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95586F" w14:textId="77777777" w:rsidR="00A95652" w:rsidRDefault="00502B14" w:rsidP="00502B14">
      <w:pPr>
        <w:pStyle w:val="Heading1"/>
      </w:pPr>
      <w:r>
        <w:t xml:space="preserve">Public Charge Case Neg </w:t>
      </w:r>
    </w:p>
    <w:p w14:paraId="476E6CBF" w14:textId="77777777" w:rsidR="00502B14" w:rsidRDefault="00502B14" w:rsidP="00502B14">
      <w:pPr>
        <w:pStyle w:val="Heading2"/>
      </w:pPr>
      <w:r>
        <w:lastRenderedPageBreak/>
        <w:t>Case</w:t>
      </w:r>
    </w:p>
    <w:p w14:paraId="294F8967" w14:textId="58DE2E18" w:rsidR="00AE3B31" w:rsidRDefault="009D6C9F" w:rsidP="00502B14">
      <w:pPr>
        <w:pStyle w:val="Heading3"/>
      </w:pPr>
      <w:r>
        <w:t xml:space="preserve">1NC </w:t>
      </w:r>
      <w:r w:rsidR="00AE3B31">
        <w:t>Advantage F/L (</w:t>
      </w:r>
      <w:r w:rsidR="005C0935">
        <w:t>To Disability Only</w:t>
      </w:r>
      <w:r w:rsidR="00AE3B31">
        <w:t>)</w:t>
      </w:r>
    </w:p>
    <w:p w14:paraId="70DBC73E" w14:textId="3F3993B9" w:rsidR="007A5BD4" w:rsidRDefault="007A5BD4" w:rsidP="007A5BD4">
      <w:pPr>
        <w:pStyle w:val="Heading4"/>
      </w:pPr>
      <w:r>
        <w:t xml:space="preserve">1. </w:t>
      </w:r>
      <w:r w:rsidR="00402C7B">
        <w:t>Forcing citizenship</w:t>
      </w:r>
      <w:r>
        <w:t xml:space="preserve"> status </w:t>
      </w:r>
      <w:r w:rsidR="00402C7B">
        <w:t>on</w:t>
      </w:r>
      <w:r>
        <w:t xml:space="preserve"> disabled immigrants forces a position of double marginalization and emotional </w:t>
      </w:r>
      <w:proofErr w:type="spellStart"/>
      <w:r>
        <w:t>ressentiment</w:t>
      </w:r>
      <w:proofErr w:type="spellEnd"/>
      <w:r>
        <w:t xml:space="preserve"> </w:t>
      </w:r>
    </w:p>
    <w:p w14:paraId="3A778744" w14:textId="77777777" w:rsidR="007A5BD4" w:rsidRDefault="007A5BD4" w:rsidP="007A5BD4">
      <w:pPr>
        <w:rPr>
          <w:rStyle w:val="Style13ptBold"/>
        </w:rPr>
      </w:pPr>
      <w:r>
        <w:rPr>
          <w:rStyle w:val="Style13ptBold"/>
        </w:rPr>
        <w:t>Hughes</w:t>
      </w:r>
      <w:r w:rsidRPr="00971404">
        <w:t>, Department of Social Sciences at Glasgow Caledonian University,</w:t>
      </w:r>
      <w:r>
        <w:rPr>
          <w:rStyle w:val="Style13ptBold"/>
        </w:rPr>
        <w:t xml:space="preserve"> 2017</w:t>
      </w:r>
    </w:p>
    <w:p w14:paraId="168D0B5B" w14:textId="77777777" w:rsidR="007A5BD4" w:rsidRPr="0060772C" w:rsidRDefault="007A5BD4" w:rsidP="007A5BD4">
      <w:r w:rsidRPr="00971404">
        <w:t>(Bill, “Impairment on the move: the disabled incomer and other invalidating intersections,” Disability and Society, Volume 32, No.4, 2017, AH @ DDI)</w:t>
      </w:r>
    </w:p>
    <w:p w14:paraId="0187DFCC" w14:textId="67CED4E1" w:rsidR="007A5BD4" w:rsidRPr="007A5BD4" w:rsidRDefault="007A5BD4" w:rsidP="007A5BD4">
      <w:r w:rsidRPr="00AF3A9C">
        <w:rPr>
          <w:rStyle w:val="StyleUnderline"/>
          <w:highlight w:val="yellow"/>
        </w:rPr>
        <w:t xml:space="preserve">The disabled immigrant is in the very difficult position of making a claim to citizenship from a position of </w:t>
      </w:r>
      <w:proofErr w:type="gramStart"/>
      <w:r w:rsidRPr="00AF3A9C">
        <w:rPr>
          <w:rStyle w:val="StyleUnderline"/>
          <w:highlight w:val="yellow"/>
        </w:rPr>
        <w:t>‘double(</w:t>
      </w:r>
      <w:proofErr w:type="gramEnd"/>
      <w:r w:rsidRPr="00AF3A9C">
        <w:rPr>
          <w:rStyle w:val="StyleUnderline"/>
          <w:highlight w:val="yellow"/>
        </w:rPr>
        <w:t xml:space="preserve">d) </w:t>
      </w:r>
      <w:proofErr w:type="spellStart"/>
      <w:r w:rsidRPr="00AF3A9C">
        <w:rPr>
          <w:rStyle w:val="StyleUnderline"/>
          <w:highlight w:val="yellow"/>
        </w:rPr>
        <w:t>marginalisation</w:t>
      </w:r>
      <w:proofErr w:type="spellEnd"/>
      <w:r w:rsidRPr="00AF3A9C">
        <w:rPr>
          <w:rStyle w:val="StyleUnderline"/>
          <w:highlight w:val="yellow"/>
        </w:rPr>
        <w:t xml:space="preserve">’ and emotional </w:t>
      </w:r>
      <w:proofErr w:type="spellStart"/>
      <w:r>
        <w:rPr>
          <w:rStyle w:val="StyleUnderline"/>
          <w:highlight w:val="yellow"/>
        </w:rPr>
        <w:t>ressentiment</w:t>
      </w:r>
      <w:proofErr w:type="spellEnd"/>
      <w:r w:rsidRPr="00E321E2">
        <w:rPr>
          <w:rStyle w:val="StyleUnderline"/>
        </w:rPr>
        <w:t>; consigned to the edge of social acceptability on two – largely autonomous – accounts</w:t>
      </w:r>
      <w:r>
        <w:t>. The incomer is a stranger – a source of fear, anxiety, hostility and disgust (</w:t>
      </w:r>
      <w:proofErr w:type="spellStart"/>
      <w:r>
        <w:t>Leudar</w:t>
      </w:r>
      <w:proofErr w:type="spellEnd"/>
      <w:r>
        <w:t xml:space="preserve"> et al. 2008; Tyler 2013). The non-disabled response to disability invokes similar emotions (Hughes 2012; </w:t>
      </w:r>
      <w:proofErr w:type="spellStart"/>
      <w:r>
        <w:t>Soldatic</w:t>
      </w:r>
      <w:proofErr w:type="spellEnd"/>
      <w:r>
        <w:t xml:space="preserve"> and </w:t>
      </w:r>
      <w:proofErr w:type="spellStart"/>
      <w:r>
        <w:t>Meekosha</w:t>
      </w:r>
      <w:proofErr w:type="spellEnd"/>
      <w:r>
        <w:t xml:space="preserve"> 2012), including estrangement from non-disabled people who disavow and deny its applicability to their lives. </w:t>
      </w:r>
      <w:r w:rsidRPr="00AF3A9C">
        <w:rPr>
          <w:rStyle w:val="StyleUnderline"/>
          <w:highlight w:val="yellow"/>
        </w:rPr>
        <w:t>It reminds them of the precariousness of being</w:t>
      </w:r>
      <w:r w:rsidRPr="00E321E2">
        <w:rPr>
          <w:rStyle w:val="StyleUnderline"/>
        </w:rPr>
        <w:t>, of the vulnerabilities of existence and of the worrying universal human tendency for people to break down and die</w:t>
      </w:r>
      <w:r>
        <w:t xml:space="preserve"> (Hughes 2002; Shakespeare 1994). </w:t>
      </w:r>
      <w:r w:rsidRPr="00E321E2">
        <w:rPr>
          <w:rStyle w:val="StyleUnderline"/>
        </w:rPr>
        <w:t xml:space="preserve">The perceived double threat – to community and to existential order – underwrites the likelihood that the </w:t>
      </w:r>
      <w:r w:rsidRPr="00AF3A9C">
        <w:rPr>
          <w:rStyle w:val="StyleUnderline"/>
          <w:highlight w:val="yellow"/>
        </w:rPr>
        <w:t xml:space="preserve">disabled </w:t>
      </w:r>
      <w:proofErr w:type="spellStart"/>
      <w:r w:rsidRPr="00AF3A9C">
        <w:rPr>
          <w:rStyle w:val="StyleUnderline"/>
          <w:highlight w:val="yellow"/>
        </w:rPr>
        <w:t>arrivant</w:t>
      </w:r>
      <w:proofErr w:type="spellEnd"/>
      <w:r w:rsidRPr="00AF3A9C">
        <w:rPr>
          <w:rStyle w:val="StyleUnderline"/>
          <w:highlight w:val="yellow"/>
        </w:rPr>
        <w:t xml:space="preserve"> will experience a ‘cumulative constellation of oppressions’</w:t>
      </w:r>
      <w:r>
        <w:t xml:space="preserve"> (Harris 2003, 395). </w:t>
      </w:r>
      <w:r w:rsidRPr="00E321E2">
        <w:rPr>
          <w:rStyle w:val="StyleUnderline"/>
        </w:rPr>
        <w:t>Disability is constituted as a figure that represents the existential stranger</w:t>
      </w:r>
      <w:proofErr w:type="gramStart"/>
      <w:r w:rsidRPr="00E321E2">
        <w:rPr>
          <w:rStyle w:val="StyleUnderline"/>
        </w:rPr>
        <w:t>;</w:t>
      </w:r>
      <w:proofErr w:type="gramEnd"/>
      <w:r w:rsidRPr="00E321E2">
        <w:rPr>
          <w:rStyle w:val="StyleUnderline"/>
        </w:rPr>
        <w:t xml:space="preserve"> the uninvited guest. It signifies the proximity of constitutional vulnerability</w:t>
      </w:r>
      <w:r>
        <w:t>. The immigrant, arriving uninvited from afar, is depicted as bringing ‘new ways’ of doing and being that threaten the status quo. ‘</w:t>
      </w:r>
      <w:r w:rsidRPr="00AF3A9C">
        <w:rPr>
          <w:rStyle w:val="StyleUnderline"/>
          <w:highlight w:val="yellow"/>
        </w:rPr>
        <w:t>Persons with disabilities, located on the margins of society … have historically taken on the coloration of whatever else is perceived to also lie on the margins of society’</w:t>
      </w:r>
      <w:r>
        <w:t xml:space="preserve"> (</w:t>
      </w:r>
      <w:proofErr w:type="spellStart"/>
      <w:r>
        <w:t>Quayson</w:t>
      </w:r>
      <w:proofErr w:type="spellEnd"/>
      <w:r>
        <w:t xml:space="preserve"> 2007, 5). Indeed, </w:t>
      </w:r>
      <w:r w:rsidRPr="00043ED6">
        <w:rPr>
          <w:rStyle w:val="StyleUnderline"/>
        </w:rPr>
        <w:t>the disabled figure and the figure of the migrant are not only mutually depicted by common location but are also lodestones that attract other nefarious ‘scripts’. Disability</w:t>
      </w:r>
      <w:r>
        <w:t xml:space="preserve">, as </w:t>
      </w:r>
      <w:proofErr w:type="spellStart"/>
      <w:r>
        <w:t>Ato</w:t>
      </w:r>
      <w:proofErr w:type="spellEnd"/>
      <w:r>
        <w:t xml:space="preserve"> </w:t>
      </w:r>
      <w:proofErr w:type="spellStart"/>
      <w:r>
        <w:t>Quayson</w:t>
      </w:r>
      <w:proofErr w:type="spellEnd"/>
      <w:r>
        <w:t xml:space="preserve"> (2007, 176) </w:t>
      </w:r>
      <w:r w:rsidRPr="00043ED6">
        <w:rPr>
          <w:rStyle w:val="StyleUnderline"/>
        </w:rPr>
        <w:t>argues, attracts ‘stipulations of undesirability’ that ‘place, in close proximity, ideas of illness, deformity, insanity and criminality, sometimes interweaving the terms and leaving none of them entirely stable’.</w:t>
      </w:r>
      <w:r>
        <w:t xml:space="preserve"> The migrant becomes the immigrant other; comes out of the margins as a pollutant (Cisneros 2008), an uninvited, undocumented, stranger who </w:t>
      </w:r>
      <w:proofErr w:type="spellStart"/>
      <w:r>
        <w:t>destabilises</w:t>
      </w:r>
      <w:proofErr w:type="spellEnd"/>
      <w:r>
        <w:t xml:space="preserve"> attachment to home and place. </w:t>
      </w:r>
      <w:r w:rsidRPr="00AF3A9C">
        <w:rPr>
          <w:rStyle w:val="StyleUnderline"/>
          <w:highlight w:val="yellow"/>
        </w:rPr>
        <w:t xml:space="preserve">The incomer may be may be </w:t>
      </w:r>
      <w:proofErr w:type="spellStart"/>
      <w:r w:rsidRPr="00AF3A9C">
        <w:rPr>
          <w:rStyle w:val="StyleUnderline"/>
          <w:highlight w:val="yellow"/>
        </w:rPr>
        <w:t>criminalised</w:t>
      </w:r>
      <w:proofErr w:type="spellEnd"/>
      <w:r w:rsidRPr="00AF3A9C">
        <w:rPr>
          <w:rStyle w:val="StyleUnderline"/>
          <w:highlight w:val="yellow"/>
        </w:rPr>
        <w:t xml:space="preserve">, </w:t>
      </w:r>
      <w:proofErr w:type="spellStart"/>
      <w:r w:rsidRPr="00AF3A9C">
        <w:rPr>
          <w:rStyle w:val="StyleUnderline"/>
          <w:highlight w:val="yellow"/>
        </w:rPr>
        <w:t>racialised</w:t>
      </w:r>
      <w:proofErr w:type="spellEnd"/>
      <w:r w:rsidRPr="00AF3A9C">
        <w:rPr>
          <w:rStyle w:val="StyleUnderline"/>
          <w:highlight w:val="yellow"/>
        </w:rPr>
        <w:t xml:space="preserve"> and made abject, if only by virtue of the geographical misadventure, of being ‘here’ but belonging ‘there’. The immigrant as a carrier of disease and a putative criminal are representations that have stood the test of time</w:t>
      </w:r>
      <w:r>
        <w:t>. The moral weight of terrorism is a burden of more recent origin. Both the disabled figure and the figure of the (</w:t>
      </w:r>
      <w:proofErr w:type="spellStart"/>
      <w:r>
        <w:t>im</w:t>
      </w:r>
      <w:proofErr w:type="spellEnd"/>
      <w:r>
        <w:t>) migrant are magnets of pejorative representation</w:t>
      </w:r>
    </w:p>
    <w:p w14:paraId="724EADBB" w14:textId="1F48F22C" w:rsidR="00502B14" w:rsidRDefault="009D6C9F" w:rsidP="00502B14">
      <w:pPr>
        <w:pStyle w:val="Heading3"/>
      </w:pPr>
      <w:r>
        <w:t xml:space="preserve">1NC </w:t>
      </w:r>
      <w:r w:rsidR="00502B14">
        <w:t>Advantage F/L</w:t>
      </w:r>
      <w:r w:rsidR="00AE3B31">
        <w:t xml:space="preserve"> (</w:t>
      </w:r>
      <w:r w:rsidR="005C0935">
        <w:t>T</w:t>
      </w:r>
      <w:r w:rsidR="00AE3B31">
        <w:t>o Disability and Gender)</w:t>
      </w:r>
    </w:p>
    <w:p w14:paraId="7DF2523C" w14:textId="77777777" w:rsidR="00A415A5" w:rsidRDefault="00A415A5" w:rsidP="00A415A5">
      <w:pPr>
        <w:pStyle w:val="Heading4"/>
      </w:pPr>
      <w:r>
        <w:t xml:space="preserve">1. Forcing citizenship status on disabled immigrants forces a position of double marginalization and emotional </w:t>
      </w:r>
      <w:proofErr w:type="spellStart"/>
      <w:r>
        <w:t>ressentiment</w:t>
      </w:r>
      <w:proofErr w:type="spellEnd"/>
      <w:r>
        <w:t xml:space="preserve"> </w:t>
      </w:r>
    </w:p>
    <w:p w14:paraId="5449C9CC" w14:textId="77777777" w:rsidR="00A415A5" w:rsidRDefault="00A415A5" w:rsidP="00A415A5">
      <w:pPr>
        <w:rPr>
          <w:rStyle w:val="Style13ptBold"/>
        </w:rPr>
      </w:pPr>
      <w:r>
        <w:rPr>
          <w:rStyle w:val="Style13ptBold"/>
        </w:rPr>
        <w:t>Hughes</w:t>
      </w:r>
      <w:r w:rsidRPr="00971404">
        <w:t>, Department of Social Sciences at Glasgow Caledonian University,</w:t>
      </w:r>
      <w:r>
        <w:rPr>
          <w:rStyle w:val="Style13ptBold"/>
        </w:rPr>
        <w:t xml:space="preserve"> 2017</w:t>
      </w:r>
    </w:p>
    <w:p w14:paraId="2DCF76A5" w14:textId="77777777" w:rsidR="00A415A5" w:rsidRPr="0060772C" w:rsidRDefault="00A415A5" w:rsidP="00A415A5">
      <w:r w:rsidRPr="00971404">
        <w:t>(Bill, “Impairment on the move: the disabled incomer and other invalidating intersections,” Disability and Society, Volume 32, No.4, 2017, AH @ DDI)</w:t>
      </w:r>
    </w:p>
    <w:p w14:paraId="0F47A425" w14:textId="048C7AB8" w:rsidR="00630E5C" w:rsidRPr="007A5BD4" w:rsidRDefault="00A415A5" w:rsidP="00A415A5">
      <w:r w:rsidRPr="00AF3A9C">
        <w:rPr>
          <w:rStyle w:val="StyleUnderline"/>
          <w:highlight w:val="yellow"/>
        </w:rPr>
        <w:t xml:space="preserve">The disabled immigrant is in the very difficult position of making a claim to citizenship from a position of </w:t>
      </w:r>
      <w:proofErr w:type="gramStart"/>
      <w:r w:rsidRPr="00AF3A9C">
        <w:rPr>
          <w:rStyle w:val="StyleUnderline"/>
          <w:highlight w:val="yellow"/>
        </w:rPr>
        <w:t>‘double(</w:t>
      </w:r>
      <w:proofErr w:type="gramEnd"/>
      <w:r w:rsidRPr="00AF3A9C">
        <w:rPr>
          <w:rStyle w:val="StyleUnderline"/>
          <w:highlight w:val="yellow"/>
        </w:rPr>
        <w:t xml:space="preserve">d) </w:t>
      </w:r>
      <w:proofErr w:type="spellStart"/>
      <w:r w:rsidRPr="00AF3A9C">
        <w:rPr>
          <w:rStyle w:val="StyleUnderline"/>
          <w:highlight w:val="yellow"/>
        </w:rPr>
        <w:t>marginalisation</w:t>
      </w:r>
      <w:proofErr w:type="spellEnd"/>
      <w:r w:rsidRPr="00AF3A9C">
        <w:rPr>
          <w:rStyle w:val="StyleUnderline"/>
          <w:highlight w:val="yellow"/>
        </w:rPr>
        <w:t xml:space="preserve">’ and emotional </w:t>
      </w:r>
      <w:proofErr w:type="spellStart"/>
      <w:r>
        <w:rPr>
          <w:rStyle w:val="StyleUnderline"/>
          <w:highlight w:val="yellow"/>
        </w:rPr>
        <w:t>ressentiment</w:t>
      </w:r>
      <w:proofErr w:type="spellEnd"/>
      <w:r w:rsidRPr="00E321E2">
        <w:rPr>
          <w:rStyle w:val="StyleUnderline"/>
        </w:rPr>
        <w:t>; consigned to the edge of social acceptability on two – largely autonomous – accounts</w:t>
      </w:r>
      <w:r>
        <w:t>. The incomer is a stranger – a source of fear, anxiety, hostility and disgust (</w:t>
      </w:r>
      <w:proofErr w:type="spellStart"/>
      <w:r>
        <w:t>Leudar</w:t>
      </w:r>
      <w:proofErr w:type="spellEnd"/>
      <w:r>
        <w:t xml:space="preserve"> et al. 2008; Tyler 2013). The non-disabled response to disability invokes similar emotions (Hughes 2012; </w:t>
      </w:r>
      <w:proofErr w:type="spellStart"/>
      <w:r>
        <w:t>Soldatic</w:t>
      </w:r>
      <w:proofErr w:type="spellEnd"/>
      <w:r>
        <w:t xml:space="preserve"> and </w:t>
      </w:r>
      <w:proofErr w:type="spellStart"/>
      <w:r>
        <w:t>Meekosha</w:t>
      </w:r>
      <w:proofErr w:type="spellEnd"/>
      <w:r>
        <w:t xml:space="preserve"> 2012), including estrangement from non-disabled people who disavow and deny its applicability to their lives. </w:t>
      </w:r>
      <w:r w:rsidRPr="00AF3A9C">
        <w:rPr>
          <w:rStyle w:val="StyleUnderline"/>
          <w:highlight w:val="yellow"/>
        </w:rPr>
        <w:t>It reminds them of the precariousness of being</w:t>
      </w:r>
      <w:r w:rsidRPr="00E321E2">
        <w:rPr>
          <w:rStyle w:val="StyleUnderline"/>
        </w:rPr>
        <w:t>, of the vulnerabilities of existence and of the worrying universal human tendency for people to break down and die</w:t>
      </w:r>
      <w:r>
        <w:t xml:space="preserve"> (Hughes 2002; Shakespeare 1994). </w:t>
      </w:r>
      <w:r w:rsidRPr="00E321E2">
        <w:rPr>
          <w:rStyle w:val="StyleUnderline"/>
        </w:rPr>
        <w:t xml:space="preserve">The perceived double threat – to community and to existential order – underwrites the likelihood that the </w:t>
      </w:r>
      <w:r w:rsidRPr="00AF3A9C">
        <w:rPr>
          <w:rStyle w:val="StyleUnderline"/>
          <w:highlight w:val="yellow"/>
        </w:rPr>
        <w:t xml:space="preserve">disabled </w:t>
      </w:r>
      <w:proofErr w:type="spellStart"/>
      <w:r w:rsidRPr="00AF3A9C">
        <w:rPr>
          <w:rStyle w:val="StyleUnderline"/>
          <w:highlight w:val="yellow"/>
        </w:rPr>
        <w:t>arrivant</w:t>
      </w:r>
      <w:proofErr w:type="spellEnd"/>
      <w:r w:rsidRPr="00AF3A9C">
        <w:rPr>
          <w:rStyle w:val="StyleUnderline"/>
          <w:highlight w:val="yellow"/>
        </w:rPr>
        <w:t xml:space="preserve"> will experience a ‘cumulative constellation of oppressions’</w:t>
      </w:r>
      <w:r>
        <w:t xml:space="preserve"> (Harris 2003, 395). </w:t>
      </w:r>
      <w:r w:rsidRPr="00E321E2">
        <w:rPr>
          <w:rStyle w:val="StyleUnderline"/>
        </w:rPr>
        <w:t>Disability is constituted as a figure that represents the existential stranger</w:t>
      </w:r>
      <w:proofErr w:type="gramStart"/>
      <w:r w:rsidRPr="00E321E2">
        <w:rPr>
          <w:rStyle w:val="StyleUnderline"/>
        </w:rPr>
        <w:t>;</w:t>
      </w:r>
      <w:proofErr w:type="gramEnd"/>
      <w:r w:rsidRPr="00E321E2">
        <w:rPr>
          <w:rStyle w:val="StyleUnderline"/>
        </w:rPr>
        <w:t xml:space="preserve"> the uninvited guest. It signifies the proximity of constitutional vulnerability</w:t>
      </w:r>
      <w:r>
        <w:t>. The immigrant, arriving uninvited from afar, is depicted as bringing ‘new ways’ of doing and being that threaten the status quo. ‘</w:t>
      </w:r>
      <w:r w:rsidRPr="00AF3A9C">
        <w:rPr>
          <w:rStyle w:val="StyleUnderline"/>
          <w:highlight w:val="yellow"/>
        </w:rPr>
        <w:t>Persons with disabilities, located on the margins of society … have historically taken on the coloration of whatever else is perceived to also lie on the margins of society’</w:t>
      </w:r>
      <w:r>
        <w:t xml:space="preserve"> (</w:t>
      </w:r>
      <w:proofErr w:type="spellStart"/>
      <w:r>
        <w:t>Quayson</w:t>
      </w:r>
      <w:proofErr w:type="spellEnd"/>
      <w:r>
        <w:t xml:space="preserve"> 2007, 5). Indeed, </w:t>
      </w:r>
      <w:r w:rsidRPr="00043ED6">
        <w:rPr>
          <w:rStyle w:val="StyleUnderline"/>
        </w:rPr>
        <w:t>the disabled figure and the figure of the migrant are not only mutually depicted by common location but are also lodestones that attract other nefarious ‘scripts’. Disability</w:t>
      </w:r>
      <w:r>
        <w:t xml:space="preserve">, as </w:t>
      </w:r>
      <w:proofErr w:type="spellStart"/>
      <w:r>
        <w:t>Ato</w:t>
      </w:r>
      <w:proofErr w:type="spellEnd"/>
      <w:r>
        <w:t xml:space="preserve"> </w:t>
      </w:r>
      <w:proofErr w:type="spellStart"/>
      <w:r>
        <w:t>Quayson</w:t>
      </w:r>
      <w:proofErr w:type="spellEnd"/>
      <w:r>
        <w:t xml:space="preserve"> (2007, 176) </w:t>
      </w:r>
      <w:r w:rsidRPr="00043ED6">
        <w:rPr>
          <w:rStyle w:val="StyleUnderline"/>
        </w:rPr>
        <w:t>argues, attracts ‘stipulations of undesirability’ that ‘place, in close proximity, ideas of illness, deformity, insanity and criminality, sometimes interweaving the terms and leaving none of them entirely stable’.</w:t>
      </w:r>
      <w:r>
        <w:t xml:space="preserve"> The migrant becomes the immigrant other; comes out of the margins as a pollutant (Cisneros 2008), an uninvited, undocumented, stranger who </w:t>
      </w:r>
      <w:proofErr w:type="spellStart"/>
      <w:r>
        <w:t>destabilises</w:t>
      </w:r>
      <w:proofErr w:type="spellEnd"/>
      <w:r>
        <w:t xml:space="preserve"> attachment to home and place. </w:t>
      </w:r>
      <w:r w:rsidRPr="00AF3A9C">
        <w:rPr>
          <w:rStyle w:val="StyleUnderline"/>
          <w:highlight w:val="yellow"/>
        </w:rPr>
        <w:t xml:space="preserve">The incomer may be may be </w:t>
      </w:r>
      <w:proofErr w:type="spellStart"/>
      <w:r w:rsidRPr="00AF3A9C">
        <w:rPr>
          <w:rStyle w:val="StyleUnderline"/>
          <w:highlight w:val="yellow"/>
        </w:rPr>
        <w:t>criminalised</w:t>
      </w:r>
      <w:proofErr w:type="spellEnd"/>
      <w:r w:rsidRPr="00AF3A9C">
        <w:rPr>
          <w:rStyle w:val="StyleUnderline"/>
          <w:highlight w:val="yellow"/>
        </w:rPr>
        <w:t xml:space="preserve">, </w:t>
      </w:r>
      <w:proofErr w:type="spellStart"/>
      <w:r w:rsidRPr="00AF3A9C">
        <w:rPr>
          <w:rStyle w:val="StyleUnderline"/>
          <w:highlight w:val="yellow"/>
        </w:rPr>
        <w:t>racialised</w:t>
      </w:r>
      <w:proofErr w:type="spellEnd"/>
      <w:r w:rsidRPr="00AF3A9C">
        <w:rPr>
          <w:rStyle w:val="StyleUnderline"/>
          <w:highlight w:val="yellow"/>
        </w:rPr>
        <w:t xml:space="preserve"> and made abject, if only by virtue of the geographical misadventure, of being ‘here’ but belonging ‘there’. The immigrant as a carrier of disease and a putative criminal are representations that have stood the test of time</w:t>
      </w:r>
      <w:r>
        <w:t>. The moral weight of terrorism is a burden of more recent origin. Both the disabled figure and the figure of the (</w:t>
      </w:r>
      <w:proofErr w:type="spellStart"/>
      <w:r>
        <w:t>im</w:t>
      </w:r>
      <w:proofErr w:type="spellEnd"/>
      <w:r>
        <w:t>) migrant are magnets of pejorative representation</w:t>
      </w:r>
      <w:bookmarkStart w:id="0" w:name="_GoBack"/>
      <w:bookmarkEnd w:id="0"/>
    </w:p>
    <w:p w14:paraId="0FC14026" w14:textId="77777777" w:rsidR="00AE3B31" w:rsidRDefault="00AE3B31" w:rsidP="00AE3B31">
      <w:pPr>
        <w:pStyle w:val="Heading4"/>
      </w:pPr>
      <w:r>
        <w:t xml:space="preserve">2. Turn – using materialism to explain the interaction of gender and disability dichotomizes sex with gender and impairment with disability – impedes the bridging of feminism and disability theory </w:t>
      </w:r>
    </w:p>
    <w:p w14:paraId="03C6BB17" w14:textId="77777777" w:rsidR="00AE3B31" w:rsidRDefault="00AE3B31" w:rsidP="00AE3B31">
      <w:pPr>
        <w:rPr>
          <w:rStyle w:val="Style13ptBold"/>
        </w:rPr>
      </w:pPr>
      <w:proofErr w:type="spellStart"/>
      <w:r>
        <w:rPr>
          <w:rStyle w:val="Style13ptBold"/>
        </w:rPr>
        <w:t>Schriempf</w:t>
      </w:r>
      <w:proofErr w:type="spellEnd"/>
      <w:r w:rsidRPr="00735353">
        <w:t>, Professor of Women's Studies at Pennsylvania State University</w:t>
      </w:r>
      <w:r>
        <w:t xml:space="preserve">, </w:t>
      </w:r>
      <w:r>
        <w:rPr>
          <w:rStyle w:val="Style13ptBold"/>
        </w:rPr>
        <w:t>2001</w:t>
      </w:r>
    </w:p>
    <w:p w14:paraId="7A040731" w14:textId="77777777" w:rsidR="00AE3B31" w:rsidRPr="00735353" w:rsidRDefault="00AE3B31" w:rsidP="00AE3B31">
      <w:r w:rsidRPr="00735353">
        <w:t>(Alexa, “(Re</w:t>
      </w:r>
      <w:proofErr w:type="gramStart"/>
      <w:r w:rsidRPr="00735353">
        <w:t>)fusing</w:t>
      </w:r>
      <w:proofErr w:type="gramEnd"/>
      <w:r w:rsidRPr="00735353">
        <w:t xml:space="preserve"> the Amputated Body: An Interactionist Bridge for Feminism and Disability,” </w:t>
      </w:r>
      <w:proofErr w:type="spellStart"/>
      <w:r w:rsidRPr="00735353">
        <w:t>Hypatia</w:t>
      </w:r>
      <w:proofErr w:type="spellEnd"/>
      <w:r w:rsidRPr="00735353">
        <w:t xml:space="preserve"> Volume 16, Number 4, Fall 2001, </w:t>
      </w:r>
      <w:proofErr w:type="spellStart"/>
      <w:r w:rsidRPr="00735353">
        <w:t>ProjectMUSE</w:t>
      </w:r>
      <w:proofErr w:type="spellEnd"/>
      <w:r w:rsidRPr="00735353">
        <w:t>, AH @ DDI)</w:t>
      </w:r>
    </w:p>
    <w:p w14:paraId="51865E4D" w14:textId="7445E102" w:rsidR="00AE3B31" w:rsidRPr="00AE3B31" w:rsidRDefault="00AE3B31" w:rsidP="00AE3B31">
      <w:pPr>
        <w:rPr>
          <w:u w:val="single"/>
        </w:rPr>
      </w:pPr>
      <w:r w:rsidRPr="00735353">
        <w:rPr>
          <w:sz w:val="16"/>
        </w:rPr>
        <w:t xml:space="preserve">At present, </w:t>
      </w:r>
      <w:r w:rsidRPr="00735353">
        <w:rPr>
          <w:rStyle w:val="StyleUnderline"/>
        </w:rPr>
        <w:t>the feminist critique cannot address disabled women's needs, experiences, or oppressions because disabled women are not recognized as women in this society. Because disabled women are seen as being helpless, childlike, or defenseless, they are denied the "choices" that trap able-bodied (white) women. Yet, paradoxically, they are viewed as "woman enough" to be sexually objectified</w:t>
      </w:r>
      <w:r w:rsidRPr="00735353">
        <w:rPr>
          <w:sz w:val="16"/>
        </w:rPr>
        <w:t xml:space="preserve">, as we can see from the patient-doctor scenario and from Ellen </w:t>
      </w:r>
      <w:proofErr w:type="spellStart"/>
      <w:r w:rsidRPr="00735353">
        <w:rPr>
          <w:sz w:val="16"/>
        </w:rPr>
        <w:t>Stohl's</w:t>
      </w:r>
      <w:proofErr w:type="spellEnd"/>
      <w:r w:rsidRPr="00735353">
        <w:rPr>
          <w:sz w:val="16"/>
        </w:rPr>
        <w:t xml:space="preserve"> story</w:t>
      </w:r>
      <w:r w:rsidRPr="00735353">
        <w:rPr>
          <w:rStyle w:val="StyleUnderline"/>
        </w:rPr>
        <w:t>. If feminism cannot speak about disabled women's experiences, how are we to begin this project of examining disabled women's issues?</w:t>
      </w:r>
      <w:r w:rsidRPr="00735353">
        <w:rPr>
          <w:sz w:val="16"/>
        </w:rPr>
        <w:t xml:space="preserve"> There is a parallel between feminism and disability theory that drives efforts to develop a theory about disabled women. This parallel is identified by Fine and Asch in their description of the biological foundationalism undergirding both feminist and disability politics: although both movements have borrowed and profited from the black civil rights movement, these later movements share the indisputable fact that in some situations biology does and should count. However, feminism and disability rights advocates insist that instances where biology matters are extremely rare, and such cases can be minimized by changing society to better incorporate all citizens. (Fine and Asch 1988, 26) In other words, </w:t>
      </w:r>
      <w:r w:rsidRPr="00735353">
        <w:rPr>
          <w:rStyle w:val="StyleUnderline"/>
          <w:highlight w:val="cyan"/>
        </w:rPr>
        <w:t>many feminists and disability theorists</w:t>
      </w:r>
      <w:r w:rsidRPr="00735353">
        <w:rPr>
          <w:rStyle w:val="StyleUnderline"/>
        </w:rPr>
        <w:t xml:space="preserve"> have held the position that there are some biological elements that are "by nature" and do matter, such as distinguishing between the "sexes" and between the "disabled" and the "non-disabled." The </w:t>
      </w:r>
      <w:r w:rsidRPr="00735353">
        <w:rPr>
          <w:rStyle w:val="StyleUnderline"/>
          <w:highlight w:val="cyan"/>
        </w:rPr>
        <w:t>claim</w:t>
      </w:r>
      <w:r w:rsidRPr="00735353">
        <w:rPr>
          <w:rStyle w:val="StyleUnderline"/>
        </w:rPr>
        <w:t xml:space="preserve"> is </w:t>
      </w:r>
      <w:r w:rsidRPr="00735353">
        <w:rPr>
          <w:rStyle w:val="StyleUnderline"/>
          <w:highlight w:val="cyan"/>
        </w:rPr>
        <w:t>that</w:t>
      </w:r>
      <w:r w:rsidRPr="00735353">
        <w:rPr>
          <w:rStyle w:val="StyleUnderline"/>
        </w:rPr>
        <w:t xml:space="preserve"> such </w:t>
      </w:r>
      <w:r w:rsidRPr="00735353">
        <w:rPr>
          <w:rStyle w:val="StyleUnderline"/>
          <w:highlight w:val="cyan"/>
        </w:rPr>
        <w:t>"biological facts" should not determine a person's rights, identity, experiences, quality of life</w:t>
      </w:r>
      <w:r w:rsidRPr="00735353">
        <w:rPr>
          <w:rStyle w:val="StyleUnderline"/>
        </w:rPr>
        <w:t xml:space="preserve">, etc. They operate instead as a skeleton of "facts" that are then interpreted by society to mean certain things. </w:t>
      </w:r>
      <w:r w:rsidRPr="00735353">
        <w:rPr>
          <w:rStyle w:val="StyleUnderline"/>
          <w:highlight w:val="cyan"/>
        </w:rPr>
        <w:t>It is this kind of "coatrack" thinking (or materialism) that shapes most of the work that draws upon both feminist and disability resources to explain</w:t>
      </w:r>
      <w:r w:rsidRPr="00735353">
        <w:rPr>
          <w:rStyle w:val="StyleUnderline"/>
        </w:rPr>
        <w:t xml:space="preserve"> disabled women's </w:t>
      </w:r>
      <w:r w:rsidRPr="00735353">
        <w:rPr>
          <w:rStyle w:val="StyleUnderline"/>
          <w:highlight w:val="cyan"/>
        </w:rPr>
        <w:t>oppression</w:t>
      </w:r>
      <w:r w:rsidRPr="00735353">
        <w:rPr>
          <w:sz w:val="16"/>
        </w:rPr>
        <w:t xml:space="preserve">. In the current literature, there are two main approaches to describing the intersection of gender and disability, both of which draw upon the parallel of biological foundationalism. One is characterized by advocating for a "return to impairment" in the social model of disability, a phrase coined by Liz Crow.8 The other is marked by the use of "additive analyses" to combine feminist and disability identity analyses. I examine both approaches briefly in order to show that </w:t>
      </w:r>
      <w:r w:rsidRPr="00735353">
        <w:rPr>
          <w:rStyle w:val="StyleUnderline"/>
          <w:highlight w:val="cyan"/>
        </w:rPr>
        <w:t>unless we move away from materialist frameworks</w:t>
      </w:r>
      <w:r w:rsidRPr="00735353">
        <w:rPr>
          <w:sz w:val="16"/>
        </w:rPr>
        <w:t xml:space="preserve">, parallel notwithstanding, </w:t>
      </w:r>
      <w:r w:rsidRPr="00735353">
        <w:rPr>
          <w:rStyle w:val="StyleUnderline"/>
        </w:rPr>
        <w:t xml:space="preserve">and towards an interactionist paradigm, </w:t>
      </w:r>
      <w:r w:rsidRPr="00735353">
        <w:rPr>
          <w:rStyle w:val="StyleUnderline"/>
          <w:highlight w:val="cyan"/>
        </w:rPr>
        <w:t>feminism and disability theory will continue to slip past one another as they attempt to describe the intersection of gender and disability</w:t>
      </w:r>
      <w:r w:rsidRPr="00735353">
        <w:rPr>
          <w:sz w:val="16"/>
        </w:rPr>
        <w:t xml:space="preserve">. At the crux of my argument is the claim that </w:t>
      </w:r>
      <w:r w:rsidRPr="00735353">
        <w:rPr>
          <w:rStyle w:val="StyleUnderline"/>
        </w:rPr>
        <w:t xml:space="preserve">biological </w:t>
      </w:r>
      <w:proofErr w:type="spellStart"/>
      <w:r w:rsidRPr="00735353">
        <w:rPr>
          <w:rStyle w:val="StyleUnderline"/>
        </w:rPr>
        <w:t>foundationalist</w:t>
      </w:r>
      <w:proofErr w:type="spellEnd"/>
      <w:r w:rsidRPr="00735353">
        <w:rPr>
          <w:rStyle w:val="StyleUnderline"/>
        </w:rPr>
        <w:t xml:space="preserve"> or </w:t>
      </w:r>
      <w:r w:rsidRPr="00735353">
        <w:rPr>
          <w:rStyle w:val="StyleUnderline"/>
          <w:highlight w:val="cyan"/>
        </w:rPr>
        <w:t>materialist thinking results in the dichotomization of sex and gender</w:t>
      </w:r>
      <w:r w:rsidRPr="00735353">
        <w:rPr>
          <w:rStyle w:val="StyleUnderline"/>
        </w:rPr>
        <w:t xml:space="preserve"> on the one hand </w:t>
      </w:r>
      <w:r w:rsidRPr="00735353">
        <w:rPr>
          <w:rStyle w:val="StyleUnderline"/>
          <w:highlight w:val="cyan"/>
        </w:rPr>
        <w:t>and impairment and disability on the other</w:t>
      </w:r>
      <w:r w:rsidRPr="00735353">
        <w:rPr>
          <w:sz w:val="16"/>
        </w:rPr>
        <w:t xml:space="preserve">. My position is that this </w:t>
      </w:r>
      <w:r w:rsidRPr="00735353">
        <w:rPr>
          <w:rStyle w:val="StyleUnderline"/>
        </w:rPr>
        <w:t xml:space="preserve">dichotomization is </w:t>
      </w:r>
      <w:r w:rsidRPr="00735353">
        <w:rPr>
          <w:rStyle w:val="StyleUnderline"/>
          <w:highlight w:val="cyan"/>
        </w:rPr>
        <w:t xml:space="preserve">not only an inaccurate representation of gender and disability </w:t>
      </w:r>
      <w:r w:rsidRPr="00735353">
        <w:rPr>
          <w:rStyle w:val="StyleUnderline"/>
        </w:rPr>
        <w:t>identities</w:t>
      </w:r>
      <w:r w:rsidRPr="00735353">
        <w:rPr>
          <w:rStyle w:val="StyleUnderline"/>
          <w:highlight w:val="cyan"/>
        </w:rPr>
        <w:t xml:space="preserve">, but </w:t>
      </w:r>
      <w:r w:rsidRPr="00735353">
        <w:rPr>
          <w:rStyle w:val="StyleUnderline"/>
        </w:rPr>
        <w:t xml:space="preserve">that it </w:t>
      </w:r>
      <w:r w:rsidRPr="00735353">
        <w:rPr>
          <w:rStyle w:val="StyleUnderline"/>
          <w:highlight w:val="cyan"/>
        </w:rPr>
        <w:t>also impedes the successful bridging of feminism and disability theory</w:t>
      </w:r>
      <w:r w:rsidRPr="00735353">
        <w:rPr>
          <w:rStyle w:val="StyleUnderline"/>
        </w:rPr>
        <w:t xml:space="preserve">. </w:t>
      </w:r>
    </w:p>
    <w:p w14:paraId="7F1DC0D6" w14:textId="607885F7" w:rsidR="00502B14" w:rsidRDefault="009D6C9F" w:rsidP="00502B14">
      <w:pPr>
        <w:pStyle w:val="Heading3"/>
      </w:pPr>
      <w:r>
        <w:t xml:space="preserve">1NC </w:t>
      </w:r>
      <w:r w:rsidR="00502B14">
        <w:t>Solvency F/L</w:t>
      </w:r>
    </w:p>
    <w:p w14:paraId="1D48694F" w14:textId="72EC63AF" w:rsidR="00E702EC" w:rsidRDefault="00E702EC" w:rsidP="00E702EC">
      <w:pPr>
        <w:pStyle w:val="Heading4"/>
        <w:numPr>
          <w:ilvl w:val="0"/>
          <w:numId w:val="14"/>
        </w:numPr>
      </w:pPr>
      <w:r>
        <w:t>No solvency – ICE separates disabled children from their parents, arrests those that are seeking medical attention and deports the disabled</w:t>
      </w:r>
    </w:p>
    <w:p w14:paraId="7DFCC3DA" w14:textId="77777777" w:rsidR="00E702EC" w:rsidRPr="006A31ED" w:rsidRDefault="00E702EC" w:rsidP="00E702EC">
      <w:pPr>
        <w:rPr>
          <w:rStyle w:val="Style13ptBold"/>
          <w:b w:val="0"/>
          <w:sz w:val="22"/>
        </w:rPr>
      </w:pPr>
      <w:r>
        <w:rPr>
          <w:rStyle w:val="Style13ptBold"/>
        </w:rPr>
        <w:t xml:space="preserve">Waters ’18 </w:t>
      </w:r>
      <w:r>
        <w:rPr>
          <w:rStyle w:val="Style13ptBold"/>
          <w:b w:val="0"/>
          <w:sz w:val="22"/>
        </w:rPr>
        <w:t xml:space="preserve">(Michael Waters, journalist at the Outline, “Our immigration system is especially cruel to disabled children”, </w:t>
      </w:r>
      <w:hyperlink r:id="rId6" w:history="1">
        <w:r w:rsidRPr="002E441B">
          <w:rPr>
            <w:rStyle w:val="Hyperlink"/>
          </w:rPr>
          <w:t>https://theoutline.com/post/5074/immigration-disability-children-ice-detention</w:t>
        </w:r>
      </w:hyperlink>
      <w:r>
        <w:rPr>
          <w:rStyle w:val="Style13ptBold"/>
          <w:b w:val="0"/>
          <w:sz w:val="22"/>
        </w:rPr>
        <w:t xml:space="preserve">, 6/26/18, SY) </w:t>
      </w:r>
    </w:p>
    <w:p w14:paraId="64F27F53" w14:textId="77777777" w:rsidR="00E702EC" w:rsidRPr="006A31ED" w:rsidRDefault="00E702EC" w:rsidP="00E702EC">
      <w:pPr>
        <w:rPr>
          <w:u w:val="single"/>
        </w:rPr>
      </w:pPr>
      <w:r w:rsidRPr="006A31ED">
        <w:rPr>
          <w:sz w:val="16"/>
        </w:rPr>
        <w:t xml:space="preserve">Sixteen-year-old </w:t>
      </w:r>
      <w:proofErr w:type="spellStart"/>
      <w:r w:rsidRPr="006A31ED">
        <w:rPr>
          <w:sz w:val="16"/>
        </w:rPr>
        <w:t>Matheus</w:t>
      </w:r>
      <w:proofErr w:type="spellEnd"/>
      <w:r w:rsidRPr="006A31ED">
        <w:rPr>
          <w:sz w:val="16"/>
        </w:rPr>
        <w:t xml:space="preserve"> da Silva Bastos hasn’t seen his grandmother, who has been his caretaker for much of his life, for ten months. ICE agents separated da Silva Bastos, who has autism and severe epilepsy, from his grandmother Maria </w:t>
      </w:r>
      <w:proofErr w:type="spellStart"/>
      <w:r w:rsidRPr="006A31ED">
        <w:rPr>
          <w:sz w:val="16"/>
        </w:rPr>
        <w:t>Vandelice</w:t>
      </w:r>
      <w:proofErr w:type="spellEnd"/>
      <w:r w:rsidRPr="006A31ED">
        <w:rPr>
          <w:sz w:val="16"/>
        </w:rPr>
        <w:t xml:space="preserve"> de Bastos upon their arrival at the New Mexico border from Brazil. </w:t>
      </w:r>
      <w:proofErr w:type="spellStart"/>
      <w:r w:rsidRPr="006A31ED">
        <w:rPr>
          <w:sz w:val="16"/>
        </w:rPr>
        <w:t>Vandelice</w:t>
      </w:r>
      <w:proofErr w:type="spellEnd"/>
      <w:r w:rsidRPr="006A31ED">
        <w:rPr>
          <w:sz w:val="16"/>
        </w:rPr>
        <w:t xml:space="preserve"> de Bastos noted in her asylum claim that her grandson’s disability made him a target at home, according to a report in the Texas Tribune, and though she cleared her preliminary “credible fear” interview — a required interview with immigration officers that assesses the legitimacy of an asylum claim — ICE agents still sent her grandson thousands of miles away to a holding center in Connecticut. According to those taking care of him at the Department of Children and Families, da Silva Bastos has struggled since his arrival at the Connecticut facility. “</w:t>
      </w:r>
      <w:proofErr w:type="spellStart"/>
      <w:r w:rsidRPr="006A31ED">
        <w:rPr>
          <w:sz w:val="16"/>
        </w:rPr>
        <w:t>Matheus</w:t>
      </w:r>
      <w:proofErr w:type="spellEnd"/>
      <w:r w:rsidRPr="006A31ED">
        <w:rPr>
          <w:sz w:val="16"/>
        </w:rPr>
        <w:t xml:space="preserve"> was raised and cared for by his grandmother while in Brazil and is now having a lot of difficulties in his new environment,” one caretaker wrote in a letter obtained by the Texas Tribune. “Having his grandmother present would be beneficial.” Da Silva Bastos’s case is not unique. </w:t>
      </w:r>
      <w:r w:rsidRPr="006A31ED">
        <w:rPr>
          <w:u w:val="single"/>
        </w:rPr>
        <w:t>Across the United States, ICE agents have been separating disabled children from their families. Of the estimated 11,786 children currently held in ICE detention, it’s unclear how many have disabilities, but that number may be in the thousands if it tracks with the 12.6 percent of Americans who are reported to be disabled.</w:t>
      </w:r>
      <w:r w:rsidRPr="006A31ED">
        <w:rPr>
          <w:sz w:val="16"/>
        </w:rPr>
        <w:t xml:space="preserve"> And while ICE is offering many migrant parents of both disabled and non-disabled children a loaded offer — to see their children, they have to waive both their rights and their children’s rights to remain in the U.S. — that choice is all the more pressing for parents of disabled children, many of whom don’t have access to proper disability services in ICE facilities. </w:t>
      </w:r>
      <w:r w:rsidRPr="006A31ED">
        <w:rPr>
          <w:u w:val="single"/>
        </w:rPr>
        <w:t>Though President Trump signed an executive order on June 20 that would begin housing undocumented children with their parents, a reversal of his previous policy, officials aren’t clear how to reunite already separated families</w:t>
      </w:r>
      <w:r w:rsidRPr="006A31ED">
        <w:rPr>
          <w:sz w:val="16"/>
        </w:rPr>
        <w:t xml:space="preserve">. With all that uncertainty, </w:t>
      </w:r>
      <w:r w:rsidRPr="006A31ED">
        <w:rPr>
          <w:u w:val="single"/>
        </w:rPr>
        <w:t>disabled children are once again left without access to services, while their parents are put in the impossible situation of simply hoping for the best. The reports of abuse are galling. In</w:t>
      </w:r>
      <w:r w:rsidRPr="006A31ED">
        <w:rPr>
          <w:sz w:val="16"/>
        </w:rPr>
        <w:t xml:space="preserve"> a phone call, </w:t>
      </w:r>
      <w:proofErr w:type="spellStart"/>
      <w:r w:rsidRPr="006A31ED">
        <w:rPr>
          <w:sz w:val="16"/>
        </w:rPr>
        <w:t>Sirine</w:t>
      </w:r>
      <w:proofErr w:type="spellEnd"/>
      <w:r w:rsidRPr="006A31ED">
        <w:rPr>
          <w:sz w:val="16"/>
        </w:rPr>
        <w:t xml:space="preserve"> </w:t>
      </w:r>
      <w:proofErr w:type="spellStart"/>
      <w:r w:rsidRPr="006A31ED">
        <w:rPr>
          <w:sz w:val="16"/>
        </w:rPr>
        <w:t>Shebaya</w:t>
      </w:r>
      <w:proofErr w:type="spellEnd"/>
      <w:r w:rsidRPr="006A31ED">
        <w:rPr>
          <w:sz w:val="16"/>
        </w:rPr>
        <w:t xml:space="preserve"> of the group Muslim Advocates told The Outline that in Port Isabel, Texas, she met a mother who </w:t>
      </w:r>
      <w:proofErr w:type="gramStart"/>
      <w:r w:rsidRPr="006A31ED">
        <w:rPr>
          <w:sz w:val="16"/>
        </w:rPr>
        <w:t>had been separated</w:t>
      </w:r>
      <w:proofErr w:type="gramEnd"/>
      <w:r w:rsidRPr="006A31ED">
        <w:rPr>
          <w:sz w:val="16"/>
        </w:rPr>
        <w:t xml:space="preserve"> from her seven-year-old deaf and mute child after crossing the border. Though the mother knew where her son was, “she had no way of being in touch with the child and the child had no way of seeing the mother and knowing the mother is looking out for him.” </w:t>
      </w:r>
      <w:proofErr w:type="spellStart"/>
      <w:r w:rsidRPr="006A31ED">
        <w:rPr>
          <w:sz w:val="16"/>
        </w:rPr>
        <w:t>Shebaya</w:t>
      </w:r>
      <w:proofErr w:type="spellEnd"/>
      <w:r w:rsidRPr="006A31ED">
        <w:rPr>
          <w:sz w:val="16"/>
        </w:rPr>
        <w:t xml:space="preserve"> said, “The child is obviously in a new place and has gone through a traumatizing experience in order to get here.” On June 20, Quartz reported that staff at the Shiloh Treatment Center in Texas made “developmentally disabled girls fight for snacks.” Last week, Mexican Foreign Minister Luis </w:t>
      </w:r>
      <w:proofErr w:type="spellStart"/>
      <w:r w:rsidRPr="006A31ED">
        <w:rPr>
          <w:sz w:val="16"/>
        </w:rPr>
        <w:t>Videgaray</w:t>
      </w:r>
      <w:proofErr w:type="spellEnd"/>
      <w:r w:rsidRPr="006A31ED">
        <w:rPr>
          <w:sz w:val="16"/>
        </w:rPr>
        <w:t xml:space="preserve"> highlighted the story of a 10-year-old girl with Down syndrome — which U.S. Customs and Border Control verified — who was separated from her mother and detained in a facility for minors in McAllen, Texas. Though </w:t>
      </w:r>
      <w:proofErr w:type="spellStart"/>
      <w:r w:rsidRPr="006A31ED">
        <w:rPr>
          <w:sz w:val="16"/>
        </w:rPr>
        <w:t>Shebaya</w:t>
      </w:r>
      <w:proofErr w:type="spellEnd"/>
      <w:r w:rsidRPr="006A31ED">
        <w:rPr>
          <w:sz w:val="16"/>
        </w:rPr>
        <w:t xml:space="preserve"> couldn’t comment on specific cases, she lambasted ICE’s offer to reunite parents with their children in exchange for leaving the country. “Being forced to choose between [asylum claims] and their children is essentially extortion,” she said. Further complicating the matter for parents separated from their disabled children is the fact that many families can only access the health care they need in the U.S. Last May, The Atlantic interviewed an undocumented couple in Santa Cruz, California who feared that deportation could mean their 8-year-old daughter, diagnosed with cerebral palsy and epilepsy, would lack the medical services on which she depends. That fear is exceedingly common — according to the magazine, parents are “increasingly are seeking help to stay in the country so they can tend to very sick children, according to interviews with doctors, lawyers and others who work with immigrants.” None of this is a new problem. Last September, NPR reported the story of Irma and Oscar Sanchez, the parents of a two-month-old baby with pyloric stenosis, a rare condition that triggers extensive vomiting. Nurses at their local hospital in Harlingen, Texas told the </w:t>
      </w:r>
      <w:proofErr w:type="spellStart"/>
      <w:r w:rsidRPr="006A31ED">
        <w:rPr>
          <w:sz w:val="16"/>
        </w:rPr>
        <w:t>Sanchezes</w:t>
      </w:r>
      <w:proofErr w:type="spellEnd"/>
      <w:r w:rsidRPr="006A31ED">
        <w:rPr>
          <w:sz w:val="16"/>
        </w:rPr>
        <w:t xml:space="preserve"> that their baby needed treatment from a hospital in Corpus Christi in order to survive. Though the hospital was only two hours away, a Border Patrol checkpoint lay in its path. The parents, who were undocumented, agreed to make the trip to save their newborn, knowing full well it could lead to their deportation. After their arrival at the Corpus Christi hospital, while they were waiting for the surgery, the couple was arrested and booked. ICE has displayed little empathy for the plight of undocumented immigrants who depend on medical services. As David M. Perry noted in Pacific Standard in January, </w:t>
      </w:r>
      <w:r w:rsidRPr="006A31ED">
        <w:rPr>
          <w:u w:val="single"/>
        </w:rPr>
        <w:t>ICE has even begun targeting hospitals, where many sick and disabled immigrants are especially vulnerable, even though the agency does not permit arrests in hospitals. Instead, they have detained patients immediately after their hospital discharges. Last year, for instance, ICE arrested at least three immigrants seeking medical attention in Orego</w:t>
      </w:r>
      <w:r w:rsidRPr="006A31ED">
        <w:rPr>
          <w:sz w:val="16"/>
        </w:rPr>
        <w:t xml:space="preserve">n. “ICE has turned rapacious, sweeping aside long traditions protecting medical facilities such as hospitals from enforcement actions,” Perry wrote. Even those undocumented immigrants with more permanent living situations are afraid to access disability services. </w:t>
      </w:r>
      <w:r w:rsidRPr="006A31ED">
        <w:rPr>
          <w:u w:val="single"/>
        </w:rPr>
        <w:t xml:space="preserve">One Texas woman, Marlene, has been using Medicaid to pay for speech therapy for her son, who is a citizen, but she told PBS this week that she’s become increasingly fearful that using the government program will let ICE agents track and arrest her because of her citizenship status. </w:t>
      </w:r>
      <w:r w:rsidRPr="006A31ED">
        <w:rPr>
          <w:sz w:val="16"/>
        </w:rPr>
        <w:t>Maria Hernandez, the executive director of Vela, an Austin-based nonprofit for children with disabilities, noted to PBS that other undocumented parents who rely on Medicaid services for their children have been put in the same situation: “We are seeing families having to make this impossible choice.” Meanwhile</w:t>
      </w:r>
      <w:r w:rsidRPr="006A31ED">
        <w:rPr>
          <w:u w:val="single"/>
        </w:rPr>
        <w:t>, the Trump administration is trying to discourage disabled immigrants from becoming U.S. citizens</w:t>
      </w:r>
      <w:r w:rsidRPr="006A31ED">
        <w:rPr>
          <w:sz w:val="16"/>
        </w:rPr>
        <w:t xml:space="preserve">. Last month, </w:t>
      </w:r>
      <w:r w:rsidRPr="006A31ED">
        <w:rPr>
          <w:u w:val="single"/>
        </w:rPr>
        <w:t>the Department of Homeland Security proposed a regulation that would make it more difficult for immigrants who rely on disability services to enter the country.</w:t>
      </w:r>
      <w:r w:rsidRPr="006A31ED">
        <w:rPr>
          <w:sz w:val="16"/>
        </w:rPr>
        <w:t xml:space="preserve"> </w:t>
      </w:r>
      <w:r w:rsidRPr="006A31ED">
        <w:rPr>
          <w:u w:val="single"/>
        </w:rPr>
        <w:t>“An alien’s health is a factor that must be considered when making a public charge determination,” the proposed rule noted. Public charge determinations — which classify immigrants as “likely to become primarily dependent on the government for subsistence” — are used as grounds not to admit immigrants into the U.S.</w:t>
      </w:r>
    </w:p>
    <w:p w14:paraId="74287485" w14:textId="725E7A93" w:rsidR="00095C21" w:rsidRDefault="00095C21" w:rsidP="00E702EC">
      <w:pPr>
        <w:pStyle w:val="Heading4"/>
        <w:numPr>
          <w:ilvl w:val="0"/>
          <w:numId w:val="14"/>
        </w:numPr>
      </w:pPr>
      <w:r>
        <w:t xml:space="preserve">The realization of cosmopolitan ideals is impossible </w:t>
      </w:r>
      <w:proofErr w:type="gramStart"/>
      <w:r>
        <w:t>–  the</w:t>
      </w:r>
      <w:proofErr w:type="gramEnd"/>
      <w:r>
        <w:t xml:space="preserve"> expression of them contribute</w:t>
      </w:r>
      <w:r w:rsidR="00C013DF">
        <w:t>s</w:t>
      </w:r>
      <w:r>
        <w:t xml:space="preserve"> to globalization and the solidification of neoliberal corporate leaders as the head of international civil society </w:t>
      </w:r>
    </w:p>
    <w:p w14:paraId="4F0B0BD9" w14:textId="77777777" w:rsidR="00095C21" w:rsidRDefault="00095C21" w:rsidP="00095C21">
      <w:pPr>
        <w:rPr>
          <w:rStyle w:val="Style13ptBold"/>
        </w:rPr>
      </w:pPr>
      <w:r>
        <w:rPr>
          <w:rStyle w:val="Style13ptBold"/>
        </w:rPr>
        <w:t>Calhoun</w:t>
      </w:r>
      <w:r w:rsidRPr="00AD1790">
        <w:t>, President of the Social Science Research Council and Professor of Sociology and History at New York University</w:t>
      </w:r>
      <w:r>
        <w:t xml:space="preserve">, </w:t>
      </w:r>
      <w:r>
        <w:rPr>
          <w:rStyle w:val="Style13ptBold"/>
        </w:rPr>
        <w:t>2002</w:t>
      </w:r>
    </w:p>
    <w:p w14:paraId="75D275A5" w14:textId="77777777" w:rsidR="00095C21" w:rsidRDefault="00095C21" w:rsidP="00095C21">
      <w:r w:rsidRPr="00AD1790">
        <w:t>(</w:t>
      </w:r>
      <w:r>
        <w:t xml:space="preserve">Craig, “The Class Consciousness of Frequent Travelers: Toward a Critique of Actually Existing Cosmopolitanism,” The South Atlantic Quarterly Volume 101, Number 4, Fall 2002, </w:t>
      </w:r>
      <w:proofErr w:type="spellStart"/>
      <w:r>
        <w:t>ProjectMUSE</w:t>
      </w:r>
      <w:proofErr w:type="spellEnd"/>
      <w:r>
        <w:t xml:space="preserve">, AH @ DDI) </w:t>
      </w:r>
    </w:p>
    <w:p w14:paraId="6715A249" w14:textId="714D2789" w:rsidR="00502B14" w:rsidRDefault="00095C21" w:rsidP="00095C21">
      <w:pPr>
        <w:rPr>
          <w:rStyle w:val="StyleUnderline"/>
          <w:highlight w:val="cyan"/>
        </w:rPr>
      </w:pPr>
      <w:r>
        <w:t xml:space="preserve">In this context, </w:t>
      </w:r>
      <w:r w:rsidRPr="00AD1790">
        <w:rPr>
          <w:rStyle w:val="StyleUnderline"/>
          <w:highlight w:val="cyan"/>
        </w:rPr>
        <w:t>the cosmopolitan ideals articulated</w:t>
      </w:r>
      <w:r>
        <w:t xml:space="preserve"> during the 1990s </w:t>
      </w:r>
      <w:r w:rsidRPr="00AD1790">
        <w:rPr>
          <w:rStyle w:val="StyleUnderline"/>
          <w:highlight w:val="cyan"/>
        </w:rPr>
        <w:t>seem all the more attractive but their realization much less immanent</w:t>
      </w:r>
      <w:r w:rsidRPr="00AD1790">
        <w:rPr>
          <w:highlight w:val="cyan"/>
        </w:rPr>
        <w:t xml:space="preserve">. </w:t>
      </w:r>
      <w:r w:rsidRPr="00AD1790">
        <w:rPr>
          <w:rStyle w:val="StyleUnderline"/>
          <w:highlight w:val="cyan"/>
        </w:rPr>
        <w:t>It is important</w:t>
      </w:r>
      <w:r>
        <w:t xml:space="preserve"> not only to mourn this, but </w:t>
      </w:r>
      <w:r w:rsidRPr="00AD1790">
        <w:rPr>
          <w:rStyle w:val="StyleUnderline"/>
          <w:highlight w:val="cyan"/>
        </w:rPr>
        <w:t>to ask in what ways the cosmopolitan vision itself was limited</w:t>
      </w:r>
      <w:r w:rsidRPr="00AD1790">
        <w:rPr>
          <w:rStyle w:val="StyleUnderline"/>
        </w:rPr>
        <w:t>—overoptimistic, perhaps, more attentive to certain prominent dimensions of globalization than to equally important others</w:t>
      </w:r>
      <w:r>
        <w:t xml:space="preserve">. In the wake of the cold war, it seemed </w:t>
      </w:r>
      <w:proofErr w:type="gramStart"/>
      <w:r>
        <w:t>to</w:t>
      </w:r>
      <w:proofErr w:type="gramEnd"/>
      <w:r>
        <w:t xml:space="preserve"> many political theorists and public actors that the moment had finally arrived not just for Kantian perpetual peace but for cosmopolitanism to extend beyond mere tolerance to the creation of a shared global democracy. </w:t>
      </w:r>
      <w:r w:rsidRPr="00AD1790">
        <w:rPr>
          <w:rStyle w:val="StyleUnderline"/>
        </w:rPr>
        <w:t>It seemed easy to denigrate states as old-fashioned authorities of waning influence and to extol the virtues of international civil society. It was perhaps a weakness of this perspective that the myriad dimensions of globalization all seemed evidence of the need for a more cosmopolitan order, and therefore the tensions among them were insufficiently examined</w:t>
      </w:r>
      <w:r>
        <w:t xml:space="preserve">. Likewise, </w:t>
      </w:r>
      <w:r w:rsidRPr="00AD1790">
        <w:rPr>
          <w:rStyle w:val="StyleUnderline"/>
          <w:highlight w:val="cyan"/>
        </w:rPr>
        <w:t xml:space="preserve">the cosmopolitanism of </w:t>
      </w:r>
      <w:r w:rsidRPr="00AD1790">
        <w:rPr>
          <w:rStyle w:val="StyleUnderline"/>
        </w:rPr>
        <w:t xml:space="preserve">democratic </w:t>
      </w:r>
      <w:r w:rsidRPr="00AD1790">
        <w:rPr>
          <w:rStyle w:val="StyleUnderline"/>
          <w:highlight w:val="cyan"/>
        </w:rPr>
        <w:t xml:space="preserve">activists was not </w:t>
      </w:r>
      <w:r w:rsidRPr="00AD1790">
        <w:rPr>
          <w:rStyle w:val="StyleUnderline"/>
        </w:rPr>
        <w:t xml:space="preserve">always clearly </w:t>
      </w:r>
      <w:r w:rsidRPr="00AD1790">
        <w:rPr>
          <w:rStyle w:val="StyleUnderline"/>
          <w:highlight w:val="cyan"/>
        </w:rPr>
        <w:t>distinct from that of global corporate leaders</w:t>
      </w:r>
      <w:r>
        <w:t xml:space="preserve">, though the latter would exempt corporate property from democratic control. Just as protesters against the World Trade Organization (WTO) often portrayed themselves as "anti-globalization," even though they formed a global social movement, </w:t>
      </w:r>
      <w:r w:rsidRPr="00AD1790">
        <w:rPr>
          <w:rStyle w:val="StyleUnderline"/>
          <w:highlight w:val="cyan"/>
        </w:rPr>
        <w:t xml:space="preserve">advocates of cosmopolitan institutions </w:t>
      </w:r>
      <w:r w:rsidRPr="00AD1790">
        <w:rPr>
          <w:rStyle w:val="StyleUnderline"/>
        </w:rPr>
        <w:t xml:space="preserve">often </w:t>
      </w:r>
      <w:r w:rsidRPr="00AD1790">
        <w:rPr>
          <w:rStyle w:val="StyleUnderline"/>
          <w:highlight w:val="cyan"/>
        </w:rPr>
        <w:t xml:space="preserve">sounded </w:t>
      </w:r>
      <w:r w:rsidRPr="00AD1790">
        <w:rPr>
          <w:rStyle w:val="StyleUnderline"/>
        </w:rPr>
        <w:t xml:space="preserve">simply </w:t>
      </w:r>
      <w:r w:rsidRPr="00AD1790">
        <w:rPr>
          <w:rStyle w:val="StyleUnderline"/>
          <w:highlight w:val="cyan"/>
        </w:rPr>
        <w:t>pro-globalization</w:t>
      </w:r>
      <w:r w:rsidRPr="00AD1790">
        <w:rPr>
          <w:rStyle w:val="StyleUnderline"/>
        </w:rPr>
        <w:t xml:space="preserve"> rather than sufficiently discriminating among its forms</w:t>
      </w:r>
      <w:r>
        <w:t xml:space="preserve">. In a sense, the </w:t>
      </w:r>
      <w:r w:rsidRPr="00AD1790">
        <w:rPr>
          <w:rStyle w:val="StyleUnderline"/>
        </w:rPr>
        <w:t xml:space="preserve">non-cosmopolitan side of globalization struck back </w:t>
      </w:r>
      <w:r w:rsidRPr="00AD1790">
        <w:rPr>
          <w:rStyle w:val="StyleUnderline"/>
          <w:highlight w:val="cyan"/>
        </w:rPr>
        <w:t>on September 11</w:t>
      </w:r>
      <w:r w:rsidRPr="00AD1790">
        <w:rPr>
          <w:rStyle w:val="StyleUnderline"/>
        </w:rPr>
        <w:t>. Migrants whose visions of their home cultures were more conservative and ideological than the originals figured prominently</w:t>
      </w:r>
      <w:r>
        <w:t xml:space="preserve">. Indeed, most of the terrorists were Arabs who had spent considerable time studying in the West—even at seemingly cosmopolitan Oxford, in the case of Osama </w:t>
      </w:r>
      <w:r w:rsidRPr="00AD1790">
        <w:t xml:space="preserve">bin Laden. </w:t>
      </w:r>
      <w:r w:rsidRPr="00AD1790">
        <w:rPr>
          <w:rStyle w:val="StyleUnderline"/>
        </w:rPr>
        <w:t>A dark side to globalization was brought to light: criminal activity and flows of weapons, people, ideas, money, and drugs that challenged state authority but hardly in the name of international civil society, and sometimes financed terrorist networks</w:t>
      </w:r>
      <w:r>
        <w:t xml:space="preserve">. At the same time, </w:t>
      </w:r>
      <w:r w:rsidRPr="00AD1790">
        <w:rPr>
          <w:rStyle w:val="StyleUnderline"/>
          <w:highlight w:val="cyan"/>
        </w:rPr>
        <w:t>the sharp inequalities masked by cosmopolitan ideals—and</w:t>
      </w:r>
      <w:r w:rsidRPr="00AD1790">
        <w:rPr>
          <w:rStyle w:val="StyleUnderline"/>
        </w:rPr>
        <w:t xml:space="preserve"> especially </w:t>
      </w:r>
      <w:r w:rsidRPr="00AD1790">
        <w:rPr>
          <w:rStyle w:val="StyleUnderline"/>
          <w:highlight w:val="cyan"/>
        </w:rPr>
        <w:t>the use of cosmopolitan rhetoric by neoliberal corporate leaders whose actions contribute to those inequalities</w:t>
      </w:r>
      <w:r w:rsidRPr="00AD1790">
        <w:rPr>
          <w:rStyle w:val="StyleUnderline"/>
        </w:rPr>
        <w:t>—</w:t>
      </w:r>
      <w:r w:rsidRPr="00AD1790">
        <w:rPr>
          <w:rStyle w:val="StyleUnderline"/>
          <w:highlight w:val="cyan"/>
        </w:rPr>
        <w:t>challenged efforts to "solve" terrorism as a problem separate from others.</w:t>
      </w:r>
    </w:p>
    <w:p w14:paraId="719E30AC" w14:textId="5BCC6315" w:rsidR="00BB2856" w:rsidRDefault="00F40C22" w:rsidP="00E702EC">
      <w:pPr>
        <w:pStyle w:val="Heading4"/>
        <w:numPr>
          <w:ilvl w:val="0"/>
          <w:numId w:val="14"/>
        </w:numPr>
      </w:pPr>
      <w:r>
        <w:t xml:space="preserve"> </w:t>
      </w:r>
      <w:r w:rsidR="00BB2856">
        <w:t xml:space="preserve">A uniform set of cosmopolitan duties inevitably fails – our duties and rights have to be differentiated </w:t>
      </w:r>
    </w:p>
    <w:p w14:paraId="5CBE2214" w14:textId="77777777" w:rsidR="00BB2856" w:rsidRDefault="00BB2856" w:rsidP="00BB2856">
      <w:pPr>
        <w:rPr>
          <w:rStyle w:val="Style13ptBold"/>
        </w:rPr>
      </w:pPr>
      <w:r>
        <w:rPr>
          <w:rStyle w:val="Style13ptBold"/>
        </w:rPr>
        <w:t xml:space="preserve">Miller, </w:t>
      </w:r>
      <w:r w:rsidRPr="001E023E">
        <w:t xml:space="preserve">Professor of Political </w:t>
      </w:r>
      <w:r>
        <w:t>Theory</w:t>
      </w:r>
      <w:r w:rsidRPr="001E023E">
        <w:t xml:space="preserve"> at the University of Oxford, </w:t>
      </w:r>
      <w:r w:rsidRPr="001E023E">
        <w:rPr>
          <w:rStyle w:val="Style13ptBold"/>
        </w:rPr>
        <w:t>2002</w:t>
      </w:r>
    </w:p>
    <w:p w14:paraId="052E532E" w14:textId="77777777" w:rsidR="00BB2856" w:rsidRPr="00943F56" w:rsidRDefault="00BB2856" w:rsidP="00BB2856">
      <w:r>
        <w:t xml:space="preserve">(David, “Cosmopolitanism: a critique,” Critical Review of International Social and Political Philosophy Volume 5, 2002 - Issue 3, </w:t>
      </w:r>
      <w:hyperlink r:id="rId7" w:history="1">
        <w:r w:rsidRPr="00B90B74">
          <w:rPr>
            <w:rStyle w:val="Hyperlink"/>
          </w:rPr>
          <w:t>https://www.tandfonline.com/doi/abs/10.1080/13698230410001702662</w:t>
        </w:r>
      </w:hyperlink>
      <w:r>
        <w:t xml:space="preserve">, accessed 7/15/18, AH @ DDI) </w:t>
      </w:r>
    </w:p>
    <w:p w14:paraId="37F29DD8" w14:textId="7EEF12FC" w:rsidR="00BB2856" w:rsidRDefault="00BB2856" w:rsidP="00BB2856">
      <w:pPr>
        <w:rPr>
          <w:rStyle w:val="StyleUnderline"/>
        </w:rPr>
      </w:pPr>
      <w:r w:rsidRPr="0087447F">
        <w:rPr>
          <w:rStyle w:val="StyleUnderline"/>
          <w:highlight w:val="cyan"/>
        </w:rPr>
        <w:t>This anti-cosmopolitan stance does not mean that we have no global duties at all</w:t>
      </w:r>
      <w:r w:rsidRPr="00CD7D9B">
        <w:rPr>
          <w:rStyle w:val="StyleUnderline"/>
        </w:rPr>
        <w:t xml:space="preserve">. But </w:t>
      </w:r>
      <w:r w:rsidRPr="00857454">
        <w:rPr>
          <w:rStyle w:val="StyleUnderline"/>
          <w:highlight w:val="cyan"/>
        </w:rPr>
        <w:t>it means that our duties have to be differentiated</w:t>
      </w:r>
      <w:r w:rsidRPr="00CD7D9B">
        <w:rPr>
          <w:rStyle w:val="StyleUnderline"/>
        </w:rPr>
        <w:t>: we owe more to some than to others</w:t>
      </w:r>
      <w:r w:rsidRPr="00CD7D9B">
        <w:rPr>
          <w:sz w:val="16"/>
        </w:rPr>
        <w:t xml:space="preserve">. If we look at the problem from the other end, and </w:t>
      </w:r>
      <w:r w:rsidRPr="00CD7D9B">
        <w:rPr>
          <w:rStyle w:val="StyleUnderline"/>
        </w:rPr>
        <w:t>consider the position of someone with a claim to be helped someone who has unfulfilled needs</w:t>
      </w:r>
      <w:r w:rsidRPr="00CD7D9B">
        <w:rPr>
          <w:sz w:val="16"/>
        </w:rPr>
        <w:t xml:space="preserve">, say then the question to ask is who has a special reason to provide that help. </w:t>
      </w:r>
      <w:r w:rsidRPr="00CD7D9B">
        <w:rPr>
          <w:rStyle w:val="StyleUnderline"/>
        </w:rPr>
        <w:t xml:space="preserve">Only very rarely indeed will the answer be: everyone equally. In nearly every case we can think of, there will be some agent with special responsibilities to the person in need, whether this is on account of communal ties, or a history of interaction between the two, or a particular capacity to help, or some other feature that marks the agent out. </w:t>
      </w:r>
      <w:r w:rsidRPr="00857454">
        <w:rPr>
          <w:rStyle w:val="StyleUnderline"/>
          <w:highlight w:val="cyan"/>
        </w:rPr>
        <w:t>Would-be cosmopolitans sometimes resist the picture I have been painting by pointing to the way in which people across the globe are interconnected</w:t>
      </w:r>
      <w:r w:rsidRPr="00CD7D9B">
        <w:rPr>
          <w:rStyle w:val="StyleUnderline"/>
        </w:rPr>
        <w:t>, each person acting in ways that have an impact on others</w:t>
      </w:r>
      <w:r w:rsidRPr="00CD7D9B">
        <w:rPr>
          <w:sz w:val="16"/>
        </w:rPr>
        <w:t xml:space="preserve">. The anti-cosmopolitan picture, they argue, relies on presenting political communities as hermetically sealed units, a view that might have been approximately true </w:t>
      </w:r>
      <w:proofErr w:type="spellStart"/>
      <w:r w:rsidRPr="00CD7D9B">
        <w:rPr>
          <w:sz w:val="16"/>
        </w:rPr>
        <w:t>some time</w:t>
      </w:r>
      <w:proofErr w:type="spellEnd"/>
      <w:r w:rsidRPr="00CD7D9B">
        <w:rPr>
          <w:sz w:val="16"/>
        </w:rPr>
        <w:t xml:space="preserve"> in the past, but no longer is. </w:t>
      </w:r>
      <w:r w:rsidRPr="00857454">
        <w:rPr>
          <w:rStyle w:val="StyleUnderline"/>
          <w:highlight w:val="cyan"/>
        </w:rPr>
        <w:t>But the key question here is about the kind of interconnection we are looking at.</w:t>
      </w:r>
      <w:r w:rsidRPr="00CD7D9B">
        <w:rPr>
          <w:rStyle w:val="StyleUnderline"/>
        </w:rPr>
        <w:t xml:space="preserve"> If world citizenship really existed, not just as an idea but as a reality, then people everywhere would have legitimate claims to a certain kind of equal treatment; they could legitimately demand that the </w:t>
      </w:r>
      <w:proofErr w:type="spellStart"/>
      <w:r w:rsidRPr="00CD7D9B">
        <w:rPr>
          <w:rStyle w:val="StyleUnderline"/>
        </w:rPr>
        <w:t>cosmopolis</w:t>
      </w:r>
      <w:proofErr w:type="spellEnd"/>
      <w:r w:rsidRPr="00CD7D9B">
        <w:rPr>
          <w:rStyle w:val="StyleUnderline"/>
        </w:rPr>
        <w:t xml:space="preserve"> protect their equal rights as citizens in the way that states today have an obligation to protect their own citizens equal rights</w:t>
      </w:r>
      <w:r w:rsidRPr="00CD7D9B">
        <w:rPr>
          <w:sz w:val="16"/>
        </w:rPr>
        <w:t xml:space="preserve">. But what we have now is a patchwork of connections, some economic, some cultural, some political, each giving rise to different kinds of ethical responsibility. For instance, where agent A trades with agent B the agents might be individuals, or enterprises, or entire political communities then A has an obligation to conduct the trade fairly, not to defraud or exploit B, and so forth. </w:t>
      </w:r>
      <w:proofErr w:type="gramStart"/>
      <w:r w:rsidRPr="00CD7D9B">
        <w:rPr>
          <w:sz w:val="16"/>
        </w:rPr>
        <w:t>But</w:t>
      </w:r>
      <w:proofErr w:type="gramEnd"/>
      <w:r w:rsidRPr="00CD7D9B">
        <w:rPr>
          <w:sz w:val="16"/>
        </w:rPr>
        <w:t xml:space="preserve"> A does not on that account alone acquire a special responsibility to help B in other ways responsibilities of that kind would have a different source. </w:t>
      </w:r>
      <w:r w:rsidRPr="00CD7D9B">
        <w:rPr>
          <w:rStyle w:val="StyleUnderline"/>
        </w:rPr>
        <w:t>Cosmopolitanism</w:t>
      </w:r>
      <w:r w:rsidRPr="00CD7D9B">
        <w:rPr>
          <w:sz w:val="16"/>
        </w:rPr>
        <w:t xml:space="preserve">, I have been suggesting, </w:t>
      </w:r>
      <w:r w:rsidRPr="00CD7D9B">
        <w:rPr>
          <w:rStyle w:val="StyleUnderline"/>
        </w:rPr>
        <w:t>comes in two very different forms. Its weak ethical version formulated in terms of a principle of equal moral worth or equal moral concern - can be accepted by almost anybody barring a few racists and other bigots.</w:t>
      </w:r>
      <w:r w:rsidRPr="00CD7D9B">
        <w:rPr>
          <w:sz w:val="16"/>
        </w:rPr>
        <w:t xml:space="preserve"> But the strong form, which requires that as agents we should acknowledge equal duties or equal responsibilities to everyone in the world without exception, only makes sense in combination with a political demand for global government. </w:t>
      </w:r>
      <w:r w:rsidRPr="00CD7D9B">
        <w:rPr>
          <w:rStyle w:val="StyleUnderline"/>
        </w:rPr>
        <w:t>If we were truly world citizens, then equal responsibilities would certainly follow</w:t>
      </w:r>
      <w:r w:rsidRPr="00CD7D9B">
        <w:rPr>
          <w:sz w:val="16"/>
        </w:rPr>
        <w:t xml:space="preserve">. I suggested at the beginning that there might be a connection between cosmopolitanism and imperialism, and I want in closing to say a little more about this. </w:t>
      </w:r>
      <w:r w:rsidRPr="00857454">
        <w:rPr>
          <w:rStyle w:val="StyleUnderline"/>
          <w:highlight w:val="cyan"/>
        </w:rPr>
        <w:t>Global government makes sense</w:t>
      </w:r>
      <w:r w:rsidRPr="00CD7D9B">
        <w:rPr>
          <w:rStyle w:val="StyleUnderline"/>
        </w:rPr>
        <w:t xml:space="preserve">, I believe, </w:t>
      </w:r>
      <w:r w:rsidRPr="00857454">
        <w:rPr>
          <w:rStyle w:val="StyleUnderline"/>
          <w:highlight w:val="cyan"/>
        </w:rPr>
        <w:t xml:space="preserve">only if we envisage a cultural convergence between different societies, or alternatively the wholesale </w:t>
      </w:r>
      <w:proofErr w:type="spellStart"/>
      <w:r w:rsidRPr="00857454">
        <w:rPr>
          <w:rStyle w:val="StyleUnderline"/>
          <w:highlight w:val="cyan"/>
        </w:rPr>
        <w:t>privatisation</w:t>
      </w:r>
      <w:proofErr w:type="spellEnd"/>
      <w:r w:rsidRPr="00857454">
        <w:rPr>
          <w:rStyle w:val="StyleUnderline"/>
          <w:highlight w:val="cyan"/>
        </w:rPr>
        <w:t xml:space="preserve"> of culture</w:t>
      </w:r>
      <w:r w:rsidRPr="00CD7D9B">
        <w:rPr>
          <w:rStyle w:val="StyleUnderline"/>
        </w:rPr>
        <w:t>, by which I mean that cultural activities and projects would no longer be pursued by political means but in voluntary groups and associations</w:t>
      </w:r>
      <w:r w:rsidRPr="00CD7D9B">
        <w:rPr>
          <w:sz w:val="16"/>
        </w:rPr>
        <w:t xml:space="preserve">. </w:t>
      </w:r>
      <w:r w:rsidRPr="00CD7D9B">
        <w:rPr>
          <w:rStyle w:val="StyleUnderline"/>
        </w:rPr>
        <w:t>Clearly, there already exist tendencies within liberal societies in this direction, and so one can imagine a kind of benign liberal imperialism whereby governments could federate with one another on the basis that each would provide the same basic package of rights and opportunities to its people, but would not engage in cultural projects that others might disapprove of</w:t>
      </w:r>
      <w:r w:rsidRPr="00CD7D9B">
        <w:rPr>
          <w:sz w:val="16"/>
        </w:rPr>
        <w:t xml:space="preserve">. This is not an unattractive vision in itself, and one might regard the European Union as the forerunner of such a development. </w:t>
      </w:r>
      <w:r w:rsidRPr="00CD7D9B">
        <w:rPr>
          <w:rStyle w:val="StyleUnderline"/>
        </w:rPr>
        <w:t>What it excludes</w:t>
      </w:r>
      <w:r w:rsidRPr="00CD7D9B">
        <w:rPr>
          <w:sz w:val="16"/>
        </w:rPr>
        <w:t>, obviously</w:t>
      </w:r>
      <w:r w:rsidRPr="00CD7D9B">
        <w:rPr>
          <w:rStyle w:val="StyleUnderline"/>
        </w:rPr>
        <w:t xml:space="preserve">, is the possibility that there exist deep cultural differences between and among </w:t>
      </w:r>
      <w:proofErr w:type="gramStart"/>
      <w:r w:rsidRPr="00CD7D9B">
        <w:rPr>
          <w:rStyle w:val="StyleUnderline"/>
        </w:rPr>
        <w:t>societies which the members of each find valuable, and which</w:t>
      </w:r>
      <w:proofErr w:type="gramEnd"/>
      <w:r w:rsidRPr="00CD7D9B">
        <w:rPr>
          <w:rStyle w:val="StyleUnderline"/>
        </w:rPr>
        <w:t xml:space="preserve"> they want to see protected by political means</w:t>
      </w:r>
      <w:r w:rsidRPr="00CD7D9B">
        <w:rPr>
          <w:sz w:val="16"/>
        </w:rPr>
        <w:t xml:space="preserve">. </w:t>
      </w:r>
      <w:r w:rsidRPr="00CD7D9B">
        <w:rPr>
          <w:rStyle w:val="StyleUnderline"/>
        </w:rPr>
        <w:t xml:space="preserve">If that is the case, then </w:t>
      </w:r>
      <w:r w:rsidRPr="00857454">
        <w:rPr>
          <w:rStyle w:val="StyleUnderline"/>
          <w:highlight w:val="cyan"/>
        </w:rPr>
        <w:t>the best kind of world</w:t>
      </w:r>
      <w:r w:rsidRPr="00CD7D9B">
        <w:rPr>
          <w:rStyle w:val="StyleUnderline"/>
        </w:rPr>
        <w:t xml:space="preserve">, for humans, is </w:t>
      </w:r>
      <w:r w:rsidRPr="00857454">
        <w:rPr>
          <w:rStyle w:val="StyleUnderline"/>
          <w:highlight w:val="cyan"/>
        </w:rPr>
        <w:t>one in which many autonomous political communities co-exist peacefully, without any attempt to create a uniform set of rights and duties such as cosmopolitans demand</w:t>
      </w:r>
      <w:r w:rsidRPr="00CD7D9B">
        <w:rPr>
          <w:rStyle w:val="StyleUnderline"/>
        </w:rPr>
        <w:t xml:space="preserve">. </w:t>
      </w:r>
    </w:p>
    <w:p w14:paraId="5EDA3F77" w14:textId="64BE6664" w:rsidR="00F40C22" w:rsidRPr="009C00BB" w:rsidRDefault="00F40C22" w:rsidP="00E702EC">
      <w:pPr>
        <w:pStyle w:val="Heading4"/>
        <w:numPr>
          <w:ilvl w:val="0"/>
          <w:numId w:val="14"/>
        </w:numPr>
        <w:rPr>
          <w:rStyle w:val="Style13ptBold"/>
          <w:b/>
        </w:rPr>
      </w:pPr>
      <w:r>
        <w:rPr>
          <w:rStyle w:val="Style13ptBold"/>
          <w:b/>
        </w:rPr>
        <w:t>Plan can’t solve—inconsistency of eligibility for state-run programs means immigrants can’t access welfare</w:t>
      </w:r>
    </w:p>
    <w:p w14:paraId="75C19391" w14:textId="77777777" w:rsidR="00F40C22" w:rsidRPr="00BD34F5" w:rsidRDefault="00F40C22" w:rsidP="00F40C22">
      <w:pPr>
        <w:rPr>
          <w:rStyle w:val="Style13ptBold"/>
          <w:b w:val="0"/>
        </w:rPr>
      </w:pPr>
      <w:r w:rsidRPr="00130E69">
        <w:rPr>
          <w:rStyle w:val="Style13ptBold"/>
        </w:rPr>
        <w:t xml:space="preserve">Thomas and Collette 17 </w:t>
      </w:r>
      <w:r w:rsidRPr="00BD34F5">
        <w:rPr>
          <w:rStyle w:val="Style13ptBold"/>
          <w:b w:val="0"/>
        </w:rPr>
        <w:t xml:space="preserve">(Claire R., an Adjunct Professor of Law at New York Law School where she teaches immigration law and an attorney with the Safe Passage Project, Ernie, staff attorney at MFY Legal Services, Inc., “ARTICLE: BARRING SURVIVORS OF DOMESTIC VIOLENCE FROM FOOD SECURITY: THE UNINTENDED CONSEQUENCES OF 1996 WELFARE AND IMMIGRATION REFORM,” 9 Drexel L. Rev. 353. (Spring, </w:t>
      </w:r>
      <w:proofErr w:type="gramStart"/>
      <w:r w:rsidRPr="00BD34F5">
        <w:rPr>
          <w:rStyle w:val="Style13ptBold"/>
          <w:b w:val="0"/>
        </w:rPr>
        <w:t>2017 )</w:t>
      </w:r>
      <w:proofErr w:type="gramEnd"/>
      <w:r w:rsidRPr="00BD34F5">
        <w:rPr>
          <w:rStyle w:val="Style13ptBold"/>
          <w:b w:val="0"/>
        </w:rPr>
        <w:t>: 34266 words. LexisNexis Academic. Web. Date Accessed: 2018/07/15.)//</w:t>
      </w:r>
      <w:proofErr w:type="spellStart"/>
      <w:r w:rsidRPr="00BD34F5">
        <w:rPr>
          <w:rStyle w:val="Style13ptBold"/>
          <w:b w:val="0"/>
        </w:rPr>
        <w:t>jjh</w:t>
      </w:r>
      <w:proofErr w:type="spellEnd"/>
    </w:p>
    <w:p w14:paraId="1E470BA0" w14:textId="77777777" w:rsidR="00F40C22" w:rsidRDefault="00F40C22" w:rsidP="00F40C22">
      <w:pPr>
        <w:rPr>
          <w:sz w:val="16"/>
        </w:rPr>
      </w:pPr>
      <w:r w:rsidRPr="00BD34F5">
        <w:rPr>
          <w:rStyle w:val="StyleUnderline"/>
        </w:rPr>
        <w:t>Title IV of the PRWORA also provided states with the opportunity to regulate and administer public benefit programs, including SNAP.</w:t>
      </w:r>
      <w:r w:rsidRPr="00665FB9">
        <w:rPr>
          <w:sz w:val="16"/>
        </w:rPr>
        <w:t xml:space="preserve"> Before PRWORA, states could not restrict access to federal programs because of citizenship status. </w:t>
      </w:r>
      <w:proofErr w:type="gramStart"/>
      <w:r w:rsidRPr="00665FB9">
        <w:rPr>
          <w:sz w:val="16"/>
        </w:rPr>
        <w:t>n90</w:t>
      </w:r>
      <w:proofErr w:type="gramEnd"/>
      <w:r w:rsidRPr="00665FB9">
        <w:rPr>
          <w:sz w:val="16"/>
        </w:rPr>
        <w:t xml:space="preserve"> Upon its passage, to replace the loss of SNAP benefits, PRWORA allowed states to use state funding to cover qualified immigrants during the five-year ban and also to provide state-only funded assistance to non-qualified immigrants. n91 Furthermore, regardless of the five-year ban, states must provide benefits assistance to particular groups, including refugees and </w:t>
      </w:r>
      <w:proofErr w:type="spellStart"/>
      <w:r w:rsidRPr="00665FB9">
        <w:rPr>
          <w:sz w:val="16"/>
        </w:rPr>
        <w:t>asylees</w:t>
      </w:r>
      <w:proofErr w:type="spellEnd"/>
      <w:r w:rsidRPr="00665FB9">
        <w:rPr>
          <w:sz w:val="16"/>
        </w:rPr>
        <w:t xml:space="preserve">, LPRs with forty qualifying quarters of work, members of the military, and veterans with their spouses and children. </w:t>
      </w:r>
      <w:proofErr w:type="gramStart"/>
      <w:r w:rsidRPr="00665FB9">
        <w:rPr>
          <w:sz w:val="16"/>
        </w:rPr>
        <w:t>n92</w:t>
      </w:r>
      <w:proofErr w:type="gramEnd"/>
      <w:r w:rsidRPr="00665FB9">
        <w:rPr>
          <w:sz w:val="16"/>
        </w:rPr>
        <w:t xml:space="preserve"> However, </w:t>
      </w:r>
      <w:r w:rsidRPr="00DD1CAA">
        <w:rPr>
          <w:rStyle w:val="StyleUnderline"/>
          <w:highlight w:val="yellow"/>
        </w:rPr>
        <w:t xml:space="preserve">states have authority to determine whether </w:t>
      </w:r>
      <w:r w:rsidRPr="00DD1CAA">
        <w:rPr>
          <w:rStyle w:val="StyleUnderline"/>
        </w:rPr>
        <w:t xml:space="preserve">other qualified </w:t>
      </w:r>
      <w:r w:rsidRPr="00DD1CAA">
        <w:rPr>
          <w:rStyle w:val="StyleUnderline"/>
          <w:highlight w:val="yellow"/>
        </w:rPr>
        <w:t>immigrants are eligible for</w:t>
      </w:r>
      <w:r w:rsidRPr="00BD34F5">
        <w:rPr>
          <w:rStyle w:val="StyleUnderline"/>
        </w:rPr>
        <w:t xml:space="preserve"> Temporary Assistance for Needy Families ("</w:t>
      </w:r>
      <w:r w:rsidRPr="00523C39">
        <w:rPr>
          <w:rStyle w:val="StyleUnderline"/>
          <w:highlight w:val="yellow"/>
        </w:rPr>
        <w:t>TANF</w:t>
      </w:r>
      <w:r w:rsidRPr="00BD34F5">
        <w:rPr>
          <w:rStyle w:val="StyleUnderline"/>
        </w:rPr>
        <w:t xml:space="preserve">") </w:t>
      </w:r>
      <w:r w:rsidRPr="00523C39">
        <w:rPr>
          <w:rStyle w:val="StyleUnderline"/>
          <w:highlight w:val="yellow"/>
        </w:rPr>
        <w:t>and</w:t>
      </w:r>
      <w:r w:rsidRPr="00523C39">
        <w:rPr>
          <w:rStyle w:val="StyleUnderline"/>
        </w:rPr>
        <w:t xml:space="preserve"> </w:t>
      </w:r>
      <w:r w:rsidRPr="00DD1CAA">
        <w:rPr>
          <w:rStyle w:val="StyleUnderline"/>
          <w:highlight w:val="yellow"/>
        </w:rPr>
        <w:t>Medicaid</w:t>
      </w:r>
      <w:r w:rsidRPr="00BD34F5">
        <w:rPr>
          <w:rStyle w:val="StyleUnderline"/>
        </w:rPr>
        <w:t xml:space="preserve">, </w:t>
      </w:r>
      <w:r w:rsidRPr="00DD1CAA">
        <w:rPr>
          <w:rStyle w:val="StyleUnderline"/>
          <w:highlight w:val="yellow"/>
        </w:rPr>
        <w:t xml:space="preserve">and states have the ability to create state-only </w:t>
      </w:r>
      <w:r w:rsidRPr="006A0D37">
        <w:rPr>
          <w:rStyle w:val="StyleUnderline"/>
        </w:rPr>
        <w:t xml:space="preserve">assistance </w:t>
      </w:r>
      <w:r w:rsidRPr="00DD1CAA">
        <w:rPr>
          <w:rStyle w:val="StyleUnderline"/>
          <w:highlight w:val="yellow"/>
        </w:rPr>
        <w:t>programs</w:t>
      </w:r>
      <w:r w:rsidRPr="00BD34F5">
        <w:rPr>
          <w:rStyle w:val="StyleUnderline"/>
        </w:rPr>
        <w:t>, including state-run SNAP programs.</w:t>
      </w:r>
      <w:r>
        <w:rPr>
          <w:rStyle w:val="StyleUnderline"/>
        </w:rPr>
        <w:t xml:space="preserve"> </w:t>
      </w:r>
      <w:proofErr w:type="gramStart"/>
      <w:r w:rsidRPr="00665FB9">
        <w:rPr>
          <w:sz w:val="16"/>
        </w:rPr>
        <w:t>n93</w:t>
      </w:r>
      <w:proofErr w:type="gramEnd"/>
      <w:r w:rsidRPr="00665FB9">
        <w:rPr>
          <w:sz w:val="16"/>
        </w:rPr>
        <w:t xml:space="preserve"> While </w:t>
      </w:r>
      <w:r w:rsidRPr="00665FB9">
        <w:rPr>
          <w:rStyle w:val="StyleUnderline"/>
        </w:rPr>
        <w:t>seven states</w:t>
      </w:r>
      <w:r>
        <w:rPr>
          <w:rStyle w:val="StyleUnderline"/>
        </w:rPr>
        <w:t xml:space="preserve"> </w:t>
      </w:r>
      <w:r w:rsidRPr="00665FB9">
        <w:rPr>
          <w:sz w:val="16"/>
        </w:rPr>
        <w:t>n94</w:t>
      </w:r>
      <w:r w:rsidRPr="00665FB9">
        <w:rPr>
          <w:rStyle w:val="StyleUnderline"/>
        </w:rPr>
        <w:t xml:space="preserve"> currently provide state-only food assistance to some qualified immigrants who are not eligible for SNAP</w:t>
      </w:r>
      <w:r w:rsidRPr="00665FB9">
        <w:rPr>
          <w:sz w:val="16"/>
        </w:rPr>
        <w:t xml:space="preserve">, New York does not currently offer such programs for individuals subject to the five-year ban. n95 However, New York is currently one of [*368] twelve states n96 offering state-only health coverage to immigrants that are currently subject to the five-year ban, and offering state-only cash assistance coverage to qualified immigrants and to individuals categorized as Permanently Residing Under the Color of Law ("PRUCOL"). </w:t>
      </w:r>
      <w:proofErr w:type="gramStart"/>
      <w:r w:rsidRPr="00665FB9">
        <w:rPr>
          <w:sz w:val="16"/>
        </w:rPr>
        <w:t>n97</w:t>
      </w:r>
      <w:proofErr w:type="gramEnd"/>
      <w:r w:rsidRPr="00665FB9">
        <w:rPr>
          <w:sz w:val="16"/>
        </w:rPr>
        <w:t xml:space="preserve"> </w:t>
      </w:r>
      <w:r w:rsidRPr="00DD1CAA">
        <w:rPr>
          <w:rStyle w:val="StyleUnderline"/>
          <w:highlight w:val="yellow"/>
        </w:rPr>
        <w:t xml:space="preserve">Such variance between federal and state programs </w:t>
      </w:r>
      <w:r w:rsidRPr="00523C39">
        <w:rPr>
          <w:rStyle w:val="StyleUnderline"/>
        </w:rPr>
        <w:t xml:space="preserve">in expanding or restricting </w:t>
      </w:r>
      <w:r w:rsidRPr="00DD1CAA">
        <w:rPr>
          <w:rStyle w:val="StyleUnderline"/>
          <w:highlight w:val="yellow"/>
        </w:rPr>
        <w:t xml:space="preserve">benefits categories for </w:t>
      </w:r>
      <w:r w:rsidRPr="006A0D37">
        <w:rPr>
          <w:rStyle w:val="StyleUnderline"/>
          <w:highlight w:val="yellow"/>
        </w:rPr>
        <w:t xml:space="preserve">immigrants </w:t>
      </w:r>
      <w:r w:rsidRPr="006A0D37">
        <w:rPr>
          <w:rStyle w:val="StyleUnderline"/>
        </w:rPr>
        <w:t xml:space="preserve">within PRWORA's framework </w:t>
      </w:r>
      <w:r w:rsidRPr="006A0D37">
        <w:rPr>
          <w:sz w:val="16"/>
        </w:rPr>
        <w:t>ultimately</w:t>
      </w:r>
      <w:r w:rsidRPr="006A0D37">
        <w:rPr>
          <w:rStyle w:val="StyleUnderline"/>
        </w:rPr>
        <w:t xml:space="preserve"> </w:t>
      </w:r>
      <w:r w:rsidRPr="005C51F6">
        <w:rPr>
          <w:rStyle w:val="Emphasis"/>
          <w:highlight w:val="yellow"/>
        </w:rPr>
        <w:t>contributes to confusion and variation in the participation rates in public benefits</w:t>
      </w:r>
      <w:r w:rsidRPr="005C51F6">
        <w:rPr>
          <w:rStyle w:val="Emphasis"/>
        </w:rPr>
        <w:t xml:space="preserve"> by immigrants</w:t>
      </w:r>
      <w:r w:rsidRPr="00665FB9">
        <w:rPr>
          <w:rStyle w:val="StyleUnderline"/>
        </w:rPr>
        <w:t xml:space="preserve"> </w:t>
      </w:r>
      <w:r w:rsidRPr="00665FB9">
        <w:rPr>
          <w:sz w:val="16"/>
        </w:rPr>
        <w:t xml:space="preserve">throughout the United States. </w:t>
      </w:r>
      <w:proofErr w:type="gramStart"/>
      <w:r w:rsidRPr="00665FB9">
        <w:rPr>
          <w:sz w:val="16"/>
        </w:rPr>
        <w:t>n98</w:t>
      </w:r>
      <w:proofErr w:type="gramEnd"/>
      <w:r w:rsidRPr="00665FB9">
        <w:rPr>
          <w:sz w:val="16"/>
        </w:rPr>
        <w:t xml:space="preserve"> As a result, </w:t>
      </w:r>
      <w:r w:rsidRPr="005C51F6">
        <w:rPr>
          <w:rStyle w:val="StyleUnderline"/>
        </w:rPr>
        <w:t>income-</w:t>
      </w:r>
      <w:r w:rsidRPr="005C51F6">
        <w:rPr>
          <w:rStyle w:val="StyleUnderline"/>
          <w:highlight w:val="yellow"/>
        </w:rPr>
        <w:t>eligible immigrant families</w:t>
      </w:r>
      <w:r w:rsidRPr="005C51F6">
        <w:rPr>
          <w:rStyle w:val="StyleUnderline"/>
        </w:rPr>
        <w:t xml:space="preserve">, including children, </w:t>
      </w:r>
      <w:r w:rsidRPr="005C51F6">
        <w:rPr>
          <w:rStyle w:val="StyleUnderline"/>
          <w:highlight w:val="yellow"/>
        </w:rPr>
        <w:t>have lower rates of participation</w:t>
      </w:r>
      <w:r w:rsidRPr="00665FB9">
        <w:rPr>
          <w:rStyle w:val="StyleUnderline"/>
        </w:rPr>
        <w:t xml:space="preserve"> in the major means-tested programs than families of U.S. citizens.</w:t>
      </w:r>
      <w:r w:rsidRPr="00665FB9">
        <w:rPr>
          <w:sz w:val="16"/>
        </w:rPr>
        <w:t xml:space="preserve"> </w:t>
      </w:r>
      <w:proofErr w:type="gramStart"/>
      <w:r w:rsidRPr="00665FB9">
        <w:rPr>
          <w:sz w:val="16"/>
        </w:rPr>
        <w:t>n99</w:t>
      </w:r>
      <w:proofErr w:type="gramEnd"/>
      <w:r w:rsidRPr="00665FB9">
        <w:rPr>
          <w:sz w:val="16"/>
        </w:rPr>
        <w:t xml:space="preserve"> </w:t>
      </w:r>
      <w:r w:rsidRPr="005C51F6">
        <w:rPr>
          <w:rStyle w:val="StyleUnderline"/>
        </w:rPr>
        <w:t>This</w:t>
      </w:r>
      <w:r w:rsidRPr="00665FB9">
        <w:rPr>
          <w:rStyle w:val="StyleUnderline"/>
        </w:rPr>
        <w:t xml:space="preserve"> participation gap varies widely depending on where immigrants live within the United States.</w:t>
      </w:r>
      <w:r w:rsidRPr="00665FB9">
        <w:rPr>
          <w:sz w:val="16"/>
        </w:rPr>
        <w:t xml:space="preserve"> </w:t>
      </w:r>
      <w:proofErr w:type="gramStart"/>
      <w:r w:rsidRPr="00665FB9">
        <w:rPr>
          <w:sz w:val="16"/>
        </w:rPr>
        <w:t>n100</w:t>
      </w:r>
      <w:proofErr w:type="gramEnd"/>
      <w:r w:rsidRPr="00665FB9">
        <w:rPr>
          <w:sz w:val="16"/>
        </w:rPr>
        <w:t xml:space="preserve"> </w:t>
      </w:r>
      <w:r w:rsidRPr="00665FB9">
        <w:rPr>
          <w:rStyle w:val="StyleUnderline"/>
        </w:rPr>
        <w:t xml:space="preserve">The decision </w:t>
      </w:r>
      <w:r w:rsidRPr="00396199">
        <w:rPr>
          <w:rStyle w:val="StyleUnderline"/>
        </w:rPr>
        <w:t>of</w:t>
      </w:r>
      <w:r w:rsidRPr="00396199">
        <w:rPr>
          <w:rStyle w:val="StyleUnderline"/>
          <w:highlight w:val="yellow"/>
        </w:rPr>
        <w:t xml:space="preserve"> a majority of states</w:t>
      </w:r>
      <w:r w:rsidRPr="00665FB9">
        <w:rPr>
          <w:rStyle w:val="StyleUnderline"/>
        </w:rPr>
        <w:t xml:space="preserve"> to </w:t>
      </w:r>
      <w:r w:rsidRPr="00396199">
        <w:rPr>
          <w:rStyle w:val="StyleUnderline"/>
          <w:highlight w:val="yellow"/>
        </w:rPr>
        <w:t xml:space="preserve">provide state-funded assistance for </w:t>
      </w:r>
      <w:r w:rsidRPr="00523C39">
        <w:rPr>
          <w:rStyle w:val="StyleUnderline"/>
        </w:rPr>
        <w:t xml:space="preserve">SNAP, Public Assistance, and Medicaid </w:t>
      </w:r>
      <w:r w:rsidRPr="00396199">
        <w:rPr>
          <w:rStyle w:val="StyleUnderline"/>
          <w:highlight w:val="yellow"/>
        </w:rPr>
        <w:t xml:space="preserve">programs </w:t>
      </w:r>
      <w:r w:rsidRPr="00396199">
        <w:rPr>
          <w:rStyle w:val="StyleUnderline"/>
        </w:rPr>
        <w:t>ultimately created a cost-shifting burden from the federal government</w:t>
      </w:r>
      <w:r w:rsidRPr="00665FB9">
        <w:rPr>
          <w:rStyle w:val="StyleUnderline"/>
        </w:rPr>
        <w:t xml:space="preserve"> to individual state governments.</w:t>
      </w:r>
      <w:r w:rsidRPr="00665FB9">
        <w:rPr>
          <w:sz w:val="16"/>
        </w:rPr>
        <w:t xml:space="preserve"> </w:t>
      </w:r>
      <w:proofErr w:type="gramStart"/>
      <w:r w:rsidRPr="00665FB9">
        <w:rPr>
          <w:sz w:val="16"/>
        </w:rPr>
        <w:t>n101</w:t>
      </w:r>
      <w:proofErr w:type="gramEnd"/>
      <w:r w:rsidRPr="00665FB9">
        <w:rPr>
          <w:sz w:val="16"/>
        </w:rPr>
        <w:t xml:space="preserve"> After PRWORA, New York, along with forty-eight other states, agreed to extend Medicaid and Public Assistance coverage to immigrants who entered the United States before August 22, 1996. </w:t>
      </w:r>
      <w:proofErr w:type="gramStart"/>
      <w:r w:rsidRPr="00665FB9">
        <w:rPr>
          <w:sz w:val="16"/>
        </w:rPr>
        <w:t>n102</w:t>
      </w:r>
      <w:proofErr w:type="gramEnd"/>
      <w:r w:rsidRPr="00665FB9">
        <w:rPr>
          <w:sz w:val="16"/>
        </w:rPr>
        <w:t xml:space="preserve"> Ironically, states utilizing their authority to [*369] provide state-funded assistance and create state-run programs to assist immigrants who lost federal benefits detracted from Republican lawmakers' goal to restrict immigrants' access to benefits. </w:t>
      </w:r>
      <w:proofErr w:type="gramStart"/>
      <w:r w:rsidRPr="00665FB9">
        <w:rPr>
          <w:sz w:val="16"/>
        </w:rPr>
        <w:t>n103</w:t>
      </w:r>
      <w:proofErr w:type="gramEnd"/>
      <w:r w:rsidRPr="00665FB9">
        <w:rPr>
          <w:sz w:val="16"/>
        </w:rPr>
        <w:t xml:space="preserve"> However, </w:t>
      </w:r>
      <w:r w:rsidRPr="00665FB9">
        <w:rPr>
          <w:rStyle w:val="StyleUnderline"/>
        </w:rPr>
        <w:t>while the majority of state-funded assistance, such as Public Assistance and Medicaid, largely supported providing continued assistance to pre-enactment immigrant groups, post-PRWORA eligibility within state-run means-tested benefits programs continues to have mixed success.</w:t>
      </w:r>
      <w:r w:rsidRPr="00665FB9">
        <w:rPr>
          <w:sz w:val="16"/>
        </w:rPr>
        <w:t xml:space="preserve"> </w:t>
      </w:r>
      <w:proofErr w:type="gramStart"/>
      <w:r w:rsidRPr="00665FB9">
        <w:rPr>
          <w:sz w:val="16"/>
        </w:rPr>
        <w:t>n104</w:t>
      </w:r>
      <w:proofErr w:type="gramEnd"/>
      <w:r w:rsidRPr="00665FB9">
        <w:rPr>
          <w:sz w:val="16"/>
        </w:rPr>
        <w:t xml:space="preserve"> </w:t>
      </w:r>
      <w:r w:rsidRPr="00665FB9">
        <w:rPr>
          <w:rStyle w:val="StyleUnderline"/>
        </w:rPr>
        <w:t xml:space="preserve">This is because </w:t>
      </w:r>
      <w:r w:rsidRPr="001D7378">
        <w:rPr>
          <w:rStyle w:val="Emphasis"/>
          <w:highlight w:val="yellow"/>
        </w:rPr>
        <w:t>state-run programs are either not available in all states or they fail to provide uniform benefits to recipients</w:t>
      </w:r>
      <w:r w:rsidRPr="00665FB9">
        <w:rPr>
          <w:sz w:val="16"/>
        </w:rPr>
        <w:t>, as would a federally mandated program. n105</w:t>
      </w:r>
    </w:p>
    <w:p w14:paraId="2695CCF9" w14:textId="7B8D3124" w:rsidR="00F40C22" w:rsidRDefault="00F40C22" w:rsidP="00E702EC">
      <w:pPr>
        <w:pStyle w:val="Heading4"/>
        <w:numPr>
          <w:ilvl w:val="0"/>
          <w:numId w:val="14"/>
        </w:numPr>
      </w:pPr>
      <w:r>
        <w:t>Language barriers prevent immigrants from accessing information and benefit services—the plant can’t fiat instant clarification</w:t>
      </w:r>
    </w:p>
    <w:p w14:paraId="5BE529BF" w14:textId="77777777" w:rsidR="00F40C22" w:rsidRPr="001A553E" w:rsidRDefault="00F40C22" w:rsidP="00F40C22">
      <w:r w:rsidRPr="00130E69">
        <w:rPr>
          <w:rStyle w:val="Style13ptBold"/>
        </w:rPr>
        <w:t xml:space="preserve">Thomas and Collette 17 </w:t>
      </w:r>
      <w:r w:rsidRPr="00BD34F5">
        <w:rPr>
          <w:rStyle w:val="Style13ptBold"/>
          <w:b w:val="0"/>
        </w:rPr>
        <w:t xml:space="preserve">(Claire R., an Adjunct Professor of Law at New York Law School where she teaches immigration law and an attorney with the Safe Passage Project, Ernie, staff attorney at MFY Legal Services, Inc., “ARTICLE: BARRING SURVIVORS OF DOMESTIC VIOLENCE FROM FOOD SECURITY: THE UNINTENDED CONSEQUENCES OF 1996 WELFARE AND IMMIGRATION REFORM,” 9 Drexel L. Rev. 353. (Spring, </w:t>
      </w:r>
      <w:proofErr w:type="gramStart"/>
      <w:r w:rsidRPr="00BD34F5">
        <w:rPr>
          <w:rStyle w:val="Style13ptBold"/>
          <w:b w:val="0"/>
        </w:rPr>
        <w:t>2017 )</w:t>
      </w:r>
      <w:proofErr w:type="gramEnd"/>
      <w:r w:rsidRPr="00BD34F5">
        <w:rPr>
          <w:rStyle w:val="Style13ptBold"/>
          <w:b w:val="0"/>
        </w:rPr>
        <w:t>: 34266 words. LexisNexis Academic. Web. Date Accessed: 2018/07/15.)//</w:t>
      </w:r>
      <w:proofErr w:type="spellStart"/>
      <w:r w:rsidRPr="00BD34F5">
        <w:rPr>
          <w:rStyle w:val="Style13ptBold"/>
          <w:b w:val="0"/>
        </w:rPr>
        <w:t>jjh</w:t>
      </w:r>
      <w:proofErr w:type="spellEnd"/>
    </w:p>
    <w:p w14:paraId="34B85132" w14:textId="58A39DD5" w:rsidR="00F40C22" w:rsidRPr="00F40C22" w:rsidRDefault="00F40C22" w:rsidP="00BB2856">
      <w:pPr>
        <w:rPr>
          <w:rStyle w:val="StyleUnderline"/>
          <w:sz w:val="16"/>
          <w:u w:val="none"/>
        </w:rPr>
      </w:pPr>
      <w:r w:rsidRPr="00D61055">
        <w:rPr>
          <w:rStyle w:val="Emphasis"/>
        </w:rPr>
        <w:t xml:space="preserve">Another issue of concern includes </w:t>
      </w:r>
      <w:r w:rsidRPr="00D61055">
        <w:rPr>
          <w:rStyle w:val="Emphasis"/>
          <w:highlight w:val="yellow"/>
        </w:rPr>
        <w:t>language barriers</w:t>
      </w:r>
      <w:r w:rsidRPr="00517956">
        <w:rPr>
          <w:rStyle w:val="StyleUnderline"/>
        </w:rPr>
        <w:t xml:space="preserve"> to immigration and benefit services. </w:t>
      </w:r>
      <w:r w:rsidRPr="00FE1EC1">
        <w:rPr>
          <w:sz w:val="16"/>
        </w:rPr>
        <w:t xml:space="preserve">While increasingly mitigated, </w:t>
      </w:r>
      <w:r w:rsidRPr="00517956">
        <w:rPr>
          <w:rStyle w:val="StyleUnderline"/>
        </w:rPr>
        <w:t xml:space="preserve">this continues to </w:t>
      </w:r>
      <w:r w:rsidRPr="008C71DB">
        <w:rPr>
          <w:rStyle w:val="StyleUnderline"/>
          <w:highlight w:val="yellow"/>
        </w:rPr>
        <w:t xml:space="preserve">preclude the immigrant community from </w:t>
      </w:r>
      <w:r w:rsidRPr="00D61055">
        <w:rPr>
          <w:rStyle w:val="Emphasis"/>
          <w:highlight w:val="yellow"/>
        </w:rPr>
        <w:t xml:space="preserve">receiving </w:t>
      </w:r>
      <w:r w:rsidRPr="00D61055">
        <w:rPr>
          <w:rStyle w:val="Emphasis"/>
        </w:rPr>
        <w:t xml:space="preserve">important </w:t>
      </w:r>
      <w:r w:rsidRPr="00D61055">
        <w:rPr>
          <w:rStyle w:val="Emphasis"/>
          <w:highlight w:val="yellow"/>
        </w:rPr>
        <w:t>information about public benefits and</w:t>
      </w:r>
      <w:r w:rsidRPr="00D61055">
        <w:rPr>
          <w:rStyle w:val="Emphasis"/>
        </w:rPr>
        <w:t xml:space="preserve"> access to </w:t>
      </w:r>
      <w:r w:rsidRPr="00D61055">
        <w:rPr>
          <w:rStyle w:val="Emphasis"/>
          <w:highlight w:val="yellow"/>
        </w:rPr>
        <w:t>services</w:t>
      </w:r>
      <w:r w:rsidRPr="00517956">
        <w:rPr>
          <w:rStyle w:val="StyleUnderline"/>
        </w:rPr>
        <w:t xml:space="preserve"> in an understandable and constructive matter.</w:t>
      </w:r>
      <w:r w:rsidRPr="00FE1EC1">
        <w:rPr>
          <w:sz w:val="16"/>
        </w:rPr>
        <w:t xml:space="preserve"> </w:t>
      </w:r>
      <w:proofErr w:type="gramStart"/>
      <w:r w:rsidRPr="00FE1EC1">
        <w:rPr>
          <w:sz w:val="16"/>
        </w:rPr>
        <w:t>n141</w:t>
      </w:r>
      <w:proofErr w:type="gramEnd"/>
      <w:r w:rsidRPr="00FE1EC1">
        <w:rPr>
          <w:sz w:val="16"/>
        </w:rPr>
        <w:t xml:space="preserve"> New York continues to be progressive on the issue of language access. In 2003, advocacy groups collaborated to file a civil rights complaint and a federal lawsuit on this issue; as a result, Local Law 78 was implemented, requiring language access at Human Resources Administration ("HRA") for government benefits including language access to information regarding public assistance, Medicaid, and SNAP benefits. </w:t>
      </w:r>
      <w:proofErr w:type="gramStart"/>
      <w:r w:rsidRPr="00FE1EC1">
        <w:rPr>
          <w:sz w:val="16"/>
        </w:rPr>
        <w:t>n142</w:t>
      </w:r>
      <w:proofErr w:type="gramEnd"/>
      <w:r w:rsidRPr="00FE1EC1">
        <w:rPr>
          <w:sz w:val="16"/>
        </w:rPr>
        <w:t xml:space="preserve"> Similarly, in 2006, advocacy groups were able to compel hospitals to provide interpreters to patients with limited or no English proficiency. </w:t>
      </w:r>
      <w:proofErr w:type="gramStart"/>
      <w:r w:rsidRPr="00FE1EC1">
        <w:rPr>
          <w:sz w:val="16"/>
        </w:rPr>
        <w:t>n143</w:t>
      </w:r>
      <w:proofErr w:type="gramEnd"/>
      <w:r w:rsidRPr="00FE1EC1">
        <w:rPr>
          <w:sz w:val="16"/>
        </w:rPr>
        <w:t xml:space="preserve"> The resultant advocacy work culminated in 2008 with the enactment of Executive Order 120, a law designed to provide language assistance for all New York City inhabitants accessing city government programs and services, including the state and local agencies that administer public benefits. </w:t>
      </w:r>
      <w:proofErr w:type="gramStart"/>
      <w:r w:rsidRPr="00FE1EC1">
        <w:rPr>
          <w:sz w:val="16"/>
        </w:rPr>
        <w:t>n144</w:t>
      </w:r>
      <w:proofErr w:type="gramEnd"/>
      <w:r w:rsidRPr="00FE1EC1">
        <w:rPr>
          <w:sz w:val="16"/>
        </w:rPr>
        <w:t xml:space="preserve"> However, </w:t>
      </w:r>
      <w:r w:rsidRPr="008C71DB">
        <w:rPr>
          <w:rStyle w:val="StyleUnderline"/>
          <w:highlight w:val="yellow"/>
        </w:rPr>
        <w:t>despite progressive efforts by city government and local advocacy communities</w:t>
      </w:r>
      <w:r w:rsidRPr="001A553E">
        <w:rPr>
          <w:rStyle w:val="StyleUnderline"/>
        </w:rPr>
        <w:t xml:space="preserve"> to provide immigrants with access to information in a comprehensible language, </w:t>
      </w:r>
      <w:r w:rsidRPr="008C71DB">
        <w:rPr>
          <w:rStyle w:val="StyleUnderline"/>
          <w:highlight w:val="yellow"/>
        </w:rPr>
        <w:t>barriers remain</w:t>
      </w:r>
      <w:r w:rsidRPr="001A553E">
        <w:rPr>
          <w:rStyle w:val="StyleUnderline"/>
        </w:rPr>
        <w:t>. These barriers prevent immigrants from interacting with government agencies in a timely and constructive manner to ensure quick and simple access to public benefits.</w:t>
      </w:r>
      <w:r w:rsidRPr="00FE1EC1">
        <w:rPr>
          <w:sz w:val="16"/>
        </w:rPr>
        <w:t xml:space="preserve"> </w:t>
      </w:r>
      <w:r w:rsidRPr="008C71DB">
        <w:rPr>
          <w:sz w:val="16"/>
        </w:rPr>
        <w:t xml:space="preserve">In fact, </w:t>
      </w:r>
      <w:r w:rsidRPr="008C71DB">
        <w:rPr>
          <w:rStyle w:val="StyleUnderline"/>
        </w:rPr>
        <w:t>a 2007 study verified that "69 HRA centers in New York City routinely fail[</w:t>
      </w:r>
      <w:proofErr w:type="spellStart"/>
      <w:r w:rsidRPr="008C71DB">
        <w:rPr>
          <w:rStyle w:val="StyleUnderline"/>
        </w:rPr>
        <w:t>ed</w:t>
      </w:r>
      <w:proofErr w:type="spellEnd"/>
      <w:r w:rsidRPr="008C71DB">
        <w:rPr>
          <w:rStyle w:val="StyleUnderline"/>
        </w:rPr>
        <w:t>] to provide translation services, translated documents, and other language assistance to New Yorkers" with Limited English Proficiency ("LEP") despite federal, state, [*375] and city laws and regulations mandating the city agency to do so.</w:t>
      </w:r>
      <w:r>
        <w:rPr>
          <w:rStyle w:val="StyleUnderline"/>
        </w:rPr>
        <w:t xml:space="preserve"> </w:t>
      </w:r>
      <w:proofErr w:type="gramStart"/>
      <w:r w:rsidRPr="00FE1EC1">
        <w:rPr>
          <w:sz w:val="16"/>
        </w:rPr>
        <w:t>n145</w:t>
      </w:r>
      <w:proofErr w:type="gramEnd"/>
      <w:r w:rsidRPr="00FE1EC1">
        <w:rPr>
          <w:sz w:val="16"/>
        </w:rPr>
        <w:t xml:space="preserve"> According to the study</w:t>
      </w:r>
      <w:r w:rsidRPr="008C71DB">
        <w:rPr>
          <w:sz w:val="16"/>
        </w:rPr>
        <w:t>,</w:t>
      </w:r>
      <w:r w:rsidRPr="00FE1EC1">
        <w:rPr>
          <w:sz w:val="16"/>
        </w:rPr>
        <w:t xml:space="preserve"> 66 percent of HRA offices did not provide translated applications in the six most common languages used in New York, and almost 15 percent offered no translated applications at all. </w:t>
      </w:r>
      <w:proofErr w:type="gramStart"/>
      <w:r w:rsidRPr="00FE1EC1">
        <w:rPr>
          <w:sz w:val="16"/>
        </w:rPr>
        <w:t>n146</w:t>
      </w:r>
      <w:proofErr w:type="gramEnd"/>
      <w:r w:rsidRPr="00FE1EC1">
        <w:rPr>
          <w:sz w:val="16"/>
        </w:rPr>
        <w:t xml:space="preserve"> Furthermore, 18 percent of the HRA offices could not provide applications in Spanish. n147</w:t>
      </w:r>
    </w:p>
    <w:p w14:paraId="48D8603F" w14:textId="3FABBDFE" w:rsidR="003A3B07" w:rsidRDefault="009D6C9F" w:rsidP="003A3B07">
      <w:pPr>
        <w:pStyle w:val="Heading3"/>
      </w:pPr>
      <w:r>
        <w:t xml:space="preserve">2NC </w:t>
      </w:r>
      <w:r w:rsidR="003A3B07">
        <w:t>Solvency EXT</w:t>
      </w:r>
    </w:p>
    <w:p w14:paraId="06550829" w14:textId="7B6F20E0" w:rsidR="00BB2856" w:rsidRPr="00E13372" w:rsidRDefault="00BB2856" w:rsidP="00BB2856">
      <w:pPr>
        <w:pStyle w:val="Heading4"/>
      </w:pPr>
      <w:bookmarkStart w:id="1" w:name="_Hlk519529972"/>
      <w:r>
        <w:t xml:space="preserve">Cosmopolitanism is centered on a Western elitism that exists to prop up structures of capitalism and colonialism </w:t>
      </w:r>
    </w:p>
    <w:p w14:paraId="0726B6A2" w14:textId="77777777" w:rsidR="00BB2856" w:rsidRDefault="00BB2856" w:rsidP="00BB2856">
      <w:pPr>
        <w:rPr>
          <w:rStyle w:val="Style13ptBold"/>
        </w:rPr>
      </w:pPr>
      <w:r>
        <w:rPr>
          <w:rStyle w:val="Style13ptBold"/>
        </w:rPr>
        <w:t>Calhoun</w:t>
      </w:r>
      <w:r w:rsidRPr="00AD1790">
        <w:t>, President of the Social Science Research Council and Professor of Sociology and History at New York University</w:t>
      </w:r>
      <w:r>
        <w:t xml:space="preserve">, </w:t>
      </w:r>
      <w:r>
        <w:rPr>
          <w:rStyle w:val="Style13ptBold"/>
        </w:rPr>
        <w:t>2002</w:t>
      </w:r>
    </w:p>
    <w:p w14:paraId="73391EFE" w14:textId="77777777" w:rsidR="00BB2856" w:rsidRPr="00E13372" w:rsidRDefault="00BB2856" w:rsidP="00BB2856">
      <w:r w:rsidRPr="00AD1790">
        <w:t>(</w:t>
      </w:r>
      <w:r>
        <w:t xml:space="preserve">Craig, “The Class Consciousness of Frequent Travelers: Toward a Critique of Actually Existing Cosmopolitanism,” The South Atlantic Quarterly Volume 101, Number 4, Fall 2002, </w:t>
      </w:r>
      <w:proofErr w:type="spellStart"/>
      <w:r>
        <w:t>ProjectMUSE</w:t>
      </w:r>
      <w:proofErr w:type="spellEnd"/>
      <w:r>
        <w:t xml:space="preserve">, AH @ DDI) </w:t>
      </w:r>
    </w:p>
    <w:p w14:paraId="7166F4AD" w14:textId="77777777" w:rsidR="00BB2856" w:rsidRPr="003A3B07" w:rsidRDefault="00BB2856" w:rsidP="00BB2856">
      <w:pPr>
        <w:rPr>
          <w:sz w:val="16"/>
        </w:rPr>
      </w:pPr>
      <w:r w:rsidRPr="00E13372">
        <w:rPr>
          <w:rStyle w:val="StyleUnderline"/>
          <w:highlight w:val="cyan"/>
        </w:rPr>
        <w:t>Cosmopolitanism is a discourse centered in a Western view of the world</w:t>
      </w:r>
      <w:r w:rsidRPr="00E13372">
        <w:rPr>
          <w:sz w:val="16"/>
        </w:rPr>
        <w:t>.</w:t>
      </w:r>
      <w:r w:rsidRPr="00E13372">
        <w:rPr>
          <w:rStyle w:val="StyleUnderline"/>
        </w:rPr>
        <w:t xml:space="preserve"> It sets itself up commonly as a "Third Way" between rampant corporate globalization and reactionary traditionalism or nationalism</w:t>
      </w:r>
      <w:r w:rsidRPr="00E13372">
        <w:rPr>
          <w:sz w:val="16"/>
        </w:rPr>
        <w:t xml:space="preserve">. If Giddens's account of the Third Way is most familiar, the trope is still more widespread. Benjamin Barber's notion of a path beyond "Jihad vs. </w:t>
      </w:r>
      <w:proofErr w:type="spellStart"/>
      <w:r w:rsidRPr="00E13372">
        <w:rPr>
          <w:sz w:val="16"/>
        </w:rPr>
        <w:t>McWorld</w:t>
      </w:r>
      <w:proofErr w:type="spellEnd"/>
      <w:r w:rsidRPr="00E13372">
        <w:rPr>
          <w:sz w:val="16"/>
        </w:rPr>
        <w:t xml:space="preserve">" is an example brought to renewed prominence (and the best-seller lists) following the September 11 attacks. 5 Such oppositions oversimplify at best, though, and often get in the way of actually achieving some of the goals of cosmopolitan democracy. In the first place, they reflect a problematic denigration of tradition, including ethnicity and religion. This can be misleading in even a sheer factual sense—as, for example, in Barber's depiction of Islamism as the reaction of small and relatively homogeneous countries to capitalist globalization. The oppositions are also prejudicial. Note, for example, the tendency to treat the West as the site of both capitalist globalization and cosmopolitanism, but to approach the non-West through the category of tradition. More generally, </w:t>
      </w:r>
      <w:r w:rsidRPr="00E13372">
        <w:rPr>
          <w:rStyle w:val="StyleUnderline"/>
          <w:highlight w:val="cyan"/>
        </w:rPr>
        <w:t>cultural identities and communal solidarities are treated less as creative constructions forged amid globalization than as inheritances from an older order</w:t>
      </w:r>
      <w:r w:rsidRPr="00E13372">
        <w:rPr>
          <w:sz w:val="16"/>
        </w:rPr>
        <w:t xml:space="preserve">. They should be available to people, much cosmopolitan thought implies, as lifestyle choices. As Timothy Brennan puts it, </w:t>
      </w:r>
      <w:r w:rsidRPr="00E13372">
        <w:rPr>
          <w:rStyle w:val="StyleUnderline"/>
        </w:rPr>
        <w:t>cosmopolitanism "designates an enthusiasm for customary differences, but as ethical or aesthetic material for a unified polychromatic culture—a new singularity born of a blending and merging of multiple local constituents</w:t>
      </w:r>
      <w:r w:rsidRPr="00E13372">
        <w:rPr>
          <w:sz w:val="16"/>
        </w:rPr>
        <w:t xml:space="preserve">." 6 This vision of unity amid difference echoes on a grander scale that of great empires and great religions, and it underwrites the cosmopolitan appeal for all-encompassing world government. 7 </w:t>
      </w:r>
      <w:r w:rsidRPr="00E13372">
        <w:rPr>
          <w:rStyle w:val="StyleUnderline"/>
          <w:highlight w:val="cyan"/>
        </w:rPr>
        <w:t>Cosmopolitanism</w:t>
      </w:r>
      <w:r w:rsidRPr="00E13372">
        <w:rPr>
          <w:rStyle w:val="StyleUnderline"/>
        </w:rPr>
        <w:t xml:space="preserve"> also </w:t>
      </w:r>
      <w:r w:rsidRPr="00E13372">
        <w:rPr>
          <w:rStyle w:val="StyleUnderline"/>
          <w:highlight w:val="cyan"/>
        </w:rPr>
        <w:t>reflects an elite perspective</w:t>
      </w:r>
      <w:r w:rsidRPr="00E13372">
        <w:rPr>
          <w:rStyle w:val="StyleUnderline"/>
        </w:rPr>
        <w:t xml:space="preserve"> on the world</w:t>
      </w:r>
      <w:r w:rsidRPr="00E13372">
        <w:rPr>
          <w:sz w:val="16"/>
        </w:rPr>
        <w:t xml:space="preserve">. </w:t>
      </w:r>
      <w:r w:rsidRPr="00E13372">
        <w:rPr>
          <w:rStyle w:val="StyleUnderline"/>
        </w:rPr>
        <w:t>Certainly few academic theories escape this charge, but it is especially problematic when the object of theory is the potential for democracy. The top ranks of capitalist corporations provide exemplars of a certain form of cosmopolitanism, though not of democracy</w:t>
      </w:r>
      <w:r w:rsidRPr="00E13372">
        <w:rPr>
          <w:sz w:val="16"/>
        </w:rPr>
        <w:t xml:space="preserve">. Likewise, </w:t>
      </w:r>
      <w:r w:rsidRPr="00E13372">
        <w:rPr>
          <w:rStyle w:val="StyleUnderline"/>
          <w:highlight w:val="cyan"/>
        </w:rPr>
        <w:t>a large proportion of global civil society—from the World Bank to nongovernmental organizations</w:t>
      </w:r>
      <w:r w:rsidRPr="00E13372">
        <w:rPr>
          <w:rStyle w:val="StyleUnderline"/>
        </w:rPr>
        <w:t xml:space="preserve"> (NGOs) setting accountancy standards—</w:t>
      </w:r>
      <w:r w:rsidRPr="00E13372">
        <w:rPr>
          <w:rStyle w:val="StyleUnderline"/>
          <w:highlight w:val="cyan"/>
        </w:rPr>
        <w:t>exists to support capitalism not pursue democrac</w:t>
      </w:r>
      <w:r w:rsidRPr="00E13372">
        <w:rPr>
          <w:rStyle w:val="StyleUnderline"/>
        </w:rPr>
        <w:t>y</w:t>
      </w:r>
      <w:r w:rsidRPr="00E13372">
        <w:rPr>
          <w:sz w:val="16"/>
        </w:rPr>
        <w:t xml:space="preserve">. Even the ideas of cosmopolitan democracy and humanitarian activism, however, reflect an awareness of the world that is made possible by the proliferation of NGOs working to solve environmental and humanitarian problems, and by the growth of media attention to those problems. These are important—indeed vital—concerns. </w:t>
      </w:r>
      <w:r w:rsidRPr="00E13372">
        <w:rPr>
          <w:rStyle w:val="StyleUnderline"/>
        </w:rPr>
        <w:t>Nonetheless</w:t>
      </w:r>
      <w:r w:rsidRPr="00E13372">
        <w:rPr>
          <w:sz w:val="16"/>
        </w:rPr>
        <w:t xml:space="preserve">, the concerns, the media, and </w:t>
      </w:r>
      <w:r w:rsidRPr="00E13372">
        <w:rPr>
          <w:rStyle w:val="StyleUnderline"/>
        </w:rPr>
        <w:t>the NGOs need to be grasped reflexively as the basis for an intellectual perspective</w:t>
      </w:r>
      <w:r w:rsidRPr="00E13372">
        <w:rPr>
          <w:sz w:val="16"/>
        </w:rPr>
        <w:t xml:space="preserve">. It is a perspective, for example, that makes nationalism appear one-sidedly negative. This is determined first perhaps by the prominence of </w:t>
      </w:r>
      <w:proofErr w:type="spellStart"/>
      <w:r w:rsidRPr="00E13372">
        <w:rPr>
          <w:sz w:val="16"/>
        </w:rPr>
        <w:t>ethnonationalist</w:t>
      </w:r>
      <w:proofErr w:type="spellEnd"/>
      <w:r w:rsidRPr="00E13372">
        <w:rPr>
          <w:sz w:val="16"/>
        </w:rPr>
        <w:t xml:space="preserve"> violence in recent humanitarian crises, but also by the tensions between states and international NGOs. </w:t>
      </w:r>
      <w:r w:rsidRPr="00E13372">
        <w:rPr>
          <w:rStyle w:val="StyleUnderline"/>
          <w:highlight w:val="cyan"/>
        </w:rPr>
        <w:t>It is</w:t>
      </w:r>
      <w:r w:rsidRPr="00E13372">
        <w:rPr>
          <w:rStyle w:val="StyleUnderline"/>
        </w:rPr>
        <w:t xml:space="preserve"> also </w:t>
      </w:r>
      <w:r w:rsidRPr="00E13372">
        <w:rPr>
          <w:rStyle w:val="StyleUnderline"/>
          <w:highlight w:val="cyan"/>
        </w:rPr>
        <w:t>shaped by specifically European visions and projects of transnationalism</w:t>
      </w:r>
      <w:r w:rsidRPr="00E13372">
        <w:rPr>
          <w:sz w:val="16"/>
        </w:rPr>
        <w:t xml:space="preserve">. Nationalism looks different from, say, an African vantage point. And it is often the weakness of states that seems the most pressing problem, even when tyrants control those relatively weak states. </w:t>
      </w:r>
      <w:r w:rsidRPr="00E13372">
        <w:rPr>
          <w:rStyle w:val="StyleUnderline"/>
          <w:highlight w:val="cyan"/>
        </w:rPr>
        <w:t>The cosmopolitan ideals of global civil society can sound uncomfortably like those of the civilizing mission behind colonialism</w:t>
      </w:r>
      <w:r w:rsidRPr="00E13372">
        <w:rPr>
          <w:rStyle w:val="StyleUnderline"/>
        </w:rPr>
        <w:t>, especially when presented as a program from the outside borne by global NGOs rather than an opportunity for local development</w:t>
      </w:r>
      <w:r w:rsidRPr="00E13372">
        <w:rPr>
          <w:sz w:val="16"/>
        </w:rPr>
        <w:t xml:space="preserve">. In this connection, we should recall how recent, temporary, and ever incomplete the apparent autonomy and closure of nation is. </w:t>
      </w:r>
      <w:r w:rsidRPr="00E13372">
        <w:rPr>
          <w:rStyle w:val="StyleUnderline"/>
          <w:highlight w:val="cyan"/>
        </w:rPr>
        <w:t>In Europe, the invocation of nation may sound conservative and traditional</w:t>
      </w:r>
      <w:r w:rsidRPr="00E13372">
        <w:rPr>
          <w:rStyle w:val="StyleUnderline"/>
        </w:rPr>
        <w:t xml:space="preserve"> </w:t>
      </w:r>
      <w:r w:rsidRPr="00E13372">
        <w:rPr>
          <w:sz w:val="16"/>
        </w:rPr>
        <w:t xml:space="preserve">(though it was not always so). </w:t>
      </w:r>
      <w:r w:rsidRPr="00E13372">
        <w:rPr>
          <w:rStyle w:val="StyleUnderline"/>
          <w:highlight w:val="cyan"/>
        </w:rPr>
        <w:t>Looked at from the standpoint of India</w:t>
      </w:r>
      <w:r w:rsidRPr="00E13372">
        <w:rPr>
          <w:rStyle w:val="StyleUnderline"/>
        </w:rPr>
        <w:t xml:space="preserve">, say, </w:t>
      </w:r>
      <w:r w:rsidRPr="00E13372">
        <w:rPr>
          <w:rStyle w:val="StyleUnderline"/>
          <w:highlight w:val="cyan"/>
        </w:rPr>
        <w:t>or Ethiopia, it is not at all clear whether nation belongs on the side of tradition</w:t>
      </w:r>
      <w:r w:rsidRPr="00E13372">
        <w:rPr>
          <w:rStyle w:val="StyleUnderline"/>
        </w:rPr>
        <w:t xml:space="preserve"> or developing cosmopolitanism.</w:t>
      </w:r>
      <w:r w:rsidRPr="00E13372">
        <w:rPr>
          <w:sz w:val="16"/>
        </w:rPr>
        <w:t xml:space="preserve"> Or is it perhaps distinct from both—a novel form of solidarity and a basis for political claims on the state, one that presumes and to some extent demands performance of internal unity and external boundedness?</w:t>
      </w:r>
    </w:p>
    <w:bookmarkEnd w:id="1"/>
    <w:p w14:paraId="34CA26BC" w14:textId="77777777" w:rsidR="0059365F" w:rsidRPr="00857454" w:rsidRDefault="0059365F" w:rsidP="0059365F">
      <w:pPr>
        <w:pStyle w:val="Heading4"/>
      </w:pPr>
      <w:r>
        <w:t xml:space="preserve">Cosmopolitanism’s postulation of global governance is complicit in perpetuating dehumanization and the advancement of the American empire </w:t>
      </w:r>
    </w:p>
    <w:p w14:paraId="4A3CBE8E" w14:textId="77777777" w:rsidR="0059365F" w:rsidRDefault="0059365F" w:rsidP="0059365F">
      <w:pPr>
        <w:rPr>
          <w:rStyle w:val="Style13ptBold"/>
        </w:rPr>
      </w:pPr>
      <w:proofErr w:type="spellStart"/>
      <w:r>
        <w:rPr>
          <w:rStyle w:val="Style13ptBold"/>
        </w:rPr>
        <w:t>Thaler</w:t>
      </w:r>
      <w:proofErr w:type="spellEnd"/>
      <w:r w:rsidRPr="00943F56">
        <w:t>, Senior Lecturer in Political Theory at the University of Edinburgh</w:t>
      </w:r>
      <w:r>
        <w:t xml:space="preserve">, </w:t>
      </w:r>
      <w:r>
        <w:rPr>
          <w:rStyle w:val="Style13ptBold"/>
        </w:rPr>
        <w:t>2010</w:t>
      </w:r>
    </w:p>
    <w:p w14:paraId="176739A3" w14:textId="77777777" w:rsidR="0059365F" w:rsidRPr="00943F56" w:rsidRDefault="0059365F" w:rsidP="0059365F">
      <w:r w:rsidRPr="00943F56">
        <w:t>(</w:t>
      </w:r>
      <w:r>
        <w:t xml:space="preserve">Mathias, “The illusion of purity: Chantal </w:t>
      </w:r>
      <w:proofErr w:type="spellStart"/>
      <w:r>
        <w:t>Mouffe’s</w:t>
      </w:r>
      <w:proofErr w:type="spellEnd"/>
      <w:r>
        <w:t xml:space="preserve"> realist critique of cosmopolitanism,” Philosophy &amp; Social Criticism, Volume: 36 issue: 7, page(s): 785-800, September 1 2010, </w:t>
      </w:r>
      <w:hyperlink r:id="rId8" w:history="1">
        <w:r w:rsidRPr="00B90B74">
          <w:rPr>
            <w:rStyle w:val="Hyperlink"/>
          </w:rPr>
          <w:t>http://journals.sagepub.com/doi/abs/10.1177/0191453710372064</w:t>
        </w:r>
      </w:hyperlink>
      <w:r>
        <w:t xml:space="preserve">, accessed 7/15/18, AH @ DDI) </w:t>
      </w:r>
    </w:p>
    <w:p w14:paraId="6E1AD2D7" w14:textId="77777777" w:rsidR="0059365F" w:rsidRPr="00C33142" w:rsidRDefault="0059365F" w:rsidP="0059365F">
      <w:pPr>
        <w:rPr>
          <w:u w:val="single"/>
        </w:rPr>
      </w:pPr>
      <w:r w:rsidRPr="0087447F">
        <w:rPr>
          <w:sz w:val="16"/>
        </w:rPr>
        <w:t xml:space="preserve">Self-empowerment through moral legitimation is a widespread technique of warfare. Once we have identified the fault-lines of the political antagonism, this self-empowerment is easy to uncover, since we can retranslate the moral categories back into political interests. But what if we cannot see these fault-lines, because the political space appears seamless, free of ruptures or fissures? </w:t>
      </w:r>
      <w:r w:rsidRPr="00CD7D9B">
        <w:rPr>
          <w:rStyle w:val="StyleUnderline"/>
        </w:rPr>
        <w:t>That is precisely the case with cosmopolitanism where appeals to universal norms address every human being equally. How can the case thus be made that the idea of world citizenship is moralizing?</w:t>
      </w:r>
      <w:r w:rsidRPr="0087447F">
        <w:rPr>
          <w:sz w:val="16"/>
        </w:rPr>
        <w:t xml:space="preserve"> Against various schools of cosmopolitan thought </w:t>
      </w:r>
      <w:proofErr w:type="spellStart"/>
      <w:r w:rsidRPr="0087447F">
        <w:rPr>
          <w:sz w:val="16"/>
        </w:rPr>
        <w:t>Mouffe</w:t>
      </w:r>
      <w:proofErr w:type="spellEnd"/>
      <w:r w:rsidRPr="0087447F">
        <w:rPr>
          <w:sz w:val="16"/>
        </w:rPr>
        <w:t xml:space="preserve"> maintains: </w:t>
      </w:r>
      <w:r w:rsidRPr="0087447F">
        <w:rPr>
          <w:rStyle w:val="StyleUnderline"/>
        </w:rPr>
        <w:t>[</w:t>
      </w:r>
      <w:r w:rsidRPr="00857454">
        <w:rPr>
          <w:rStyle w:val="StyleUnderline"/>
          <w:highlight w:val="cyan"/>
        </w:rPr>
        <w:t>T]he central problem with</w:t>
      </w:r>
      <w:r w:rsidRPr="0087447F">
        <w:rPr>
          <w:rStyle w:val="StyleUnderline"/>
        </w:rPr>
        <w:t xml:space="preserve"> the diverse forms of </w:t>
      </w:r>
      <w:r w:rsidRPr="00857454">
        <w:rPr>
          <w:rStyle w:val="StyleUnderline"/>
          <w:highlight w:val="cyan"/>
        </w:rPr>
        <w:t>cosmopolitanism is that they all postulate</w:t>
      </w:r>
      <w:r w:rsidRPr="0087447F">
        <w:rPr>
          <w:rStyle w:val="StyleUnderline"/>
        </w:rPr>
        <w:t xml:space="preserve">, albeit in different guises, the </w:t>
      </w:r>
      <w:r w:rsidRPr="00857454">
        <w:rPr>
          <w:rStyle w:val="StyleUnderline"/>
          <w:highlight w:val="cyan"/>
        </w:rPr>
        <w:t>availability of a form of consensual governance transcending the political</w:t>
      </w:r>
      <w:r w:rsidRPr="0087447F">
        <w:rPr>
          <w:rStyle w:val="StyleUnderline"/>
        </w:rPr>
        <w:t>, conflict and negativity</w:t>
      </w:r>
      <w:r w:rsidRPr="0087447F">
        <w:rPr>
          <w:sz w:val="16"/>
        </w:rPr>
        <w:t xml:space="preserve">. ... </w:t>
      </w:r>
      <w:r w:rsidRPr="0087447F">
        <w:rPr>
          <w:rStyle w:val="StyleUnderline"/>
        </w:rPr>
        <w:t>To believe in the possibility of a cosmopolitan democracy with cosmopolitan citizens with the same rights and obligations, a constituency that would coincide with ‘humanity’ is a dangerous illusion</w:t>
      </w:r>
      <w:r w:rsidRPr="0087447F">
        <w:rPr>
          <w:sz w:val="16"/>
        </w:rPr>
        <w:t xml:space="preserve">. </w:t>
      </w:r>
      <w:r w:rsidRPr="00857454">
        <w:rPr>
          <w:rStyle w:val="StyleUnderline"/>
          <w:highlight w:val="cyan"/>
        </w:rPr>
        <w:t>If such a project was ever realized, it could only signify the world hegemony of a dominant power that would have been able to impose its conception of the world on the entire planet</w:t>
      </w:r>
      <w:r w:rsidRPr="0087447F">
        <w:rPr>
          <w:rStyle w:val="StyleUnderline"/>
        </w:rPr>
        <w:t xml:space="preserve"> and which, identifying its interests with those of humanity, would treat any disagreement as an illegitimate challenge to its ‘rational’ leadership</w:t>
      </w:r>
      <w:r w:rsidRPr="0087447F">
        <w:rPr>
          <w:sz w:val="16"/>
        </w:rPr>
        <w:t xml:space="preserve">.28 It follows directly from </w:t>
      </w:r>
      <w:proofErr w:type="spellStart"/>
      <w:r w:rsidRPr="0087447F">
        <w:rPr>
          <w:sz w:val="16"/>
        </w:rPr>
        <w:t>Mouffe’s</w:t>
      </w:r>
      <w:proofErr w:type="spellEnd"/>
      <w:r w:rsidRPr="0087447F">
        <w:rPr>
          <w:sz w:val="16"/>
        </w:rPr>
        <w:t xml:space="preserve"> foundational claim about the transcendental quality of antagonism that any appeal to a realm beyond hegemony and power – an appeal implicit, for example, in Martha Nussbaum’s plea for world citizenship inspired by ancient Stoicism29 – falls prey to the hermeneutics of suspicion. </w:t>
      </w:r>
      <w:r w:rsidRPr="00857454">
        <w:rPr>
          <w:rStyle w:val="StyleUnderline"/>
          <w:highlight w:val="cyan"/>
        </w:rPr>
        <w:t>A global subject like ‘humanity’ cannot represent the real interests of all human beings equally</w:t>
      </w:r>
      <w:r w:rsidRPr="0087447F">
        <w:rPr>
          <w:rStyle w:val="StyleUnderline"/>
        </w:rPr>
        <w:t>. Universal norms are not fully inclusive, because they still have to be defined against something that is not part of the all-encompassing family of humankind.</w:t>
      </w:r>
      <w:r w:rsidRPr="0087447F">
        <w:rPr>
          <w:sz w:val="16"/>
        </w:rPr>
        <w:t xml:space="preserve"> </w:t>
      </w:r>
      <w:r w:rsidRPr="0087447F">
        <w:rPr>
          <w:rStyle w:val="StyleUnderline"/>
        </w:rPr>
        <w:t>Given that a justification of cosmopolitanism would rather not rest on the fantastic vision of an interplanetary opposition between ‘us’ earthlings and ‘them’ aliens, the conclusion must be drawn that any consensus on a global level can only be the result of a one-sided usurpatio</w:t>
      </w:r>
      <w:r w:rsidRPr="0087447F">
        <w:rPr>
          <w:sz w:val="16"/>
        </w:rPr>
        <w:t xml:space="preserve">n. Subsequently, the unavoidable discrimination between inside and outside will be exercised from within humanity; but now in a way that will amount to excluding the political enemy from the family of humankind. </w:t>
      </w:r>
      <w:r w:rsidRPr="00857454">
        <w:rPr>
          <w:rStyle w:val="StyleUnderline"/>
          <w:highlight w:val="cyan"/>
        </w:rPr>
        <w:t>Cosmopolitanism might</w:t>
      </w:r>
      <w:r w:rsidRPr="0087447F">
        <w:rPr>
          <w:sz w:val="16"/>
        </w:rPr>
        <w:t xml:space="preserve">, in </w:t>
      </w:r>
      <w:proofErr w:type="spellStart"/>
      <w:r w:rsidRPr="0087447F">
        <w:rPr>
          <w:sz w:val="16"/>
        </w:rPr>
        <w:t>Mouffe’s</w:t>
      </w:r>
      <w:proofErr w:type="spellEnd"/>
      <w:r w:rsidRPr="0087447F">
        <w:rPr>
          <w:sz w:val="16"/>
        </w:rPr>
        <w:t xml:space="preserve"> view, </w:t>
      </w:r>
      <w:r w:rsidRPr="00857454">
        <w:rPr>
          <w:rStyle w:val="StyleUnderline"/>
          <w:highlight w:val="cyan"/>
        </w:rPr>
        <w:t>paradoxically generate opportunities for dehumanization</w:t>
      </w:r>
      <w:r w:rsidRPr="0087447F">
        <w:rPr>
          <w:sz w:val="16"/>
        </w:rPr>
        <w:t xml:space="preserve">.30 </w:t>
      </w:r>
      <w:proofErr w:type="gramStart"/>
      <w:r w:rsidRPr="0087447F">
        <w:rPr>
          <w:sz w:val="16"/>
        </w:rPr>
        <w:t>As a consequence</w:t>
      </w:r>
      <w:proofErr w:type="gramEnd"/>
      <w:r w:rsidRPr="0087447F">
        <w:rPr>
          <w:sz w:val="16"/>
        </w:rPr>
        <w:t xml:space="preserve">, </w:t>
      </w:r>
      <w:r w:rsidRPr="00857454">
        <w:rPr>
          <w:rStyle w:val="StyleUnderline"/>
          <w:highlight w:val="cyan"/>
        </w:rPr>
        <w:t>theories of world citizenship are deemed even more perilous than straightforward justifications of imperialism</w:t>
      </w:r>
      <w:r w:rsidRPr="0087447F">
        <w:rPr>
          <w:rStyle w:val="StyleUnderline"/>
        </w:rPr>
        <w:t>, because the former disguise their hegemonic aspirations while the latter embrace them openly</w:t>
      </w:r>
      <w:r w:rsidRPr="0087447F">
        <w:rPr>
          <w:sz w:val="16"/>
        </w:rPr>
        <w:t xml:space="preserve">. </w:t>
      </w:r>
      <w:r w:rsidRPr="0087447F">
        <w:rPr>
          <w:rStyle w:val="StyleUnderline"/>
        </w:rPr>
        <w:t>The current waves of terrorism and counter-terrorism can</w:t>
      </w:r>
      <w:r w:rsidRPr="0087447F">
        <w:rPr>
          <w:sz w:val="16"/>
        </w:rPr>
        <w:t xml:space="preserve">, in </w:t>
      </w:r>
      <w:proofErr w:type="spellStart"/>
      <w:r w:rsidRPr="0087447F">
        <w:rPr>
          <w:sz w:val="16"/>
        </w:rPr>
        <w:t>Mouffe’s</w:t>
      </w:r>
      <w:proofErr w:type="spellEnd"/>
      <w:r w:rsidRPr="0087447F">
        <w:rPr>
          <w:sz w:val="16"/>
        </w:rPr>
        <w:t xml:space="preserve"> view, </w:t>
      </w:r>
      <w:r w:rsidRPr="0087447F">
        <w:rPr>
          <w:rStyle w:val="StyleUnderline"/>
        </w:rPr>
        <w:t xml:space="preserve">be explained by the absence of suitable channels through which dissent from the mainstream of the western way of life may be articulated non-violently.31 These channels would be opened up in a world of diverse power </w:t>
      </w:r>
      <w:proofErr w:type="spellStart"/>
      <w:r w:rsidRPr="0087447F">
        <w:rPr>
          <w:rStyle w:val="StyleUnderline"/>
        </w:rPr>
        <w:t>centres</w:t>
      </w:r>
      <w:proofErr w:type="spellEnd"/>
      <w:r w:rsidRPr="0087447F">
        <w:rPr>
          <w:rStyle w:val="StyleUnderline"/>
        </w:rPr>
        <w:t xml:space="preserve">. </w:t>
      </w:r>
      <w:r w:rsidRPr="0087447F">
        <w:rPr>
          <w:sz w:val="16"/>
        </w:rPr>
        <w:t xml:space="preserve">For </w:t>
      </w:r>
      <w:proofErr w:type="spellStart"/>
      <w:r w:rsidRPr="0087447F">
        <w:rPr>
          <w:sz w:val="16"/>
        </w:rPr>
        <w:t>Mouffe</w:t>
      </w:r>
      <w:proofErr w:type="spellEnd"/>
      <w:r w:rsidRPr="0087447F">
        <w:rPr>
          <w:sz w:val="16"/>
        </w:rPr>
        <w:t xml:space="preserve"> it is beyond any doubt that the American Empire has narrowed the political perspectives to the extent that </w:t>
      </w:r>
      <w:proofErr w:type="gramStart"/>
      <w:r w:rsidRPr="0087447F">
        <w:rPr>
          <w:sz w:val="16"/>
        </w:rPr>
        <w:t xml:space="preserve">the world today is dominated by a single power </w:t>
      </w:r>
      <w:proofErr w:type="spellStart"/>
      <w:r w:rsidRPr="0087447F">
        <w:rPr>
          <w:sz w:val="16"/>
        </w:rPr>
        <w:t>centre</w:t>
      </w:r>
      <w:proofErr w:type="spellEnd"/>
      <w:proofErr w:type="gramEnd"/>
      <w:r w:rsidRPr="0087447F">
        <w:rPr>
          <w:sz w:val="16"/>
        </w:rPr>
        <w:t xml:space="preserve">. </w:t>
      </w:r>
      <w:r w:rsidRPr="0087447F">
        <w:rPr>
          <w:rStyle w:val="StyleUnderline"/>
        </w:rPr>
        <w:t xml:space="preserve">Cosmopolitan theories are not helpful in altering this unipolar order, because their affirmation of world citizenship necessarily fails to be fully inclusive. Hence, </w:t>
      </w:r>
      <w:r w:rsidRPr="00857454">
        <w:rPr>
          <w:rStyle w:val="StyleUnderline"/>
          <w:highlight w:val="cyan"/>
        </w:rPr>
        <w:t>world citizenship is actually complicit in advancing and perpetuating the reign of the American Empire</w:t>
      </w:r>
      <w:r w:rsidRPr="0087447F">
        <w:rPr>
          <w:sz w:val="16"/>
        </w:rPr>
        <w:t xml:space="preserve">. </w:t>
      </w:r>
      <w:proofErr w:type="spellStart"/>
      <w:r w:rsidRPr="0087447F">
        <w:rPr>
          <w:sz w:val="16"/>
        </w:rPr>
        <w:t>Mouffe’s</w:t>
      </w:r>
      <w:proofErr w:type="spellEnd"/>
      <w:r w:rsidRPr="0087447F">
        <w:rPr>
          <w:sz w:val="16"/>
        </w:rPr>
        <w:t xml:space="preserve"> antiserum against the dominance of the American Empire is a multipolar transformation of international relations. This proposal starts from the assumption that </w:t>
      </w:r>
      <w:r w:rsidRPr="0087447F">
        <w:rPr>
          <w:rStyle w:val="StyleUnderline"/>
        </w:rPr>
        <w:t>both unipolar and cosmopolitan models of global politics increase violent tensions between transnational actors</w:t>
      </w:r>
      <w:r w:rsidRPr="0087447F">
        <w:rPr>
          <w:sz w:val="16"/>
        </w:rPr>
        <w:t xml:space="preserve">. </w:t>
      </w:r>
      <w:proofErr w:type="spellStart"/>
      <w:r w:rsidRPr="0087447F">
        <w:rPr>
          <w:sz w:val="16"/>
        </w:rPr>
        <w:t>Mouffe’s</w:t>
      </w:r>
      <w:proofErr w:type="spellEnd"/>
      <w:r w:rsidRPr="0087447F">
        <w:rPr>
          <w:sz w:val="16"/>
        </w:rPr>
        <w:t xml:space="preserve"> model is primarily concerned with meeting two demands: (1) </w:t>
      </w:r>
      <w:r w:rsidRPr="0087447F">
        <w:rPr>
          <w:rStyle w:val="StyleUnderline"/>
        </w:rPr>
        <w:t xml:space="preserve">accounting for the legitimacy of a deeply pluralistic society of nations and (2) devising procedures to defuse dangerous clashes between members of such a society. A multipolar world order would thus constitute a political space in which both criteria were successfully satisfied. </w:t>
      </w:r>
      <w:r w:rsidRPr="0087447F">
        <w:rPr>
          <w:sz w:val="16"/>
        </w:rPr>
        <w:t xml:space="preserve">Although </w:t>
      </w:r>
      <w:proofErr w:type="spellStart"/>
      <w:r w:rsidRPr="0087447F">
        <w:rPr>
          <w:sz w:val="16"/>
        </w:rPr>
        <w:t>Mouffe</w:t>
      </w:r>
      <w:proofErr w:type="spellEnd"/>
      <w:r w:rsidRPr="0087447F">
        <w:rPr>
          <w:sz w:val="16"/>
        </w:rPr>
        <w:t xml:space="preserve"> does not fully elaborate on this proposal, we can think of her alternative as analogous to the concept of agonistic pluralism at home. </w:t>
      </w:r>
      <w:r w:rsidRPr="0087447F">
        <w:rPr>
          <w:rStyle w:val="StyleUnderline"/>
        </w:rPr>
        <w:t xml:space="preserve">With regard to the chances of realizing such a multipolar order </w:t>
      </w:r>
      <w:proofErr w:type="spellStart"/>
      <w:r w:rsidRPr="0087447F">
        <w:rPr>
          <w:rStyle w:val="StyleUnderline"/>
        </w:rPr>
        <w:t>Mouffe</w:t>
      </w:r>
      <w:proofErr w:type="spellEnd"/>
      <w:r w:rsidRPr="0087447F">
        <w:rPr>
          <w:rStyle w:val="StyleUnderline"/>
        </w:rPr>
        <w:t xml:space="preserve"> asserts: I do not want to minimize the obstacles that need to be overcome, but, at least in the case of the creation of a multipolar order, those obstacles are only of an empirical nature, while the cosmopolitan project is also based on flawed theoretical premises. ... Once it is acknowledged that there is no ‘beyond hegemony’, the only conceivable strategy for overcoming world dependence on a single power is to find ways to ‘pluralize’ hegemony. And this can be done only through the recognition of a multiplicity of regional powers.32</w:t>
      </w:r>
    </w:p>
    <w:p w14:paraId="163F138E" w14:textId="77777777" w:rsidR="003B49E6" w:rsidRDefault="003B49E6" w:rsidP="003B49E6">
      <w:pPr>
        <w:pStyle w:val="Heading4"/>
      </w:pPr>
      <w:r>
        <w:t xml:space="preserve">Cosmopolitanism masks ongoing </w:t>
      </w:r>
      <w:proofErr w:type="spellStart"/>
      <w:r>
        <w:t>coloniality</w:t>
      </w:r>
      <w:proofErr w:type="spellEnd"/>
      <w:r>
        <w:t xml:space="preserve"> and racism – its </w:t>
      </w:r>
      <w:proofErr w:type="gramStart"/>
      <w:r>
        <w:t>universalist</w:t>
      </w:r>
      <w:proofErr w:type="gramEnd"/>
      <w:r>
        <w:t xml:space="preserve"> claims of inclusion become complicit with erasure and silence </w:t>
      </w:r>
    </w:p>
    <w:p w14:paraId="0CDDEA9B" w14:textId="77777777" w:rsidR="003B49E6" w:rsidRPr="008E2BC3" w:rsidRDefault="003B49E6" w:rsidP="003B49E6">
      <w:pPr>
        <w:rPr>
          <w:rStyle w:val="Style13ptBold"/>
        </w:rPr>
      </w:pPr>
      <w:proofErr w:type="spellStart"/>
      <w:r>
        <w:rPr>
          <w:rStyle w:val="Style13ptBold"/>
        </w:rPr>
        <w:t>Gani</w:t>
      </w:r>
      <w:proofErr w:type="spellEnd"/>
      <w:r>
        <w:rPr>
          <w:rStyle w:val="Style13ptBold"/>
        </w:rPr>
        <w:t xml:space="preserve">, </w:t>
      </w:r>
      <w:r w:rsidRPr="008E2BC3">
        <w:t>Lecturer at the School of International Relations at the University of Saint Andrews</w:t>
      </w:r>
      <w:r>
        <w:rPr>
          <w:rStyle w:val="Style13ptBold"/>
        </w:rPr>
        <w:t>, 2017</w:t>
      </w:r>
    </w:p>
    <w:p w14:paraId="387E02BE" w14:textId="77777777" w:rsidR="003B49E6" w:rsidRPr="008E2BC3" w:rsidRDefault="003B49E6" w:rsidP="003B49E6">
      <w:r>
        <w:t xml:space="preserve">(Jasmine K., “The Erasure of Race: Cosmopolitanism and the Illusion of Kantian Hospitality,” Millennium: Journal of International Studies, Volume: 45 issue: 3, June 1 2017, </w:t>
      </w:r>
      <w:hyperlink r:id="rId9" w:history="1">
        <w:r w:rsidRPr="009823BD">
          <w:rPr>
            <w:rStyle w:val="Hyperlink"/>
          </w:rPr>
          <w:t>http://journals.sagepub.com/doi/abs/10.1177/0305829817714064</w:t>
        </w:r>
      </w:hyperlink>
      <w:r>
        <w:t xml:space="preserve">, AH @ DDI) </w:t>
      </w:r>
    </w:p>
    <w:p w14:paraId="7C38486A" w14:textId="7A4ADD06" w:rsidR="003B49E6" w:rsidRDefault="003B49E6" w:rsidP="003B49E6">
      <w:r w:rsidRPr="008E2BC3">
        <w:t xml:space="preserve">My first example is illustrated in ‘Another Cosmopolitanism’ based on </w:t>
      </w:r>
      <w:proofErr w:type="spellStart"/>
      <w:r w:rsidRPr="008E2BC3">
        <w:t>Benhabib’s</w:t>
      </w:r>
      <w:proofErr w:type="spellEnd"/>
      <w:r w:rsidRPr="008E2BC3">
        <w:t xml:space="preserve"> Tanner lectures, where she identifies three issues with Kantian cosmopolitanism that need resolving: 1) What are the delimitations of Kant’s ontological foundations for hospitality? 2) What is the authority of enforcement? And 3) how does one resolve the tension that stems from demands of cosmopolitan justice and self-governance? </w:t>
      </w:r>
      <w:proofErr w:type="gramStart"/>
      <w:r w:rsidRPr="008E2BC3">
        <w:t>She promises to address all three, but crucially in relation to the first question she states: ‘</w:t>
      </w:r>
      <w:r w:rsidRPr="008E2BC3">
        <w:rPr>
          <w:rStyle w:val="StyleUnderline"/>
        </w:rPr>
        <w:t>my concern is less with the kind of ontological universe in which cosmopolitan norms can be said to exist, than with how these norms, whatever their ontological status, can shape, guide and constrain our political life’</w:t>
      </w:r>
      <w:r w:rsidRPr="008E2BC3">
        <w:t xml:space="preserve">.65 </w:t>
      </w:r>
      <w:r w:rsidRPr="008E2BC3">
        <w:rPr>
          <w:rStyle w:val="StyleUnderline"/>
        </w:rPr>
        <w:t>This short treatment of Kant’s ontology is remarkable, and arguably can only be dismissed by one who is not personally implicated by his ontology</w:t>
      </w:r>
      <w:r w:rsidRPr="008E2BC3">
        <w:t>.</w:t>
      </w:r>
      <w:proofErr w:type="gramEnd"/>
      <w:r w:rsidRPr="008E2BC3">
        <w:t xml:space="preserve"> That ontology is laid out not in Kant’s legal-political writings, but of course in his geography and anthropology – as we now know, </w:t>
      </w:r>
      <w:r w:rsidRPr="008E2BC3">
        <w:rPr>
          <w:rStyle w:val="StyleUnderline"/>
          <w:highlight w:val="cyan"/>
        </w:rPr>
        <w:t>a racist ontology</w:t>
      </w:r>
      <w:r w:rsidRPr="008E2BC3">
        <w:t xml:space="preserve"> that </w:t>
      </w:r>
      <w:r w:rsidRPr="008E2BC3">
        <w:rPr>
          <w:rStyle w:val="StyleUnderline"/>
          <w:highlight w:val="cyan"/>
        </w:rPr>
        <w:t>paves the way for an imperialist epistemic</w:t>
      </w:r>
      <w:r w:rsidRPr="008E2BC3">
        <w:rPr>
          <w:rStyle w:val="StyleUnderline"/>
        </w:rPr>
        <w:t xml:space="preserve">. </w:t>
      </w:r>
      <w:r w:rsidRPr="008E2BC3">
        <w:rPr>
          <w:rStyle w:val="StyleUnderline"/>
          <w:highlight w:val="cyan"/>
        </w:rPr>
        <w:t>Overlooking ontology means cosmopolitans accept reason</w:t>
      </w:r>
      <w:r w:rsidRPr="008E2BC3">
        <w:rPr>
          <w:rStyle w:val="StyleUnderline"/>
        </w:rPr>
        <w:t xml:space="preserve"> as the necessary foundation for the application of Kantian hospitality, </w:t>
      </w:r>
      <w:r w:rsidRPr="008E2BC3">
        <w:rPr>
          <w:rStyle w:val="StyleUnderline"/>
          <w:highlight w:val="cyan"/>
        </w:rPr>
        <w:t>but will rarely ask what happens if any community is deemed to be deficient</w:t>
      </w:r>
      <w:r w:rsidRPr="008E2BC3">
        <w:rPr>
          <w:rStyle w:val="StyleUnderline"/>
        </w:rPr>
        <w:t xml:space="preserve"> in their rational capacities</w:t>
      </w:r>
      <w:r w:rsidRPr="008E2BC3">
        <w:t xml:space="preserve">. </w:t>
      </w:r>
      <w:r w:rsidRPr="008E2BC3">
        <w:rPr>
          <w:rStyle w:val="StyleUnderline"/>
          <w:highlight w:val="cyan"/>
        </w:rPr>
        <w:t>The universalism assumed</w:t>
      </w:r>
      <w:r w:rsidRPr="008E2BC3">
        <w:rPr>
          <w:rStyle w:val="StyleUnderline"/>
        </w:rPr>
        <w:t xml:space="preserve"> of Kant’s cosmopolitan law </w:t>
      </w:r>
      <w:r w:rsidRPr="008E2BC3">
        <w:rPr>
          <w:rStyle w:val="StyleUnderline"/>
          <w:highlight w:val="cyan"/>
        </w:rPr>
        <w:t>is rendered more ambiguous due to</w:t>
      </w:r>
      <w:r w:rsidRPr="008E2BC3">
        <w:rPr>
          <w:rStyle w:val="StyleUnderline"/>
        </w:rPr>
        <w:t xml:space="preserve"> Kant’s regular </w:t>
      </w:r>
      <w:r w:rsidRPr="008E2BC3">
        <w:rPr>
          <w:rStyle w:val="StyleUnderline"/>
          <w:highlight w:val="cyan"/>
        </w:rPr>
        <w:t>interventions to insist on reason</w:t>
      </w:r>
      <w:r w:rsidRPr="008E2BC3">
        <w:rPr>
          <w:rStyle w:val="StyleUnderline"/>
        </w:rPr>
        <w:t xml:space="preserve"> as the precondition for all his laws – it does suggest that he considers there must be numerous circumstances when reason is absent</w:t>
      </w:r>
      <w:r w:rsidRPr="008E2BC3">
        <w:t xml:space="preserve">. Rarely is this, or its implications, explored by cosmopolitans. And yet </w:t>
      </w:r>
      <w:r w:rsidRPr="008E2BC3">
        <w:rPr>
          <w:rStyle w:val="StyleUnderline"/>
        </w:rPr>
        <w:t>it is</w:t>
      </w:r>
      <w:r w:rsidRPr="008E2BC3">
        <w:t xml:space="preserve"> a </w:t>
      </w:r>
      <w:r w:rsidRPr="008E2BC3">
        <w:rPr>
          <w:rStyle w:val="StyleUnderline"/>
        </w:rPr>
        <w:t>necessary</w:t>
      </w:r>
      <w:r w:rsidRPr="008E2BC3">
        <w:t xml:space="preserve"> backdrop </w:t>
      </w:r>
      <w:r w:rsidRPr="008E2BC3">
        <w:rPr>
          <w:rStyle w:val="StyleUnderline"/>
        </w:rPr>
        <w:t>to consider because no law exists in abstraction from its societal and historical context, which continues to constitute that law until a deliberate separation takes place</w:t>
      </w:r>
      <w:r w:rsidRPr="008E2BC3">
        <w:t xml:space="preserve">. Moreover, </w:t>
      </w:r>
      <w:r w:rsidRPr="008E2BC3">
        <w:rPr>
          <w:rStyle w:val="StyleUnderline"/>
        </w:rPr>
        <w:t xml:space="preserve">while </w:t>
      </w:r>
      <w:r w:rsidRPr="008E2BC3">
        <w:rPr>
          <w:rStyle w:val="StyleUnderline"/>
          <w:highlight w:val="cyan"/>
        </w:rPr>
        <w:t>laws can be regulated, ways of thinking and perceiving cannot</w:t>
      </w:r>
      <w:r w:rsidRPr="008E2BC3">
        <w:t xml:space="preserve">. Contestation of Kant’s speculative anthropology is effectively foreclosed through silence on the matter in his later works, and thus his knowledge-constructions are never undone. This process is inherited and sustained by critical Kantians today, who grapple with the practical, legal, national and normative impediments to </w:t>
      </w:r>
      <w:r w:rsidRPr="008E2BC3">
        <w:rPr>
          <w:rStyle w:val="StyleUnderline"/>
          <w:highlight w:val="cyan"/>
        </w:rPr>
        <w:t>modern-day cosmopolitanism</w:t>
      </w:r>
      <w:r w:rsidRPr="008E2BC3">
        <w:t xml:space="preserve">, but </w:t>
      </w:r>
      <w:r w:rsidRPr="008E2BC3">
        <w:rPr>
          <w:rStyle w:val="StyleUnderline"/>
          <w:highlight w:val="cyan"/>
        </w:rPr>
        <w:t>remain</w:t>
      </w:r>
      <w:r w:rsidRPr="008E2BC3">
        <w:t xml:space="preserve"> virtually </w:t>
      </w:r>
      <w:r w:rsidRPr="008E2BC3">
        <w:rPr>
          <w:rStyle w:val="StyleUnderline"/>
          <w:highlight w:val="cyan"/>
        </w:rPr>
        <w:t>silent</w:t>
      </w:r>
      <w:r w:rsidRPr="008E2BC3">
        <w:t xml:space="preserve">, </w:t>
      </w:r>
      <w:proofErr w:type="spellStart"/>
      <w:r w:rsidRPr="008E2BC3">
        <w:t>wilfully</w:t>
      </w:r>
      <w:proofErr w:type="spellEnd"/>
      <w:r w:rsidRPr="008E2BC3">
        <w:t xml:space="preserve"> so, </w:t>
      </w:r>
      <w:r w:rsidRPr="008E2BC3">
        <w:rPr>
          <w:rStyle w:val="StyleUnderline"/>
          <w:highlight w:val="cyan"/>
        </w:rPr>
        <w:t>on the ontological ‘impediments’ of racism</w:t>
      </w:r>
      <w:r w:rsidRPr="008E2BC3">
        <w:rPr>
          <w:rStyle w:val="StyleUnderline"/>
        </w:rPr>
        <w:t>.</w:t>
      </w:r>
      <w:r w:rsidRPr="008E2BC3">
        <w:t xml:space="preserve"> </w:t>
      </w:r>
      <w:r w:rsidRPr="008E2BC3">
        <w:rPr>
          <w:rStyle w:val="StyleUnderline"/>
          <w:highlight w:val="cyan"/>
        </w:rPr>
        <w:t>Given that cosmopolitans claim to be concerned about contemporary global ethics</w:t>
      </w:r>
      <w:r w:rsidRPr="008E2BC3">
        <w:rPr>
          <w:rStyle w:val="StyleUnderline"/>
        </w:rPr>
        <w:t xml:space="preserve"> and practice, and given that the majority of the world’s current refugee population are non-white and non-European, </w:t>
      </w:r>
      <w:r w:rsidRPr="008E2BC3">
        <w:rPr>
          <w:rStyle w:val="StyleUnderline"/>
          <w:highlight w:val="cyan"/>
        </w:rPr>
        <w:t xml:space="preserve">the lack of attention to the existing </w:t>
      </w:r>
      <w:proofErr w:type="spellStart"/>
      <w:r w:rsidRPr="008E2BC3">
        <w:rPr>
          <w:rStyle w:val="StyleUnderline"/>
          <w:highlight w:val="cyan"/>
        </w:rPr>
        <w:t>coloniality</w:t>
      </w:r>
      <w:proofErr w:type="spellEnd"/>
      <w:r w:rsidRPr="008E2BC3">
        <w:rPr>
          <w:rStyle w:val="StyleUnderline"/>
        </w:rPr>
        <w:t xml:space="preserve"> that fosters blatant inhospitality towards them </w:t>
      </w:r>
      <w:r w:rsidRPr="008E2BC3">
        <w:rPr>
          <w:rStyle w:val="StyleUnderline"/>
          <w:highlight w:val="cyan"/>
        </w:rPr>
        <w:t>is unconscionable</w:t>
      </w:r>
      <w:r w:rsidRPr="008E2BC3">
        <w:rPr>
          <w:rStyle w:val="StyleUnderline"/>
        </w:rPr>
        <w:t>.</w:t>
      </w:r>
      <w:r w:rsidRPr="008E2BC3">
        <w:t xml:space="preserve"> Before dealing with the legal limitations of Kantian hospitality, it is not unreasonable that </w:t>
      </w:r>
      <w:r w:rsidRPr="008E2BC3">
        <w:rPr>
          <w:rStyle w:val="StyleUnderline"/>
        </w:rPr>
        <w:t xml:space="preserve">they ought to focus on dismantling the </w:t>
      </w:r>
      <w:proofErr w:type="spellStart"/>
      <w:r w:rsidRPr="008E2BC3">
        <w:rPr>
          <w:rStyle w:val="StyleUnderline"/>
        </w:rPr>
        <w:t>coloniality</w:t>
      </w:r>
      <w:proofErr w:type="spellEnd"/>
      <w:r w:rsidRPr="008E2BC3">
        <w:rPr>
          <w:rStyle w:val="StyleUnderline"/>
        </w:rPr>
        <w:t xml:space="preserve"> that underpins the entire framework. </w:t>
      </w:r>
      <w:r w:rsidRPr="008E2BC3">
        <w:rPr>
          <w:rStyle w:val="StyleUnderline"/>
          <w:highlight w:val="cyan"/>
        </w:rPr>
        <w:t>Erasure and silence in this context becomes complicity</w:t>
      </w:r>
      <w:r>
        <w:rPr>
          <w:rStyle w:val="StyleUnderline"/>
          <w:highlight w:val="cyan"/>
        </w:rPr>
        <w:t>.</w:t>
      </w:r>
    </w:p>
    <w:p w14:paraId="0606D375" w14:textId="574B3B8C" w:rsidR="003A3B07" w:rsidRDefault="003A3B07" w:rsidP="003A3B07">
      <w:pPr>
        <w:pStyle w:val="Heading4"/>
      </w:pPr>
      <w:r>
        <w:t xml:space="preserve">Cosmopolitanism is elitist and sees multiculturalism as a political problem – doesn’t answer the question through what institutions its model of global citizenship is expressed </w:t>
      </w:r>
    </w:p>
    <w:p w14:paraId="4EEAD498" w14:textId="77777777" w:rsidR="003A3B07" w:rsidRDefault="003A3B07" w:rsidP="003A3B07">
      <w:pPr>
        <w:rPr>
          <w:rStyle w:val="Style13ptBold"/>
        </w:rPr>
      </w:pPr>
      <w:r>
        <w:rPr>
          <w:rStyle w:val="Style13ptBold"/>
        </w:rPr>
        <w:t>Calhoun</w:t>
      </w:r>
      <w:r w:rsidRPr="00AD1790">
        <w:t>, President of the Social Science Research Council and Professor of Sociology and History at New York University</w:t>
      </w:r>
      <w:r>
        <w:t xml:space="preserve">, </w:t>
      </w:r>
      <w:r>
        <w:rPr>
          <w:rStyle w:val="Style13ptBold"/>
        </w:rPr>
        <w:t>2002</w:t>
      </w:r>
    </w:p>
    <w:p w14:paraId="21EAA1B0" w14:textId="77777777" w:rsidR="003A3B07" w:rsidRPr="00AD1790" w:rsidRDefault="003A3B07" w:rsidP="003A3B07">
      <w:r w:rsidRPr="00AD1790">
        <w:t>(</w:t>
      </w:r>
      <w:r>
        <w:t xml:space="preserve">Craig, “The Class Consciousness of Frequent Travelers: Toward a Critique of Actually Existing Cosmopolitanism,” The South Atlantic Quarterly Volume 101, Number 4, Fall 2002, </w:t>
      </w:r>
      <w:proofErr w:type="spellStart"/>
      <w:r>
        <w:t>ProjectMUSE</w:t>
      </w:r>
      <w:proofErr w:type="spellEnd"/>
      <w:r>
        <w:t xml:space="preserve">, AH @ DDI) </w:t>
      </w:r>
    </w:p>
    <w:p w14:paraId="6DF25DD6" w14:textId="433CB6EE" w:rsidR="003A3B07" w:rsidRDefault="003A3B07" w:rsidP="003A3B07">
      <w:r w:rsidRPr="00AD1790">
        <w:t xml:space="preserve">Today's cosmopolitans need to confront the same concerns. </w:t>
      </w:r>
      <w:r w:rsidRPr="00AD1790">
        <w:rPr>
          <w:rStyle w:val="StyleUnderline"/>
          <w:highlight w:val="cyan"/>
        </w:rPr>
        <w:t>Many rightly point to the limits and dangers of relying on nation-states to secure democracy</w:t>
      </w:r>
      <w:r w:rsidRPr="00AD1790">
        <w:rPr>
          <w:rStyle w:val="StyleUnderline"/>
        </w:rPr>
        <w:t xml:space="preserve"> in a world that is </w:t>
      </w:r>
      <w:proofErr w:type="gramStart"/>
      <w:r w:rsidRPr="00AD1790">
        <w:rPr>
          <w:rStyle w:val="StyleUnderline"/>
        </w:rPr>
        <w:t>ever-more-dramatically</w:t>
      </w:r>
      <w:proofErr w:type="gramEnd"/>
      <w:r w:rsidRPr="00AD1790">
        <w:rPr>
          <w:rStyle w:val="StyleUnderline"/>
        </w:rPr>
        <w:t xml:space="preserve"> organized across state borders. </w:t>
      </w:r>
      <w:r w:rsidRPr="00AD1790">
        <w:t xml:space="preserve">Yet they—we—imagine the world from the vantage point of frequent travelers, easily entering and exiting polities and social relations around the world, armed with visa-friendly passports and credit cards. </w:t>
      </w:r>
      <w:r w:rsidRPr="00AD1790">
        <w:rPr>
          <w:rStyle w:val="StyleUnderline"/>
        </w:rPr>
        <w:t>For</w:t>
      </w:r>
      <w:r w:rsidRPr="00AD1790">
        <w:t xml:space="preserve"> such </w:t>
      </w:r>
      <w:r w:rsidRPr="00AD1790">
        <w:rPr>
          <w:rStyle w:val="StyleUnderline"/>
        </w:rPr>
        <w:t xml:space="preserve">frequent travelers cosmopolitanism has considerable rhetorical advantage. </w:t>
      </w:r>
      <w:r w:rsidRPr="00E13372">
        <w:rPr>
          <w:rStyle w:val="StyleUnderline"/>
          <w:highlight w:val="cyan"/>
        </w:rPr>
        <w:t>It seems hard not to want to be a "citizen of the world."</w:t>
      </w:r>
      <w:r w:rsidRPr="00AD1790">
        <w:t xml:space="preserve"> Certainly, at least in Western academic circles, it is hard to imagine preferring to be known as parochial. </w:t>
      </w:r>
      <w:r w:rsidRPr="00E13372">
        <w:rPr>
          <w:rStyle w:val="StyleUnderline"/>
          <w:highlight w:val="cyan"/>
        </w:rPr>
        <w:t>But</w:t>
      </w:r>
      <w:r w:rsidRPr="00AD1790">
        <w:rPr>
          <w:rStyle w:val="StyleUnderline"/>
        </w:rPr>
        <w:t xml:space="preserve"> what does it mean to be a "citizen of the world"? </w:t>
      </w:r>
      <w:r w:rsidRPr="00E13372">
        <w:rPr>
          <w:rStyle w:val="StyleUnderline"/>
          <w:highlight w:val="cyan"/>
        </w:rPr>
        <w:t>Through what institutions is this "citizenship" effectively expressed</w:t>
      </w:r>
      <w:r w:rsidRPr="00AD1790">
        <w:rPr>
          <w:rStyle w:val="StyleUnderline"/>
        </w:rPr>
        <w:t>?</w:t>
      </w:r>
      <w:r w:rsidRPr="00AD1790">
        <w:t xml:space="preserve"> Is it mediated through various particular, more local solidarities? Does it present a new, expanded category of identification as better than older, narrower ones (as the nation has frequently been opposed to the province or village), or does it pursue better relations among a diverse range of traditions and communities? </w:t>
      </w:r>
      <w:r w:rsidRPr="00E13372">
        <w:rPr>
          <w:rStyle w:val="StyleUnderline"/>
          <w:highlight w:val="cyan"/>
        </w:rPr>
        <w:t xml:space="preserve">How does this citizenship contend with global capitalism and with </w:t>
      </w:r>
      <w:proofErr w:type="spellStart"/>
      <w:r w:rsidRPr="00E13372">
        <w:rPr>
          <w:rStyle w:val="StyleUnderline"/>
          <w:highlight w:val="cyan"/>
        </w:rPr>
        <w:t>noncosmopolitan</w:t>
      </w:r>
      <w:proofErr w:type="spellEnd"/>
      <w:r w:rsidRPr="00E13372">
        <w:rPr>
          <w:rStyle w:val="StyleUnderline"/>
          <w:highlight w:val="cyan"/>
        </w:rPr>
        <w:t xml:space="preserve"> dimensions of globalization</w:t>
      </w:r>
      <w:r w:rsidRPr="00AD1790">
        <w:rPr>
          <w:rStyle w:val="StyleUnderline"/>
        </w:rPr>
        <w:t xml:space="preserve">? </w:t>
      </w:r>
      <w:r w:rsidRPr="00AD1790">
        <w:t xml:space="preserve">A thoroughgoing cosmopolitanism might indeed bring concern for the fate of all humanity to the fore, but </w:t>
      </w:r>
      <w:r w:rsidRPr="00AD1790">
        <w:rPr>
          <w:rStyle w:val="StyleUnderline"/>
        </w:rPr>
        <w:t>a more attenuated cosmopolitanism is likely to leave us lacking the old sources of solidarity without adequate new ones</w:t>
      </w:r>
      <w:r w:rsidRPr="00AD1790">
        <w:t xml:space="preserve">. </w:t>
      </w:r>
      <w:r w:rsidRPr="00AD1790">
        <w:rPr>
          <w:rStyle w:val="StyleUnderline"/>
        </w:rPr>
        <w:t xml:space="preserve">Much </w:t>
      </w:r>
      <w:r w:rsidRPr="00E13372">
        <w:rPr>
          <w:rStyle w:val="StyleUnderline"/>
          <w:highlight w:val="cyan"/>
        </w:rPr>
        <w:t>cosmopolitanism focuses on the development of world government</w:t>
      </w:r>
      <w:r w:rsidRPr="00AD1790">
        <w:rPr>
          <w:rStyle w:val="StyleUnderline"/>
        </w:rPr>
        <w:t xml:space="preserve"> or at least global political institutions</w:t>
      </w:r>
      <w:r w:rsidRPr="00AD1790">
        <w:t xml:space="preserve">. </w:t>
      </w:r>
      <w:r w:rsidRPr="00AD1790">
        <w:rPr>
          <w:rStyle w:val="StyleUnderline"/>
        </w:rPr>
        <w:t>These, advocates argue, must be strengthened if democracy is to have much future in a world where nation-states are challenged by global capitalism, cross-border flows, and international media and accordingly less able to manage collective affairs</w:t>
      </w:r>
      <w:r w:rsidRPr="00AD1790">
        <w:t xml:space="preserve">. 3 </w:t>
      </w:r>
      <w:r w:rsidRPr="00E13372">
        <w:rPr>
          <w:rStyle w:val="StyleUnderline"/>
          <w:highlight w:val="cyan"/>
        </w:rPr>
        <w:t>At the same time, these advocates see growing domestic heterogeneity and newly divisive subnational politics as reducing the efficacy of nation-states from within</w:t>
      </w:r>
      <w:r w:rsidRPr="00AD1790">
        <w:rPr>
          <w:rStyle w:val="StyleUnderline"/>
        </w:rPr>
        <w:t xml:space="preserve">. </w:t>
      </w:r>
      <w:r w:rsidRPr="00E13372">
        <w:rPr>
          <w:rStyle w:val="StyleUnderline"/>
          <w:highlight w:val="cyan"/>
        </w:rPr>
        <w:t>While most embrace diversity as a basic value, they simultaneously see multiculturalism as a political problem</w:t>
      </w:r>
      <w:r w:rsidRPr="00AD1790">
        <w:t xml:space="preserve">. In the dominant cosmopolitan theories, it is the global advance of democracy that receives the most attention and in which most hopes are vested. But </w:t>
      </w:r>
      <w:r w:rsidRPr="00E13372">
        <w:rPr>
          <w:highlight w:val="cyan"/>
        </w:rPr>
        <w:t>cos</w:t>
      </w:r>
      <w:r w:rsidRPr="00E13372">
        <w:rPr>
          <w:rStyle w:val="StyleUnderline"/>
          <w:highlight w:val="cyan"/>
        </w:rPr>
        <w:t xml:space="preserve">mopolitanism </w:t>
      </w:r>
      <w:r w:rsidRPr="00E13372">
        <w:rPr>
          <w:rStyle w:val="StyleUnderline"/>
        </w:rPr>
        <w:t xml:space="preserve">without the strengthening of local democracy </w:t>
      </w:r>
      <w:r w:rsidRPr="00E13372">
        <w:rPr>
          <w:rStyle w:val="StyleUnderline"/>
          <w:highlight w:val="cyan"/>
        </w:rPr>
        <w:t>is likely to be a very elite affair</w:t>
      </w:r>
      <w:r w:rsidRPr="00AD1790">
        <w:rPr>
          <w:rStyle w:val="StyleUnderline"/>
        </w:rPr>
        <w:t>. And advances in global democracy are challenged by fragmented solidarities at both intermediate and local levels. Cosmopolitanism is often presented simply as global citizenship</w:t>
      </w:r>
      <w:r w:rsidRPr="00AD1790">
        <w:t xml:space="preserve">. Advocates offer a claim to being without determinate social bases that is reminiscent of Mannheim's idea of the free-floating intellectual. In offering a seeming "view from nowhere," cosmopolitans commonly offer a view from Brussels (where the </w:t>
      </w:r>
      <w:proofErr w:type="spellStart"/>
      <w:r w:rsidRPr="00AD1790">
        <w:t>postnational</w:t>
      </w:r>
      <w:proofErr w:type="spellEnd"/>
      <w:r w:rsidRPr="00AD1790">
        <w:t xml:space="preserve"> is identified with the strength of the European Union rather than the weakness of, say, African states), or from Davos (where the </w:t>
      </w:r>
      <w:proofErr w:type="spellStart"/>
      <w:r w:rsidRPr="00AD1790">
        <w:t>postnational</w:t>
      </w:r>
      <w:proofErr w:type="spellEnd"/>
      <w:r w:rsidRPr="00AD1790">
        <w:t xml:space="preserve"> is corporate), or from the university (where the illusion of a free-floating intelligentsia is supported by relatively fluid exchange of ideas across national borders).</w:t>
      </w:r>
      <w:r>
        <w:t xml:space="preserve"> </w:t>
      </w:r>
    </w:p>
    <w:p w14:paraId="18759D55" w14:textId="77777777" w:rsidR="00C33142" w:rsidRDefault="00C33142" w:rsidP="00C33142">
      <w:pPr>
        <w:pStyle w:val="Heading4"/>
      </w:pPr>
      <w:r>
        <w:t xml:space="preserve">Cosmopolitanisms claims of equality create ineffective national relationships and will always inevitably create more comparisons and hierarchies </w:t>
      </w:r>
    </w:p>
    <w:p w14:paraId="732197C6" w14:textId="77777777" w:rsidR="00C33142" w:rsidRDefault="00C33142" w:rsidP="00C33142">
      <w:pPr>
        <w:rPr>
          <w:rStyle w:val="Style13ptBold"/>
        </w:rPr>
      </w:pPr>
      <w:r>
        <w:rPr>
          <w:rStyle w:val="Style13ptBold"/>
        </w:rPr>
        <w:t xml:space="preserve">Miller, </w:t>
      </w:r>
      <w:r w:rsidRPr="001E023E">
        <w:t xml:space="preserve">Professor of Political </w:t>
      </w:r>
      <w:r>
        <w:t>Theory</w:t>
      </w:r>
      <w:r w:rsidRPr="001E023E">
        <w:t xml:space="preserve"> at the University of Oxford, </w:t>
      </w:r>
      <w:r w:rsidRPr="001E023E">
        <w:rPr>
          <w:rStyle w:val="Style13ptBold"/>
        </w:rPr>
        <w:t>2002</w:t>
      </w:r>
    </w:p>
    <w:p w14:paraId="6AC87539" w14:textId="77777777" w:rsidR="00C33142" w:rsidRPr="001E023E" w:rsidRDefault="00C33142" w:rsidP="00C33142">
      <w:r>
        <w:t xml:space="preserve">(David, “Cosmopolitanism: a </w:t>
      </w:r>
      <w:r w:rsidRPr="00F54480">
        <w:t>critique</w:t>
      </w:r>
      <w:r w:rsidRPr="00CD7D9B">
        <w:t xml:space="preserve">,” Critical Review of International Social and Political Philosophy Volume 5, 2002 - Issue 3, </w:t>
      </w:r>
      <w:hyperlink r:id="rId10" w:history="1">
        <w:r w:rsidRPr="00CD7D9B">
          <w:rPr>
            <w:rStyle w:val="Hyperlink"/>
          </w:rPr>
          <w:t>https://www.tandfonline.com/doi/abs/10.1080/13698230410001702662</w:t>
        </w:r>
      </w:hyperlink>
      <w:r w:rsidRPr="00CD7D9B">
        <w:t>, accessed</w:t>
      </w:r>
      <w:r w:rsidRPr="00F54480">
        <w:t xml:space="preserve"> 7/15/18, AH @ DDI)</w:t>
      </w:r>
      <w:r>
        <w:t xml:space="preserve"> </w:t>
      </w:r>
    </w:p>
    <w:p w14:paraId="0B42B064" w14:textId="15CA5E70" w:rsidR="00C33142" w:rsidRDefault="00C33142" w:rsidP="003A3B07">
      <w:pPr>
        <w:rPr>
          <w:rStyle w:val="StyleUnderline"/>
        </w:rPr>
      </w:pPr>
      <w:r w:rsidRPr="00CD7D9B">
        <w:rPr>
          <w:sz w:val="16"/>
        </w:rPr>
        <w:t xml:space="preserve">Considered simply as an ethical doctrine, </w:t>
      </w:r>
      <w:r w:rsidRPr="00F54480">
        <w:rPr>
          <w:rStyle w:val="StyleUnderline"/>
        </w:rPr>
        <w:t>cosmopolitanism has a curiously elusive character. Its adherents seem to switch, often in the space of a single sentence, from saying something that is virtually platitudinous to saying something that is quite controversial, and I want to suggest a brief diagnosis of how this comes about</w:t>
      </w:r>
      <w:r w:rsidRPr="00CD7D9B">
        <w:rPr>
          <w:sz w:val="16"/>
        </w:rPr>
        <w:t xml:space="preserve">. </w:t>
      </w:r>
      <w:r w:rsidRPr="00CD7D9B">
        <w:rPr>
          <w:rStyle w:val="StyleUnderline"/>
        </w:rPr>
        <w:t xml:space="preserve">The platitudinous element in cosmopolitanism is the claim that every human being has equal moral worth, or in a different formulation that each person is equally an object of moral concern. </w:t>
      </w:r>
      <w:r w:rsidRPr="00CD7D9B">
        <w:rPr>
          <w:sz w:val="16"/>
        </w:rPr>
        <w:t xml:space="preserve">What does this mean? One way of getting to it is to consider the various bad things that can happen to people, and then to say that it is equally bad if A suffers to degree X as it is if B suffers to the same degree, no matter who A and B are, where they live, which community they belong to, etc. </w:t>
      </w:r>
      <w:r w:rsidRPr="00CD7D9B">
        <w:rPr>
          <w:rStyle w:val="StyleUnderline"/>
        </w:rPr>
        <w:t>In other words, a world in which there is a starving peasant in Ethiopia is as bad as a world in which there is a starving peasant in Poland, all else being equal. However this uncontroversial claim does not entail anything very straightforward about what particular agents should do in response to the harm. We do not yet know whether I as an individual, or any group I belong to, has more reason or less to help the Ethiopian than the Pole.</w:t>
      </w:r>
      <w:r w:rsidRPr="00CD7D9B">
        <w:rPr>
          <w:sz w:val="16"/>
        </w:rPr>
        <w:t xml:space="preserve"> </w:t>
      </w:r>
      <w:r w:rsidRPr="00CD7D9B">
        <w:rPr>
          <w:rStyle w:val="StyleUnderline"/>
        </w:rPr>
        <w:t>There is a gap between our moral assessments of states of affairs and the reasons we have for acting in relation to those states of affairs.</w:t>
      </w:r>
      <w:r w:rsidRPr="00CD7D9B">
        <w:rPr>
          <w:sz w:val="16"/>
        </w:rPr>
        <w:t xml:space="preserve"> A simple example may help to bring this out. Suppose a child goes missing and there are fears for her safety. This is equally bad no matter whose child it is, and there are some agents, for instance the police, who should devote equal resources to finding the child in all cases. But there are other agents whose reasons for action will depend on their relationship to the child. If the child is mine, then I have a strong reason, indeed an overwhelming reason, to devote all my time and energy to finding her. If the child comes from my village, then I have a stronger reason to contribute to the search than I would have in the case of a child from another community. Of course if I have information that might help find that distant child, then I should give it to the police at once. It</w:t>
      </w:r>
      <w:r w:rsidRPr="00CD7D9B">
        <w:rPr>
          <w:rFonts w:cs="Calibri"/>
          <w:sz w:val="16"/>
        </w:rPr>
        <w:t>’</w:t>
      </w:r>
      <w:r w:rsidRPr="00CD7D9B">
        <w:rPr>
          <w:sz w:val="16"/>
        </w:rPr>
        <w:t xml:space="preserve">s not that I lack any responsibilities to the distant child. But nearly everyone thinks that I have a much greater responsibility to my own child, or to one I am connected to in some other way. </w:t>
      </w:r>
      <w:r w:rsidRPr="00CD7D9B">
        <w:rPr>
          <w:rStyle w:val="StyleUnderline"/>
        </w:rPr>
        <w:t>The important point is that this is perfectly consistent with the view that it is equally bad, equally a matter of moral concern, when any child goes missing. This is the point that ethical cosmopolitans miss when they slide from saying that every human being has equal moral worth to saying that therefore we are required to treat all human beings equally, in the sense that we have the same duties to each</w:t>
      </w:r>
      <w:r w:rsidRPr="00CD7D9B">
        <w:rPr>
          <w:sz w:val="16"/>
        </w:rPr>
        <w:t xml:space="preserve">. This, as the missing child example shows, is simply a non-sequitur. Yet it plays an important part in cosmopolitan rhetoric. </w:t>
      </w:r>
      <w:r w:rsidRPr="00CD7D9B">
        <w:rPr>
          <w:rStyle w:val="StyleUnderline"/>
        </w:rPr>
        <w:t>Some cosmopolitans accept the point when presented with examples like that of the missing children. But they then go on to deny that the point holds when it is extended beyond the family to communities such as the nation. In other words, they accept that equal moral worth is consistent with acknowledging special duties to family members, but deny that it is consistent with acknowledging special duties to fellow- nationals</w:t>
      </w:r>
      <w:r w:rsidRPr="00CD7D9B">
        <w:rPr>
          <w:sz w:val="16"/>
        </w:rPr>
        <w:t xml:space="preserve">. Now I agree that the analogy between family and nation is not self-evident that whereas in the missing child case one can rely on strong and deeply held intuitions about special responsibilities, one has to work harder in the national case. </w:t>
      </w:r>
      <w:r w:rsidRPr="00CD7D9B">
        <w:rPr>
          <w:rStyle w:val="StyleUnderline"/>
        </w:rPr>
        <w:t>One has to give reasons why membership of a national community creates the kind of relationship that translates into special reasons for action. I do not want to set these out at length here. But very briefly, and on the assumption that we are talking about a political community whose members share a common national identity, I think there are reasons of at least two kinds.</w:t>
      </w:r>
    </w:p>
    <w:p w14:paraId="4DF0C040" w14:textId="77777777" w:rsidR="005E0A8F" w:rsidRDefault="005E0A8F" w:rsidP="005E0A8F">
      <w:pPr>
        <w:pStyle w:val="Heading4"/>
      </w:pPr>
      <w:r>
        <w:t xml:space="preserve">Cosmo lacks a cohesive framework for change—only local relationships can negotiate culture and rights that are key to break down discrimination against women </w:t>
      </w:r>
    </w:p>
    <w:p w14:paraId="280C45EC" w14:textId="77777777" w:rsidR="005E0A8F" w:rsidRPr="00E574CF" w:rsidRDefault="005E0A8F" w:rsidP="005E0A8F">
      <w:r>
        <w:rPr>
          <w:b/>
        </w:rPr>
        <w:t xml:space="preserve">Walker 11 </w:t>
      </w:r>
      <w:r>
        <w:t>(Kathryn Walker</w:t>
      </w:r>
      <w:r w:rsidRPr="00E574CF">
        <w:t>,</w:t>
      </w:r>
      <w:r>
        <w:t xml:space="preserve"> University of Montreal,</w:t>
      </w:r>
      <w:r w:rsidRPr="00E574CF">
        <w:t xml:space="preserve"> 6-14-2011, "Is rooted cosmopolitanism bad for women</w:t>
      </w:r>
      <w:proofErr w:type="gramStart"/>
      <w:r w:rsidRPr="00E574CF">
        <w:t>?,</w:t>
      </w:r>
      <w:proofErr w:type="gramEnd"/>
      <w:r w:rsidRPr="00E574CF">
        <w:t>"</w:t>
      </w:r>
      <w:r>
        <w:t xml:space="preserve"> Canadian Political Science Association,</w:t>
      </w:r>
      <w:r w:rsidRPr="00E574CF">
        <w:t xml:space="preserve"> https://www.cpsa-acsp.ca/papers-2011/Walker1.pdf </w:t>
      </w:r>
      <w:hyperlink r:id="rId11" w:history="1">
        <w:r w:rsidRPr="00802D95">
          <w:rPr>
            <w:rStyle w:val="Hyperlink"/>
          </w:rPr>
          <w:t>)//KA</w:t>
        </w:r>
      </w:hyperlink>
      <w:r>
        <w:t xml:space="preserve"> </w:t>
      </w:r>
    </w:p>
    <w:p w14:paraId="79E32D12" w14:textId="77777777" w:rsidR="005E0A8F" w:rsidRDefault="005E0A8F" w:rsidP="005E0A8F">
      <w:pPr>
        <w:spacing w:after="0" w:line="240" w:lineRule="auto"/>
        <w:rPr>
          <w:rFonts w:eastAsia="Times New Roman"/>
        </w:rPr>
      </w:pPr>
      <w:r w:rsidRPr="005E0A8F">
        <w:rPr>
          <w:rFonts w:eastAsia="Times New Roman"/>
        </w:rPr>
        <w:t xml:space="preserve">Returning to the central question of this inquiry, it is noteworthy that in some respects the question is, </w:t>
      </w:r>
      <w:proofErr w:type="gramStart"/>
      <w:r w:rsidRPr="005E0A8F">
        <w:rPr>
          <w:rFonts w:eastAsia="Times New Roman"/>
        </w:rPr>
        <w:t>ill-framed</w:t>
      </w:r>
      <w:proofErr w:type="gramEnd"/>
      <w:r w:rsidRPr="005E0A8F">
        <w:rPr>
          <w:rFonts w:eastAsia="Times New Roman"/>
        </w:rPr>
        <w:t xml:space="preserve"> and therefore quite unanswerable. </w:t>
      </w:r>
      <w:r w:rsidRPr="005E0A8F">
        <w:rPr>
          <w:rFonts w:eastAsia="Times New Roman"/>
          <w:u w:val="single"/>
        </w:rPr>
        <w:t xml:space="preserve">There is a critical break in the analogy between the domestic and the global, between multiculturalism and </w:t>
      </w:r>
      <w:r w:rsidRPr="005E0A8F">
        <w:rPr>
          <w:rFonts w:eastAsia="Times New Roman"/>
        </w:rPr>
        <w:t>rooted</w:t>
      </w:r>
      <w:r w:rsidRPr="005E0A8F">
        <w:rPr>
          <w:rFonts w:eastAsia="Times New Roman"/>
          <w:u w:val="single"/>
        </w:rPr>
        <w:t xml:space="preserve"> cosmopolitanism</w:t>
      </w:r>
      <w:r w:rsidRPr="005E0A8F">
        <w:rPr>
          <w:rFonts w:eastAsia="Times New Roman"/>
        </w:rPr>
        <w:t xml:space="preserve">. In particular, where the multiculturalism of </w:t>
      </w:r>
      <w:proofErr w:type="spellStart"/>
      <w:r w:rsidRPr="005E0A8F">
        <w:rPr>
          <w:rFonts w:eastAsia="Times New Roman"/>
        </w:rPr>
        <w:t>Okin’s</w:t>
      </w:r>
      <w:proofErr w:type="spellEnd"/>
      <w:r w:rsidRPr="005E0A8F">
        <w:rPr>
          <w:rFonts w:eastAsia="Times New Roman"/>
        </w:rPr>
        <w:t xml:space="preserve"> attack is the relatively uniform position in favor of developing policies that support special group rights for ethnic, cultural, religious or national minorities, as </w:t>
      </w:r>
      <w:proofErr w:type="spellStart"/>
      <w:r w:rsidRPr="005E0A8F">
        <w:rPr>
          <w:rFonts w:eastAsia="Times New Roman"/>
        </w:rPr>
        <w:t>Kymlicka</w:t>
      </w:r>
      <w:proofErr w:type="spellEnd"/>
      <w:r w:rsidRPr="005E0A8F">
        <w:rPr>
          <w:rFonts w:eastAsia="Times New Roman"/>
        </w:rPr>
        <w:t xml:space="preserve"> and Walker (forthcoming) point out, there is a wide range of rooted cosmopolitanisms. First, there are at least three ways to understand why roots are held to be significant to global justice. The weakest of these is the idea that the smaller more local relationships form political units, which are functionally required for cosmopolitan goals. </w:t>
      </w:r>
      <w:r w:rsidRPr="005E0A8F">
        <w:rPr>
          <w:rFonts w:eastAsia="Times New Roman"/>
          <w:u w:val="single"/>
        </w:rPr>
        <w:t xml:space="preserve">Here it is argued that the achievement of any political goals, including those of cosmopolitanism, there must be cohesive and legitimate political units and such cohesion and legitimacy in turn requires building a sense of belonging </w:t>
      </w:r>
      <w:proofErr w:type="gramStart"/>
      <w:r w:rsidRPr="005E0A8F">
        <w:rPr>
          <w:rFonts w:eastAsia="Times New Roman"/>
          <w:u w:val="single"/>
        </w:rPr>
        <w:t>something which</w:t>
      </w:r>
      <w:proofErr w:type="gramEnd"/>
      <w:r w:rsidRPr="005E0A8F">
        <w:rPr>
          <w:rFonts w:eastAsia="Times New Roman"/>
          <w:u w:val="single"/>
        </w:rPr>
        <w:t xml:space="preserve"> is possible only through our more local attachments and relationships</w:t>
      </w:r>
      <w:r w:rsidRPr="005E0A8F">
        <w:rPr>
          <w:rFonts w:eastAsia="Times New Roman"/>
        </w:rPr>
        <w:t xml:space="preserve">. </w:t>
      </w:r>
      <w:r w:rsidRPr="005E0A8F">
        <w:rPr>
          <w:rFonts w:eastAsia="Times New Roman"/>
          <w:u w:val="single"/>
        </w:rPr>
        <w:t>A stronger argument for the priority of local relationships depends on the claim that such relationships are moral sources of cosmopolitan commitments</w:t>
      </w:r>
      <w:r w:rsidRPr="005E0A8F">
        <w:rPr>
          <w:rFonts w:eastAsia="Times New Roman"/>
        </w:rPr>
        <w:t xml:space="preserve">. It is possible to identify at least two variations of this position. One version holds that </w:t>
      </w:r>
      <w:r w:rsidRPr="005E0A8F">
        <w:rPr>
          <w:rFonts w:eastAsia="Times New Roman"/>
          <w:u w:val="single"/>
        </w:rPr>
        <w:t>local relationships and the attachments that come with them are epistemologically required to understand cosmopolitan goals</w:t>
      </w:r>
      <w:r w:rsidRPr="005E0A8F">
        <w:rPr>
          <w:rFonts w:eastAsia="Times New Roman"/>
        </w:rPr>
        <w:t xml:space="preserve">. The idea here is that </w:t>
      </w:r>
      <w:r w:rsidRPr="005E0A8F">
        <w:rPr>
          <w:rFonts w:eastAsia="Times New Roman"/>
          <w:b/>
          <w:u w:val="single"/>
        </w:rPr>
        <w:t>we can only come to understand the moral significance of ‘the other’ because we have first experienced moral value and responsibility in a ‘thick’ or ‘deep’ sense through being immersed in particular communities</w:t>
      </w:r>
      <w:r w:rsidRPr="005E0A8F">
        <w:rPr>
          <w:rFonts w:eastAsia="Times New Roman"/>
        </w:rPr>
        <w:t xml:space="preserve">. </w:t>
      </w:r>
      <w:r w:rsidRPr="005E0A8F">
        <w:rPr>
          <w:rFonts w:eastAsia="Times New Roman"/>
          <w:u w:val="single"/>
        </w:rPr>
        <w:t xml:space="preserve">If we lacked these </w:t>
      </w:r>
      <w:proofErr w:type="spellStart"/>
      <w:r w:rsidRPr="005E0A8F">
        <w:rPr>
          <w:rFonts w:eastAsia="Times New Roman"/>
          <w:u w:val="single"/>
        </w:rPr>
        <w:t>particularist</w:t>
      </w:r>
      <w:proofErr w:type="spellEnd"/>
      <w:r w:rsidRPr="005E0A8F">
        <w:rPr>
          <w:rFonts w:eastAsia="Times New Roman"/>
          <w:u w:val="single"/>
        </w:rPr>
        <w:t xml:space="preserve"> attachments, and thereby saw the world only as a collection of abstract and undifferentiated human beings, we would lack the very concepts needed to truly understand why the lives of others matter.</w:t>
      </w:r>
      <w:r w:rsidRPr="005E0A8F">
        <w:rPr>
          <w:rFonts w:eastAsia="Times New Roman"/>
        </w:rPr>
        <w:t xml:space="preserve"> A stronger version of the idea that </w:t>
      </w:r>
      <w:proofErr w:type="spellStart"/>
      <w:r w:rsidRPr="005E0A8F">
        <w:rPr>
          <w:rFonts w:eastAsia="Times New Roman"/>
          <w:u w:val="single"/>
        </w:rPr>
        <w:t>particularist</w:t>
      </w:r>
      <w:proofErr w:type="spellEnd"/>
      <w:r w:rsidRPr="005E0A8F">
        <w:rPr>
          <w:rFonts w:eastAsia="Times New Roman"/>
          <w:u w:val="single"/>
        </w:rPr>
        <w:t xml:space="preserve"> attachments are a critical moral source of cosmopolitan commitments</w:t>
      </w:r>
      <w:r w:rsidRPr="005E0A8F">
        <w:rPr>
          <w:rFonts w:eastAsia="Times New Roman"/>
        </w:rPr>
        <w:t xml:space="preserve">, is the view </w:t>
      </w:r>
      <w:r w:rsidRPr="005E0A8F">
        <w:rPr>
          <w:rFonts w:eastAsia="Times New Roman"/>
          <w:u w:val="single"/>
        </w:rPr>
        <w:t>that such attachments motivate</w:t>
      </w:r>
      <w:r w:rsidRPr="005E0A8F">
        <w:rPr>
          <w:rFonts w:eastAsia="Times New Roman"/>
        </w:rPr>
        <w:t xml:space="preserve"> (</w:t>
      </w:r>
      <w:proofErr w:type="spellStart"/>
      <w:r w:rsidRPr="005E0A8F">
        <w:rPr>
          <w:rFonts w:eastAsia="Times New Roman"/>
        </w:rPr>
        <w:t>Brysk</w:t>
      </w:r>
      <w:proofErr w:type="spellEnd"/>
      <w:r w:rsidRPr="005E0A8F">
        <w:rPr>
          <w:rFonts w:eastAsia="Times New Roman"/>
        </w:rPr>
        <w:t xml:space="preserve"> 2009, 221) </w:t>
      </w:r>
      <w:r w:rsidRPr="005E0A8F">
        <w:rPr>
          <w:rFonts w:eastAsia="Times New Roman"/>
          <w:u w:val="single"/>
        </w:rPr>
        <w:t>cosmopolitan goals</w:t>
      </w:r>
      <w:r w:rsidRPr="005E0A8F">
        <w:rPr>
          <w:rFonts w:eastAsia="Times New Roman"/>
        </w:rPr>
        <w:t xml:space="preserve">. This view holds </w:t>
      </w:r>
      <w:r w:rsidRPr="005E0A8F">
        <w:rPr>
          <w:rFonts w:eastAsia="Times New Roman"/>
          <w:u w:val="single"/>
        </w:rPr>
        <w:t xml:space="preserve">that these </w:t>
      </w:r>
      <w:proofErr w:type="spellStart"/>
      <w:r w:rsidRPr="005E0A8F">
        <w:rPr>
          <w:rFonts w:eastAsia="Times New Roman"/>
          <w:u w:val="single"/>
        </w:rPr>
        <w:t>particularist</w:t>
      </w:r>
      <w:proofErr w:type="spellEnd"/>
      <w:r w:rsidRPr="005E0A8F">
        <w:rPr>
          <w:rFonts w:eastAsia="Times New Roman"/>
          <w:u w:val="single"/>
        </w:rPr>
        <w:t xml:space="preserve"> attachments are the very seeds of more universalistic commitments. </w:t>
      </w:r>
      <w:r w:rsidRPr="005E0A8F">
        <w:rPr>
          <w:rFonts w:eastAsia="Times New Roman"/>
        </w:rPr>
        <w:t xml:space="preserve">Hence, </w:t>
      </w:r>
      <w:r w:rsidRPr="005E0A8F">
        <w:rPr>
          <w:rFonts w:eastAsia="Times New Roman"/>
          <w:u w:val="single"/>
        </w:rPr>
        <w:t xml:space="preserve">people are seen to pursue cosmopolitan goals because it is what their </w:t>
      </w:r>
      <w:proofErr w:type="spellStart"/>
      <w:r w:rsidRPr="005E0A8F">
        <w:rPr>
          <w:rFonts w:eastAsia="Times New Roman"/>
          <w:u w:val="single"/>
        </w:rPr>
        <w:t>particularist</w:t>
      </w:r>
      <w:proofErr w:type="spellEnd"/>
      <w:r w:rsidRPr="005E0A8F">
        <w:rPr>
          <w:rFonts w:eastAsia="Times New Roman"/>
          <w:u w:val="single"/>
        </w:rPr>
        <w:t xml:space="preserve"> attachments require of them. For example, Swedes view themselves as good citizens of the world and for this reason they pursue cosmopolitan goals. In addition, </w:t>
      </w:r>
      <w:r w:rsidRPr="005E0A8F">
        <w:rPr>
          <w:rFonts w:eastAsia="Times New Roman"/>
          <w:b/>
          <w:u w:val="single"/>
        </w:rPr>
        <w:t>rooted cosmopolitanisms vary in their understanding of which roots are significant</w:t>
      </w:r>
      <w:r w:rsidRPr="005E0A8F">
        <w:rPr>
          <w:rFonts w:eastAsia="Times New Roman"/>
          <w:u w:val="single"/>
        </w:rPr>
        <w:t>.</w:t>
      </w:r>
      <w:r w:rsidRPr="005E0A8F">
        <w:rPr>
          <w:rFonts w:eastAsia="Times New Roman"/>
        </w:rPr>
        <w:t xml:space="preserve"> There are four possibilities: First there is the view that the state is the root that is significant to cosmopolitan justice. The key idea here is that the state offers a political manageable unit and is able to secure the democratic legitimacy and accountability consider important for justice. This variation dovetails with the view that local roots are important for primarily functional reasons. Second, others look to the nation, arguing that the sense of solidarity offered through national patriotism is necessary for democracy and social justice. A third variation suggests that some disaggregated form of the state, sub-state institutions or non-state communities are the proper roots for cosmopolitan justice. Finally, fourth, there is </w:t>
      </w:r>
      <w:r w:rsidRPr="005E0A8F">
        <w:rPr>
          <w:rFonts w:eastAsia="Times New Roman"/>
          <w:u w:val="single"/>
        </w:rPr>
        <w:t xml:space="preserve">the position, explicitly hostile to the state, which holds that the state should be disrupted from below. Thus, </w:t>
      </w:r>
      <w:r w:rsidRPr="005E0A8F">
        <w:rPr>
          <w:rFonts w:eastAsia="Times New Roman"/>
          <w:b/>
          <w:u w:val="single"/>
        </w:rPr>
        <w:t>to properly respond to this question would require going through all sixteen potential forms of</w:t>
      </w:r>
      <w:r w:rsidRPr="005E0A8F">
        <w:rPr>
          <w:rFonts w:eastAsia="Times New Roman"/>
        </w:rPr>
        <w:t xml:space="preserve"> rooted </w:t>
      </w:r>
      <w:r w:rsidRPr="005E0A8F">
        <w:rPr>
          <w:rFonts w:eastAsia="Times New Roman"/>
          <w:b/>
          <w:u w:val="single"/>
        </w:rPr>
        <w:t>cosmopolitanism</w:t>
      </w:r>
      <w:r w:rsidRPr="005E0A8F">
        <w:rPr>
          <w:rFonts w:eastAsia="Times New Roman"/>
        </w:rPr>
        <w:t xml:space="preserve">, considering extreme and moderate versions of each. In addition, as shown in the above discussions of the four solutions to the multiculturalism debate, </w:t>
      </w:r>
      <w:r w:rsidRPr="005E0A8F">
        <w:rPr>
          <w:rFonts w:eastAsia="Times New Roman"/>
          <w:b/>
          <w:u w:val="single"/>
        </w:rPr>
        <w:t>there are additional breaks in the domestic/global analogy: where there is a domestic state, there is no global state; where there is institutionalized forms of enforcement and coercion within a state</w:t>
      </w:r>
      <w:r w:rsidRPr="005E0A8F">
        <w:rPr>
          <w:rFonts w:eastAsia="Times New Roman"/>
        </w:rPr>
        <w:t xml:space="preserve">, relations of this nature do not exist on a transnational or global level; where an individual who exercises her right to exit from a cultural group to a state does not necessarily need to physically move and automatically assumes her citizenship within the state, at a global level the right to exit requires that one move and offers no automatic citizenship. Acknowledging these limitations to the multiculturalism/rooted cosmopolitanism analogy, a study of the debate over multiculturalism and gender does offer insights to how rooted cosmopolitanism might approach issues of gender equality and women’s rights. In particular, we learn that like multiculturalism, rooted </w:t>
      </w:r>
      <w:r w:rsidRPr="005E0A8F">
        <w:rPr>
          <w:rFonts w:eastAsia="Times New Roman"/>
          <w:u w:val="single"/>
        </w:rPr>
        <w:t>cosmopolitanism is not inherently concerned with women’s rights</w:t>
      </w:r>
      <w:r w:rsidRPr="005E0A8F">
        <w:rPr>
          <w:rFonts w:eastAsia="Times New Roman"/>
        </w:rPr>
        <w:t xml:space="preserve">. This means that as we adopt rooted cosmopolitanism in the work of global justice, we must sustain explicit concern for women’s rights. In addition, we learn that </w:t>
      </w:r>
      <w:r w:rsidRPr="005E0A8F">
        <w:rPr>
          <w:rFonts w:eastAsia="Times New Roman"/>
          <w:u w:val="single"/>
        </w:rPr>
        <w:t>being good for women, involves more than protection of universal human rights, but requires a negotiation between culture and rights.</w:t>
      </w:r>
      <w:r w:rsidRPr="005E0A8F">
        <w:rPr>
          <w:rFonts w:eastAsia="Times New Roman"/>
        </w:rPr>
        <w:t xml:space="preserve"> More specifically, on this second point, we learn that when applied globally, the four responses to the multiculturalism/gender debate, offer a range of benefits and shortcomings, thereby expanding the toolbox of rooted cosmopolitanism while alerting us to potential difficulties. So, </w:t>
      </w:r>
      <w:r w:rsidRPr="005E0A8F">
        <w:rPr>
          <w:rFonts w:eastAsia="Times New Roman"/>
          <w:u w:val="single"/>
        </w:rPr>
        <w:t>is</w:t>
      </w:r>
      <w:r w:rsidRPr="005E0A8F">
        <w:rPr>
          <w:rFonts w:eastAsia="Times New Roman"/>
        </w:rPr>
        <w:t xml:space="preserve"> rooted </w:t>
      </w:r>
      <w:r w:rsidRPr="005E0A8F">
        <w:rPr>
          <w:rFonts w:eastAsia="Times New Roman"/>
          <w:u w:val="single"/>
        </w:rPr>
        <w:t>cosmopolitanism good for women</w:t>
      </w:r>
      <w:r w:rsidRPr="005E0A8F">
        <w:rPr>
          <w:rFonts w:eastAsia="Times New Roman"/>
        </w:rPr>
        <w:t xml:space="preserve">? </w:t>
      </w:r>
      <w:r w:rsidRPr="005E0A8F">
        <w:rPr>
          <w:rFonts w:eastAsia="Times New Roman"/>
          <w:u w:val="single"/>
        </w:rPr>
        <w:t>In and of itself, no</w:t>
      </w:r>
      <w:r w:rsidRPr="005E0A8F">
        <w:rPr>
          <w:rFonts w:eastAsia="Times New Roman"/>
        </w:rPr>
        <w:t xml:space="preserve">; however, if it were to make use of the insights from the gender and multiculturalism debate, drawing on the four solutions to the mediation of cultural and rights --that is, the limit principle, joint </w:t>
      </w:r>
      <w:proofErr w:type="spellStart"/>
      <w:r w:rsidRPr="005E0A8F">
        <w:rPr>
          <w:rFonts w:eastAsia="Times New Roman"/>
        </w:rPr>
        <w:t>governence</w:t>
      </w:r>
      <w:proofErr w:type="spellEnd"/>
      <w:r w:rsidRPr="005E0A8F">
        <w:rPr>
          <w:rFonts w:eastAsia="Times New Roman"/>
        </w:rPr>
        <w:t>, democratic deliberation and the deconstruction of culture solutions-- in its mandate to uphold the importance of both roots and rights, then it could be.</w:t>
      </w:r>
    </w:p>
    <w:p w14:paraId="3E57694C" w14:textId="77777777" w:rsidR="004962BA" w:rsidRDefault="004962BA" w:rsidP="005E0A8F">
      <w:pPr>
        <w:spacing w:after="0" w:line="240" w:lineRule="auto"/>
        <w:rPr>
          <w:rFonts w:eastAsia="Times New Roman"/>
        </w:rPr>
      </w:pPr>
    </w:p>
    <w:p w14:paraId="0B1B84D1" w14:textId="77777777" w:rsidR="004962BA" w:rsidRPr="004962BA" w:rsidRDefault="004962BA" w:rsidP="004962BA">
      <w:pPr>
        <w:pStyle w:val="Heading4"/>
        <w:rPr>
          <w:rStyle w:val="Style13ptBold"/>
          <w:b/>
          <w:szCs w:val="26"/>
        </w:rPr>
      </w:pPr>
      <w:r w:rsidRPr="004962BA">
        <w:rPr>
          <w:rStyle w:val="Style13ptBold"/>
          <w:b/>
          <w:szCs w:val="26"/>
        </w:rPr>
        <w:t>Rhetoric of cosmopolitanism is weaponized towards imperialist ends</w:t>
      </w:r>
    </w:p>
    <w:p w14:paraId="39C2F0C9" w14:textId="77777777" w:rsidR="004962BA" w:rsidRPr="00DF2EA0" w:rsidRDefault="004962BA" w:rsidP="004962BA">
      <w:pPr>
        <w:rPr>
          <w:rStyle w:val="StyleUnderline"/>
          <w:b/>
          <w:u w:val="none"/>
        </w:rPr>
      </w:pPr>
      <w:r w:rsidRPr="00D75F47">
        <w:rPr>
          <w:rStyle w:val="Style13ptBold"/>
        </w:rPr>
        <w:t>Oldfield 15</w:t>
      </w:r>
      <w:r w:rsidRPr="00DF2EA0">
        <w:rPr>
          <w:rStyle w:val="StyleUnderline"/>
          <w:u w:val="none"/>
        </w:rPr>
        <w:t xml:space="preserve"> (Sam</w:t>
      </w:r>
      <w:r>
        <w:rPr>
          <w:rStyle w:val="StyleUnderline"/>
          <w:b/>
        </w:rPr>
        <w:t xml:space="preserve"> O</w:t>
      </w:r>
      <w:r w:rsidRPr="00DF2EA0">
        <w:rPr>
          <w:rStyle w:val="StyleUnderline"/>
          <w:u w:val="none"/>
        </w:rPr>
        <w:t xml:space="preserve">ldfield, </w:t>
      </w:r>
      <w:r>
        <w:rPr>
          <w:rStyle w:val="StyleUnderline"/>
          <w:b/>
        </w:rPr>
        <w:t>senior lecturer @ MMU, 3-6-2015</w:t>
      </w:r>
      <w:r w:rsidRPr="00DF2EA0">
        <w:rPr>
          <w:rStyle w:val="StyleUnderline"/>
          <w:u w:val="none"/>
        </w:rPr>
        <w:t xml:space="preserve">, "Cosmopolitanism And Imperialism Are The Same Thing, </w:t>
      </w:r>
      <w:proofErr w:type="spellStart"/>
      <w:r w:rsidRPr="00DF2EA0">
        <w:rPr>
          <w:rStyle w:val="StyleUnderline"/>
          <w:u w:val="none"/>
        </w:rPr>
        <w:t>Here’S</w:t>
      </w:r>
      <w:proofErr w:type="spellEnd"/>
      <w:r w:rsidRPr="00DF2EA0">
        <w:rPr>
          <w:rStyle w:val="StyleUnderline"/>
          <w:u w:val="none"/>
        </w:rPr>
        <w:t xml:space="preserve"> </w:t>
      </w:r>
      <w:proofErr w:type="gramStart"/>
      <w:r w:rsidRPr="00DF2EA0">
        <w:rPr>
          <w:rStyle w:val="StyleUnderline"/>
          <w:u w:val="none"/>
        </w:rPr>
        <w:t>Why.,</w:t>
      </w:r>
      <w:proofErr w:type="gramEnd"/>
      <w:r w:rsidRPr="00DF2EA0">
        <w:rPr>
          <w:rStyle w:val="StyleUnderline"/>
          <w:u w:val="none"/>
        </w:rPr>
        <w:t>" In the trenches, https://samoldfield.wordpress.com/2015/03/06/cosmopolitanism-and-imperialism-are-the-same-thing-heres-why/, Accessed: 7-22-2018 //</w:t>
      </w:r>
      <w:proofErr w:type="spellStart"/>
      <w:r w:rsidRPr="00DF2EA0">
        <w:rPr>
          <w:rStyle w:val="StyleUnderline"/>
          <w:u w:val="none"/>
        </w:rPr>
        <w:t>kent</w:t>
      </w:r>
      <w:proofErr w:type="spellEnd"/>
      <w:r w:rsidRPr="00DF2EA0">
        <w:rPr>
          <w:rStyle w:val="StyleUnderline"/>
          <w:u w:val="none"/>
        </w:rPr>
        <w:t xml:space="preserve"> - </w:t>
      </w:r>
      <w:proofErr w:type="spellStart"/>
      <w:r w:rsidRPr="00DF2EA0">
        <w:rPr>
          <w:rStyle w:val="StyleUnderline"/>
          <w:u w:val="none"/>
        </w:rPr>
        <w:t>wh</w:t>
      </w:r>
      <w:proofErr w:type="spellEnd"/>
      <w:r w:rsidRPr="00DF2EA0">
        <w:rPr>
          <w:rStyle w:val="StyleUnderline"/>
          <w:u w:val="none"/>
        </w:rPr>
        <w:t>)</w:t>
      </w:r>
    </w:p>
    <w:p w14:paraId="069C24F7" w14:textId="77777777" w:rsidR="004962BA" w:rsidRPr="00D75F47" w:rsidRDefault="004962BA" w:rsidP="004962BA">
      <w:pPr>
        <w:rPr>
          <w:b/>
          <w:u w:val="single"/>
        </w:rPr>
      </w:pPr>
      <w:r w:rsidRPr="00DF2EA0">
        <w:rPr>
          <w:rStyle w:val="StyleUnderline"/>
        </w:rPr>
        <w:t>Cosmopolitanism or “citizen of the world”-ism says that there are objective principles of good and bad laws,</w:t>
      </w:r>
      <w:r>
        <w:t xml:space="preserve"> and good laws are in force everywhere by default. </w:t>
      </w:r>
      <w:r w:rsidRPr="00DF2EA0">
        <w:rPr>
          <w:rStyle w:val="StyleUnderline"/>
        </w:rPr>
        <w:t xml:space="preserve">This “universal law” applies to everyone equally and governments that refuse to adhere to it are </w:t>
      </w:r>
      <w:r w:rsidRPr="00DF2EA0">
        <w:rPr>
          <w:rStyle w:val="Emphasis"/>
        </w:rPr>
        <w:t>criminals without rights</w:t>
      </w:r>
      <w:r>
        <w:t xml:space="preserve">. </w:t>
      </w:r>
      <w:r w:rsidRPr="00DF2EA0">
        <w:rPr>
          <w:rStyle w:val="StyleUnderline"/>
        </w:rPr>
        <w:t xml:space="preserve">Cosmopolitanism is therefore the </w:t>
      </w:r>
      <w:r w:rsidRPr="00DF2EA0">
        <w:rPr>
          <w:rStyle w:val="Emphasis"/>
        </w:rPr>
        <w:t>social contract</w:t>
      </w:r>
      <w:r w:rsidRPr="00DF2EA0">
        <w:rPr>
          <w:rStyle w:val="StyleUnderline"/>
        </w:rPr>
        <w:t xml:space="preserve"> of all states to adhere to these principles and in the 20th century there have been attempts to codify these principles into internationally recognized law.</w:t>
      </w:r>
    </w:p>
    <w:p w14:paraId="2F42D852" w14:textId="77777777" w:rsidR="004962BA" w:rsidRDefault="004962BA" w:rsidP="004962BA">
      <w:r>
        <w:t xml:space="preserve">First amongst them is the Universal Declaration of Human Rights. The language surrounding human rights are very indicative of the </w:t>
      </w:r>
      <w:proofErr w:type="gramStart"/>
      <w:r>
        <w:t>value laden</w:t>
      </w:r>
      <w:proofErr w:type="gramEnd"/>
      <w:r>
        <w:t xml:space="preserve"> basis of the declaration. </w:t>
      </w:r>
      <w:r w:rsidRPr="00DF2EA0">
        <w:rPr>
          <w:rStyle w:val="StyleUnderline"/>
        </w:rPr>
        <w:t xml:space="preserve">When we speak of countries that refuse to obey the declaration we speak of human rights “abuses”, that is we apply the language of </w:t>
      </w:r>
      <w:r w:rsidRPr="00DF2EA0">
        <w:rPr>
          <w:rStyle w:val="Emphasis"/>
        </w:rPr>
        <w:t>criminality</w:t>
      </w:r>
      <w:r w:rsidRPr="00DF2EA0">
        <w:rPr>
          <w:rStyle w:val="StyleUnderline"/>
        </w:rPr>
        <w:t xml:space="preserve"> to the non-conforming state. </w:t>
      </w:r>
      <w:r>
        <w:t xml:space="preserve">From a nationalist perspective the </w:t>
      </w:r>
      <w:r w:rsidRPr="00DF2EA0">
        <w:rPr>
          <w:rStyle w:val="StyleUnderline"/>
        </w:rPr>
        <w:t xml:space="preserve">state defines criminality, from the </w:t>
      </w:r>
      <w:r w:rsidRPr="00DF2EA0">
        <w:rPr>
          <w:rStyle w:val="Emphasis"/>
        </w:rPr>
        <w:t>imperialist perspective</w:t>
      </w:r>
      <w:r w:rsidRPr="00DF2EA0">
        <w:rPr>
          <w:rStyle w:val="StyleUnderline"/>
        </w:rPr>
        <w:t xml:space="preserve"> criminality is objective.</w:t>
      </w:r>
      <w:r>
        <w:t xml:space="preserve"> </w:t>
      </w:r>
      <w:r w:rsidRPr="00DF2EA0">
        <w:rPr>
          <w:rStyle w:val="StyleUnderline"/>
        </w:rPr>
        <w:t xml:space="preserve">The Universal Declaration of Human Rights is itself a type of </w:t>
      </w:r>
      <w:r w:rsidRPr="00DF2EA0">
        <w:rPr>
          <w:rStyle w:val="Emphasis"/>
        </w:rPr>
        <w:t>state</w:t>
      </w:r>
      <w:r w:rsidRPr="00DF2EA0">
        <w:rPr>
          <w:rStyle w:val="StyleUnderline"/>
        </w:rPr>
        <w:t>, it specifies the correct an incorrect uses of force</w:t>
      </w:r>
      <w:r>
        <w:t xml:space="preserve">. For </w:t>
      </w:r>
      <w:proofErr w:type="gramStart"/>
      <w:r>
        <w:t>example</w:t>
      </w:r>
      <w:proofErr w:type="gramEnd"/>
      <w:r>
        <w:t xml:space="preserve"> Article 26 declares that all primary education should be publicly funded, meaning funded through taxation which justifies the use of force to collect taxes.</w:t>
      </w:r>
    </w:p>
    <w:p w14:paraId="32718B4B" w14:textId="77777777" w:rsidR="004962BA" w:rsidRDefault="004962BA" w:rsidP="004962BA">
      <w:r>
        <w:t>We also engage agents of this state in the form of the Human Rights Council to investigate and uncover “abuses”</w:t>
      </w:r>
      <w:proofErr w:type="gramStart"/>
      <w:r>
        <w:t>,</w:t>
      </w:r>
      <w:proofErr w:type="gramEnd"/>
      <w:r>
        <w:t xml:space="preserve"> they form part of the government. However at this level their ability to use force is limited to requesting that other states use force on their behalf. </w:t>
      </w:r>
      <w:r w:rsidRPr="00DF2EA0">
        <w:rPr>
          <w:rStyle w:val="StyleUnderline"/>
        </w:rPr>
        <w:t xml:space="preserve">The usual </w:t>
      </w:r>
      <w:r w:rsidRPr="00DF2EA0">
        <w:rPr>
          <w:rStyle w:val="Emphasis"/>
        </w:rPr>
        <w:t>attack dog</w:t>
      </w:r>
      <w:r w:rsidRPr="00DF2EA0">
        <w:rPr>
          <w:rStyle w:val="StyleUnderline"/>
        </w:rPr>
        <w:t xml:space="preserve"> in this case is the United States of America which means American citizens must be convinced that the human rights abuses in the state in question must be sufficiently egregious that it justifies a war where they put their own lives and property at risk</w:t>
      </w:r>
      <w:r>
        <w:t>. Up until that point the Universal Declaration of Human Rights is nothing but light reading.</w:t>
      </w:r>
    </w:p>
    <w:p w14:paraId="48F99D5A" w14:textId="77777777" w:rsidR="004962BA" w:rsidRDefault="004962BA" w:rsidP="004962BA">
      <w:r>
        <w:t xml:space="preserve">This means that </w:t>
      </w:r>
      <w:r w:rsidRPr="00DF2EA0">
        <w:rPr>
          <w:rStyle w:val="StyleUnderline"/>
        </w:rPr>
        <w:t xml:space="preserve">the Universal Declaration of Human Rights is enforceable only in-so-far as the United States of America agrees with it, and feels strongly enough about it that they are willing to act. </w:t>
      </w:r>
      <w:r>
        <w:t xml:space="preserve">So in reality </w:t>
      </w:r>
      <w:r w:rsidRPr="00DF2EA0">
        <w:rPr>
          <w:rStyle w:val="StyleUnderline"/>
        </w:rPr>
        <w:t xml:space="preserve">the Universal Declaration of Human Rights is just the </w:t>
      </w:r>
      <w:r w:rsidRPr="00DF2EA0">
        <w:rPr>
          <w:rStyle w:val="Emphasis"/>
        </w:rPr>
        <w:t>imposition of American law</w:t>
      </w:r>
      <w:r w:rsidRPr="00DF2EA0">
        <w:rPr>
          <w:rStyle w:val="StyleUnderline"/>
        </w:rPr>
        <w:t xml:space="preserve"> onto weaker states</w:t>
      </w:r>
      <w:r>
        <w:t xml:space="preserve">. There is no objectivity to it. </w:t>
      </w:r>
      <w:r w:rsidRPr="00DF2EA0">
        <w:rPr>
          <w:rStyle w:val="StyleUnderline"/>
        </w:rPr>
        <w:t xml:space="preserve">It is merely the </w:t>
      </w:r>
      <w:r w:rsidRPr="00DF2EA0">
        <w:rPr>
          <w:rStyle w:val="Emphasis"/>
        </w:rPr>
        <w:t>subjective values</w:t>
      </w:r>
      <w:r w:rsidRPr="00DF2EA0">
        <w:rPr>
          <w:rStyle w:val="StyleUnderline"/>
        </w:rPr>
        <w:t xml:space="preserve"> of the American voter, guiding the hand of American Government to </w:t>
      </w:r>
      <w:r w:rsidRPr="00DF2EA0">
        <w:rPr>
          <w:rStyle w:val="Emphasis"/>
        </w:rPr>
        <w:t>enforce American law</w:t>
      </w:r>
      <w:r w:rsidRPr="00DF2EA0">
        <w:rPr>
          <w:rStyle w:val="StyleUnderline"/>
        </w:rPr>
        <w:t xml:space="preserve"> in territories not otherwise subject to American law</w:t>
      </w:r>
      <w:r>
        <w:t>.</w:t>
      </w:r>
    </w:p>
    <w:p w14:paraId="147FEFB4" w14:textId="16B1C18B" w:rsidR="004962BA" w:rsidRPr="004962BA" w:rsidRDefault="004962BA" w:rsidP="004962BA">
      <w:pPr>
        <w:rPr>
          <w:u w:val="single"/>
        </w:rPr>
      </w:pPr>
      <w:r w:rsidRPr="00DF2EA0">
        <w:rPr>
          <w:rStyle w:val="StyleUnderline"/>
        </w:rPr>
        <w:t xml:space="preserve">Whether it is </w:t>
      </w:r>
      <w:r w:rsidRPr="00DF2EA0">
        <w:rPr>
          <w:rStyle w:val="Emphasis"/>
        </w:rPr>
        <w:t>cosmopolitanism or imperialism</w:t>
      </w:r>
      <w:r w:rsidRPr="00DF2EA0">
        <w:rPr>
          <w:rStyle w:val="StyleUnderline"/>
        </w:rPr>
        <w:t xml:space="preserve"> is therefore purely a function of how much the victim nation state agrees with American will.</w:t>
      </w:r>
      <w:r>
        <w:t xml:space="preserve"> </w:t>
      </w:r>
      <w:r w:rsidRPr="00DF2EA0">
        <w:rPr>
          <w:rStyle w:val="StyleUnderline"/>
        </w:rPr>
        <w:t xml:space="preserve">If they agree to the extent that Americans are not </w:t>
      </w:r>
      <w:r w:rsidRPr="00DF2EA0">
        <w:rPr>
          <w:rStyle w:val="Emphasis"/>
        </w:rPr>
        <w:t xml:space="preserve">sufficiently enticed </w:t>
      </w:r>
      <w:r w:rsidRPr="00DF2EA0">
        <w:rPr>
          <w:rStyle w:val="StyleUnderline"/>
        </w:rPr>
        <w:t xml:space="preserve">to act then we call it </w:t>
      </w:r>
      <w:r w:rsidRPr="00DF2EA0">
        <w:rPr>
          <w:rStyle w:val="Emphasis"/>
        </w:rPr>
        <w:t>cosmopolitanism</w:t>
      </w:r>
      <w:r w:rsidRPr="00DF2EA0">
        <w:rPr>
          <w:rStyle w:val="StyleUnderline"/>
        </w:rPr>
        <w:t xml:space="preserve">, if the victim nation disagrees with it to the extent that Americans feel compelled to act then we call it </w:t>
      </w:r>
      <w:r w:rsidRPr="00DF2EA0">
        <w:rPr>
          <w:rStyle w:val="Emphasis"/>
        </w:rPr>
        <w:t>imperialism</w:t>
      </w:r>
      <w:r w:rsidRPr="00DF2EA0">
        <w:rPr>
          <w:rStyle w:val="StyleUnderline"/>
        </w:rPr>
        <w:t>. The difference between imperialism and cosmopolitanism is therefor</w:t>
      </w:r>
      <w:r>
        <w:rPr>
          <w:rStyle w:val="StyleUnderline"/>
        </w:rPr>
        <w:t>e</w:t>
      </w:r>
      <w:r w:rsidRPr="00DF2EA0">
        <w:rPr>
          <w:rStyle w:val="StyleUnderline"/>
        </w:rPr>
        <w:t xml:space="preserve"> nothing more than a </w:t>
      </w:r>
      <w:r w:rsidRPr="00DF2EA0">
        <w:rPr>
          <w:rStyle w:val="Emphasis"/>
        </w:rPr>
        <w:t>subjective opinion</w:t>
      </w:r>
      <w:r w:rsidRPr="00DF2EA0">
        <w:rPr>
          <w:rStyle w:val="StyleUnderline"/>
        </w:rPr>
        <w:t xml:space="preserve"> on how much we agree with the law being enforced.</w:t>
      </w:r>
    </w:p>
    <w:p w14:paraId="1B45108A" w14:textId="77777777" w:rsidR="005E0A8F" w:rsidRPr="00D80CF1" w:rsidRDefault="005E0A8F" w:rsidP="005E0A8F"/>
    <w:p w14:paraId="5CD30D5C" w14:textId="77777777" w:rsidR="005E0A8F" w:rsidRDefault="005E0A8F" w:rsidP="003A3B07">
      <w:pPr>
        <w:rPr>
          <w:rStyle w:val="StyleUnderline"/>
        </w:rPr>
      </w:pPr>
    </w:p>
    <w:p w14:paraId="6B4FD3DC" w14:textId="024B0AEA" w:rsidR="00A00A3C" w:rsidRDefault="00A00A3C" w:rsidP="00A00A3C">
      <w:pPr>
        <w:pStyle w:val="Heading3"/>
      </w:pPr>
      <w:r>
        <w:t xml:space="preserve">Circumvention </w:t>
      </w:r>
      <w:proofErr w:type="spellStart"/>
      <w:r>
        <w:t>args</w:t>
      </w:r>
      <w:proofErr w:type="spellEnd"/>
      <w:r>
        <w:t>/</w:t>
      </w:r>
      <w:r w:rsidR="000B46F6">
        <w:t xml:space="preserve">more </w:t>
      </w:r>
      <w:r>
        <w:t>solvency</w:t>
      </w:r>
    </w:p>
    <w:p w14:paraId="707FA0C5" w14:textId="3B3CD61B" w:rsidR="00A00A3C" w:rsidRDefault="00A00A3C" w:rsidP="00A00A3C">
      <w:pPr>
        <w:pStyle w:val="Heading4"/>
      </w:pPr>
      <w:r>
        <w:t>Other immigration</w:t>
      </w:r>
      <w:r w:rsidR="00F27A25">
        <w:t xml:space="preserve"> laws</w:t>
      </w:r>
      <w:r>
        <w:t xml:space="preserve"> will still be </w:t>
      </w:r>
      <w:r w:rsidR="00F27A25">
        <w:t>weaponized</w:t>
      </w:r>
      <w:r>
        <w:t xml:space="preserve"> against </w:t>
      </w:r>
      <w:r w:rsidR="00F27A25">
        <w:t xml:space="preserve">the populations that </w:t>
      </w:r>
      <w:r>
        <w:t xml:space="preserve">the </w:t>
      </w:r>
      <w:proofErr w:type="spellStart"/>
      <w:r>
        <w:t>aff</w:t>
      </w:r>
      <w:proofErr w:type="spellEnd"/>
      <w:r>
        <w:t xml:space="preserve"> attempts to help—their portrayal of the plan as singular, legalistic solution to the trope of disability </w:t>
      </w:r>
      <w:r w:rsidR="00F27A25">
        <w:t xml:space="preserve">doesn’t address other structural obstacles </w:t>
      </w:r>
    </w:p>
    <w:p w14:paraId="3573168A" w14:textId="2194CA39" w:rsidR="00A00A3C" w:rsidRPr="00931E56" w:rsidRDefault="00A00A3C" w:rsidP="00931E56">
      <w:proofErr w:type="spellStart"/>
      <w:r w:rsidRPr="008F324C">
        <w:rPr>
          <w:rStyle w:val="Style13ptBold"/>
        </w:rPr>
        <w:t>Baynton</w:t>
      </w:r>
      <w:proofErr w:type="spellEnd"/>
      <w:r w:rsidRPr="008F324C">
        <w:rPr>
          <w:rStyle w:val="Style13ptBold"/>
        </w:rPr>
        <w:t xml:space="preserve"> 05</w:t>
      </w:r>
      <w:r>
        <w:t xml:space="preserve"> (Douglas C., University of Iowa, “Defectives in the Land: Disability and American Immigration Policy, 1882-1924”, Journal of American Ethnic History, Vol. 24, No. 3 (Spring, 2005), pp. 133-38, University of Illinois Press on behalf of the Immigration &amp; Ethnic History, 2005) //KA </w:t>
      </w:r>
    </w:p>
    <w:p w14:paraId="1B348586" w14:textId="77777777" w:rsidR="00A00A3C" w:rsidRPr="00967DB6" w:rsidRDefault="00A00A3C" w:rsidP="00A00A3C">
      <w:pPr>
        <w:spacing w:after="0" w:line="240" w:lineRule="auto"/>
        <w:rPr>
          <w:rFonts w:asciiTheme="minorHAnsi" w:eastAsia="Times New Roman" w:hAnsiTheme="minorHAnsi"/>
        </w:rPr>
      </w:pPr>
      <w:r w:rsidRPr="00967DB6">
        <w:rPr>
          <w:rFonts w:asciiTheme="minorHAnsi" w:eastAsia="Times New Roman" w:hAnsiTheme="minorHAnsi"/>
          <w:u w:val="single"/>
        </w:rPr>
        <w:t xml:space="preserve">The same kinds of legal, physical, and social barriers that prevented many disabled people from migrating freely also restricted their freedom and mobility within their own communities and societies. </w:t>
      </w:r>
      <w:r w:rsidRPr="00967DB6">
        <w:rPr>
          <w:rFonts w:asciiTheme="minorHAnsi" w:eastAsia="Times New Roman" w:hAnsiTheme="minorHAnsi"/>
        </w:rPr>
        <w:t xml:space="preserve">After 1924 it becomes more </w:t>
      </w:r>
      <w:proofErr w:type="spellStart"/>
      <w:r w:rsidRPr="00967DB6">
        <w:rPr>
          <w:rFonts w:asciiTheme="minorHAnsi" w:eastAsia="Times New Roman" w:hAnsiTheme="minorHAnsi"/>
        </w:rPr>
        <w:t>diffi</w:t>
      </w:r>
      <w:proofErr w:type="spellEnd"/>
      <w:r w:rsidRPr="00967DB6">
        <w:rPr>
          <w:rFonts w:asciiTheme="minorHAnsi" w:eastAsia="Times New Roman" w:hAnsiTheme="minorHAnsi"/>
        </w:rPr>
        <w:t xml:space="preserve"> cult to trace the effects of immigration law on disabled immigrants. Beginning in that year, prospective immigrants were required to apply to local U.S. embassies or consulates for a visa and to submit to a full medical examination before they would be allowed to embark for the United States. Findings of excludability could not be appealed, and records of the individual examinations and interviews are not available, making it impossible to know how many or why disabled individuals were turned away.15 Although inspection upon arrival continued as a second line of defense, the days of relying on a “snapshot diagnosis” were over, making it more </w:t>
      </w:r>
      <w:proofErr w:type="spellStart"/>
      <w:r w:rsidRPr="00967DB6">
        <w:rPr>
          <w:rFonts w:asciiTheme="minorHAnsi" w:eastAsia="Times New Roman" w:hAnsiTheme="minorHAnsi"/>
        </w:rPr>
        <w:t>diffi</w:t>
      </w:r>
      <w:proofErr w:type="spellEnd"/>
      <w:r w:rsidRPr="00967DB6">
        <w:rPr>
          <w:rFonts w:asciiTheme="minorHAnsi" w:eastAsia="Times New Roman" w:hAnsiTheme="minorHAnsi"/>
        </w:rPr>
        <w:t xml:space="preserve"> cult for immigrants to “pass” as nondisabled. Consular </w:t>
      </w:r>
      <w:proofErr w:type="spellStart"/>
      <w:r w:rsidRPr="00967DB6">
        <w:rPr>
          <w:rFonts w:asciiTheme="minorHAnsi" w:eastAsia="Times New Roman" w:hAnsiTheme="minorHAnsi"/>
        </w:rPr>
        <w:t>offi</w:t>
      </w:r>
      <w:proofErr w:type="spellEnd"/>
      <w:r w:rsidRPr="00967DB6">
        <w:rPr>
          <w:rFonts w:asciiTheme="minorHAnsi" w:eastAsia="Times New Roman" w:hAnsiTheme="minorHAnsi"/>
        </w:rPr>
        <w:t xml:space="preserve"> </w:t>
      </w:r>
      <w:proofErr w:type="spellStart"/>
      <w:r w:rsidRPr="00967DB6">
        <w:rPr>
          <w:rFonts w:asciiTheme="minorHAnsi" w:eastAsia="Times New Roman" w:hAnsiTheme="minorHAnsi"/>
        </w:rPr>
        <w:t>cials</w:t>
      </w:r>
      <w:proofErr w:type="spellEnd"/>
      <w:r w:rsidRPr="00967DB6">
        <w:rPr>
          <w:rFonts w:asciiTheme="minorHAnsi" w:eastAsia="Times New Roman" w:hAnsiTheme="minorHAnsi"/>
        </w:rPr>
        <w:t xml:space="preserve">, according to Amy Fairchild, “sought to fi </w:t>
      </w:r>
      <w:proofErr w:type="spellStart"/>
      <w:r w:rsidRPr="00967DB6">
        <w:rPr>
          <w:rFonts w:asciiTheme="minorHAnsi" w:eastAsia="Times New Roman" w:hAnsiTheme="minorHAnsi"/>
        </w:rPr>
        <w:t>ll</w:t>
      </w:r>
      <w:proofErr w:type="spellEnd"/>
      <w:r w:rsidRPr="00967DB6">
        <w:rPr>
          <w:rFonts w:asciiTheme="minorHAnsi" w:eastAsia="Times New Roman" w:hAnsiTheme="minorHAnsi"/>
        </w:rPr>
        <w:t xml:space="preserve"> the quota for each country with only the most desirable immigrants,” based on a principle of “selection with attention to ‘quality.’” </w:t>
      </w:r>
      <w:proofErr w:type="spellStart"/>
      <w:r w:rsidRPr="00967DB6">
        <w:rPr>
          <w:rFonts w:asciiTheme="minorHAnsi" w:eastAsia="Times New Roman" w:hAnsiTheme="minorHAnsi"/>
        </w:rPr>
        <w:t>Offi</w:t>
      </w:r>
      <w:proofErr w:type="spellEnd"/>
      <w:r w:rsidRPr="00967DB6">
        <w:rPr>
          <w:rFonts w:asciiTheme="minorHAnsi" w:eastAsia="Times New Roman" w:hAnsiTheme="minorHAnsi"/>
        </w:rPr>
        <w:t xml:space="preserve"> </w:t>
      </w:r>
      <w:proofErr w:type="spellStart"/>
      <w:r w:rsidRPr="00967DB6">
        <w:rPr>
          <w:rFonts w:asciiTheme="minorHAnsi" w:eastAsia="Times New Roman" w:hAnsiTheme="minorHAnsi"/>
        </w:rPr>
        <w:t>cials</w:t>
      </w:r>
      <w:proofErr w:type="spellEnd"/>
      <w:r w:rsidRPr="00967DB6">
        <w:rPr>
          <w:rFonts w:asciiTheme="minorHAnsi" w:eastAsia="Times New Roman" w:hAnsiTheme="minorHAnsi"/>
        </w:rPr>
        <w:t xml:space="preserve"> were instructed to “pass only those who are found to be normal” and were given the latitude to refuse visas on the basis of any condition or defect that deviated from “normal” health and ability, without consideration of ability to earn a living. The Treasury Secretary concluded in 1925 that the “number of physical and mental disabilities and defects </w:t>
      </w:r>
      <w:proofErr w:type="spellStart"/>
      <w:r w:rsidRPr="00967DB6">
        <w:rPr>
          <w:rFonts w:asciiTheme="minorHAnsi" w:eastAsia="Times New Roman" w:hAnsiTheme="minorHAnsi"/>
        </w:rPr>
        <w:t>certifi</w:t>
      </w:r>
      <w:proofErr w:type="spellEnd"/>
      <w:r w:rsidRPr="00967DB6">
        <w:rPr>
          <w:rFonts w:asciiTheme="minorHAnsi" w:eastAsia="Times New Roman" w:hAnsiTheme="minorHAnsi"/>
        </w:rPr>
        <w:t xml:space="preserve"> </w:t>
      </w:r>
      <w:proofErr w:type="spellStart"/>
      <w:r w:rsidRPr="00967DB6">
        <w:rPr>
          <w:rFonts w:asciiTheme="minorHAnsi" w:eastAsia="Times New Roman" w:hAnsiTheme="minorHAnsi"/>
        </w:rPr>
        <w:t>ed</w:t>
      </w:r>
      <w:proofErr w:type="spellEnd"/>
      <w:r w:rsidRPr="00967DB6">
        <w:rPr>
          <w:rFonts w:asciiTheme="minorHAnsi" w:eastAsia="Times New Roman" w:hAnsiTheme="minorHAnsi"/>
        </w:rPr>
        <w:t xml:space="preserve"> and the high percentage of refusal of visas for medical reasons” proved inspection abroad an effective means of “elimination of undesirable conclusion 137 elements to our population.” Between 1926 and 1930 nearly 5 percent of applicants were refused visas on medical grounds, several times higher than the typical rejection rate in earlier years, when the medical inspection took place solely upon arrival.16 Until 1990 immigration law still specified the exclusion of the “mentally retarded,” “insane,” and those with any “physical defect, disease, or disability” that “may affect” their ability to earn a living. In that year</w:t>
      </w:r>
      <w:r w:rsidRPr="00967DB6">
        <w:rPr>
          <w:rFonts w:asciiTheme="minorHAnsi" w:eastAsia="Times New Roman" w:hAnsiTheme="minorHAnsi"/>
          <w:u w:val="single"/>
        </w:rPr>
        <w:t xml:space="preserve"> Congress removed most of the provisions that specifically targeted disabled persons but maintained an exception in cases of a “physical or mental disorder and behavior associated with the disorder that may pose, or has posed, a threat to the property, safety, or welfare of the alien or others.” </w:t>
      </w:r>
      <w:r w:rsidRPr="00967DB6">
        <w:rPr>
          <w:rFonts w:asciiTheme="minorHAnsi" w:eastAsia="Times New Roman" w:hAnsiTheme="minorHAnsi"/>
          <w:b/>
          <w:u w:val="single"/>
        </w:rPr>
        <w:t>The exception is rooted in unfounded fears about psychiatric disability and violent behavior, and it is so vague and open to interpretation that arbitrary enforcement was inevitable</w:t>
      </w:r>
      <w:r w:rsidRPr="00967DB6">
        <w:rPr>
          <w:rFonts w:asciiTheme="minorHAnsi" w:eastAsia="Times New Roman" w:hAnsiTheme="minorHAnsi"/>
          <w:u w:val="single"/>
        </w:rPr>
        <w:t>.</w:t>
      </w:r>
      <w:r w:rsidRPr="00967DB6">
        <w:rPr>
          <w:rFonts w:asciiTheme="minorHAnsi" w:eastAsia="Times New Roman" w:hAnsiTheme="minorHAnsi"/>
        </w:rPr>
        <w:t>17 The Toronto Star, for example</w:t>
      </w:r>
      <w:r w:rsidRPr="00967DB6">
        <w:rPr>
          <w:rFonts w:asciiTheme="minorHAnsi" w:eastAsia="Times New Roman" w:hAnsiTheme="minorHAnsi"/>
          <w:u w:val="single"/>
        </w:rPr>
        <w:t>, reported a case in 2013 of a Canadian denied entry because she had been briefly hospitalized a year and a half earlier for depression.</w:t>
      </w:r>
      <w:r w:rsidRPr="00967DB6">
        <w:rPr>
          <w:rFonts w:asciiTheme="minorHAnsi" w:eastAsia="Times New Roman" w:hAnsiTheme="minorHAnsi"/>
        </w:rPr>
        <w:t xml:space="preserve"> Ellen Richardson, a paraplegic, was on her way to a Christmas cruise sailing from New York to the Caribbean, with a group organized by the March of Dimes, when she was told that “system checks” had </w:t>
      </w:r>
      <w:proofErr w:type="spellStart"/>
      <w:r w:rsidRPr="00967DB6">
        <w:rPr>
          <w:rFonts w:asciiTheme="minorHAnsi" w:eastAsia="Times New Roman" w:hAnsiTheme="minorHAnsi"/>
        </w:rPr>
        <w:t>fl</w:t>
      </w:r>
      <w:proofErr w:type="spellEnd"/>
      <w:r w:rsidRPr="00967DB6">
        <w:rPr>
          <w:rFonts w:asciiTheme="minorHAnsi" w:eastAsia="Times New Roman" w:hAnsiTheme="minorHAnsi"/>
        </w:rPr>
        <w:t xml:space="preserve"> </w:t>
      </w:r>
      <w:proofErr w:type="spellStart"/>
      <w:r w:rsidRPr="00967DB6">
        <w:rPr>
          <w:rFonts w:asciiTheme="minorHAnsi" w:eastAsia="Times New Roman" w:hAnsiTheme="minorHAnsi"/>
        </w:rPr>
        <w:t>agged</w:t>
      </w:r>
      <w:proofErr w:type="spellEnd"/>
      <w:r w:rsidRPr="00967DB6">
        <w:rPr>
          <w:rFonts w:asciiTheme="minorHAnsi" w:eastAsia="Times New Roman" w:hAnsiTheme="minorHAnsi"/>
        </w:rPr>
        <w:t xml:space="preserve"> her as having had a “mental illness episode.” She asked if she could telephone her own psychiatrist for approval, but instead the law required her to return to Toronto to get clearance from one of three Department of Homeland Security– approved doctors there, which of course put an end to her plans.18 Richardson’s experience was not unusual. The Psychiatric Patient Advocate </w:t>
      </w:r>
      <w:proofErr w:type="spellStart"/>
      <w:r w:rsidRPr="00967DB6">
        <w:rPr>
          <w:rFonts w:asciiTheme="minorHAnsi" w:eastAsia="Times New Roman" w:hAnsiTheme="minorHAnsi"/>
        </w:rPr>
        <w:t>Offi</w:t>
      </w:r>
      <w:proofErr w:type="spellEnd"/>
      <w:r w:rsidRPr="00967DB6">
        <w:rPr>
          <w:rFonts w:asciiTheme="minorHAnsi" w:eastAsia="Times New Roman" w:hAnsiTheme="minorHAnsi"/>
        </w:rPr>
        <w:t xml:space="preserve"> </w:t>
      </w:r>
      <w:proofErr w:type="spellStart"/>
      <w:r w:rsidRPr="00967DB6">
        <w:rPr>
          <w:rFonts w:asciiTheme="minorHAnsi" w:eastAsia="Times New Roman" w:hAnsiTheme="minorHAnsi"/>
        </w:rPr>
        <w:t>ce</w:t>
      </w:r>
      <w:proofErr w:type="spellEnd"/>
      <w:r w:rsidRPr="00967DB6">
        <w:rPr>
          <w:rFonts w:asciiTheme="minorHAnsi" w:eastAsia="Times New Roman" w:hAnsiTheme="minorHAnsi"/>
        </w:rPr>
        <w:t xml:space="preserve"> in Toronto reported in 2011 that, in just that year, </w:t>
      </w:r>
      <w:r w:rsidRPr="00967DB6">
        <w:rPr>
          <w:rFonts w:asciiTheme="minorHAnsi" w:eastAsia="Times New Roman" w:hAnsiTheme="minorHAnsi"/>
          <w:u w:val="single"/>
        </w:rPr>
        <w:t>more than a dozen Canadians had reported being rejected at the border because of a record of mental illness, and that the office frequently fields calls from Canadians wishing to enter the United States but worried about being turned back on that account</w:t>
      </w:r>
      <w:r w:rsidRPr="00967DB6">
        <w:rPr>
          <w:rFonts w:asciiTheme="minorHAnsi" w:eastAsia="Times New Roman" w:hAnsiTheme="minorHAnsi"/>
        </w:rPr>
        <w:t xml:space="preserve">.19 The public- charge provision was also retained in the 1990 law, and disabled people continue to be excluded under it. Mark Weber </w:t>
      </w:r>
      <w:proofErr w:type="gramStart"/>
      <w:r w:rsidRPr="00967DB6">
        <w:rPr>
          <w:rFonts w:asciiTheme="minorHAnsi" w:eastAsia="Times New Roman" w:hAnsiTheme="minorHAnsi"/>
        </w:rPr>
        <w:t>argues that</w:t>
      </w:r>
      <w:proofErr w:type="gramEnd"/>
      <w:r w:rsidRPr="00967DB6">
        <w:rPr>
          <w:rFonts w:asciiTheme="minorHAnsi" w:eastAsia="Times New Roman" w:hAnsiTheme="minorHAnsi"/>
        </w:rPr>
        <w:t xml:space="preserve"> “effectively, the law allows consular </w:t>
      </w:r>
      <w:proofErr w:type="spellStart"/>
      <w:r w:rsidRPr="00967DB6">
        <w:rPr>
          <w:rFonts w:asciiTheme="minorHAnsi" w:eastAsia="Times New Roman" w:hAnsiTheme="minorHAnsi"/>
        </w:rPr>
        <w:t>offi</w:t>
      </w:r>
      <w:proofErr w:type="spellEnd"/>
      <w:r w:rsidRPr="00967DB6">
        <w:rPr>
          <w:rFonts w:asciiTheme="minorHAnsi" w:eastAsia="Times New Roman" w:hAnsiTheme="minorHAnsi"/>
        </w:rPr>
        <w:t xml:space="preserve"> </w:t>
      </w:r>
      <w:proofErr w:type="spellStart"/>
      <w:r w:rsidRPr="00967DB6">
        <w:rPr>
          <w:rFonts w:asciiTheme="minorHAnsi" w:eastAsia="Times New Roman" w:hAnsiTheme="minorHAnsi"/>
        </w:rPr>
        <w:t>cials</w:t>
      </w:r>
      <w:proofErr w:type="spellEnd"/>
      <w:r w:rsidRPr="00967DB6">
        <w:rPr>
          <w:rFonts w:asciiTheme="minorHAnsi" w:eastAsia="Times New Roman" w:hAnsiTheme="minorHAnsi"/>
        </w:rPr>
        <w:t xml:space="preserve"> to apply stereotypes in forecasting whether a person with a disabling condition is likely to be employable.”20 John Stanton has recounted the case of a Cuban extended family who applied to immigrate to the United States in 1995. They had family members who had been living in the country for many years and a sponsor who guaranteed them employment, thus satisfying the two primary admission criteria. Six of the group were granted visas, but two were refused because they were deaf and therefore likely to become public charges.21 Kathrin S. </w:t>
      </w:r>
      <w:proofErr w:type="spellStart"/>
      <w:r w:rsidRPr="00967DB6">
        <w:rPr>
          <w:rFonts w:asciiTheme="minorHAnsi" w:eastAsia="Times New Roman" w:hAnsiTheme="minorHAnsi"/>
        </w:rPr>
        <w:t>Mautino</w:t>
      </w:r>
      <w:proofErr w:type="spellEnd"/>
      <w:r w:rsidRPr="00967DB6">
        <w:rPr>
          <w:rFonts w:asciiTheme="minorHAnsi" w:eastAsia="Times New Roman" w:hAnsiTheme="minorHAnsi"/>
        </w:rPr>
        <w:t xml:space="preserve">, an attorney who specializes in immigration and nationality law, </w:t>
      </w:r>
      <w:proofErr w:type="gramStart"/>
      <w:r w:rsidRPr="00967DB6">
        <w:rPr>
          <w:rFonts w:asciiTheme="minorHAnsi" w:eastAsia="Times New Roman" w:hAnsiTheme="minorHAnsi"/>
        </w:rPr>
        <w:t>maintains that</w:t>
      </w:r>
      <w:proofErr w:type="gramEnd"/>
      <w:r w:rsidRPr="00967DB6">
        <w:rPr>
          <w:rFonts w:asciiTheme="minorHAnsi" w:eastAsia="Times New Roman" w:hAnsiTheme="minorHAnsi"/>
        </w:rPr>
        <w:t xml:space="preserve"> “those with physical disabilities meet real challenges under the immigration laws. </w:t>
      </w:r>
      <w:r w:rsidRPr="00967DB6">
        <w:rPr>
          <w:rFonts w:asciiTheme="minorHAnsi" w:eastAsia="Times New Roman" w:hAnsiTheme="minorHAnsi"/>
          <w:b/>
          <w:u w:val="single"/>
        </w:rPr>
        <w:t>Although most of the laws are facially neutral, many hidden restrictions remain</w:t>
      </w:r>
      <w:r w:rsidRPr="00967DB6">
        <w:rPr>
          <w:rFonts w:asciiTheme="minorHAnsi" w:eastAsia="Times New Roman" w:hAnsiTheme="minorHAnsi"/>
        </w:rPr>
        <w:t xml:space="preserve">.” She cites instances, for example, in which the examining physician has found that a visa applicant’s disabilities pose no threat, yet “nonetheless, the disability makes the officer nervous.” </w:t>
      </w:r>
      <w:r w:rsidRPr="00967DB6">
        <w:rPr>
          <w:rFonts w:asciiTheme="minorHAnsi" w:eastAsia="Times New Roman" w:hAnsiTheme="minorHAnsi"/>
          <w:b/>
          <w:u w:val="single"/>
        </w:rPr>
        <w:t>Rather than challenging the medical finding directly, “consular and INS officers often look for other grounds”</w:t>
      </w:r>
      <w:r w:rsidRPr="00967DB6">
        <w:rPr>
          <w:rFonts w:asciiTheme="minorHAnsi" w:eastAsia="Times New Roman" w:hAnsiTheme="minorHAnsi"/>
        </w:rPr>
        <w:t xml:space="preserve"> to justify exclusion, and “one of the most common is the public charge </w:t>
      </w:r>
      <w:proofErr w:type="spellStart"/>
      <w:r w:rsidRPr="00967DB6">
        <w:rPr>
          <w:rFonts w:asciiTheme="minorHAnsi" w:eastAsia="Times New Roman" w:hAnsiTheme="minorHAnsi"/>
        </w:rPr>
        <w:t>provision.”The</w:t>
      </w:r>
      <w:proofErr w:type="spellEnd"/>
      <w:r w:rsidRPr="00967DB6">
        <w:rPr>
          <w:rFonts w:asciiTheme="minorHAnsi" w:eastAsia="Times New Roman" w:hAnsiTheme="minorHAnsi"/>
        </w:rPr>
        <w:t xml:space="preserve"> Americans with Disabilities Act was necessary precisely because of common preconceptions that kept disabled citizens out of the workplace and public spaces. It is not surprising that immigration officials, who need not consider federal disability law, should act on similar assumptions. As a prominent advocate of restriction wrote in 1930, “The necessity of the exclusion of the crippled, the blind, those who are likely to become public charges, and, of course, those with a criminal record is </w:t>
      </w:r>
      <w:proofErr w:type="spellStart"/>
      <w:r w:rsidRPr="00967DB6">
        <w:rPr>
          <w:rFonts w:asciiTheme="minorHAnsi" w:eastAsia="Times New Roman" w:hAnsiTheme="minorHAnsi"/>
        </w:rPr>
        <w:t>self evident</w:t>
      </w:r>
      <w:proofErr w:type="spellEnd"/>
      <w:r w:rsidRPr="00967DB6">
        <w:rPr>
          <w:rFonts w:asciiTheme="minorHAnsi" w:eastAsia="Times New Roman" w:hAnsiTheme="minorHAnsi"/>
        </w:rPr>
        <w:t>.”</w:t>
      </w:r>
      <w:proofErr w:type="gramStart"/>
      <w:r w:rsidRPr="00967DB6">
        <w:rPr>
          <w:rFonts w:asciiTheme="minorHAnsi" w:eastAsia="Times New Roman" w:hAnsiTheme="minorHAnsi"/>
        </w:rPr>
        <w:t>The necessity has been treated as self- evident by scholars</w:t>
      </w:r>
      <w:proofErr w:type="gramEnd"/>
      <w:r w:rsidRPr="00967DB6">
        <w:rPr>
          <w:rFonts w:asciiTheme="minorHAnsi" w:eastAsia="Times New Roman" w:hAnsiTheme="minorHAnsi"/>
        </w:rPr>
        <w:t xml:space="preserve"> as well, such that discrimination against people with disabilities in the history of immigration law has gone largely unrecognized and unexamined. In 1973 the Children’s Defense Fund, founded that year by Marian Wright Edelman, conducted a survey to identify the estimated 750,000 American children who were not attending school. Edelman expected to fi </w:t>
      </w:r>
      <w:proofErr w:type="spellStart"/>
      <w:r w:rsidRPr="00967DB6">
        <w:rPr>
          <w:rFonts w:asciiTheme="minorHAnsi" w:eastAsia="Times New Roman" w:hAnsiTheme="minorHAnsi"/>
        </w:rPr>
        <w:t>nd</w:t>
      </w:r>
      <w:proofErr w:type="spellEnd"/>
      <w:r w:rsidRPr="00967DB6">
        <w:rPr>
          <w:rFonts w:asciiTheme="minorHAnsi" w:eastAsia="Times New Roman" w:hAnsiTheme="minorHAnsi"/>
        </w:rPr>
        <w:t xml:space="preserve"> large numbers of African Americans shut out from segregated school districts. What she found instead was that “handicapped kids were those seven hundred fi </w:t>
      </w:r>
      <w:proofErr w:type="spellStart"/>
      <w:r w:rsidRPr="00967DB6">
        <w:rPr>
          <w:rFonts w:asciiTheme="minorHAnsi" w:eastAsia="Times New Roman" w:hAnsiTheme="minorHAnsi"/>
        </w:rPr>
        <w:t>fty</w:t>
      </w:r>
      <w:proofErr w:type="spellEnd"/>
      <w:r w:rsidRPr="00967DB6">
        <w:rPr>
          <w:rFonts w:asciiTheme="minorHAnsi" w:eastAsia="Times New Roman" w:hAnsiTheme="minorHAnsi"/>
        </w:rPr>
        <w:t xml:space="preserve"> thousand kids.” She </w:t>
      </w:r>
      <w:proofErr w:type="gramStart"/>
      <w:r w:rsidRPr="00967DB6">
        <w:rPr>
          <w:rFonts w:asciiTheme="minorHAnsi" w:eastAsia="Times New Roman" w:hAnsiTheme="minorHAnsi"/>
        </w:rPr>
        <w:t>recalled that</w:t>
      </w:r>
      <w:proofErr w:type="gramEnd"/>
      <w:r w:rsidRPr="00967DB6">
        <w:rPr>
          <w:rFonts w:asciiTheme="minorHAnsi" w:eastAsia="Times New Roman" w:hAnsiTheme="minorHAnsi"/>
        </w:rPr>
        <w:t xml:space="preserve"> “we’d never thought of handicapped kids. But they’re out there everywhere.”24 Historians could say the same. For a long time we never thought of disabled people, but they are everywhere, and our histories are defective without them</w:t>
      </w:r>
    </w:p>
    <w:p w14:paraId="331ECF3E" w14:textId="77777777" w:rsidR="00931E56" w:rsidRDefault="00931E56" w:rsidP="00931E56">
      <w:pPr>
        <w:pStyle w:val="Heading4"/>
      </w:pPr>
      <w:r>
        <w:t xml:space="preserve">Individualistic movements fail—inherent flaws in the state prevent meaningful reforms </w:t>
      </w:r>
    </w:p>
    <w:p w14:paraId="40014AED" w14:textId="77777777" w:rsidR="00931E56" w:rsidRPr="00EE4D3A" w:rsidRDefault="00931E56" w:rsidP="00931E56">
      <w:pPr>
        <w:rPr>
          <w:rFonts w:eastAsia="Times New Roman"/>
          <w:szCs w:val="32"/>
        </w:rPr>
      </w:pPr>
      <w:proofErr w:type="spellStart"/>
      <w:r w:rsidRPr="00EE4D3A">
        <w:rPr>
          <w:rFonts w:eastAsia="Times New Roman"/>
          <w:b/>
          <w:szCs w:val="32"/>
        </w:rPr>
        <w:t>Pooran</w:t>
      </w:r>
      <w:proofErr w:type="spellEnd"/>
      <w:r w:rsidRPr="00EE4D3A">
        <w:rPr>
          <w:rFonts w:eastAsia="Times New Roman"/>
          <w:b/>
          <w:szCs w:val="32"/>
        </w:rPr>
        <w:t xml:space="preserve"> 05 </w:t>
      </w:r>
      <w:r w:rsidRPr="00EE4D3A">
        <w:rPr>
          <w:rFonts w:eastAsia="Times New Roman"/>
          <w:szCs w:val="32"/>
        </w:rPr>
        <w:t xml:space="preserve">(Brendon D. </w:t>
      </w:r>
      <w:proofErr w:type="spellStart"/>
      <w:r w:rsidRPr="00EE4D3A">
        <w:rPr>
          <w:rFonts w:eastAsia="Times New Roman"/>
          <w:szCs w:val="32"/>
        </w:rPr>
        <w:t>Pooran</w:t>
      </w:r>
      <w:proofErr w:type="spellEnd"/>
      <w:r>
        <w:rPr>
          <w:rFonts w:eastAsia="Times New Roman"/>
          <w:szCs w:val="32"/>
        </w:rPr>
        <w:t xml:space="preserve"> is a lawyer who</w:t>
      </w:r>
      <w:r w:rsidRPr="00EE4D3A">
        <w:rPr>
          <w:rFonts w:eastAsia="Times New Roman"/>
          <w:szCs w:val="32"/>
        </w:rPr>
        <w:t xml:space="preserve"> practices in the area of disability law, with a particular interest in wills and estates planning, employment law, government benefits and human rights for people with disabilities.  </w:t>
      </w:r>
      <w:r>
        <w:rPr>
          <w:rFonts w:eastAsia="Times New Roman"/>
          <w:szCs w:val="32"/>
        </w:rPr>
        <w:t>He also</w:t>
      </w:r>
      <w:r w:rsidRPr="00EE4D3A">
        <w:rPr>
          <w:rFonts w:eastAsia="Times New Roman"/>
          <w:szCs w:val="32"/>
        </w:rPr>
        <w:t xml:space="preserve"> teaches Critical Disability Law </w:t>
      </w:r>
      <w:r>
        <w:rPr>
          <w:rFonts w:eastAsia="Times New Roman"/>
          <w:szCs w:val="32"/>
        </w:rPr>
        <w:t xml:space="preserve">at York University in Toronto, </w:t>
      </w:r>
      <w:r w:rsidRPr="00EE4D3A">
        <w:rPr>
          <w:rFonts w:eastAsia="Times New Roman"/>
          <w:szCs w:val="32"/>
        </w:rPr>
        <w:t xml:space="preserve">"Failing to Achieve Equality: Disability Rights in Australia, Canada, and the United States." Journal of Law and Social Policy 20. (2005): 1-34. </w:t>
      </w:r>
      <w:hyperlink r:id="rId12" w:history="1">
        <w:r w:rsidRPr="00EE4D3A">
          <w:rPr>
            <w:rStyle w:val="Hyperlink"/>
            <w:rFonts w:eastAsia="Times New Roman"/>
            <w:szCs w:val="32"/>
          </w:rPr>
          <w:t>http://digitalcommons.osgoode.yorku.ca/jlsp/vol20/iss1/1)//KA</w:t>
        </w:r>
      </w:hyperlink>
      <w:r w:rsidRPr="00EE4D3A">
        <w:rPr>
          <w:rFonts w:eastAsia="Times New Roman"/>
          <w:szCs w:val="32"/>
        </w:rPr>
        <w:t xml:space="preserve"> </w:t>
      </w:r>
    </w:p>
    <w:p w14:paraId="0CA431EE" w14:textId="77777777" w:rsidR="00931E56" w:rsidRPr="003C7E66" w:rsidRDefault="00931E56" w:rsidP="00931E56">
      <w:pPr>
        <w:spacing w:after="0" w:line="240" w:lineRule="auto"/>
        <w:rPr>
          <w:rFonts w:eastAsia="Times New Roman"/>
          <w:b/>
          <w:u w:val="single"/>
        </w:rPr>
      </w:pPr>
      <w:r w:rsidRPr="003C7E66">
        <w:rPr>
          <w:rFonts w:eastAsia="Times New Roman"/>
          <w:u w:val="single"/>
        </w:rPr>
        <w:t>The legislation enacted</w:t>
      </w:r>
      <w:r w:rsidRPr="003C7E66">
        <w:rPr>
          <w:rFonts w:eastAsia="Times New Roman"/>
        </w:rPr>
        <w:t xml:space="preserve"> in all three jurisdictions, while far from perfect, placed disability rights on the agenda, acknowledged that such rights exist, and provided a mechanism to enforce those rights. They </w:t>
      </w:r>
      <w:r w:rsidRPr="003C7E66">
        <w:rPr>
          <w:rFonts w:eastAsia="Times New Roman"/>
          <w:u w:val="single"/>
        </w:rPr>
        <w:t xml:space="preserve">successfully addressed some forms of disability discrimination and accessibility, but unfortunately many others still remain. </w:t>
      </w:r>
      <w:r w:rsidRPr="003C7E66">
        <w:rPr>
          <w:rFonts w:eastAsia="Times New Roman"/>
        </w:rPr>
        <w:t xml:space="preserve">Much progress has been made, but </w:t>
      </w:r>
      <w:r w:rsidRPr="003C7E66">
        <w:rPr>
          <w:rFonts w:eastAsia="Times New Roman"/>
          <w:b/>
          <w:u w:val="single"/>
        </w:rPr>
        <w:t>there is still much change needed before persons with disabilities experience full citizenship.</w:t>
      </w:r>
      <w:r w:rsidRPr="003C7E66">
        <w:rPr>
          <w:rFonts w:eastAsia="Times New Roman"/>
        </w:rPr>
        <w:t xml:space="preserve"> </w:t>
      </w:r>
      <w:r w:rsidRPr="003C7E66">
        <w:rPr>
          <w:rFonts w:eastAsia="Times New Roman"/>
          <w:u w:val="single"/>
        </w:rPr>
        <w:t>Despite the governments' claims that they recognize the importance of disability issues, it still is not a legislative or policy priority</w:t>
      </w:r>
      <w:r w:rsidRPr="003C7E66">
        <w:rPr>
          <w:rFonts w:eastAsia="Times New Roman"/>
        </w:rPr>
        <w:t xml:space="preserve">. </w:t>
      </w:r>
      <w:r w:rsidRPr="003C7E66">
        <w:rPr>
          <w:rFonts w:eastAsia="Times New Roman"/>
          <w:u w:val="single"/>
        </w:rPr>
        <w:t>If it were a priority, and equally recognized humanity was the organizing principle of society, there would be strong protections</w:t>
      </w:r>
      <w:r w:rsidRPr="003C7E66">
        <w:rPr>
          <w:rFonts w:eastAsia="Times New Roman"/>
        </w:rPr>
        <w:t xml:space="preserve"> in all national constitutions instead of just in the Canadian one. </w:t>
      </w:r>
      <w:r w:rsidRPr="003C7E66">
        <w:rPr>
          <w:rFonts w:eastAsia="Times New Roman"/>
          <w:u w:val="single"/>
        </w:rPr>
        <w:t>How can we expect the community at large to take ownership of accessibility when the government itself is free to discriminate in legislation without substantial review?</w:t>
      </w:r>
      <w:r w:rsidRPr="003C7E66">
        <w:rPr>
          <w:rFonts w:eastAsia="Times New Roman"/>
        </w:rPr>
        <w:t xml:space="preserve"> </w:t>
      </w:r>
      <w:r w:rsidRPr="003C7E66">
        <w:rPr>
          <w:rFonts w:eastAsia="Times New Roman"/>
          <w:b/>
          <w:u w:val="single"/>
        </w:rPr>
        <w:t xml:space="preserve">As long as individual complainants remain the primary method of enforcing accessibility and prohibitions on discrimination, societal change is impossible. </w:t>
      </w:r>
      <w:r w:rsidRPr="003C7E66">
        <w:rPr>
          <w:rFonts w:eastAsia="Times New Roman"/>
        </w:rPr>
        <w:t xml:space="preserve">Again, if disability rights truly were a governmental or social priority, there would be adequate tools to address this pervasive type of disability discrimination, which is systemic. </w:t>
      </w:r>
      <w:r w:rsidRPr="003C7E66">
        <w:rPr>
          <w:rFonts w:eastAsia="Times New Roman"/>
          <w:b/>
          <w:u w:val="single"/>
        </w:rPr>
        <w:t xml:space="preserve">Despite the lack of attention to systemic barriers, perhaps the largest are attitudinal, as exemplified by the U.S. Supreme Court perpetuating and condoning </w:t>
      </w:r>
      <w:proofErr w:type="spellStart"/>
      <w:r w:rsidRPr="003C7E66">
        <w:rPr>
          <w:rFonts w:eastAsia="Times New Roman"/>
          <w:b/>
          <w:u w:val="single"/>
        </w:rPr>
        <w:t>ableist</w:t>
      </w:r>
      <w:proofErr w:type="spellEnd"/>
      <w:r w:rsidRPr="003C7E66">
        <w:rPr>
          <w:rFonts w:eastAsia="Times New Roman"/>
          <w:b/>
          <w:u w:val="single"/>
        </w:rPr>
        <w:t xml:space="preserve"> stereotypes</w:t>
      </w:r>
      <w:r w:rsidRPr="003C7E66">
        <w:rPr>
          <w:rFonts w:eastAsia="Times New Roman"/>
        </w:rPr>
        <w:t xml:space="preserve">. </w:t>
      </w:r>
      <w:r w:rsidRPr="003C7E66">
        <w:rPr>
          <w:rFonts w:eastAsia="Times New Roman"/>
          <w:u w:val="single"/>
        </w:rPr>
        <w:t>Rather than being viewed as an issue of public interest, the human rights scheme resembles another individual remedy that is of no concern to society at large.</w:t>
      </w:r>
      <w:r w:rsidRPr="003C7E66">
        <w:rPr>
          <w:rFonts w:eastAsia="Times New Roman"/>
        </w:rPr>
        <w:t xml:space="preserve"> </w:t>
      </w:r>
      <w:r w:rsidRPr="003C7E66">
        <w:rPr>
          <w:rFonts w:eastAsia="Times New Roman"/>
          <w:u w:val="single"/>
        </w:rPr>
        <w:t>The community must accept ownership of disability issues.</w:t>
      </w:r>
      <w:r w:rsidRPr="003C7E66">
        <w:rPr>
          <w:rFonts w:eastAsia="Times New Roman"/>
        </w:rPr>
        <w:t xml:space="preserve"> Barriers of access for persons with disabilities must become as repugnant as a similar barrier to persons of </w:t>
      </w:r>
      <w:proofErr w:type="spellStart"/>
      <w:r w:rsidRPr="003C7E66">
        <w:rPr>
          <w:rFonts w:eastAsia="Times New Roman"/>
        </w:rPr>
        <w:t>colour</w:t>
      </w:r>
      <w:proofErr w:type="spellEnd"/>
      <w:r w:rsidRPr="003C7E66">
        <w:rPr>
          <w:rFonts w:eastAsia="Times New Roman"/>
        </w:rPr>
        <w:t xml:space="preserve"> or women would be. Courts and governments must also recognize the difference between disability and other protected grounds before change can occur. Disability is not the same as race or gender, and new mechanisms of enforcement must be developed and used to end discrimination and ensure access. Australian Access Plans, Canadian Special Programs, and U.S. regulations are examples of the initiatives necessary to address this form of discrimination. </w:t>
      </w:r>
      <w:r w:rsidRPr="003C7E66">
        <w:rPr>
          <w:rFonts w:eastAsia="Times New Roman"/>
          <w:b/>
          <w:u w:val="single"/>
        </w:rPr>
        <w:t>To create an environment where disability discrimination is recognized as fundamentally different, the disability movement must continue to develop its own rhetoric and analytical approaches.</w:t>
      </w:r>
    </w:p>
    <w:p w14:paraId="121C240C" w14:textId="77777777" w:rsidR="00931E56" w:rsidRPr="003C7E66" w:rsidRDefault="00931E56" w:rsidP="00931E56">
      <w:pPr>
        <w:spacing w:after="0" w:line="240" w:lineRule="auto"/>
        <w:rPr>
          <w:rFonts w:eastAsia="Times New Roman"/>
          <w:u w:val="single"/>
        </w:rPr>
      </w:pPr>
      <w:r w:rsidRPr="003C7E66">
        <w:rPr>
          <w:rFonts w:eastAsia="Times New Roman"/>
        </w:rPr>
        <w:t xml:space="preserve">Rather than allowing the process to stagnate, we must now ensure that further progress is made toward full inclusion and respect for equal humanity. While </w:t>
      </w:r>
      <w:r w:rsidRPr="003C7E66">
        <w:rPr>
          <w:rFonts w:eastAsia="Times New Roman"/>
          <w:b/>
          <w:u w:val="single"/>
        </w:rPr>
        <w:t>this analysis is very critical of the individual-complaint model</w:t>
      </w:r>
      <w:r w:rsidRPr="003C7E66">
        <w:rPr>
          <w:rFonts w:eastAsia="Times New Roman"/>
        </w:rPr>
        <w:t>, we recognize its value as one tool to end discrimination. As the Australian dimensions demonstrate, however, progress must involve ownership by individuals with disabilities, government, and society at large</w:t>
      </w:r>
      <w:r w:rsidRPr="003C7E66">
        <w:rPr>
          <w:rFonts w:eastAsia="Times New Roman"/>
          <w:u w:val="single"/>
        </w:rPr>
        <w:t>. Ableism fundamentally affects the organization of society on every level.</w:t>
      </w:r>
      <w:r w:rsidRPr="003C7E66">
        <w:rPr>
          <w:rFonts w:eastAsia="Times New Roman"/>
        </w:rPr>
        <w:t xml:space="preserve"> </w:t>
      </w:r>
      <w:r w:rsidRPr="003C7E66">
        <w:rPr>
          <w:rFonts w:eastAsia="Times New Roman"/>
          <w:u w:val="single"/>
        </w:rPr>
        <w:t>To create a society equally accessible to all individuals, regardless of ability, measures must be adopted at both a macro and micro level.</w:t>
      </w:r>
      <w:r w:rsidRPr="003C7E66">
        <w:rPr>
          <w:rFonts w:eastAsia="Times New Roman"/>
        </w:rPr>
        <w:t xml:space="preserve"> Accessibility for all individuals must be a fundamental principle upon which society is built. Constitutional protections ensure that society is accessible and egalitarian from a macro perspective, and accessibility standards and prohibitions on discrimination attempt to do the same on a micro level. </w:t>
      </w:r>
      <w:r w:rsidRPr="003C7E66">
        <w:rPr>
          <w:rFonts w:eastAsia="Times New Roman"/>
          <w:u w:val="single"/>
        </w:rPr>
        <w:t>Either principle alone would fail to achieve equality, as all dimensions of inaccessibility would not be adequately addressed.</w:t>
      </w:r>
    </w:p>
    <w:p w14:paraId="5C9F96C2" w14:textId="77777777" w:rsidR="00931E56" w:rsidRDefault="00931E56" w:rsidP="00931E56">
      <w:pPr>
        <w:rPr>
          <w:sz w:val="32"/>
          <w:szCs w:val="32"/>
        </w:rPr>
      </w:pPr>
    </w:p>
    <w:p w14:paraId="0565F4BC" w14:textId="77777777" w:rsidR="005F7805" w:rsidRDefault="005F7805" w:rsidP="005F7805">
      <w:pPr>
        <w:pStyle w:val="Heading4"/>
      </w:pPr>
      <w:r>
        <w:t>No impact - vast majority of legal immigrants are already exempt from public charge in the status quo</w:t>
      </w:r>
    </w:p>
    <w:p w14:paraId="336A7D68" w14:textId="77777777" w:rsidR="005F7805" w:rsidRPr="005F7805" w:rsidRDefault="005F7805" w:rsidP="005F7805">
      <w:pPr>
        <w:rPr>
          <w:rStyle w:val="Style13ptBold"/>
          <w:b w:val="0"/>
        </w:rPr>
      </w:pPr>
      <w:proofErr w:type="spellStart"/>
      <w:r w:rsidRPr="005F7805">
        <w:rPr>
          <w:rStyle w:val="Style13ptBold"/>
        </w:rPr>
        <w:t>Fremstad</w:t>
      </w:r>
      <w:proofErr w:type="spellEnd"/>
      <w:r w:rsidRPr="005F7805">
        <w:rPr>
          <w:rStyle w:val="Style13ptBold"/>
        </w:rPr>
        <w:t xml:space="preserve"> 4 </w:t>
      </w:r>
      <w:r w:rsidRPr="005F7805">
        <w:rPr>
          <w:rStyle w:val="Style13ptBold"/>
          <w:b w:val="0"/>
        </w:rPr>
        <w:t xml:space="preserve">[Shawn </w:t>
      </w:r>
      <w:proofErr w:type="spellStart"/>
      <w:r w:rsidRPr="005F7805">
        <w:rPr>
          <w:rStyle w:val="Style13ptBold"/>
          <w:b w:val="0"/>
        </w:rPr>
        <w:t>Fremstad</w:t>
      </w:r>
      <w:proofErr w:type="spellEnd"/>
      <w:r w:rsidRPr="005F7805">
        <w:rPr>
          <w:rStyle w:val="Style13ptBold"/>
          <w:b w:val="0"/>
        </w:rPr>
        <w:t xml:space="preserve">, Deputy Director of the Welfare Reform and Income Support Division @ </w:t>
      </w:r>
      <w:proofErr w:type="gramStart"/>
      <w:r w:rsidRPr="005F7805">
        <w:rPr>
          <w:rStyle w:val="Style13ptBold"/>
          <w:b w:val="0"/>
        </w:rPr>
        <w:t>CBPP ,4</w:t>
      </w:r>
      <w:proofErr w:type="gramEnd"/>
      <w:r w:rsidRPr="005F7805">
        <w:rPr>
          <w:rStyle w:val="Style13ptBold"/>
          <w:b w:val="0"/>
        </w:rPr>
        <w:t>/14/2004, “The Applicability of “Public Charge” Rules to Legal Immigrants Who Are Eligible for Public Benefits”, Center for Budget and Policy Priorities] KL</w:t>
      </w:r>
    </w:p>
    <w:p w14:paraId="1759BF99" w14:textId="77777777" w:rsidR="005F7805" w:rsidRPr="00712AD2" w:rsidRDefault="005F7805" w:rsidP="005F7805">
      <w:pPr>
        <w:rPr>
          <w:rStyle w:val="StyleUnderline"/>
          <w:sz w:val="16"/>
          <w:szCs w:val="24"/>
          <w:u w:val="none"/>
        </w:rPr>
      </w:pPr>
      <w:r w:rsidRPr="00712AD2">
        <w:rPr>
          <w:sz w:val="16"/>
          <w:szCs w:val="24"/>
        </w:rPr>
        <w:t xml:space="preserve">In general, </w:t>
      </w:r>
      <w:r w:rsidRPr="00712AD2">
        <w:rPr>
          <w:rStyle w:val="StyleUnderline"/>
          <w:szCs w:val="24"/>
        </w:rPr>
        <w:t>immigrants who are LPRs are not subject to the public charge test</w:t>
      </w:r>
      <w:r w:rsidRPr="00712AD2">
        <w:rPr>
          <w:sz w:val="16"/>
          <w:szCs w:val="24"/>
        </w:rPr>
        <w:t xml:space="preserve">. It is aliens who are seeking to become LPRs (through a visa application or an application for admission or adjustment of status) who have to convince a USCIS or consular officer that they are not likely to become a public charge. </w:t>
      </w:r>
      <w:proofErr w:type="gramStart"/>
      <w:r w:rsidRPr="00712AD2">
        <w:rPr>
          <w:rStyle w:val="StyleUnderline"/>
          <w:szCs w:val="24"/>
        </w:rPr>
        <w:t>LPRs do not have to meet a public charge test to become citizens, and there is no public charge test for immigrants or U.S. citizens seeking to sponsor an immigrant.[</w:t>
      </w:r>
      <w:r w:rsidRPr="00712AD2">
        <w:rPr>
          <w:sz w:val="16"/>
          <w:szCs w:val="24"/>
        </w:rPr>
        <w:t>5]</w:t>
      </w:r>
      <w:r w:rsidRPr="00712AD2">
        <w:rPr>
          <w:rStyle w:val="StyleUnderline"/>
          <w:szCs w:val="24"/>
        </w:rPr>
        <w:t xml:space="preserve"> There are two limited exceptions </w:t>
      </w:r>
      <w:r w:rsidRPr="00712AD2">
        <w:rPr>
          <w:sz w:val="16"/>
          <w:szCs w:val="24"/>
        </w:rPr>
        <w:t>to the general rule that LPRs do not need to be concerned about public charge consequences</w:t>
      </w:r>
      <w:r w:rsidRPr="00712AD2">
        <w:rPr>
          <w:rStyle w:val="StyleUnderline"/>
          <w:szCs w:val="24"/>
        </w:rPr>
        <w:t xml:space="preserve">: 1) LPRs may be subject to a public charge test if they leave the country for more than 180 consecutive days,[6] and 2) in very rare circumstances, an immigrant, even an immigrant who is an LPR, may be subject to deportation if she or he has become a public charge within five years </w:t>
      </w:r>
      <w:r w:rsidRPr="00712AD2">
        <w:rPr>
          <w:sz w:val="16"/>
          <w:szCs w:val="24"/>
        </w:rPr>
        <w:t>after entering the United States.</w:t>
      </w:r>
      <w:proofErr w:type="gramEnd"/>
      <w:r w:rsidRPr="00712AD2">
        <w:rPr>
          <w:sz w:val="16"/>
          <w:szCs w:val="24"/>
        </w:rPr>
        <w:t xml:space="preserve"> </w:t>
      </w:r>
      <w:r w:rsidRPr="00712AD2">
        <w:rPr>
          <w:rStyle w:val="StyleUnderline"/>
          <w:szCs w:val="24"/>
        </w:rPr>
        <w:t>Additional restrictions</w:t>
      </w:r>
      <w:r w:rsidRPr="00712AD2">
        <w:rPr>
          <w:sz w:val="16"/>
          <w:szCs w:val="24"/>
        </w:rPr>
        <w:t xml:space="preserve"> apply, however, to the use of the public charge test for deportation purposes; these restrictions, which are explained later in this paper, </w:t>
      </w:r>
      <w:r w:rsidRPr="00712AD2">
        <w:rPr>
          <w:rStyle w:val="StyleUnderline"/>
          <w:szCs w:val="24"/>
        </w:rPr>
        <w:t xml:space="preserve">so constrain the use of the test for deportation purposes that it rarely applies and is seldom invoked. </w:t>
      </w:r>
      <w:proofErr w:type="spellStart"/>
      <w:proofErr w:type="gramStart"/>
      <w:r w:rsidRPr="00712AD2">
        <w:rPr>
          <w:sz w:val="16"/>
          <w:szCs w:val="24"/>
        </w:rPr>
        <w:t>mmigrants</w:t>
      </w:r>
      <w:proofErr w:type="spellEnd"/>
      <w:proofErr w:type="gramEnd"/>
      <w:r w:rsidRPr="00712AD2">
        <w:rPr>
          <w:sz w:val="16"/>
          <w:szCs w:val="24"/>
        </w:rPr>
        <w:t xml:space="preserve"> who are not LPRs are more likely to face public charge scrutiny. An immigrant who is not an LPR may suffer two types of consequences if he or she is judged to be a public charge: 1) denial of permission to enter the United States, and 2) denial of permission to adjust immigration status to become an LPR. </w:t>
      </w:r>
      <w:proofErr w:type="gramStart"/>
      <w:r w:rsidRPr="00712AD2">
        <w:rPr>
          <w:sz w:val="16"/>
          <w:szCs w:val="24"/>
        </w:rPr>
        <w:t xml:space="preserve">Several important categories of immigrants who do not enter the United States as LPRs, however, are exempt from the public charge test when seeking admission or adjustment of status, including:[7] refugees and </w:t>
      </w:r>
      <w:proofErr w:type="spellStart"/>
      <w:r w:rsidRPr="00712AD2">
        <w:rPr>
          <w:sz w:val="16"/>
          <w:szCs w:val="24"/>
        </w:rPr>
        <w:t>asylees</w:t>
      </w:r>
      <w:proofErr w:type="spellEnd"/>
      <w:r w:rsidRPr="00712AD2">
        <w:rPr>
          <w:sz w:val="16"/>
          <w:szCs w:val="24"/>
        </w:rPr>
        <w:t>;[8] battered immigrants applying for lawful immigration status under the Violence Against Women Act (VAWA);[9] Cuban and Nicaraguan applicants for adjustment of status under section 202 of the Nicaraguan Adjustment and Central American Relief Act of 1997 (NACARA); applicants for adjustment of status under the Cuban Adjustment Act or the Haitian Refugee Immigration Fairness Act of 1998 (HRIFA); and certain victims of trafficking in persons applying for lawful immigration status under the Trafficking Victims Protection Act.</w:t>
      </w:r>
      <w:proofErr w:type="gramEnd"/>
      <w:r w:rsidRPr="00712AD2">
        <w:rPr>
          <w:sz w:val="16"/>
          <w:szCs w:val="24"/>
        </w:rPr>
        <w:t xml:space="preserve"> </w:t>
      </w:r>
      <w:r w:rsidRPr="00712AD2">
        <w:rPr>
          <w:rStyle w:val="StyleUnderline"/>
          <w:szCs w:val="24"/>
        </w:rPr>
        <w:t>Like an LPR, an immigrant who is not an LPR may be subject to deportation in very rare circumstances.</w:t>
      </w:r>
      <w:r>
        <w:rPr>
          <w:rStyle w:val="StyleUnderline"/>
          <w:szCs w:val="24"/>
        </w:rPr>
        <w:t xml:space="preserve"> </w:t>
      </w:r>
      <w:r w:rsidRPr="00712AD2">
        <w:rPr>
          <w:rStyle w:val="StyleUnderline"/>
          <w:sz w:val="16"/>
          <w:szCs w:val="24"/>
          <w:u w:val="none"/>
        </w:rPr>
        <w:t>There are a few other immigrant categories that are at least partially exempt from public charge determinations. Immigrants who have been in the United States continuously since January 1, 1972 are not subject to a public charge test when they “register” to become legal permanent residents. “Lautenberg parolees” and “special immigrant juveniles” also are exempt from the public charge test</w:t>
      </w:r>
      <w:proofErr w:type="gramStart"/>
      <w:r w:rsidRPr="00712AD2">
        <w:rPr>
          <w:rStyle w:val="StyleUnderline"/>
          <w:sz w:val="16"/>
          <w:szCs w:val="24"/>
          <w:u w:val="none"/>
        </w:rPr>
        <w:t>.[</w:t>
      </w:r>
      <w:proofErr w:type="gramEnd"/>
      <w:r w:rsidRPr="00712AD2">
        <w:rPr>
          <w:rStyle w:val="StyleUnderline"/>
          <w:sz w:val="16"/>
          <w:szCs w:val="24"/>
          <w:u w:val="none"/>
        </w:rPr>
        <w:t xml:space="preserve">10] Finally, </w:t>
      </w:r>
      <w:proofErr w:type="spellStart"/>
      <w:r w:rsidRPr="00712AD2">
        <w:rPr>
          <w:rStyle w:val="StyleUnderline"/>
          <w:sz w:val="16"/>
          <w:szCs w:val="24"/>
          <w:u w:val="none"/>
        </w:rPr>
        <w:t>Amerasian</w:t>
      </w:r>
      <w:proofErr w:type="spellEnd"/>
      <w:r w:rsidRPr="00712AD2">
        <w:rPr>
          <w:rStyle w:val="StyleUnderline"/>
          <w:sz w:val="16"/>
          <w:szCs w:val="24"/>
          <w:u w:val="none"/>
        </w:rPr>
        <w:t xml:space="preserve"> immigrants who enter the United States as LPRs are not subject to a public charge test when they initially seek to be admitted to the United States. After their initial admission to the United States, </w:t>
      </w:r>
      <w:proofErr w:type="spellStart"/>
      <w:r w:rsidRPr="00712AD2">
        <w:rPr>
          <w:rStyle w:val="StyleUnderline"/>
          <w:sz w:val="16"/>
          <w:szCs w:val="24"/>
          <w:u w:val="none"/>
        </w:rPr>
        <w:t>Amerasian</w:t>
      </w:r>
      <w:proofErr w:type="spellEnd"/>
      <w:r w:rsidRPr="00712AD2">
        <w:rPr>
          <w:rStyle w:val="StyleUnderline"/>
          <w:sz w:val="16"/>
          <w:szCs w:val="24"/>
          <w:u w:val="none"/>
        </w:rPr>
        <w:t xml:space="preserve"> immigrants who travel abroad for more than six months may be subject to the public charge test when they seek to re- enter the United States. Types of Public Benefits that are Relevant to a Public Charge Determination According to USCIS guidance, the only types of public benefits relevant to a public charge determination are “public cash assistance for income maintenance” and “institutionalization for long-term care at government expense.”[11] No other public benefits are relevant to a public charge determination. </w:t>
      </w:r>
      <w:proofErr w:type="gramStart"/>
      <w:r w:rsidRPr="00712AD2">
        <w:rPr>
          <w:rStyle w:val="StyleUnderline"/>
          <w:sz w:val="16"/>
          <w:szCs w:val="24"/>
          <w:u w:val="none"/>
        </w:rPr>
        <w:t>The guidance explicitly directs USCIS officers to place no weight on the receipt of non-cash public benefits (other than institutionalization for long-term care).[12] USCIS guidance list several types of benefits that may not be considered for public charge purposes, including: Medicaid, Children’s Health Insurance Program, and other health insurance and health services, other than support for long-term care; food stamps, WIC, and other nutrition programs; housing benefits; child care services; energy assistance; job training; educational assistance; and, similar state and local programs.</w:t>
      </w:r>
      <w:proofErr w:type="gramEnd"/>
      <w:r w:rsidRPr="00712AD2">
        <w:rPr>
          <w:rStyle w:val="StyleUnderline"/>
          <w:sz w:val="16"/>
          <w:szCs w:val="24"/>
          <w:u w:val="none"/>
        </w:rPr>
        <w:t xml:space="preserve"> Cash benefits are not always relevant to a public charge determination. The guidance draws a careful distinction between “cash assistance for income maintenance” and other benefits that happen to be provided in the form of cash. Programs that provide “cash assistance for income maintenance” include SSI, TANF-funded cash assistance, and state and local cash assistance programs for income maintenance. Cash benefit programs that provide “special purpose” or “supplemental” benefits not intended for income maintenance — such as energy assistance or child care — are not “cash assistance for income maintenance” and are not relevant to a public charge determination.[13] The guidance also notes that non-recurrent cash payments for specific crisis situations are not “cash assistance for income maintenance.” Finally, cash payments that have been “earned” through employment or service in the military, including Social Security, government pensions, and veterans’ benefits are not “cash assistance for income maintenance.”[14] Immigrants Who Remain Eligible for Cash Benefits Also Are Unlikely to Be Subject to Public Charge Test Except for cases where immigrants seek reentry after six months out of the country, </w:t>
      </w:r>
      <w:r w:rsidRPr="00712AD2">
        <w:rPr>
          <w:rStyle w:val="StyleUnderline"/>
        </w:rPr>
        <w:t>“public charge” determinations are irrelevant to the overwhelming majority of immigrants who remain eligible for SSI and TANF cash assistance</w:t>
      </w:r>
      <w:r w:rsidRPr="00712AD2">
        <w:rPr>
          <w:rStyle w:val="StyleUnderline"/>
          <w:sz w:val="16"/>
          <w:szCs w:val="24"/>
          <w:u w:val="none"/>
        </w:rPr>
        <w:t xml:space="preserve">. </w:t>
      </w:r>
      <w:proofErr w:type="gramStart"/>
      <w:r w:rsidRPr="00712AD2">
        <w:rPr>
          <w:rStyle w:val="StyleUnderline"/>
          <w:sz w:val="16"/>
          <w:szCs w:val="24"/>
          <w:u w:val="none"/>
        </w:rPr>
        <w:t xml:space="preserve">Under the 1996 welfare law, immigrants cannot receive SSI or TANF unless they are “qualified aliens,” a category that was created in the 1996 welfare law and includes </w:t>
      </w:r>
      <w:r w:rsidRPr="00712AD2">
        <w:rPr>
          <w:rStyle w:val="StyleUnderline"/>
        </w:rPr>
        <w:t xml:space="preserve">legal permanent residents, refugees, </w:t>
      </w:r>
      <w:proofErr w:type="spellStart"/>
      <w:r w:rsidRPr="00712AD2">
        <w:rPr>
          <w:rStyle w:val="StyleUnderline"/>
        </w:rPr>
        <w:t>asylees</w:t>
      </w:r>
      <w:proofErr w:type="spellEnd"/>
      <w:r w:rsidRPr="00712AD2">
        <w:rPr>
          <w:rStyle w:val="StyleUnderline"/>
        </w:rPr>
        <w:t xml:space="preserve">, Cuban/Haitian entrants, certain battered spouses and children, and aliens who are paroled into the United States </w:t>
      </w:r>
      <w:r w:rsidRPr="00712AD2">
        <w:rPr>
          <w:rStyle w:val="StyleUnderline"/>
          <w:sz w:val="16"/>
          <w:szCs w:val="24"/>
          <w:u w:val="none"/>
        </w:rPr>
        <w:t>for at least one year.[15] LPRs have already adjusted their status and can naturalize without being subject to the public charge test.</w:t>
      </w:r>
      <w:proofErr w:type="gramEnd"/>
      <w:r w:rsidRPr="00712AD2">
        <w:rPr>
          <w:rStyle w:val="StyleUnderline"/>
          <w:sz w:val="16"/>
          <w:szCs w:val="24"/>
          <w:u w:val="none"/>
        </w:rPr>
        <w:t xml:space="preserve"> Refugees, </w:t>
      </w:r>
      <w:proofErr w:type="spellStart"/>
      <w:r w:rsidRPr="00712AD2">
        <w:rPr>
          <w:rStyle w:val="StyleUnderline"/>
          <w:sz w:val="16"/>
          <w:szCs w:val="24"/>
          <w:u w:val="none"/>
        </w:rPr>
        <w:t>asylees</w:t>
      </w:r>
      <w:proofErr w:type="spellEnd"/>
      <w:r w:rsidRPr="00712AD2">
        <w:rPr>
          <w:rStyle w:val="StyleUnderline"/>
          <w:sz w:val="16"/>
          <w:szCs w:val="24"/>
          <w:u w:val="none"/>
        </w:rPr>
        <w:t xml:space="preserve">, and most Cuban/Haitian entrants are </w:t>
      </w:r>
      <w:r w:rsidRPr="00712AD2">
        <w:rPr>
          <w:rStyle w:val="StyleUnderline"/>
        </w:rPr>
        <w:t>exempt from the public charge test</w:t>
      </w:r>
      <w:proofErr w:type="gramStart"/>
      <w:r w:rsidRPr="00712AD2">
        <w:rPr>
          <w:rStyle w:val="StyleUnderline"/>
          <w:sz w:val="16"/>
          <w:szCs w:val="24"/>
          <w:u w:val="none"/>
        </w:rPr>
        <w:t>.[</w:t>
      </w:r>
      <w:proofErr w:type="gramEnd"/>
      <w:r w:rsidRPr="00712AD2">
        <w:rPr>
          <w:rStyle w:val="StyleUnderline"/>
          <w:sz w:val="16"/>
          <w:szCs w:val="24"/>
          <w:u w:val="none"/>
        </w:rPr>
        <w:t xml:space="preserve">16] Hence, these groups generally can safely receive SSI or TANF cash assistance without having to worry about the public charge test. </w:t>
      </w:r>
      <w:r w:rsidRPr="00712AD2">
        <w:rPr>
          <w:rStyle w:val="StyleUnderline"/>
        </w:rPr>
        <w:t>Public charge considerations may remain a factor for immigrants in the limited number of states that provide cash assistance to “unqualified” or “PRUCOL” immigrants who have yet to adjust to LPR status</w:t>
      </w:r>
      <w:r w:rsidRPr="00712AD2">
        <w:rPr>
          <w:rStyle w:val="StyleUnderline"/>
          <w:sz w:val="16"/>
          <w:szCs w:val="24"/>
          <w:u w:val="none"/>
        </w:rPr>
        <w:t xml:space="preserve">. Even for these immigrants, however, receipt of cash assistance is only one factor in a public charge determination. The USCIS or State Department can make a public charge finding only after considering all of the other factors under what is known as the “totality- of-the-circumstances” test, which is discussed below. Moreover, </w:t>
      </w:r>
      <w:r w:rsidRPr="00712AD2">
        <w:rPr>
          <w:rStyle w:val="StyleUnderline"/>
        </w:rPr>
        <w:t>many PRUCOL immigrants are asylum applicants who will be exempt from the public charge test if their applications for asylum are approved</w:t>
      </w:r>
      <w:r w:rsidRPr="00712AD2">
        <w:rPr>
          <w:rStyle w:val="StyleUnderline"/>
          <w:sz w:val="16"/>
          <w:szCs w:val="24"/>
          <w:u w:val="none"/>
        </w:rPr>
        <w:t>.  (Public charge issues are not a consideration in determining eligibility for asylum.)</w:t>
      </w:r>
    </w:p>
    <w:p w14:paraId="4794DF75" w14:textId="77777777" w:rsidR="00973012" w:rsidRDefault="00973012" w:rsidP="00973012">
      <w:pPr>
        <w:pStyle w:val="Heading4"/>
        <w:rPr>
          <w:rStyle w:val="StyleUnderline"/>
          <w:szCs w:val="24"/>
          <w:u w:val="none"/>
        </w:rPr>
      </w:pPr>
      <w:r>
        <w:rPr>
          <w:rStyle w:val="StyleUnderline"/>
          <w:szCs w:val="24"/>
          <w:u w:val="none"/>
        </w:rPr>
        <w:t>No impact; public charge isn’t used and is easily overcome when it is</w:t>
      </w:r>
    </w:p>
    <w:p w14:paraId="354D6079" w14:textId="77777777" w:rsidR="00973012" w:rsidRPr="00D97780" w:rsidRDefault="00973012" w:rsidP="00973012">
      <w:pPr>
        <w:rPr>
          <w:rStyle w:val="Style13ptBold"/>
          <w:b w:val="0"/>
        </w:rPr>
      </w:pPr>
      <w:r>
        <w:rPr>
          <w:rStyle w:val="Style13ptBold"/>
        </w:rPr>
        <w:t xml:space="preserve">Wheeler, 16 </w:t>
      </w:r>
      <w:r>
        <w:rPr>
          <w:rStyle w:val="Style13ptBold"/>
          <w:b w:val="0"/>
        </w:rPr>
        <w:t>[Charles Wheeler, director of National Immigration Law Center, 2016, “Is it safe for immigrants to receive public benefits?</w:t>
      </w:r>
      <w:proofErr w:type="gramStart"/>
      <w:r>
        <w:rPr>
          <w:rStyle w:val="Style13ptBold"/>
          <w:b w:val="0"/>
        </w:rPr>
        <w:t>”,</w:t>
      </w:r>
      <w:proofErr w:type="gramEnd"/>
      <w:r>
        <w:rPr>
          <w:rStyle w:val="Style13ptBold"/>
          <w:b w:val="0"/>
        </w:rPr>
        <w:t xml:space="preserve"> CLINIC Legal, </w:t>
      </w:r>
      <w:hyperlink r:id="rId13" w:history="1">
        <w:r w:rsidRPr="00B70F77">
          <w:rPr>
            <w:rStyle w:val="Hyperlink"/>
          </w:rPr>
          <w:t>https://cliniclegal.org/resources/it-safe-immigrants-receive-public-benefits</w:t>
        </w:r>
      </w:hyperlink>
      <w:r>
        <w:rPr>
          <w:rStyle w:val="Style13ptBold"/>
          <w:b w:val="0"/>
        </w:rPr>
        <w:t>] KL</w:t>
      </w:r>
    </w:p>
    <w:p w14:paraId="747ADB0B" w14:textId="77777777" w:rsidR="00973012" w:rsidRPr="00346F54" w:rsidRDefault="00973012" w:rsidP="00973012">
      <w:pPr>
        <w:rPr>
          <w:sz w:val="16"/>
        </w:rPr>
      </w:pPr>
      <w:r w:rsidRPr="00346F54">
        <w:rPr>
          <w:sz w:val="16"/>
        </w:rPr>
        <w:t xml:space="preserve">During that hundred-year period, the public charge ground of inadmissibility was used more than any other ground to deny entry or adjustment of status to intending immigrants. </w:t>
      </w:r>
      <w:r w:rsidRPr="00346F54">
        <w:rPr>
          <w:rStyle w:val="StyleUnderline"/>
        </w:rPr>
        <w:t>But by 2016, this ground of inadmissibility was one of the least common bases for denying immigrant visa applicants. While it is still a frequent basis for initial refusal, it has almost always been overcome through submission of additional documentation or a joint sponsor’s</w:t>
      </w:r>
      <w:r w:rsidRPr="00346F54">
        <w:rPr>
          <w:sz w:val="16"/>
        </w:rPr>
        <w:t xml:space="preserve"> affidavit of </w:t>
      </w:r>
      <w:r w:rsidRPr="00346F54">
        <w:rPr>
          <w:rStyle w:val="StyleUnderline"/>
        </w:rPr>
        <w:t>support</w:t>
      </w:r>
      <w:r w:rsidRPr="00346F54">
        <w:rPr>
          <w:sz w:val="16"/>
        </w:rPr>
        <w:t>.</w:t>
      </w:r>
    </w:p>
    <w:p w14:paraId="0E8B122B" w14:textId="592A1FFE" w:rsidR="00931E56" w:rsidRPr="00586440" w:rsidRDefault="00931E56" w:rsidP="00931E56">
      <w:pPr>
        <w:pStyle w:val="Heading4"/>
      </w:pPr>
      <w:r>
        <w:t xml:space="preserve">Public charge is rarely used and too costly to fully implement </w:t>
      </w:r>
    </w:p>
    <w:p w14:paraId="0844ABBB" w14:textId="77777777" w:rsidR="00931E56" w:rsidRDefault="00931E56" w:rsidP="00931E56">
      <w:pPr>
        <w:rPr>
          <w:iCs/>
          <w:szCs w:val="28"/>
          <w:bdr w:val="none" w:sz="0" w:space="0" w:color="auto" w:frame="1"/>
        </w:rPr>
      </w:pPr>
      <w:r>
        <w:rPr>
          <w:b/>
          <w:iCs/>
          <w:szCs w:val="28"/>
          <w:bdr w:val="none" w:sz="0" w:space="0" w:color="auto" w:frame="1"/>
        </w:rPr>
        <w:t xml:space="preserve">Fix and Capps 17 </w:t>
      </w:r>
      <w:r>
        <w:rPr>
          <w:iCs/>
          <w:szCs w:val="28"/>
          <w:bdr w:val="none" w:sz="0" w:space="0" w:color="auto" w:frame="1"/>
        </w:rPr>
        <w:t>(</w:t>
      </w:r>
      <w:r w:rsidRPr="00586440">
        <w:rPr>
          <w:iCs/>
          <w:szCs w:val="28"/>
          <w:bdr w:val="none" w:sz="0" w:space="0" w:color="auto" w:frame="1"/>
        </w:rPr>
        <w:t xml:space="preserve">Michael Fix is President of the Migration Policy Institute and Randy Capps is Director of Research for </w:t>
      </w:r>
      <w:r>
        <w:rPr>
          <w:iCs/>
          <w:szCs w:val="28"/>
          <w:bdr w:val="none" w:sz="0" w:space="0" w:color="auto" w:frame="1"/>
        </w:rPr>
        <w:t xml:space="preserve">the institute’s </w:t>
      </w:r>
      <w:r w:rsidRPr="00586440">
        <w:rPr>
          <w:iCs/>
          <w:szCs w:val="28"/>
          <w:bdr w:val="none" w:sz="0" w:space="0" w:color="auto" w:frame="1"/>
        </w:rPr>
        <w:t>U.S. Programs</w:t>
      </w:r>
      <w:r>
        <w:rPr>
          <w:iCs/>
          <w:szCs w:val="28"/>
          <w:bdr w:val="none" w:sz="0" w:space="0" w:color="auto" w:frame="1"/>
        </w:rPr>
        <w:t>, February 2017</w:t>
      </w:r>
      <w:r w:rsidRPr="00586440">
        <w:rPr>
          <w:iCs/>
          <w:szCs w:val="28"/>
          <w:bdr w:val="none" w:sz="0" w:space="0" w:color="auto" w:frame="1"/>
        </w:rPr>
        <w:t xml:space="preserve">, "Leaked Draft of Possible Trump Executive Order on Public Benefits Would Spell Chilling Effects for Legal Immigrants," migrationpolicy.org, </w:t>
      </w:r>
      <w:hyperlink r:id="rId14" w:history="1">
        <w:r w:rsidRPr="00802D95">
          <w:rPr>
            <w:rStyle w:val="Hyperlink"/>
            <w:iCs/>
            <w:szCs w:val="28"/>
            <w:bdr w:val="none" w:sz="0" w:space="0" w:color="auto" w:frame="1"/>
          </w:rPr>
          <w:t>https://www.migrationpolicy.org/news/leaked-draft-possible-trump-executive-order-public-benefits-would-spell-chilling-effects-legal)//KA</w:t>
        </w:r>
      </w:hyperlink>
      <w:r>
        <w:rPr>
          <w:iCs/>
          <w:szCs w:val="28"/>
          <w:bdr w:val="none" w:sz="0" w:space="0" w:color="auto" w:frame="1"/>
        </w:rPr>
        <w:t xml:space="preserve"> </w:t>
      </w:r>
    </w:p>
    <w:p w14:paraId="4D7CC993" w14:textId="77777777" w:rsidR="00931E56" w:rsidRPr="00E00F98" w:rsidRDefault="00931E56" w:rsidP="00931E56">
      <w:pPr>
        <w:rPr>
          <w:sz w:val="10"/>
          <w:szCs w:val="28"/>
        </w:rPr>
      </w:pPr>
      <w:r w:rsidRPr="00E00F98">
        <w:rPr>
          <w:iCs/>
          <w:sz w:val="20"/>
          <w:szCs w:val="28"/>
          <w:bdr w:val="none" w:sz="0" w:space="0" w:color="auto" w:frame="1"/>
        </w:rPr>
        <w:t xml:space="preserve">**disclaimer: the trump xo referenced here </w:t>
      </w:r>
      <w:proofErr w:type="gramStart"/>
      <w:r w:rsidRPr="00E00F98">
        <w:rPr>
          <w:iCs/>
          <w:sz w:val="20"/>
          <w:szCs w:val="28"/>
          <w:bdr w:val="none" w:sz="0" w:space="0" w:color="auto" w:frame="1"/>
        </w:rPr>
        <w:t>was never enacted</w:t>
      </w:r>
      <w:proofErr w:type="gramEnd"/>
    </w:p>
    <w:p w14:paraId="474DDF6C" w14:textId="77777777" w:rsidR="00931E56" w:rsidRPr="00586440" w:rsidRDefault="00931E56" w:rsidP="00931E56">
      <w:pPr>
        <w:spacing w:after="300" w:line="240" w:lineRule="auto"/>
        <w:textAlignment w:val="baseline"/>
        <w:rPr>
          <w:b/>
          <w:szCs w:val="28"/>
          <w:u w:val="single"/>
        </w:rPr>
      </w:pPr>
      <w:r w:rsidRPr="00586440">
        <w:rPr>
          <w:szCs w:val="28"/>
          <w:u w:val="single"/>
        </w:rPr>
        <w:t>A draft executive order apparently under consideration by the Trump administration</w:t>
      </w:r>
      <w:r w:rsidRPr="00586440">
        <w:rPr>
          <w:sz w:val="16"/>
          <w:szCs w:val="28"/>
        </w:rPr>
        <w:t xml:space="preserve"> could have widespread chilling effects for legal immigrants—both those already in the United States as well as prospective ones who seek to reunify with relatives here. A leaked draft that has circulated widely in recent days includes language asserting that immigrants are a drain on U.S. taxpayers, and proposes restricting the grant of green cards for low-skilled, low-income immigrants. Beyond limiting future arrivals, the </w:t>
      </w:r>
      <w:r w:rsidRPr="00586440">
        <w:rPr>
          <w:szCs w:val="28"/>
          <w:u w:val="single"/>
        </w:rPr>
        <w:t>order would also make legal permanent residents already in the United States more vulnerable to deportation if they use federal means-tested public benefits, and would activate dormant policies requiring immigrants’ sponsors to repay benefits received—</w:t>
      </w:r>
      <w:r w:rsidRPr="00586440">
        <w:rPr>
          <w:b/>
          <w:szCs w:val="28"/>
          <w:u w:val="single"/>
        </w:rPr>
        <w:t>a policy that has proved largely unworkable in the past.</w:t>
      </w:r>
    </w:p>
    <w:p w14:paraId="118115F8" w14:textId="77777777" w:rsidR="00931E56" w:rsidRPr="00586440" w:rsidRDefault="00931E56" w:rsidP="00931E56">
      <w:pPr>
        <w:spacing w:after="300" w:line="240" w:lineRule="auto"/>
        <w:textAlignment w:val="baseline"/>
        <w:rPr>
          <w:sz w:val="16"/>
          <w:szCs w:val="28"/>
        </w:rPr>
      </w:pPr>
      <w:r w:rsidRPr="00586440">
        <w:rPr>
          <w:sz w:val="16"/>
          <w:szCs w:val="28"/>
        </w:rPr>
        <w:t>In limiting the use of cash, nutrition, and health benefits, the proposed action would have deep effects on legal immigrants and their children—most of whom are U.S. citizens—by slowing their social and economic integration and perhaps raising public health issues. One has to go back to 1996, when the U.S. welfare reform system was substantially overhauled, to find a policy with such potentially far- reaching effects on immigrant households.</w:t>
      </w:r>
    </w:p>
    <w:p w14:paraId="20347581" w14:textId="77777777" w:rsidR="00931E56" w:rsidRPr="00586440" w:rsidRDefault="00931E56" w:rsidP="00931E56">
      <w:pPr>
        <w:spacing w:after="300" w:line="240" w:lineRule="auto"/>
        <w:textAlignment w:val="baseline"/>
        <w:rPr>
          <w:sz w:val="16"/>
          <w:szCs w:val="28"/>
        </w:rPr>
      </w:pPr>
      <w:r w:rsidRPr="00586440">
        <w:rPr>
          <w:sz w:val="16"/>
          <w:szCs w:val="28"/>
        </w:rPr>
        <w:t>Further, the animating premise of the draft executive order—“that households headed by aliens are much more likely than those headed by citizens to use federal means-tested public benefits”—does not hold up under closer scrutiny. The National Academies of Science, in a seminal 2016 study on the fiscal impacts of immigration, found that immigrants of all ages except for the elderly use fewer public benefits than the U.S. born.</w:t>
      </w:r>
    </w:p>
    <w:p w14:paraId="178CA85D" w14:textId="77777777" w:rsidR="00931E56" w:rsidRPr="00586440" w:rsidRDefault="00931E56" w:rsidP="00931E56">
      <w:pPr>
        <w:spacing w:after="300" w:line="240" w:lineRule="auto"/>
        <w:textAlignment w:val="baseline"/>
        <w:rPr>
          <w:sz w:val="16"/>
          <w:szCs w:val="28"/>
        </w:rPr>
      </w:pPr>
      <w:r w:rsidRPr="00586440">
        <w:rPr>
          <w:sz w:val="16"/>
          <w:szCs w:val="28"/>
        </w:rPr>
        <w:t>It is important to note two caveats: One, the leaked draft could be amended or discarded, and two, unlike a flurry of other executive actions signed by President Trump during his first two weeks in office, this one would require a lengthy public comment and rule-making period before it could take effect, and thus could be substantially changed in its final implementation.</w:t>
      </w:r>
    </w:p>
    <w:p w14:paraId="0A23AABD" w14:textId="77777777" w:rsidR="00931E56" w:rsidRPr="00586440" w:rsidRDefault="00931E56" w:rsidP="00931E56">
      <w:pPr>
        <w:spacing w:after="0" w:line="240" w:lineRule="auto"/>
        <w:textAlignment w:val="baseline"/>
        <w:rPr>
          <w:sz w:val="16"/>
          <w:szCs w:val="28"/>
        </w:rPr>
      </w:pPr>
      <w:r w:rsidRPr="00586440">
        <w:rPr>
          <w:bCs/>
          <w:i/>
          <w:iCs/>
          <w:sz w:val="16"/>
          <w:szCs w:val="28"/>
          <w:bdr w:val="none" w:sz="0" w:space="0" w:color="auto" w:frame="1"/>
        </w:rPr>
        <w:t>A Brief History of Immigrants and Public Benefits</w:t>
      </w:r>
    </w:p>
    <w:p w14:paraId="1559DBEB" w14:textId="77777777" w:rsidR="00931E56" w:rsidRPr="00586440" w:rsidRDefault="00931E56" w:rsidP="00931E56">
      <w:pPr>
        <w:spacing w:after="0" w:line="240" w:lineRule="auto"/>
        <w:textAlignment w:val="baseline"/>
        <w:rPr>
          <w:sz w:val="16"/>
          <w:szCs w:val="28"/>
        </w:rPr>
      </w:pPr>
      <w:r w:rsidRPr="00586440">
        <w:rPr>
          <w:sz w:val="16"/>
          <w:szCs w:val="28"/>
        </w:rPr>
        <w:t>Until 1996, legal permanent residents (LPRs) were eligible on the same terms as U.S. citizens for health, nutritional, and other public benefits. (Unauthorized immigrants were ineligible both before and after passage, and remain ineligible today.) Changes in the 1996 welfare reform law enacted under President Bill Clinton (the </w:t>
      </w:r>
      <w:r w:rsidRPr="00586440">
        <w:rPr>
          <w:i/>
          <w:iCs/>
          <w:sz w:val="16"/>
          <w:szCs w:val="28"/>
          <w:bdr w:val="none" w:sz="0" w:space="0" w:color="auto" w:frame="1"/>
        </w:rPr>
        <w:t>Personal Responsibility and Work Opportunity Reconciliation Act</w:t>
      </w:r>
      <w:r w:rsidRPr="00586440">
        <w:rPr>
          <w:sz w:val="16"/>
          <w:szCs w:val="28"/>
        </w:rPr>
        <w:t>) barred LPRs (also known as green-card holders) residing in the United States for less than five years from means-tested public benefit programs, including Temporary Assistance for Needy Families (TANF), Supplemental Security Income (SSI), Medicaid/Children’s Health Insurance Program (CHIP), and food stamps (the Supplemental Nutrition Assistance Program, or SNAP).</w:t>
      </w:r>
    </w:p>
    <w:p w14:paraId="3356963F" w14:textId="77777777" w:rsidR="00931E56" w:rsidRPr="00586440" w:rsidRDefault="00931E56" w:rsidP="00931E56">
      <w:pPr>
        <w:spacing w:after="300" w:line="240" w:lineRule="auto"/>
        <w:textAlignment w:val="baseline"/>
        <w:rPr>
          <w:sz w:val="16"/>
          <w:szCs w:val="28"/>
        </w:rPr>
      </w:pPr>
      <w:r w:rsidRPr="00586440">
        <w:rPr>
          <w:sz w:val="16"/>
          <w:szCs w:val="28"/>
        </w:rPr>
        <w:t xml:space="preserve">Animated by politicians’ abiding concern that ill, poor, or unemployable newcomers would drain public coffers, the 1996 law reflected provisions that have been part of the U.S. immigration code for decades, labeling newcomers who may become unable to provide for themselves “public charges,” making them inadmissible, or barring their ability to get a green card. The immigration code allows for the deportation of green-card holders within five years of arrival if they become public charges, but </w:t>
      </w:r>
      <w:r w:rsidRPr="00586440">
        <w:rPr>
          <w:b/>
          <w:szCs w:val="28"/>
          <w:u w:val="single"/>
        </w:rPr>
        <w:t>prior administrations have limited the public charge definition in this context to immigrants who use cash welfare programs or long-term institutional care funded by the government.  As a result, very few people have been deported on these grounds</w:t>
      </w:r>
      <w:r w:rsidRPr="00586440">
        <w:rPr>
          <w:sz w:val="16"/>
          <w:szCs w:val="28"/>
        </w:rPr>
        <w:t>. This could change if a regulation mirroring language in the draft order leads to much wider grounds for deportation based on benefits receipt. Finally, the law requires the sponsors of new legal immigrants to that attest to their ability to provide financially for the newcomers, and allows federal, state, or local governments to compel reimbursement for benefits from sponsors.</w:t>
      </w:r>
    </w:p>
    <w:p w14:paraId="1BCEBA7E" w14:textId="77777777" w:rsidR="00931E56" w:rsidRPr="00586440" w:rsidRDefault="00931E56" w:rsidP="00931E56">
      <w:pPr>
        <w:spacing w:after="0" w:line="240" w:lineRule="auto"/>
        <w:textAlignment w:val="baseline"/>
        <w:rPr>
          <w:sz w:val="16"/>
          <w:szCs w:val="28"/>
        </w:rPr>
      </w:pPr>
      <w:r w:rsidRPr="00586440">
        <w:rPr>
          <w:sz w:val="16"/>
          <w:szCs w:val="28"/>
        </w:rPr>
        <w:t>Legal immigrants’ eligibility for public benefits has expanded somewhat since the 1996 welfare law was enacted: Congress restored food stamps to recently arrived LPR children as well as Medicaid/CHIP to recently arrived LPR children in willing states. The </w:t>
      </w:r>
      <w:r w:rsidRPr="00586440">
        <w:rPr>
          <w:i/>
          <w:iCs/>
          <w:sz w:val="16"/>
          <w:szCs w:val="28"/>
          <w:bdr w:val="none" w:sz="0" w:space="0" w:color="auto" w:frame="1"/>
        </w:rPr>
        <w:t>Affordable Care Act</w:t>
      </w:r>
      <w:r w:rsidRPr="00586440">
        <w:rPr>
          <w:sz w:val="16"/>
          <w:szCs w:val="28"/>
        </w:rPr>
        <w:t> (ACA) makes immigrants who are lawfully present—including green-card holders and temporary visitors—eligible for subsidies to purchase private health coverage. Several states, among them California and New York, fund public benefit programs for legal immigrants who cannot access federal assistance under the 1996 welfare law.</w:t>
      </w:r>
    </w:p>
    <w:p w14:paraId="64D531D0" w14:textId="77777777" w:rsidR="00931E56" w:rsidRPr="00586440" w:rsidRDefault="00931E56" w:rsidP="00931E56">
      <w:pPr>
        <w:spacing w:after="300" w:line="240" w:lineRule="auto"/>
        <w:textAlignment w:val="baseline"/>
        <w:rPr>
          <w:b/>
          <w:szCs w:val="28"/>
          <w:u w:val="single"/>
        </w:rPr>
      </w:pPr>
      <w:r w:rsidRPr="00586440">
        <w:rPr>
          <w:b/>
          <w:szCs w:val="28"/>
          <w:u w:val="single"/>
        </w:rPr>
        <w:t>While policies authorizing the federal government to compel sponsor reimbursement for benefits have been on the books for years, they have rarely been invoked. The few states that have attempted to do so failed because implementation was costly.</w:t>
      </w:r>
    </w:p>
    <w:p w14:paraId="61E4E1AF" w14:textId="77777777" w:rsidR="00931E56" w:rsidRPr="00586440" w:rsidRDefault="00931E56" w:rsidP="00931E56">
      <w:pPr>
        <w:spacing w:after="0" w:line="240" w:lineRule="auto"/>
        <w:textAlignment w:val="baseline"/>
        <w:rPr>
          <w:sz w:val="16"/>
          <w:szCs w:val="28"/>
        </w:rPr>
      </w:pPr>
      <w:r w:rsidRPr="00586440">
        <w:rPr>
          <w:bCs/>
          <w:i/>
          <w:iCs/>
          <w:sz w:val="16"/>
          <w:szCs w:val="28"/>
          <w:bdr w:val="none" w:sz="0" w:space="0" w:color="auto" w:frame="1"/>
        </w:rPr>
        <w:t>Major Changes Ahead?</w:t>
      </w:r>
    </w:p>
    <w:p w14:paraId="24B2F0B6" w14:textId="77777777" w:rsidR="00931E56" w:rsidRPr="00586440" w:rsidRDefault="00931E56" w:rsidP="00931E56">
      <w:pPr>
        <w:spacing w:after="300" w:line="240" w:lineRule="auto"/>
        <w:textAlignment w:val="baseline"/>
        <w:rPr>
          <w:sz w:val="16"/>
          <w:szCs w:val="28"/>
        </w:rPr>
      </w:pPr>
      <w:r w:rsidRPr="00586440">
        <w:rPr>
          <w:sz w:val="16"/>
          <w:szCs w:val="28"/>
        </w:rPr>
        <w:t>The draft executive order would dramatically reorder longstanding policy regarding admissions, adjustment of status, deportation, and sponsor reimbursement. Among the key changes contemplated:</w:t>
      </w:r>
    </w:p>
    <w:p w14:paraId="7FC92C70" w14:textId="77777777" w:rsidR="00931E56" w:rsidRPr="00586440" w:rsidRDefault="00931E56" w:rsidP="00931E56">
      <w:pPr>
        <w:numPr>
          <w:ilvl w:val="0"/>
          <w:numId w:val="12"/>
        </w:numPr>
        <w:spacing w:after="0" w:line="240" w:lineRule="auto"/>
        <w:ind w:left="0"/>
        <w:textAlignment w:val="baseline"/>
        <w:rPr>
          <w:rFonts w:eastAsia="Times New Roman"/>
          <w:sz w:val="16"/>
          <w:szCs w:val="28"/>
        </w:rPr>
      </w:pPr>
      <w:r w:rsidRPr="00586440">
        <w:rPr>
          <w:rFonts w:eastAsia="Times New Roman"/>
          <w:bCs/>
          <w:sz w:val="16"/>
          <w:szCs w:val="28"/>
          <w:bdr w:val="none" w:sz="0" w:space="0" w:color="auto" w:frame="1"/>
        </w:rPr>
        <w:t>Redefining “public charge” and “means-tested public benefits” to span a much wider variety of federal programs. </w:t>
      </w:r>
      <w:r w:rsidRPr="00586440">
        <w:rPr>
          <w:rFonts w:eastAsia="Times New Roman"/>
          <w:sz w:val="16"/>
          <w:szCs w:val="28"/>
        </w:rPr>
        <w:t>The draft order refers to all “public benefits for which eligibility or amount is determined </w:t>
      </w:r>
      <w:r w:rsidRPr="00586440">
        <w:rPr>
          <w:rFonts w:eastAsia="Times New Roman"/>
          <w:i/>
          <w:iCs/>
          <w:sz w:val="16"/>
          <w:szCs w:val="28"/>
          <w:bdr w:val="none" w:sz="0" w:space="0" w:color="auto" w:frame="1"/>
        </w:rPr>
        <w:t>in any way</w:t>
      </w:r>
      <w:r w:rsidRPr="00586440">
        <w:rPr>
          <w:rFonts w:eastAsia="Times New Roman"/>
          <w:sz w:val="16"/>
          <w:szCs w:val="28"/>
        </w:rPr>
        <w:t> on the basis of income, resources or financial aid.” Though rulemaking might narrow its scope, this definition could include a wide variety of federal programs such as school lunches, college financial aid, home heating assistance, and public health services that are not included in the welfare law’s means-tested definition.</w:t>
      </w:r>
    </w:p>
    <w:p w14:paraId="63BAB8F9" w14:textId="77777777" w:rsidR="00931E56" w:rsidRPr="00586440" w:rsidRDefault="00931E56" w:rsidP="00931E56">
      <w:pPr>
        <w:numPr>
          <w:ilvl w:val="0"/>
          <w:numId w:val="13"/>
        </w:numPr>
        <w:spacing w:after="0" w:line="240" w:lineRule="auto"/>
        <w:ind w:left="0"/>
        <w:textAlignment w:val="baseline"/>
        <w:rPr>
          <w:rFonts w:eastAsia="Times New Roman"/>
          <w:sz w:val="16"/>
          <w:szCs w:val="28"/>
        </w:rPr>
      </w:pPr>
      <w:r w:rsidRPr="00586440">
        <w:rPr>
          <w:rFonts w:eastAsia="Times New Roman"/>
          <w:bCs/>
          <w:sz w:val="16"/>
          <w:szCs w:val="28"/>
          <w:bdr w:val="none" w:sz="0" w:space="0" w:color="auto" w:frame="1"/>
        </w:rPr>
        <w:t>Deporting legal permanent residents for using benefits.</w:t>
      </w:r>
      <w:r w:rsidRPr="00586440">
        <w:rPr>
          <w:rFonts w:eastAsia="Times New Roman"/>
          <w:sz w:val="16"/>
          <w:szCs w:val="28"/>
        </w:rPr>
        <w:t> Under current interpretation, green-card holders may become deportable as public charges only if they use cash welfare or are institutionalized in long-term care funded by the government. (Under the welfare law, they can only be deported as public charges within their first five years of U.S. residency.) If implemented as written in the leaked executive order, legal immigrants could be ordered deported for using a wide variety of benefits, potentially including food and nutrition assistance, federally subsidized health insurance through Medicaid or the ACA, and education benefits.</w:t>
      </w:r>
    </w:p>
    <w:p w14:paraId="0D572511" w14:textId="77777777" w:rsidR="00931E56" w:rsidRPr="00586440" w:rsidRDefault="00931E56" w:rsidP="00931E56">
      <w:pPr>
        <w:numPr>
          <w:ilvl w:val="0"/>
          <w:numId w:val="13"/>
        </w:numPr>
        <w:spacing w:after="0" w:line="240" w:lineRule="auto"/>
        <w:ind w:left="0"/>
        <w:textAlignment w:val="baseline"/>
        <w:rPr>
          <w:rFonts w:eastAsia="Times New Roman"/>
          <w:sz w:val="16"/>
          <w:szCs w:val="28"/>
        </w:rPr>
      </w:pPr>
      <w:r w:rsidRPr="00586440">
        <w:rPr>
          <w:rFonts w:eastAsia="Times New Roman"/>
          <w:bCs/>
          <w:sz w:val="16"/>
          <w:szCs w:val="28"/>
          <w:bdr w:val="none" w:sz="0" w:space="0" w:color="auto" w:frame="1"/>
        </w:rPr>
        <w:t>Refusing to admit prospective immigrants who could become public charges. </w:t>
      </w:r>
      <w:r w:rsidRPr="00586440">
        <w:rPr>
          <w:rFonts w:eastAsia="Times New Roman"/>
          <w:sz w:val="16"/>
          <w:szCs w:val="28"/>
        </w:rPr>
        <w:t>The executive order could also exclude large numbers of people who are otherwise eligible from being admitted as LPRs. As written, the order could be interpreted to make a high-school degree or better a prerequisite for admission or adjustment to a green card, for instance, or having a certain level of assets. The result could be restrictions on low-income or less well-educated immigrants from entering via some family reunification channels. And some people who are already in the United States—for instance nonimmigrants married to a U.S. citizen—would be unable to adjust to LPR status.</w:t>
      </w:r>
    </w:p>
    <w:p w14:paraId="6335B346" w14:textId="77777777" w:rsidR="00931E56" w:rsidRPr="00586440" w:rsidRDefault="00931E56" w:rsidP="00931E56">
      <w:pPr>
        <w:numPr>
          <w:ilvl w:val="0"/>
          <w:numId w:val="13"/>
        </w:numPr>
        <w:spacing w:after="0" w:line="240" w:lineRule="auto"/>
        <w:ind w:left="0"/>
        <w:textAlignment w:val="baseline"/>
        <w:rPr>
          <w:rFonts w:eastAsia="Times New Roman"/>
          <w:sz w:val="16"/>
          <w:szCs w:val="28"/>
        </w:rPr>
      </w:pPr>
      <w:r w:rsidRPr="00586440">
        <w:rPr>
          <w:rFonts w:eastAsia="Times New Roman"/>
          <w:bCs/>
          <w:sz w:val="16"/>
          <w:szCs w:val="28"/>
          <w:bdr w:val="none" w:sz="0" w:space="0" w:color="auto" w:frame="1"/>
        </w:rPr>
        <w:t>Seeking repayment of benefits from sponsors.</w:t>
      </w:r>
      <w:r w:rsidRPr="00586440">
        <w:rPr>
          <w:rFonts w:eastAsia="Times New Roman"/>
          <w:sz w:val="16"/>
          <w:szCs w:val="28"/>
        </w:rPr>
        <w:t> The draft order also instructs federal agencies to request reimbursement for benefits used by legal immigrants. (The welfare law currently allows agencies to collect benefits used by LPRs who have not become citizens or who have not worked for at least ten years.) The government would need to determine the cost of benefits used by each immigrant, locate his or her sponsor, send a notice requesting payment, and ultimately pursue the sponsor legally or hire a collection agency.</w:t>
      </w:r>
    </w:p>
    <w:p w14:paraId="1E2B63D1" w14:textId="77777777" w:rsidR="00931E56" w:rsidRPr="00586440" w:rsidRDefault="00931E56" w:rsidP="00931E56">
      <w:pPr>
        <w:spacing w:after="300" w:line="240" w:lineRule="auto"/>
        <w:textAlignment w:val="baseline"/>
        <w:rPr>
          <w:sz w:val="16"/>
          <w:szCs w:val="28"/>
        </w:rPr>
      </w:pPr>
      <w:r w:rsidRPr="00586440">
        <w:rPr>
          <w:sz w:val="16"/>
          <w:szCs w:val="28"/>
        </w:rPr>
        <w:t>Beyond rewriting the rules governing legal immigrants’ access to benefits, the draft order proposes limiting eligibility for the child tax credit to immigrants with valid social security numbers. The result: Unauthorized households with children (more than three-quarters of whom are U.S. citizens) would be ineligible for benefits, even as they pay taxes and have income thresholds low enough to otherwise qualify.</w:t>
      </w:r>
    </w:p>
    <w:p w14:paraId="01A1052C" w14:textId="77777777" w:rsidR="00931E56" w:rsidRPr="00586440" w:rsidRDefault="00931E56" w:rsidP="00931E56">
      <w:pPr>
        <w:spacing w:after="0" w:line="240" w:lineRule="auto"/>
        <w:textAlignment w:val="baseline"/>
        <w:rPr>
          <w:sz w:val="16"/>
          <w:szCs w:val="28"/>
        </w:rPr>
      </w:pPr>
      <w:r w:rsidRPr="00586440">
        <w:rPr>
          <w:bCs/>
          <w:i/>
          <w:iCs/>
          <w:sz w:val="16"/>
          <w:szCs w:val="28"/>
          <w:bdr w:val="none" w:sz="0" w:space="0" w:color="auto" w:frame="1"/>
        </w:rPr>
        <w:t>Opening the Door to Greater Immigrant Selection Based on Income and Education?</w:t>
      </w:r>
    </w:p>
    <w:p w14:paraId="19501DF6" w14:textId="77777777" w:rsidR="00931E56" w:rsidRPr="00586440" w:rsidRDefault="00931E56" w:rsidP="00931E56">
      <w:pPr>
        <w:spacing w:after="300" w:line="240" w:lineRule="auto"/>
        <w:textAlignment w:val="baseline"/>
        <w:rPr>
          <w:sz w:val="16"/>
          <w:szCs w:val="28"/>
        </w:rPr>
      </w:pPr>
      <w:r w:rsidRPr="00586440">
        <w:rPr>
          <w:sz w:val="16"/>
          <w:szCs w:val="28"/>
        </w:rPr>
        <w:t>Changes to admissibility criteria could move the United States toward a selection system that favors those with more education and higher skills over family relationships. This shift could effectively accomplish a dramatic change in the legal immigration system through the back door—via regulation, not legislation. In the long term, such changes would be more likely to exclude immigrants from Latin America and Southeast Asia, who tend to have relatively low socioeconomic status, as well as elderly immigrants who might have more difficulty meeting the public charge criteria.</w:t>
      </w:r>
    </w:p>
    <w:p w14:paraId="319A29F4" w14:textId="77777777" w:rsidR="00931E56" w:rsidRPr="00586440" w:rsidRDefault="00931E56" w:rsidP="00931E56">
      <w:pPr>
        <w:spacing w:after="300" w:line="240" w:lineRule="auto"/>
        <w:textAlignment w:val="baseline"/>
        <w:rPr>
          <w:sz w:val="16"/>
          <w:szCs w:val="28"/>
        </w:rPr>
      </w:pPr>
      <w:r w:rsidRPr="00586440">
        <w:rPr>
          <w:b/>
          <w:szCs w:val="28"/>
          <w:u w:val="single"/>
        </w:rPr>
        <w:t>Monitoring benefits use across multiple agencies and running collection procedures could be a difficult and expensive task, reducing the direct fiscal benefits of implementing these policies</w:t>
      </w:r>
      <w:r w:rsidRPr="00586440">
        <w:rPr>
          <w:sz w:val="16"/>
          <w:szCs w:val="28"/>
        </w:rPr>
        <w:t>. At the same time, the threat of deportation or enforcement of legal liability for sponsors could chill immigrants’ participation in public benefit programs even when they are eligible. The effects, particularly in the health-care setting, could be damaging. By making immigrants and their children reluctant to visit doctors and clinics, as happened in the wake of the 1996 welfare law, they as well as the broader public could face public health risks.</w:t>
      </w:r>
    </w:p>
    <w:p w14:paraId="024854D7" w14:textId="77777777" w:rsidR="00931E56" w:rsidRPr="00586440" w:rsidRDefault="00931E56" w:rsidP="00931E56">
      <w:pPr>
        <w:spacing w:after="300" w:line="240" w:lineRule="auto"/>
        <w:textAlignment w:val="baseline"/>
        <w:rPr>
          <w:sz w:val="16"/>
          <w:szCs w:val="28"/>
        </w:rPr>
      </w:pPr>
      <w:r w:rsidRPr="00586440">
        <w:rPr>
          <w:sz w:val="16"/>
          <w:szCs w:val="28"/>
        </w:rPr>
        <w:t xml:space="preserve">Implicit in the draft executive order, as with others implemented in recent days that touch upon immigration, is an effort to focus public attention on the costs, but not the benefits, of immigrants to U.S. society. The draft would mandate the issuance of annual reports on noncitizens’ use of benefits, without also including their economic contributions. Immigrants will fill critical future labor market needs, and many of the public benefits accessed by immigrants are by those who work full time. Scholars have found that immigrants’ use of benefits, which is largely short-term, promotes their </w:t>
      </w:r>
      <w:proofErr w:type="gramStart"/>
      <w:r w:rsidRPr="00586440">
        <w:rPr>
          <w:sz w:val="16"/>
          <w:szCs w:val="28"/>
        </w:rPr>
        <w:t>longer term</w:t>
      </w:r>
      <w:proofErr w:type="gramEnd"/>
      <w:r w:rsidRPr="00586440">
        <w:rPr>
          <w:sz w:val="16"/>
          <w:szCs w:val="28"/>
        </w:rPr>
        <w:t xml:space="preserve"> economic and social integration—and thus helps maximize their contributions to the broader society.</w:t>
      </w:r>
    </w:p>
    <w:p w14:paraId="2BEB7A1C" w14:textId="77777777" w:rsidR="00931E56" w:rsidRDefault="00931E56" w:rsidP="00931E56">
      <w:pPr>
        <w:spacing w:after="0" w:line="240" w:lineRule="auto"/>
        <w:textAlignment w:val="baseline"/>
        <w:rPr>
          <w:sz w:val="16"/>
          <w:szCs w:val="28"/>
        </w:rPr>
      </w:pPr>
      <w:r w:rsidRPr="00586440">
        <w:rPr>
          <w:sz w:val="16"/>
          <w:szCs w:val="28"/>
        </w:rPr>
        <w:t>The draft executive order severely misreads the process of immigrant integration and how immigration on balance has served the nation. And by creating new exclusions on </w:t>
      </w:r>
      <w:r w:rsidRPr="00586440">
        <w:rPr>
          <w:i/>
          <w:iCs/>
          <w:sz w:val="16"/>
          <w:szCs w:val="28"/>
          <w:bdr w:val="none" w:sz="0" w:space="0" w:color="auto" w:frame="1"/>
        </w:rPr>
        <w:t>legal immigration</w:t>
      </w:r>
      <w:r w:rsidRPr="00586440">
        <w:rPr>
          <w:sz w:val="16"/>
          <w:szCs w:val="28"/>
        </w:rPr>
        <w:t> and new grounds for deportation of </w:t>
      </w:r>
      <w:proofErr w:type="spellStart"/>
      <w:r w:rsidRPr="00586440">
        <w:rPr>
          <w:i/>
          <w:iCs/>
          <w:sz w:val="16"/>
          <w:szCs w:val="28"/>
          <w:bdr w:val="none" w:sz="0" w:space="0" w:color="auto" w:frame="1"/>
        </w:rPr>
        <w:t>legal</w:t>
      </w:r>
      <w:r w:rsidRPr="00586440">
        <w:rPr>
          <w:sz w:val="16"/>
          <w:szCs w:val="28"/>
        </w:rPr>
        <w:t>immigrants</w:t>
      </w:r>
      <w:proofErr w:type="spellEnd"/>
      <w:r w:rsidRPr="00586440">
        <w:rPr>
          <w:sz w:val="16"/>
          <w:szCs w:val="28"/>
        </w:rPr>
        <w:t>, it would make systemic changes in the U.S. immigration system. In our view, these are decisions that should more properly be reserved for Congress.</w:t>
      </w:r>
    </w:p>
    <w:p w14:paraId="7F88B804" w14:textId="77777777" w:rsidR="0081622F" w:rsidRPr="0081622F" w:rsidRDefault="0081622F" w:rsidP="0081622F">
      <w:pPr>
        <w:pStyle w:val="Heading4"/>
        <w:rPr>
          <w:sz w:val="22"/>
        </w:rPr>
      </w:pPr>
      <w:r w:rsidRPr="0081622F">
        <w:rPr>
          <w:sz w:val="22"/>
        </w:rPr>
        <w:t xml:space="preserve">Trump’s ineptitude means the plan’s implementation fails—durable fiat doesn’t check ICE, immigration courts, and USCIS  </w:t>
      </w:r>
    </w:p>
    <w:p w14:paraId="3B0876E7" w14:textId="77777777" w:rsidR="0081622F" w:rsidRPr="00B5026D" w:rsidRDefault="0081622F" w:rsidP="0081622F">
      <w:pPr>
        <w:spacing w:after="0" w:line="240" w:lineRule="auto"/>
        <w:rPr>
          <w:rFonts w:ascii="Times" w:eastAsia="Times New Roman" w:hAnsi="Times"/>
        </w:rPr>
      </w:pPr>
      <w:r w:rsidRPr="0081622F">
        <w:rPr>
          <w:b/>
          <w:color w:val="000000"/>
        </w:rPr>
        <w:t xml:space="preserve">Chen 17 </w:t>
      </w:r>
      <w:r w:rsidRPr="0081622F">
        <w:rPr>
          <w:color w:val="000000"/>
        </w:rPr>
        <w:t xml:space="preserve">(Ming H. Chen is an </w:t>
      </w:r>
      <w:r w:rsidRPr="0081622F">
        <w:rPr>
          <w:rFonts w:ascii="QuattrocentoRomanRegular" w:eastAsia="Times New Roman" w:hAnsi="QuattrocentoRomanRegular"/>
          <w:color w:val="000000"/>
          <w:shd w:val="clear" w:color="auto" w:fill="FFFFFF"/>
        </w:rPr>
        <w:t>Associate Professor of Law</w:t>
      </w:r>
      <w:r w:rsidRPr="0081622F">
        <w:rPr>
          <w:rFonts w:ascii="QuattrocentoRomanRegular" w:eastAsia="Times New Roman" w:hAnsi="QuattrocentoRomanRegular"/>
          <w:color w:val="000000"/>
        </w:rPr>
        <w:t xml:space="preserve"> at the </w:t>
      </w:r>
      <w:r w:rsidRPr="00B5026D">
        <w:rPr>
          <w:color w:val="000000"/>
        </w:rPr>
        <w:t>University of Colorado Law School</w:t>
      </w:r>
      <w:r w:rsidRPr="0081622F">
        <w:rPr>
          <w:color w:val="000000"/>
        </w:rPr>
        <w:t xml:space="preserve">, </w:t>
      </w:r>
      <w:r w:rsidRPr="0081622F">
        <w:rPr>
          <w:rFonts w:ascii="Times" w:eastAsia="Times New Roman" w:hAnsi="Times"/>
        </w:rPr>
        <w:t>“</w:t>
      </w:r>
      <w:r w:rsidRPr="00B5026D">
        <w:rPr>
          <w:color w:val="000000"/>
        </w:rPr>
        <w:t>Administrator-in-Chief in the Trump Era of Immigration Enforcement</w:t>
      </w:r>
      <w:r w:rsidRPr="0081622F">
        <w:rPr>
          <w:color w:val="000000"/>
        </w:rPr>
        <w:t xml:space="preserve">,” 6-21-17, </w:t>
      </w:r>
      <w:hyperlink r:id="rId15" w:history="1">
        <w:r w:rsidRPr="0081622F">
          <w:rPr>
            <w:rStyle w:val="Hyperlink"/>
          </w:rPr>
          <w:t>https://papers.ssrn.com/sol3/papers.cfm?abstract_id=2995640)//KA</w:t>
        </w:r>
      </w:hyperlink>
      <w:r w:rsidRPr="0081622F">
        <w:rPr>
          <w:color w:val="000000"/>
        </w:rPr>
        <w:t xml:space="preserve"> </w:t>
      </w:r>
    </w:p>
    <w:p w14:paraId="4EC642BA" w14:textId="77777777" w:rsidR="0081622F" w:rsidRPr="00B5026D" w:rsidRDefault="0081622F" w:rsidP="0081622F">
      <w:pPr>
        <w:rPr>
          <w:rFonts w:ascii="Times" w:eastAsia="Times New Roman" w:hAnsi="Times"/>
        </w:rPr>
      </w:pPr>
      <w:r w:rsidRPr="0081622F">
        <w:rPr>
          <w:color w:val="000000"/>
        </w:rPr>
        <w:t xml:space="preserve"> </w:t>
      </w:r>
      <w:r w:rsidRPr="00B5026D">
        <w:rPr>
          <w:color w:val="000000"/>
        </w:rPr>
        <w:t>The Ninth Circuit’s pronouncement that “Immigration, even for the President, is</w:t>
      </w:r>
      <w:r w:rsidRPr="0081622F">
        <w:rPr>
          <w:rFonts w:ascii="Times" w:eastAsia="Times New Roman" w:hAnsi="Times"/>
        </w:rPr>
        <w:t xml:space="preserve"> </w:t>
      </w:r>
      <w:r w:rsidRPr="00B5026D">
        <w:rPr>
          <w:color w:val="000000"/>
        </w:rPr>
        <w:t>not a one-person show” in its latest rejection of the travel ban reveals his autocratic style.</w:t>
      </w:r>
      <w:r w:rsidRPr="0081622F">
        <w:rPr>
          <w:rFonts w:ascii="Times" w:hAnsi="Times"/>
        </w:rPr>
        <w:t xml:space="preserve"> </w:t>
      </w:r>
      <w:r w:rsidRPr="00B5026D">
        <w:rPr>
          <w:color w:val="000000"/>
        </w:rPr>
        <w:t xml:space="preserve">President </w:t>
      </w:r>
      <w:r w:rsidRPr="00B5026D">
        <w:rPr>
          <w:color w:val="000000"/>
          <w:u w:val="single"/>
        </w:rPr>
        <w:t>Trump’s contradictory defenses of the travel ban while litigation proceeds shows his</w:t>
      </w:r>
      <w:r w:rsidRPr="0081622F">
        <w:rPr>
          <w:rFonts w:ascii="Times" w:eastAsia="Times New Roman" w:hAnsi="Times"/>
        </w:rPr>
        <w:t xml:space="preserve"> </w:t>
      </w:r>
      <w:r w:rsidRPr="00B5026D">
        <w:rPr>
          <w:color w:val="000000"/>
          <w:u w:val="single"/>
        </w:rPr>
        <w:t>disregard for law and agency expertise. This style of leading the executive branch raises legal as</w:t>
      </w:r>
      <w:r w:rsidRPr="0081622F">
        <w:rPr>
          <w:rFonts w:ascii="Times" w:hAnsi="Times"/>
          <w:u w:val="single"/>
        </w:rPr>
        <w:t xml:space="preserve"> </w:t>
      </w:r>
      <w:r w:rsidRPr="00B5026D">
        <w:rPr>
          <w:color w:val="000000"/>
          <w:u w:val="single"/>
        </w:rPr>
        <w:t>well as prudential concerns.</w:t>
      </w:r>
      <w:r w:rsidRPr="0081622F">
        <w:rPr>
          <w:rFonts w:ascii="Times" w:hAnsi="Times"/>
          <w:u w:val="single"/>
        </w:rPr>
        <w:t xml:space="preserve"> </w:t>
      </w:r>
      <w:r w:rsidRPr="00B5026D">
        <w:rPr>
          <w:color w:val="000000"/>
        </w:rPr>
        <w:t>In Administra</w:t>
      </w:r>
      <w:r w:rsidRPr="0081622F">
        <w:rPr>
          <w:color w:val="000000"/>
        </w:rPr>
        <w:t xml:space="preserve">tor-In-Chief, 69 Admin. L. Rev. </w:t>
      </w:r>
      <w:r w:rsidRPr="00B5026D">
        <w:rPr>
          <w:color w:val="000000"/>
        </w:rPr>
        <w:t>347 (2017), I set forth a framework for</w:t>
      </w:r>
      <w:r w:rsidRPr="0081622F">
        <w:rPr>
          <w:rFonts w:ascii="Times" w:hAnsi="Times"/>
          <w:u w:val="single"/>
        </w:rPr>
        <w:t xml:space="preserve"> </w:t>
      </w:r>
      <w:r w:rsidRPr="00B5026D">
        <w:rPr>
          <w:color w:val="000000"/>
        </w:rPr>
        <w:t>understanding the role of the president as chief administrator for the executive branch. The</w:t>
      </w:r>
      <w:r w:rsidRPr="0081622F">
        <w:rPr>
          <w:rFonts w:ascii="Times" w:hAnsi="Times"/>
          <w:u w:val="single"/>
        </w:rPr>
        <w:t xml:space="preserve"> </w:t>
      </w:r>
      <w:r w:rsidRPr="00B5026D">
        <w:rPr>
          <w:color w:val="000000"/>
        </w:rPr>
        <w:t>article drew upon Obama Administration executive actions pertaining to immigration:</w:t>
      </w:r>
      <w:r w:rsidRPr="00B5026D">
        <w:rPr>
          <w:color w:val="000000"/>
          <w:u w:val="single"/>
        </w:rPr>
        <w:t xml:space="preserve"> USCIS’</w:t>
      </w:r>
      <w:r w:rsidRPr="0081622F">
        <w:rPr>
          <w:rFonts w:ascii="Times" w:hAnsi="Times"/>
          <w:u w:val="single"/>
        </w:rPr>
        <w:t xml:space="preserve"> </w:t>
      </w:r>
      <w:r w:rsidRPr="0081622F">
        <w:rPr>
          <w:color w:val="000000"/>
          <w:u w:val="single"/>
        </w:rPr>
        <w:t xml:space="preserve">implementation of </w:t>
      </w:r>
      <w:r w:rsidRPr="00B5026D">
        <w:rPr>
          <w:color w:val="000000"/>
          <w:u w:val="single"/>
        </w:rPr>
        <w:t>deferred action as agenda-setting in immigration enforcement, ICE’s</w:t>
      </w:r>
      <w:r w:rsidRPr="0081622F">
        <w:rPr>
          <w:rFonts w:ascii="Times" w:hAnsi="Times"/>
          <w:u w:val="single"/>
        </w:rPr>
        <w:t xml:space="preserve"> </w:t>
      </w:r>
      <w:r w:rsidRPr="00B5026D">
        <w:rPr>
          <w:color w:val="000000"/>
          <w:u w:val="single"/>
        </w:rPr>
        <w:t>prioritization of serious criminal offenses in the issuance of immigration detainers as rationalized</w:t>
      </w:r>
      <w:r w:rsidRPr="0081622F">
        <w:rPr>
          <w:rFonts w:ascii="Times" w:hAnsi="Times"/>
          <w:u w:val="single"/>
        </w:rPr>
        <w:t xml:space="preserve"> </w:t>
      </w:r>
      <w:r w:rsidRPr="00B5026D">
        <w:rPr>
          <w:color w:val="000000"/>
          <w:u w:val="single"/>
        </w:rPr>
        <w:t>agency discretion, and the DOJ’s use of priority docketing in immigration courts to deter Central</w:t>
      </w:r>
      <w:r w:rsidRPr="0081622F">
        <w:rPr>
          <w:rFonts w:ascii="Times" w:eastAsia="Times New Roman" w:hAnsi="Times"/>
        </w:rPr>
        <w:t xml:space="preserve"> </w:t>
      </w:r>
      <w:r w:rsidRPr="00B5026D">
        <w:rPr>
          <w:color w:val="000000"/>
          <w:u w:val="single"/>
        </w:rPr>
        <w:t xml:space="preserve">American asylum-seekers as a failure of coordination with DHS. </w:t>
      </w:r>
      <w:r w:rsidRPr="00B5026D">
        <w:rPr>
          <w:color w:val="000000"/>
        </w:rPr>
        <w:t>Drawing on interviews with</w:t>
      </w:r>
      <w:r w:rsidRPr="0081622F">
        <w:rPr>
          <w:rFonts w:ascii="Times" w:eastAsia="Times New Roman" w:hAnsi="Times"/>
        </w:rPr>
        <w:t xml:space="preserve"> </w:t>
      </w:r>
      <w:r w:rsidRPr="00B5026D">
        <w:rPr>
          <w:color w:val="000000"/>
        </w:rPr>
        <w:t>DHS officials and other policymakers, the article argued that shoring up procedural legitimacy</w:t>
      </w:r>
      <w:r w:rsidRPr="0081622F">
        <w:rPr>
          <w:rFonts w:ascii="Times" w:eastAsia="Times New Roman" w:hAnsi="Times"/>
        </w:rPr>
        <w:t xml:space="preserve"> </w:t>
      </w:r>
      <w:r w:rsidRPr="00B5026D">
        <w:rPr>
          <w:color w:val="000000"/>
        </w:rPr>
        <w:t>strengthens the President’s basis for intervening in administrative policy.</w:t>
      </w:r>
      <w:r w:rsidRPr="0081622F">
        <w:rPr>
          <w:rFonts w:ascii="Times" w:eastAsia="Times New Roman" w:hAnsi="Times"/>
        </w:rPr>
        <w:t xml:space="preserve"> </w:t>
      </w:r>
      <w:r w:rsidRPr="00B5026D">
        <w:rPr>
          <w:color w:val="000000"/>
        </w:rPr>
        <w:t xml:space="preserve">President </w:t>
      </w:r>
      <w:r w:rsidRPr="00B5026D">
        <w:rPr>
          <w:color w:val="000000"/>
          <w:u w:val="single"/>
        </w:rPr>
        <w:t>Trump’s immigration policies illustrate even more starkly the need for legal and</w:t>
      </w:r>
      <w:r w:rsidRPr="0081622F">
        <w:rPr>
          <w:rFonts w:ascii="Times" w:eastAsia="Times New Roman" w:hAnsi="Times"/>
        </w:rPr>
        <w:t xml:space="preserve"> </w:t>
      </w:r>
      <w:r w:rsidRPr="00B5026D">
        <w:rPr>
          <w:color w:val="000000"/>
          <w:u w:val="single"/>
        </w:rPr>
        <w:t>prudential criteria that circumscribe exercises of executive power.</w:t>
      </w:r>
      <w:r w:rsidRPr="00B5026D">
        <w:rPr>
          <w:color w:val="000000"/>
        </w:rPr>
        <w:t xml:space="preserve"> </w:t>
      </w:r>
      <w:r w:rsidRPr="00B5026D">
        <w:rPr>
          <w:color w:val="000000"/>
          <w:u w:val="single"/>
        </w:rPr>
        <w:t>Within weeks of taking office,</w:t>
      </w:r>
      <w:r w:rsidRPr="0081622F">
        <w:rPr>
          <w:rFonts w:ascii="Times" w:eastAsia="Times New Roman" w:hAnsi="Times"/>
        </w:rPr>
        <w:t xml:space="preserve"> </w:t>
      </w:r>
      <w:r w:rsidRPr="00B5026D">
        <w:rPr>
          <w:color w:val="000000"/>
          <w:u w:val="single"/>
        </w:rPr>
        <w:t>Trump hurriedly released three executive orders on immigration that tested the limits of</w:t>
      </w:r>
      <w:r w:rsidRPr="0081622F">
        <w:rPr>
          <w:rFonts w:ascii="Times" w:eastAsia="Times New Roman" w:hAnsi="Times"/>
        </w:rPr>
        <w:t xml:space="preserve"> </w:t>
      </w:r>
      <w:r w:rsidRPr="00B5026D">
        <w:rPr>
          <w:color w:val="000000"/>
          <w:u w:val="single"/>
        </w:rPr>
        <w:t>executive power.</w:t>
      </w:r>
      <w:r w:rsidRPr="00B5026D">
        <w:rPr>
          <w:color w:val="000000"/>
        </w:rPr>
        <w:t xml:space="preserve"> </w:t>
      </w:r>
      <w:r w:rsidRPr="00B5026D">
        <w:rPr>
          <w:color w:val="000000"/>
          <w:u w:val="single"/>
        </w:rPr>
        <w:t>The travel ban</w:t>
      </w:r>
      <w:r w:rsidRPr="00B5026D">
        <w:rPr>
          <w:color w:val="000000"/>
        </w:rPr>
        <w:t xml:space="preserve"> temporarily suspended entry of noncitizens who are nationals of</w:t>
      </w:r>
      <w:r w:rsidRPr="0081622F">
        <w:rPr>
          <w:rFonts w:ascii="Times" w:eastAsia="Times New Roman" w:hAnsi="Times"/>
        </w:rPr>
        <w:t xml:space="preserve"> </w:t>
      </w:r>
      <w:r w:rsidRPr="00B5026D">
        <w:rPr>
          <w:color w:val="000000"/>
        </w:rPr>
        <w:t>six Muslim-majority countries deemed national security threats and ceased the refugee</w:t>
      </w:r>
      <w:r w:rsidRPr="0081622F">
        <w:rPr>
          <w:rFonts w:ascii="Times" w:eastAsia="Times New Roman" w:hAnsi="Times"/>
        </w:rPr>
        <w:t xml:space="preserve"> </w:t>
      </w:r>
      <w:r w:rsidRPr="00B5026D">
        <w:rPr>
          <w:color w:val="000000"/>
        </w:rPr>
        <w:t xml:space="preserve">resettlement program. It </w:t>
      </w:r>
      <w:r w:rsidRPr="00B5026D">
        <w:rPr>
          <w:color w:val="000000"/>
          <w:u w:val="single"/>
        </w:rPr>
        <w:t>has been criticized by numerous federal courts on Constitutional and</w:t>
      </w:r>
      <w:r w:rsidRPr="0081622F">
        <w:rPr>
          <w:rFonts w:ascii="Times" w:eastAsia="Times New Roman" w:hAnsi="Times"/>
        </w:rPr>
        <w:t xml:space="preserve"> </w:t>
      </w:r>
      <w:r w:rsidRPr="00B5026D">
        <w:rPr>
          <w:color w:val="000000"/>
          <w:u w:val="single"/>
        </w:rPr>
        <w:t>statutory grounds, and it will be scrutinized by the Supreme Court following a partial</w:t>
      </w:r>
      <w:r w:rsidRPr="0081622F">
        <w:rPr>
          <w:rFonts w:ascii="Times" w:eastAsia="Times New Roman" w:hAnsi="Times"/>
        </w:rPr>
        <w:t xml:space="preserve"> </w:t>
      </w:r>
      <w:r w:rsidRPr="00B5026D">
        <w:rPr>
          <w:color w:val="000000"/>
          <w:u w:val="single"/>
        </w:rPr>
        <w:t>implementation this summer.</w:t>
      </w:r>
      <w:r w:rsidRPr="0081622F">
        <w:rPr>
          <w:rFonts w:ascii="Times" w:eastAsia="Times New Roman" w:hAnsi="Times"/>
        </w:rPr>
        <w:t xml:space="preserve"> </w:t>
      </w:r>
      <w:r w:rsidRPr="00B5026D">
        <w:rPr>
          <w:b/>
          <w:color w:val="000000"/>
          <w:u w:val="single"/>
        </w:rPr>
        <w:t>What does the travel ban episode tell us about President Trump’s</w:t>
      </w:r>
      <w:r w:rsidRPr="00B5026D">
        <w:rPr>
          <w:color w:val="000000"/>
          <w:u w:val="single"/>
        </w:rPr>
        <w:t xml:space="preserve"> </w:t>
      </w:r>
      <w:r w:rsidRPr="00B5026D">
        <w:rPr>
          <w:b/>
          <w:color w:val="000000"/>
          <w:u w:val="single"/>
        </w:rPr>
        <w:t xml:space="preserve">leadership </w:t>
      </w:r>
      <w:r w:rsidRPr="00B5026D">
        <w:rPr>
          <w:color w:val="000000"/>
          <w:u w:val="single"/>
        </w:rPr>
        <w:t>of the executive</w:t>
      </w:r>
      <w:r w:rsidRPr="0081622F">
        <w:rPr>
          <w:rFonts w:ascii="Times" w:eastAsia="Times New Roman" w:hAnsi="Times"/>
        </w:rPr>
        <w:t xml:space="preserve"> </w:t>
      </w:r>
      <w:r w:rsidRPr="00B5026D">
        <w:rPr>
          <w:color w:val="000000"/>
          <w:u w:val="single"/>
        </w:rPr>
        <w:t>branch</w:t>
      </w:r>
      <w:r w:rsidRPr="00B5026D">
        <w:rPr>
          <w:b/>
          <w:color w:val="000000"/>
          <w:u w:val="single"/>
        </w:rPr>
        <w:t>?</w:t>
      </w:r>
      <w:r w:rsidRPr="00B5026D">
        <w:rPr>
          <w:color w:val="000000"/>
          <w:u w:val="single"/>
        </w:rPr>
        <w:t xml:space="preserve"> </w:t>
      </w:r>
      <w:r w:rsidRPr="00B5026D">
        <w:rPr>
          <w:color w:val="000000"/>
        </w:rPr>
        <w:t>Legally</w:t>
      </w:r>
      <w:r w:rsidRPr="00B5026D">
        <w:rPr>
          <w:b/>
          <w:color w:val="000000"/>
          <w:u w:val="single"/>
        </w:rPr>
        <w:t>, it raises concern over his Constitutional duty to supervise the immigration</w:t>
      </w:r>
      <w:r w:rsidRPr="0081622F">
        <w:rPr>
          <w:rFonts w:ascii="Times" w:eastAsia="Times New Roman" w:hAnsi="Times"/>
        </w:rPr>
        <w:t xml:space="preserve"> </w:t>
      </w:r>
      <w:r w:rsidRPr="00B5026D">
        <w:rPr>
          <w:b/>
          <w:color w:val="000000"/>
          <w:u w:val="single"/>
        </w:rPr>
        <w:t>bureaucracy, fidelity to Congressional statutes and agency regulations, and deference to legal</w:t>
      </w:r>
      <w:r w:rsidRPr="0081622F">
        <w:rPr>
          <w:rFonts w:ascii="Times" w:eastAsia="Times New Roman" w:hAnsi="Times"/>
        </w:rPr>
        <w:t xml:space="preserve"> </w:t>
      </w:r>
      <w:r w:rsidRPr="00B5026D">
        <w:rPr>
          <w:b/>
          <w:color w:val="000000"/>
          <w:u w:val="single"/>
        </w:rPr>
        <w:t xml:space="preserve">precedents emerging in courts. </w:t>
      </w:r>
      <w:r w:rsidRPr="00B5026D">
        <w:rPr>
          <w:color w:val="000000"/>
        </w:rPr>
        <w:t>Others have written incisively about those concerns. This essay</w:t>
      </w:r>
      <w:r w:rsidRPr="0081622F">
        <w:rPr>
          <w:rFonts w:ascii="Times" w:eastAsia="Times New Roman" w:hAnsi="Times"/>
        </w:rPr>
        <w:t xml:space="preserve"> </w:t>
      </w:r>
      <w:r w:rsidRPr="00B5026D">
        <w:rPr>
          <w:color w:val="000000"/>
        </w:rPr>
        <w:t>explains how the travel ban threatens prudential norms labeled the “3Cs”: coherence,</w:t>
      </w:r>
      <w:r w:rsidRPr="0081622F">
        <w:rPr>
          <w:rFonts w:ascii="Times" w:eastAsia="Times New Roman" w:hAnsi="Times"/>
        </w:rPr>
        <w:t xml:space="preserve"> </w:t>
      </w:r>
      <w:r w:rsidRPr="00B5026D">
        <w:rPr>
          <w:color w:val="000000"/>
        </w:rPr>
        <w:t>consistency, and coordination.</w:t>
      </w:r>
      <w:r w:rsidRPr="0081622F">
        <w:rPr>
          <w:rFonts w:ascii="Times" w:eastAsia="Times New Roman" w:hAnsi="Times"/>
        </w:rPr>
        <w:t xml:space="preserve"> </w:t>
      </w:r>
      <w:r w:rsidRPr="00B5026D">
        <w:rPr>
          <w:color w:val="000000"/>
        </w:rPr>
        <w:t xml:space="preserve">Lack of Policy Coherence. </w:t>
      </w:r>
      <w:r w:rsidRPr="00B5026D">
        <w:rPr>
          <w:color w:val="000000"/>
          <w:u w:val="single"/>
        </w:rPr>
        <w:t>Trump has shown himself – sold himself – as disinterested in policy.</w:t>
      </w:r>
      <w:r w:rsidRPr="0081622F">
        <w:rPr>
          <w:rFonts w:ascii="Times" w:eastAsia="Times New Roman" w:hAnsi="Times"/>
        </w:rPr>
        <w:t xml:space="preserve"> </w:t>
      </w:r>
      <w:r w:rsidRPr="00B5026D">
        <w:rPr>
          <w:color w:val="000000"/>
        </w:rPr>
        <w:t>Even in his signature policies such as immigration, he relied on policy advisors outside the</w:t>
      </w:r>
      <w:r w:rsidRPr="0081622F">
        <w:rPr>
          <w:rFonts w:ascii="Times" w:eastAsia="Times New Roman" w:hAnsi="Times"/>
        </w:rPr>
        <w:t xml:space="preserve"> </w:t>
      </w:r>
      <w:r w:rsidRPr="00B5026D">
        <w:rPr>
          <w:color w:val="000000"/>
        </w:rPr>
        <w:t>agency such as Steve Bannon rather than turning to agency insiders. Media reports and</w:t>
      </w:r>
      <w:r w:rsidRPr="0081622F">
        <w:rPr>
          <w:rFonts w:ascii="Times" w:eastAsia="Times New Roman" w:hAnsi="Times"/>
        </w:rPr>
        <w:t xml:space="preserve"> </w:t>
      </w:r>
      <w:r w:rsidRPr="00B5026D">
        <w:rPr>
          <w:color w:val="000000"/>
        </w:rPr>
        <w:t>Congressional testimony reveal that Trump had not fully briefed DHS Secretary John Kelly,</w:t>
      </w:r>
      <w:r w:rsidRPr="0081622F">
        <w:rPr>
          <w:rFonts w:ascii="Times" w:eastAsia="Times New Roman" w:hAnsi="Times"/>
        </w:rPr>
        <w:t xml:space="preserve"> </w:t>
      </w:r>
      <w:r w:rsidRPr="00B5026D">
        <w:rPr>
          <w:color w:val="000000"/>
        </w:rPr>
        <w:t xml:space="preserve">Acting Attorney General Sally Yates, or Secretary of State Rex </w:t>
      </w:r>
      <w:proofErr w:type="spellStart"/>
      <w:r w:rsidRPr="00B5026D">
        <w:rPr>
          <w:color w:val="000000"/>
        </w:rPr>
        <w:t>Tillerson</w:t>
      </w:r>
      <w:proofErr w:type="spellEnd"/>
      <w:r w:rsidRPr="00B5026D">
        <w:rPr>
          <w:color w:val="000000"/>
        </w:rPr>
        <w:t xml:space="preserve"> when he issued the first</w:t>
      </w:r>
    </w:p>
    <w:p w14:paraId="26FAA600" w14:textId="77777777" w:rsidR="0081622F" w:rsidRPr="00B5026D" w:rsidRDefault="0081622F" w:rsidP="0081622F">
      <w:pPr>
        <w:spacing w:after="0" w:line="240" w:lineRule="auto"/>
        <w:rPr>
          <w:rFonts w:ascii="Times" w:hAnsi="Times"/>
        </w:rPr>
      </w:pPr>
      <w:proofErr w:type="gramStart"/>
      <w:r w:rsidRPr="00B5026D">
        <w:rPr>
          <w:color w:val="000000"/>
        </w:rPr>
        <w:t>travel</w:t>
      </w:r>
      <w:proofErr w:type="gramEnd"/>
      <w:r w:rsidRPr="00B5026D">
        <w:rPr>
          <w:color w:val="000000"/>
        </w:rPr>
        <w:t xml:space="preserve"> ban. Consequently, nobody lent their policy expertise on the proper terminology and</w:t>
      </w:r>
      <w:r w:rsidRPr="0081622F">
        <w:rPr>
          <w:rFonts w:ascii="Times" w:hAnsi="Times"/>
        </w:rPr>
        <w:t xml:space="preserve"> </w:t>
      </w:r>
      <w:r w:rsidRPr="00B5026D">
        <w:rPr>
          <w:color w:val="000000"/>
        </w:rPr>
        <w:t>permissible means of accomplishing the president’s goals. It showed. In fairness, the travel ban</w:t>
      </w:r>
      <w:r w:rsidRPr="0081622F">
        <w:rPr>
          <w:rFonts w:ascii="Times" w:hAnsi="Times"/>
        </w:rPr>
        <w:t xml:space="preserve"> </w:t>
      </w:r>
      <w:r w:rsidRPr="00B5026D">
        <w:rPr>
          <w:color w:val="000000"/>
        </w:rPr>
        <w:t>tracked campaign promises regarding national security and mistrust of immigrants. This initial</w:t>
      </w:r>
      <w:r w:rsidRPr="0081622F">
        <w:rPr>
          <w:rFonts w:ascii="Times" w:hAnsi="Times"/>
        </w:rPr>
        <w:t xml:space="preserve"> </w:t>
      </w:r>
      <w:r w:rsidRPr="00B5026D">
        <w:rPr>
          <w:color w:val="000000"/>
        </w:rPr>
        <w:t>clarity, when combined with more recent statements, clouds the real purpose of the bans. As</w:t>
      </w:r>
      <w:r w:rsidRPr="0081622F">
        <w:rPr>
          <w:rFonts w:ascii="Times" w:hAnsi="Times"/>
        </w:rPr>
        <w:t xml:space="preserve"> </w:t>
      </w:r>
      <w:r w:rsidRPr="00B5026D">
        <w:rPr>
          <w:color w:val="000000"/>
        </w:rPr>
        <w:t>courts have inquired: is the travel ban motivated by religious or national origin discrimination</w:t>
      </w:r>
    </w:p>
    <w:p w14:paraId="78BF0BF6" w14:textId="77777777" w:rsidR="0081622F" w:rsidRPr="00B5026D" w:rsidRDefault="0081622F" w:rsidP="0081622F">
      <w:pPr>
        <w:spacing w:after="0" w:line="240" w:lineRule="auto"/>
        <w:rPr>
          <w:rFonts w:ascii="Times" w:hAnsi="Times"/>
        </w:rPr>
      </w:pPr>
      <w:proofErr w:type="gramStart"/>
      <w:r w:rsidRPr="00B5026D">
        <w:rPr>
          <w:color w:val="000000"/>
        </w:rPr>
        <w:t>against</w:t>
      </w:r>
      <w:proofErr w:type="gramEnd"/>
      <w:r w:rsidRPr="00B5026D">
        <w:rPr>
          <w:color w:val="000000"/>
        </w:rPr>
        <w:t xml:space="preserve"> Muslims? The lack of priorities in immigration enforcement shares this attribute, as does</w:t>
      </w:r>
      <w:r w:rsidRPr="0081622F">
        <w:rPr>
          <w:rFonts w:ascii="Times" w:hAnsi="Times"/>
        </w:rPr>
        <w:t xml:space="preserve"> </w:t>
      </w:r>
      <w:r w:rsidRPr="00B5026D">
        <w:rPr>
          <w:color w:val="000000"/>
        </w:rPr>
        <w:t>the rescission of DAPA while retaining DACA.</w:t>
      </w:r>
    </w:p>
    <w:p w14:paraId="543AE4E3" w14:textId="77777777" w:rsidR="0081622F" w:rsidRPr="00B5026D" w:rsidRDefault="0081622F" w:rsidP="0081622F">
      <w:pPr>
        <w:spacing w:after="0" w:line="240" w:lineRule="auto"/>
        <w:rPr>
          <w:rFonts w:ascii="Times" w:hAnsi="Times"/>
        </w:rPr>
      </w:pPr>
      <w:r w:rsidRPr="00B5026D">
        <w:rPr>
          <w:color w:val="000000"/>
        </w:rPr>
        <w:t>Disinterest in Consistency and Agency Expertise. The chaos that overtook airports when the first</w:t>
      </w:r>
      <w:r w:rsidRPr="0081622F">
        <w:rPr>
          <w:rFonts w:ascii="Times" w:hAnsi="Times"/>
        </w:rPr>
        <w:t xml:space="preserve"> </w:t>
      </w:r>
      <w:r w:rsidRPr="00B5026D">
        <w:rPr>
          <w:color w:val="000000"/>
        </w:rPr>
        <w:t>travel ban rolled out was the outward manifestation of infighting within the executive branch.</w:t>
      </w:r>
      <w:r w:rsidRPr="0081622F">
        <w:rPr>
          <w:rFonts w:ascii="Times" w:hAnsi="Times"/>
        </w:rPr>
        <w:t xml:space="preserve"> </w:t>
      </w:r>
      <w:r w:rsidRPr="00B5026D">
        <w:rPr>
          <w:color w:val="000000"/>
        </w:rPr>
        <w:t>DHS, CBP, and State Department lacked implementation policies for travel ban 1.0 and 2.0.</w:t>
      </w:r>
      <w:r w:rsidRPr="0081622F">
        <w:rPr>
          <w:rFonts w:ascii="Times" w:hAnsi="Times"/>
        </w:rPr>
        <w:t xml:space="preserve"> </w:t>
      </w:r>
      <w:r w:rsidRPr="00B5026D">
        <w:rPr>
          <w:color w:val="000000"/>
        </w:rPr>
        <w:t>From day one, the White House and DHS disagreed over whether to exempt legal permanent</w:t>
      </w:r>
      <w:r w:rsidRPr="0081622F">
        <w:rPr>
          <w:rFonts w:ascii="Times" w:hAnsi="Times"/>
        </w:rPr>
        <w:t xml:space="preserve"> </w:t>
      </w:r>
      <w:r w:rsidRPr="00B5026D">
        <w:rPr>
          <w:color w:val="000000"/>
        </w:rPr>
        <w:t>residents from the list of banned countries, with White House Chief Strategist Bannon urging the</w:t>
      </w:r>
    </w:p>
    <w:p w14:paraId="726BB081" w14:textId="77777777" w:rsidR="0081622F" w:rsidRPr="00B5026D" w:rsidRDefault="0081622F" w:rsidP="0081622F">
      <w:pPr>
        <w:spacing w:after="0" w:line="240" w:lineRule="auto"/>
        <w:rPr>
          <w:rFonts w:ascii="Times" w:hAnsi="Times"/>
        </w:rPr>
      </w:pPr>
      <w:r w:rsidRPr="00B5026D">
        <w:rPr>
          <w:color w:val="000000"/>
        </w:rPr>
        <w:t>President to overrule Secretary Kelly and other legal experts, who sought to exempt legal</w:t>
      </w:r>
      <w:r w:rsidRPr="0081622F">
        <w:rPr>
          <w:rFonts w:ascii="Times" w:hAnsi="Times"/>
        </w:rPr>
        <w:t xml:space="preserve"> </w:t>
      </w:r>
      <w:r w:rsidRPr="00B5026D">
        <w:rPr>
          <w:color w:val="000000"/>
        </w:rPr>
        <w:t>permanent residents. The intra-branch dispute over green card holders was eventually resolved in</w:t>
      </w:r>
      <w:r w:rsidRPr="0081622F">
        <w:rPr>
          <w:rFonts w:ascii="Times" w:hAnsi="Times"/>
        </w:rPr>
        <w:t xml:space="preserve"> </w:t>
      </w:r>
      <w:r w:rsidRPr="00B5026D">
        <w:rPr>
          <w:color w:val="000000"/>
        </w:rPr>
        <w:t>favor of Secretary Kelly, who in the second travel ban included an exception for legal permanent</w:t>
      </w:r>
      <w:r w:rsidRPr="0081622F">
        <w:rPr>
          <w:rFonts w:ascii="Times" w:hAnsi="Times"/>
        </w:rPr>
        <w:t xml:space="preserve"> </w:t>
      </w:r>
      <w:r w:rsidRPr="00B5026D">
        <w:rPr>
          <w:color w:val="000000"/>
        </w:rPr>
        <w:t>residents in section 3 of the second travel ban and a joint announcement by three cabinet heads</w:t>
      </w:r>
      <w:r w:rsidRPr="0081622F">
        <w:rPr>
          <w:rFonts w:ascii="Times" w:hAnsi="Times"/>
        </w:rPr>
        <w:t xml:space="preserve"> </w:t>
      </w:r>
      <w:r w:rsidRPr="00B5026D">
        <w:rPr>
          <w:color w:val="000000"/>
        </w:rPr>
        <w:t>following release of a DOJ-DHS letter urging the President to bolster national security. Trump’s</w:t>
      </w:r>
      <w:r w:rsidRPr="0081622F">
        <w:rPr>
          <w:rFonts w:ascii="Times" w:hAnsi="Times"/>
        </w:rPr>
        <w:t xml:space="preserve"> </w:t>
      </w:r>
      <w:r w:rsidRPr="00B5026D">
        <w:rPr>
          <w:color w:val="000000"/>
        </w:rPr>
        <w:t>disregard for agency experience is also evident in the firing of Acting Attorney General Sally</w:t>
      </w:r>
      <w:r w:rsidRPr="0081622F">
        <w:rPr>
          <w:rFonts w:ascii="Times" w:hAnsi="Times"/>
        </w:rPr>
        <w:t xml:space="preserve"> </w:t>
      </w:r>
      <w:r w:rsidRPr="00B5026D">
        <w:rPr>
          <w:color w:val="000000"/>
        </w:rPr>
        <w:t>Yates for expressing skepticism over the orders’ Constitutionality and the dismissal of a State</w:t>
      </w:r>
      <w:r w:rsidRPr="0081622F">
        <w:rPr>
          <w:rFonts w:ascii="Times" w:hAnsi="Times"/>
        </w:rPr>
        <w:t xml:space="preserve"> </w:t>
      </w:r>
      <w:r w:rsidRPr="00B5026D">
        <w:rPr>
          <w:color w:val="000000"/>
        </w:rPr>
        <w:t>Department dissent cable signed by 1000 employees, impeding an internal check on executive</w:t>
      </w:r>
      <w:r w:rsidRPr="0081622F">
        <w:rPr>
          <w:rFonts w:ascii="Times" w:hAnsi="Times"/>
        </w:rPr>
        <w:t xml:space="preserve"> </w:t>
      </w:r>
      <w:r w:rsidRPr="00B5026D">
        <w:rPr>
          <w:color w:val="000000"/>
        </w:rPr>
        <w:t>administrative power. [Update 6/30/2017: the DHS and State Department released guidance on</w:t>
      </w:r>
      <w:r w:rsidRPr="0081622F">
        <w:rPr>
          <w:rFonts w:ascii="Times" w:hAnsi="Times"/>
        </w:rPr>
        <w:t xml:space="preserve"> </w:t>
      </w:r>
      <w:r w:rsidRPr="00B5026D">
        <w:rPr>
          <w:color w:val="000000"/>
        </w:rPr>
        <w:t>the first day of the partial implementation of the ban, though the terms bona fide relationship</w:t>
      </w:r>
      <w:r w:rsidRPr="0081622F">
        <w:rPr>
          <w:rFonts w:ascii="Times" w:hAnsi="Times"/>
        </w:rPr>
        <w:t xml:space="preserve"> </w:t>
      </w:r>
      <w:r w:rsidRPr="00B5026D">
        <w:rPr>
          <w:color w:val="000000"/>
        </w:rPr>
        <w:t>with a person or entity in the United States” and the definition of “close family” show continuing</w:t>
      </w:r>
      <w:r w:rsidRPr="0081622F">
        <w:rPr>
          <w:rFonts w:ascii="Times" w:hAnsi="Times"/>
        </w:rPr>
        <w:t xml:space="preserve"> </w:t>
      </w:r>
      <w:r w:rsidRPr="00B5026D">
        <w:rPr>
          <w:color w:val="000000"/>
        </w:rPr>
        <w:t>inconsistencies with immigration law.]</w:t>
      </w:r>
      <w:r w:rsidRPr="0081622F">
        <w:rPr>
          <w:rFonts w:ascii="Times" w:hAnsi="Times"/>
        </w:rPr>
        <w:t xml:space="preserve"> </w:t>
      </w:r>
      <w:r w:rsidRPr="0081622F">
        <w:rPr>
          <w:color w:val="000000"/>
        </w:rPr>
        <w:t xml:space="preserve">Coordination </w:t>
      </w:r>
      <w:r w:rsidRPr="00B5026D">
        <w:rPr>
          <w:color w:val="000000"/>
        </w:rPr>
        <w:t>that Compromises Agency Independence. As vividly illustrated in FBI Director</w:t>
      </w:r>
      <w:r w:rsidRPr="0081622F">
        <w:rPr>
          <w:rFonts w:ascii="Times" w:hAnsi="Times"/>
        </w:rPr>
        <w:t xml:space="preserve"> </w:t>
      </w:r>
      <w:r w:rsidRPr="00B5026D">
        <w:rPr>
          <w:color w:val="000000"/>
        </w:rPr>
        <w:t xml:space="preserve">James </w:t>
      </w:r>
      <w:proofErr w:type="spellStart"/>
      <w:r w:rsidRPr="00B5026D">
        <w:rPr>
          <w:color w:val="000000"/>
        </w:rPr>
        <w:t>Comey’s</w:t>
      </w:r>
      <w:proofErr w:type="spellEnd"/>
      <w:r w:rsidRPr="00B5026D">
        <w:rPr>
          <w:color w:val="000000"/>
        </w:rPr>
        <w:t xml:space="preserve"> testimony to Congress and a White House cabinet meeting doting on the</w:t>
      </w:r>
      <w:r w:rsidRPr="0081622F">
        <w:rPr>
          <w:rFonts w:ascii="Times" w:hAnsi="Times"/>
        </w:rPr>
        <w:t xml:space="preserve"> </w:t>
      </w:r>
      <w:r w:rsidRPr="00B5026D">
        <w:rPr>
          <w:color w:val="000000"/>
        </w:rPr>
        <w:t>President, the White House insists on loyalty as strongly as it punishes dissent. Early on, Trump</w:t>
      </w:r>
    </w:p>
    <w:p w14:paraId="285F2F1D" w14:textId="77777777" w:rsidR="0081622F" w:rsidRPr="00B5026D" w:rsidRDefault="0081622F" w:rsidP="0081622F">
      <w:pPr>
        <w:spacing w:after="0" w:line="240" w:lineRule="auto"/>
        <w:rPr>
          <w:rFonts w:ascii="Times" w:hAnsi="Times"/>
        </w:rPr>
      </w:pPr>
      <w:proofErr w:type="gramStart"/>
      <w:r w:rsidRPr="00B5026D">
        <w:rPr>
          <w:color w:val="000000"/>
        </w:rPr>
        <w:t>installed</w:t>
      </w:r>
      <w:proofErr w:type="gramEnd"/>
      <w:r w:rsidRPr="00B5026D">
        <w:rPr>
          <w:color w:val="000000"/>
        </w:rPr>
        <w:t xml:space="preserve"> operatives in agencies to serve as eyes and ears for the White House. Secretary Kelly</w:t>
      </w:r>
      <w:r w:rsidRPr="0081622F">
        <w:rPr>
          <w:rFonts w:ascii="Times" w:hAnsi="Times"/>
        </w:rPr>
        <w:t xml:space="preserve"> </w:t>
      </w:r>
      <w:r w:rsidRPr="00B5026D">
        <w:rPr>
          <w:color w:val="000000"/>
        </w:rPr>
        <w:t xml:space="preserve">has vigorously defended the conduct of the White House, and </w:t>
      </w:r>
      <w:proofErr w:type="spellStart"/>
      <w:r w:rsidRPr="00B5026D">
        <w:rPr>
          <w:color w:val="000000"/>
        </w:rPr>
        <w:t>and</w:t>
      </w:r>
      <w:proofErr w:type="spellEnd"/>
      <w:r w:rsidRPr="00B5026D">
        <w:rPr>
          <w:color w:val="000000"/>
        </w:rPr>
        <w:t xml:space="preserve"> the DOJ defends Kelly’s DHS</w:t>
      </w:r>
      <w:r w:rsidRPr="0081622F">
        <w:rPr>
          <w:rFonts w:ascii="Times" w:hAnsi="Times"/>
        </w:rPr>
        <w:t xml:space="preserve"> </w:t>
      </w:r>
      <w:r w:rsidRPr="00B5026D">
        <w:rPr>
          <w:color w:val="000000"/>
        </w:rPr>
        <w:t>and the White House in turn. Policy veterans remark on the unexpected extent of DHS and DOJ</w:t>
      </w:r>
      <w:r w:rsidRPr="0081622F">
        <w:rPr>
          <w:rFonts w:ascii="Times" w:hAnsi="Times"/>
        </w:rPr>
        <w:t xml:space="preserve"> </w:t>
      </w:r>
      <w:r w:rsidRPr="00B5026D">
        <w:rPr>
          <w:color w:val="000000"/>
        </w:rPr>
        <w:t>coordination, given that the DHS was structured precisely to create independence deemed</w:t>
      </w:r>
      <w:r w:rsidRPr="0081622F">
        <w:rPr>
          <w:rFonts w:ascii="Times" w:hAnsi="Times"/>
        </w:rPr>
        <w:t xml:space="preserve"> </w:t>
      </w:r>
      <w:r w:rsidRPr="00B5026D">
        <w:rPr>
          <w:color w:val="000000"/>
        </w:rPr>
        <w:t>lacking in the legacy Immigration and Naturalization Service.</w:t>
      </w:r>
      <w:r w:rsidRPr="0081622F">
        <w:rPr>
          <w:rFonts w:ascii="Times" w:hAnsi="Times"/>
        </w:rPr>
        <w:t xml:space="preserve"> </w:t>
      </w:r>
      <w:r w:rsidRPr="00B5026D">
        <w:rPr>
          <w:color w:val="000000"/>
          <w:u w:val="single"/>
        </w:rPr>
        <w:t>Immigration policy has be</w:t>
      </w:r>
      <w:r w:rsidRPr="0081622F">
        <w:rPr>
          <w:color w:val="000000"/>
          <w:u w:val="single"/>
        </w:rPr>
        <w:t xml:space="preserve">en a defining part of the Trump </w:t>
      </w:r>
      <w:r w:rsidRPr="00B5026D">
        <w:rPr>
          <w:color w:val="000000"/>
          <w:u w:val="single"/>
        </w:rPr>
        <w:t>Admin</w:t>
      </w:r>
      <w:r w:rsidRPr="00B5026D">
        <w:rPr>
          <w:color w:val="000000"/>
        </w:rPr>
        <w:t>istration, just as he promised it</w:t>
      </w:r>
      <w:r w:rsidRPr="0081622F">
        <w:rPr>
          <w:rFonts w:ascii="Times" w:hAnsi="Times"/>
        </w:rPr>
        <w:t xml:space="preserve"> </w:t>
      </w:r>
      <w:r w:rsidRPr="00B5026D">
        <w:rPr>
          <w:color w:val="000000"/>
        </w:rPr>
        <w:t xml:space="preserve">would be. In some respects, </w:t>
      </w:r>
      <w:r w:rsidRPr="00B5026D">
        <w:rPr>
          <w:color w:val="000000"/>
          <w:u w:val="single"/>
        </w:rPr>
        <w:t>the policy implementation echoes the failure and success of</w:t>
      </w:r>
      <w:r w:rsidRPr="00B5026D">
        <w:rPr>
          <w:color w:val="000000"/>
        </w:rPr>
        <w:t xml:space="preserve"> the</w:t>
      </w:r>
      <w:r w:rsidRPr="0081622F">
        <w:rPr>
          <w:rFonts w:ascii="Times" w:hAnsi="Times"/>
        </w:rPr>
        <w:t xml:space="preserve"> </w:t>
      </w:r>
      <w:r w:rsidRPr="00B5026D">
        <w:rPr>
          <w:color w:val="000000"/>
        </w:rPr>
        <w:t xml:space="preserve">Obama Administration in its </w:t>
      </w:r>
      <w:r w:rsidRPr="00B5026D">
        <w:rPr>
          <w:color w:val="000000"/>
          <w:u w:val="single"/>
        </w:rPr>
        <w:t>heavy reliance on executive power and enforcement discretion</w:t>
      </w:r>
      <w:r w:rsidRPr="00B5026D">
        <w:rPr>
          <w:color w:val="000000"/>
        </w:rPr>
        <w:t>. But</w:t>
      </w:r>
      <w:r w:rsidRPr="0081622F">
        <w:rPr>
          <w:rFonts w:ascii="Times" w:hAnsi="Times"/>
        </w:rPr>
        <w:t xml:space="preserve"> </w:t>
      </w:r>
      <w:r w:rsidRPr="00B5026D">
        <w:rPr>
          <w:color w:val="000000"/>
        </w:rPr>
        <w:t xml:space="preserve">President Obama channeled his executive actions through experts and agencies. President </w:t>
      </w:r>
      <w:r w:rsidRPr="00B5026D">
        <w:rPr>
          <w:color w:val="000000"/>
          <w:u w:val="single"/>
        </w:rPr>
        <w:t>Trump</w:t>
      </w:r>
      <w:r w:rsidRPr="0081622F">
        <w:rPr>
          <w:rFonts w:ascii="Times" w:hAnsi="Times"/>
        </w:rPr>
        <w:t xml:space="preserve"> </w:t>
      </w:r>
      <w:r w:rsidRPr="00B5026D">
        <w:rPr>
          <w:color w:val="000000"/>
          <w:u w:val="single"/>
        </w:rPr>
        <w:t>has concentrated power in the White House and insulated executive power from agency</w:t>
      </w:r>
      <w:r w:rsidRPr="0081622F">
        <w:rPr>
          <w:rFonts w:ascii="Times" w:hAnsi="Times"/>
        </w:rPr>
        <w:t xml:space="preserve"> </w:t>
      </w:r>
      <w:r w:rsidRPr="00B5026D">
        <w:rPr>
          <w:color w:val="000000"/>
          <w:u w:val="single"/>
        </w:rPr>
        <w:t>expertise. This style of governance, more akin to the running of a corporation than a democracy,</w:t>
      </w:r>
      <w:r w:rsidRPr="0081622F">
        <w:rPr>
          <w:rFonts w:ascii="Times" w:hAnsi="Times"/>
        </w:rPr>
        <w:t xml:space="preserve"> </w:t>
      </w:r>
      <w:r w:rsidRPr="00B5026D">
        <w:rPr>
          <w:color w:val="000000"/>
          <w:u w:val="single"/>
        </w:rPr>
        <w:t>poses a dilemma for the President as Administrator-in-Chief. Primacy of federal power in</w:t>
      </w:r>
      <w:r w:rsidRPr="0081622F">
        <w:rPr>
          <w:rFonts w:ascii="Times" w:hAnsi="Times"/>
        </w:rPr>
        <w:t xml:space="preserve"> </w:t>
      </w:r>
      <w:r w:rsidRPr="00B5026D">
        <w:rPr>
          <w:color w:val="000000"/>
          <w:u w:val="single"/>
        </w:rPr>
        <w:t>immigration law is ordinary due to long traditions of deference to the executive branch</w:t>
      </w:r>
      <w:r w:rsidRPr="00B5026D">
        <w:rPr>
          <w:color w:val="000000"/>
        </w:rPr>
        <w:t>. Every</w:t>
      </w:r>
      <w:r w:rsidRPr="0081622F">
        <w:rPr>
          <w:rFonts w:ascii="Times" w:hAnsi="Times"/>
        </w:rPr>
        <w:t xml:space="preserve"> </w:t>
      </w:r>
      <w:r w:rsidRPr="00B5026D">
        <w:rPr>
          <w:color w:val="000000"/>
        </w:rPr>
        <w:t xml:space="preserve">nation has a claim to control its borders, and the President is the face of the nation. </w:t>
      </w:r>
    </w:p>
    <w:p w14:paraId="669F34E3" w14:textId="77777777" w:rsidR="0081622F" w:rsidRPr="00B5026D" w:rsidRDefault="0081622F" w:rsidP="0081622F">
      <w:pPr>
        <w:spacing w:after="0" w:line="240" w:lineRule="auto"/>
        <w:rPr>
          <w:rFonts w:ascii="Times" w:eastAsia="Times New Roman" w:hAnsi="Times"/>
        </w:rPr>
      </w:pPr>
    </w:p>
    <w:p w14:paraId="04BCE201" w14:textId="77777777" w:rsidR="0081622F" w:rsidRPr="0081622F" w:rsidRDefault="0081622F" w:rsidP="0081622F">
      <w:pPr>
        <w:rPr>
          <w:b/>
        </w:rPr>
      </w:pPr>
    </w:p>
    <w:p w14:paraId="601ACF1F" w14:textId="77777777" w:rsidR="0081622F" w:rsidRPr="00586440" w:rsidRDefault="0081622F" w:rsidP="00931E56">
      <w:pPr>
        <w:spacing w:after="0" w:line="240" w:lineRule="auto"/>
        <w:textAlignment w:val="baseline"/>
        <w:rPr>
          <w:sz w:val="16"/>
          <w:szCs w:val="28"/>
        </w:rPr>
      </w:pPr>
    </w:p>
    <w:p w14:paraId="03B856A3" w14:textId="77777777" w:rsidR="00931E56" w:rsidRPr="00586440" w:rsidRDefault="00931E56" w:rsidP="00931E56">
      <w:pPr>
        <w:spacing w:after="0" w:line="240" w:lineRule="auto"/>
        <w:textAlignment w:val="baseline"/>
        <w:rPr>
          <w:sz w:val="16"/>
          <w:szCs w:val="28"/>
        </w:rPr>
      </w:pPr>
    </w:p>
    <w:p w14:paraId="61163352" w14:textId="77777777" w:rsidR="00931E56" w:rsidRDefault="00931E56" w:rsidP="00931E56">
      <w:pPr>
        <w:pStyle w:val="Heading3"/>
      </w:pPr>
      <w:r>
        <w:t>Austerity good</w:t>
      </w:r>
    </w:p>
    <w:p w14:paraId="2BBBBCEA" w14:textId="77777777" w:rsidR="00931E56" w:rsidRDefault="00931E56" w:rsidP="00931E56">
      <w:pPr>
        <w:pStyle w:val="Heading4"/>
      </w:pPr>
      <w:r>
        <w:t xml:space="preserve">Austerity in public resource spending is good—boosts long-term growth and investor confidence </w:t>
      </w:r>
    </w:p>
    <w:p w14:paraId="5C4B149A" w14:textId="544CF734" w:rsidR="00931E56" w:rsidRPr="00C33808" w:rsidRDefault="00931E56" w:rsidP="00931E56">
      <w:r>
        <w:rPr>
          <w:b/>
        </w:rPr>
        <w:t xml:space="preserve">Euro Central Bank 12 </w:t>
      </w:r>
      <w:r>
        <w:t>(European Central Bank Monthly Bulletin</w:t>
      </w:r>
      <w:r w:rsidRPr="00C33808">
        <w:t>,</w:t>
      </w:r>
      <w:r>
        <w:t xml:space="preserve"> December 2015,</w:t>
      </w:r>
      <w:r w:rsidRPr="00C33808">
        <w:t xml:space="preserve"> ‘The role of fiscal multipliers in the current co</w:t>
      </w:r>
      <w:r>
        <w:t>nsolidation debate’, 82–85)//K</w:t>
      </w:r>
      <w:r w:rsidR="002B6A0D">
        <w:t>L</w:t>
      </w:r>
      <w:r>
        <w:t>A</w:t>
      </w:r>
    </w:p>
    <w:p w14:paraId="47624F9B" w14:textId="77777777" w:rsidR="00931E56" w:rsidRPr="00E66AA4" w:rsidRDefault="00931E56" w:rsidP="00931E56">
      <w:pPr>
        <w:rPr>
          <w:sz w:val="16"/>
        </w:rPr>
      </w:pPr>
      <w:r w:rsidRPr="00E66AA4">
        <w:rPr>
          <w:sz w:val="16"/>
        </w:rPr>
        <w:t xml:space="preserve">Qualifications on the </w:t>
      </w:r>
      <w:r>
        <w:rPr>
          <w:sz w:val="16"/>
        </w:rPr>
        <w:t xml:space="preserve">effects of fiscal consolidation </w:t>
      </w:r>
      <w:r w:rsidRPr="00E66AA4">
        <w:rPr>
          <w:sz w:val="16"/>
        </w:rPr>
        <w:t>Given the current debate, while the size of the short-run fiscal multipliers is important, it provides</w:t>
      </w:r>
      <w:r>
        <w:rPr>
          <w:sz w:val="16"/>
        </w:rPr>
        <w:t xml:space="preserve"> </w:t>
      </w:r>
      <w:r w:rsidRPr="00E66AA4">
        <w:rPr>
          <w:sz w:val="16"/>
        </w:rPr>
        <w:t>only a narrow view on fiscal sustainability, as well as on fiscal analysis and surveillance. In the</w:t>
      </w:r>
      <w:r>
        <w:rPr>
          <w:sz w:val="16"/>
        </w:rPr>
        <w:t xml:space="preserve"> </w:t>
      </w:r>
      <w:r w:rsidRPr="00E66AA4">
        <w:rPr>
          <w:sz w:val="16"/>
        </w:rPr>
        <w:t>light of the discussion above, a number of qualifications should be considered when assessing</w:t>
      </w:r>
      <w:r>
        <w:rPr>
          <w:sz w:val="16"/>
        </w:rPr>
        <w:t xml:space="preserve"> t</w:t>
      </w:r>
      <w:r w:rsidRPr="00E66AA4">
        <w:rPr>
          <w:sz w:val="16"/>
        </w:rPr>
        <w:t>he fiscal multiplier and the effects of fiscal consolidation:</w:t>
      </w:r>
      <w:r>
        <w:rPr>
          <w:sz w:val="16"/>
        </w:rPr>
        <w:t xml:space="preserve"> </w:t>
      </w:r>
      <w:r w:rsidRPr="00E66AA4">
        <w:rPr>
          <w:sz w:val="16"/>
        </w:rPr>
        <w:t>(</w:t>
      </w:r>
      <w:proofErr w:type="spellStart"/>
      <w:r w:rsidRPr="00E66AA4">
        <w:rPr>
          <w:sz w:val="16"/>
        </w:rPr>
        <w:t>i</w:t>
      </w:r>
      <w:proofErr w:type="spellEnd"/>
      <w:r w:rsidRPr="00E66AA4">
        <w:rPr>
          <w:sz w:val="16"/>
        </w:rPr>
        <w:t>) The size of the fiscal multiplier can be reduced by enhancing the credibility of the consolidation</w:t>
      </w:r>
      <w:r>
        <w:rPr>
          <w:sz w:val="16"/>
        </w:rPr>
        <w:t xml:space="preserve"> </w:t>
      </w:r>
      <w:r w:rsidRPr="00E66AA4">
        <w:rPr>
          <w:sz w:val="16"/>
        </w:rPr>
        <w:t>and accompanying measures</w:t>
      </w:r>
      <w:r>
        <w:rPr>
          <w:sz w:val="16"/>
        </w:rPr>
        <w:t xml:space="preserve"> </w:t>
      </w:r>
      <w:r w:rsidRPr="00E66AA4">
        <w:rPr>
          <w:sz w:val="16"/>
        </w:rPr>
        <w:t xml:space="preserve">As shown above, </w:t>
      </w:r>
      <w:r w:rsidRPr="00E66AA4">
        <w:rPr>
          <w:u w:val="single"/>
        </w:rPr>
        <w:t>if fiscal consolidation can be credibly communicated as part of a necessary</w:t>
      </w:r>
      <w:r>
        <w:rPr>
          <w:sz w:val="16"/>
        </w:rPr>
        <w:t xml:space="preserve"> </w:t>
      </w:r>
      <w:r w:rsidRPr="00E66AA4">
        <w:rPr>
          <w:u w:val="single"/>
        </w:rPr>
        <w:t>adjustment process that would allow, for example, the future tax burden to be lowered, this would</w:t>
      </w:r>
      <w:r>
        <w:rPr>
          <w:sz w:val="16"/>
        </w:rPr>
        <w:t xml:space="preserve"> </w:t>
      </w:r>
      <w:r w:rsidRPr="00E66AA4">
        <w:rPr>
          <w:u w:val="single"/>
        </w:rPr>
        <w:t>immediately boost consumers’ and investors’ confidence. Confidence can be further enhanced</w:t>
      </w:r>
      <w:r>
        <w:rPr>
          <w:sz w:val="16"/>
        </w:rPr>
        <w:t xml:space="preserve"> </w:t>
      </w:r>
      <w:r w:rsidRPr="00E66AA4">
        <w:rPr>
          <w:u w:val="single"/>
        </w:rPr>
        <w:t>when fiscal consolidation is accompanied by structural reforms that have positive supply-side</w:t>
      </w:r>
      <w:r>
        <w:rPr>
          <w:sz w:val="16"/>
        </w:rPr>
        <w:t xml:space="preserve"> </w:t>
      </w:r>
      <w:r w:rsidRPr="00E66AA4">
        <w:rPr>
          <w:u w:val="single"/>
        </w:rPr>
        <w:t>effects over the longer run.</w:t>
      </w:r>
      <w:r>
        <w:rPr>
          <w:sz w:val="16"/>
        </w:rPr>
        <w:t xml:space="preserve"> </w:t>
      </w:r>
      <w:r w:rsidRPr="00E66AA4">
        <w:rPr>
          <w:sz w:val="16"/>
        </w:rPr>
        <w:t>(ii) Other factors that weigh on the short-run growth outlook</w:t>
      </w:r>
      <w:r>
        <w:rPr>
          <w:sz w:val="16"/>
        </w:rPr>
        <w:t xml:space="preserve"> </w:t>
      </w:r>
      <w:r w:rsidRPr="00E66AA4">
        <w:rPr>
          <w:sz w:val="16"/>
        </w:rPr>
        <w:t>Risks to the macroeconomic outlook may arise from uncertainties surrounding not only the size</w:t>
      </w:r>
      <w:r>
        <w:rPr>
          <w:sz w:val="16"/>
        </w:rPr>
        <w:t xml:space="preserve"> </w:t>
      </w:r>
      <w:r w:rsidRPr="00E66AA4">
        <w:rPr>
          <w:sz w:val="16"/>
        </w:rPr>
        <w:t>of fiscal multipliers, but also the amount of fiscal consolidation embedded in the forecast baseline,</w:t>
      </w:r>
      <w:r>
        <w:rPr>
          <w:sz w:val="16"/>
        </w:rPr>
        <w:t xml:space="preserve"> </w:t>
      </w:r>
      <w:r w:rsidRPr="00E66AA4">
        <w:rPr>
          <w:sz w:val="16"/>
        </w:rPr>
        <w:t>and thus the possible additional consolidation. Moreover, with regard to the policy impact, the</w:t>
      </w:r>
      <w:r>
        <w:rPr>
          <w:sz w:val="16"/>
        </w:rPr>
        <w:t xml:space="preserve"> </w:t>
      </w:r>
      <w:r w:rsidRPr="00E66AA4">
        <w:rPr>
          <w:sz w:val="16"/>
        </w:rPr>
        <w:t>recent decline in confidence and ensuing economic deterioration, in particular, cannot be solely</w:t>
      </w:r>
      <w:r>
        <w:rPr>
          <w:sz w:val="16"/>
        </w:rPr>
        <w:t xml:space="preserve"> </w:t>
      </w:r>
      <w:r w:rsidRPr="00E66AA4">
        <w:rPr>
          <w:sz w:val="16"/>
        </w:rPr>
        <w:t>attributed to the impact of fiscal consolidation and, thus, be taken as evidence for higher fiscal</w:t>
      </w:r>
      <w:r>
        <w:rPr>
          <w:sz w:val="16"/>
        </w:rPr>
        <w:t xml:space="preserve"> </w:t>
      </w:r>
      <w:r w:rsidRPr="00E66AA4">
        <w:rPr>
          <w:sz w:val="16"/>
        </w:rPr>
        <w:t>multipliers, as some analyses have recently suggested. There have been many other factors at</w:t>
      </w:r>
      <w:r>
        <w:rPr>
          <w:sz w:val="16"/>
        </w:rPr>
        <w:t xml:space="preserve"> </w:t>
      </w:r>
      <w:r w:rsidRPr="00E66AA4">
        <w:rPr>
          <w:sz w:val="16"/>
        </w:rPr>
        <w:t xml:space="preserve">work (e.g. oil price and exchange rate developments) and disentangling their </w:t>
      </w:r>
      <w:proofErr w:type="gramStart"/>
      <w:r w:rsidRPr="00E66AA4">
        <w:rPr>
          <w:sz w:val="16"/>
        </w:rPr>
        <w:t>sometimes complex</w:t>
      </w:r>
      <w:proofErr w:type="gramEnd"/>
      <w:r>
        <w:rPr>
          <w:sz w:val="16"/>
        </w:rPr>
        <w:t xml:space="preserve"> </w:t>
      </w:r>
      <w:r w:rsidRPr="00E66AA4">
        <w:rPr>
          <w:sz w:val="16"/>
        </w:rPr>
        <w:t>interaction – including in the present analysis – is a daunting task.</w:t>
      </w:r>
      <w:r>
        <w:rPr>
          <w:sz w:val="16"/>
        </w:rPr>
        <w:t xml:space="preserve"> </w:t>
      </w:r>
      <w:r w:rsidRPr="00E66AA4">
        <w:rPr>
          <w:sz w:val="16"/>
        </w:rPr>
        <w:t>(</w:t>
      </w:r>
      <w:r w:rsidRPr="00E66AA4">
        <w:rPr>
          <w:u w:val="single"/>
        </w:rPr>
        <w:t xml:space="preserve">iii) There are </w:t>
      </w:r>
      <w:proofErr w:type="spellStart"/>
      <w:r w:rsidRPr="00E66AA4">
        <w:rPr>
          <w:u w:val="single"/>
        </w:rPr>
        <w:t>favourable</w:t>
      </w:r>
      <w:proofErr w:type="spellEnd"/>
      <w:r w:rsidRPr="00E66AA4">
        <w:rPr>
          <w:u w:val="single"/>
        </w:rPr>
        <w:t xml:space="preserve"> long-run effects of fiscal consolidation on growth</w:t>
      </w:r>
      <w:r>
        <w:rPr>
          <w:sz w:val="16"/>
        </w:rPr>
        <w:t xml:space="preserve"> </w:t>
      </w:r>
      <w:r w:rsidRPr="00E66AA4">
        <w:rPr>
          <w:u w:val="single"/>
        </w:rPr>
        <w:t>While fiscal consolidation may adversely affect growth in the short term, the medium to</w:t>
      </w:r>
      <w:r>
        <w:rPr>
          <w:sz w:val="16"/>
        </w:rPr>
        <w:t xml:space="preserve"> </w:t>
      </w:r>
      <w:r w:rsidRPr="00E66AA4">
        <w:rPr>
          <w:u w:val="single"/>
        </w:rPr>
        <w:t xml:space="preserve">long-term effects are </w:t>
      </w:r>
      <w:proofErr w:type="spellStart"/>
      <w:r w:rsidRPr="00E66AA4">
        <w:rPr>
          <w:u w:val="single"/>
        </w:rPr>
        <w:t>favourable</w:t>
      </w:r>
      <w:proofErr w:type="spellEnd"/>
      <w:r w:rsidRPr="00E66AA4">
        <w:rPr>
          <w:u w:val="single"/>
        </w:rPr>
        <w:t xml:space="preserve"> and more than compensate any short-term shortfall</w:t>
      </w:r>
      <w:r w:rsidRPr="00E66AA4">
        <w:rPr>
          <w:sz w:val="16"/>
        </w:rPr>
        <w:t>. Moreover,</w:t>
      </w:r>
      <w:r>
        <w:rPr>
          <w:sz w:val="16"/>
        </w:rPr>
        <w:t xml:space="preserve"> </w:t>
      </w:r>
      <w:r w:rsidRPr="00E66AA4">
        <w:rPr>
          <w:b/>
          <w:u w:val="single"/>
        </w:rPr>
        <w:t>governments would be ill-advised to bias consolidation against spending measures because –</w:t>
      </w:r>
      <w:r>
        <w:rPr>
          <w:sz w:val="16"/>
        </w:rPr>
        <w:t xml:space="preserve"> </w:t>
      </w:r>
      <w:r w:rsidRPr="00E66AA4">
        <w:rPr>
          <w:b/>
          <w:u w:val="single"/>
        </w:rPr>
        <w:t>even though they may have a larger negative, short-term impact than revenue measures – they</w:t>
      </w:r>
      <w:r>
        <w:rPr>
          <w:sz w:val="16"/>
        </w:rPr>
        <w:t xml:space="preserve"> </w:t>
      </w:r>
      <w:r w:rsidRPr="00E66AA4">
        <w:rPr>
          <w:b/>
          <w:u w:val="single"/>
        </w:rPr>
        <w:t>tend to be most beneficial in terms of medium to long-term growth prospects. Overall, also given</w:t>
      </w:r>
      <w:r>
        <w:rPr>
          <w:sz w:val="16"/>
        </w:rPr>
        <w:t xml:space="preserve"> </w:t>
      </w:r>
      <w:r w:rsidRPr="00E66AA4">
        <w:rPr>
          <w:b/>
          <w:u w:val="single"/>
        </w:rPr>
        <w:t>the very large size of the public sector in many countries, the bulk of fiscal adjustment should</w:t>
      </w:r>
      <w:r>
        <w:rPr>
          <w:sz w:val="16"/>
        </w:rPr>
        <w:t xml:space="preserve"> </w:t>
      </w:r>
      <w:r w:rsidRPr="00E66AA4">
        <w:rPr>
          <w:b/>
          <w:u w:val="single"/>
        </w:rPr>
        <w:t>be borne</w:t>
      </w:r>
      <w:r>
        <w:rPr>
          <w:b/>
          <w:u w:val="single"/>
        </w:rPr>
        <w:t xml:space="preserve"> on the expenditure side, while </w:t>
      </w:r>
      <w:r w:rsidRPr="00E66AA4">
        <w:rPr>
          <w:b/>
          <w:u w:val="single"/>
        </w:rPr>
        <w:t>avoiding cuts in productive government spending.</w:t>
      </w:r>
      <w:r>
        <w:rPr>
          <w:sz w:val="16"/>
        </w:rPr>
        <w:t xml:space="preserve"> </w:t>
      </w:r>
      <w:r w:rsidRPr="00E66AA4">
        <w:rPr>
          <w:b/>
          <w:u w:val="single"/>
        </w:rPr>
        <w:t>Moreover, the additional budgetary room created by the consolidation efforts may be geared in</w:t>
      </w:r>
      <w:r>
        <w:rPr>
          <w:sz w:val="16"/>
        </w:rPr>
        <w:t xml:space="preserve"> </w:t>
      </w:r>
      <w:r w:rsidRPr="00E66AA4">
        <w:rPr>
          <w:b/>
          <w:u w:val="single"/>
        </w:rPr>
        <w:t>the medium term towards lowering the taxes that are most harmful to growth</w:t>
      </w:r>
      <w:r w:rsidRPr="00E66AA4">
        <w:rPr>
          <w:sz w:val="16"/>
        </w:rPr>
        <w:t xml:space="preserve"> (e.g. </w:t>
      </w:r>
      <w:proofErr w:type="spellStart"/>
      <w:r w:rsidRPr="00E66AA4">
        <w:rPr>
          <w:sz w:val="16"/>
        </w:rPr>
        <w:t>labour</w:t>
      </w:r>
      <w:proofErr w:type="spellEnd"/>
      <w:r w:rsidRPr="00E66AA4">
        <w:rPr>
          <w:sz w:val="16"/>
        </w:rPr>
        <w:t xml:space="preserve"> taxes).</w:t>
      </w:r>
      <w:r>
        <w:rPr>
          <w:sz w:val="16"/>
        </w:rPr>
        <w:t xml:space="preserve"> </w:t>
      </w:r>
      <w:r w:rsidRPr="00E66AA4">
        <w:rPr>
          <w:sz w:val="16"/>
        </w:rPr>
        <w:t>Conclusions</w:t>
      </w:r>
      <w:r>
        <w:rPr>
          <w:sz w:val="16"/>
        </w:rPr>
        <w:t xml:space="preserve"> </w:t>
      </w:r>
      <w:proofErr w:type="gramStart"/>
      <w:r w:rsidRPr="00E66AA4">
        <w:rPr>
          <w:sz w:val="16"/>
        </w:rPr>
        <w:t>The</w:t>
      </w:r>
      <w:proofErr w:type="gramEnd"/>
      <w:r w:rsidRPr="00E66AA4">
        <w:rPr>
          <w:sz w:val="16"/>
        </w:rPr>
        <w:t xml:space="preserve"> current debate appears to be too narrowly focused on the size of the short-term fiscal</w:t>
      </w:r>
      <w:r>
        <w:rPr>
          <w:sz w:val="16"/>
        </w:rPr>
        <w:t xml:space="preserve"> </w:t>
      </w:r>
      <w:r w:rsidRPr="00E66AA4">
        <w:rPr>
          <w:sz w:val="16"/>
        </w:rPr>
        <w:t>multiplier. Well-designed consolidation leads to a permanent improvement in the structural</w:t>
      </w:r>
      <w:r>
        <w:rPr>
          <w:sz w:val="16"/>
        </w:rPr>
        <w:t xml:space="preserve"> </w:t>
      </w:r>
      <w:r w:rsidRPr="00E66AA4">
        <w:rPr>
          <w:sz w:val="16"/>
        </w:rPr>
        <w:t xml:space="preserve">balance, while the deterioration in growth, if any, is only temporary. </w:t>
      </w:r>
      <w:r w:rsidRPr="00E66AA4">
        <w:rPr>
          <w:b/>
          <w:u w:val="single"/>
        </w:rPr>
        <w:t>Fiscal consolidation has a</w:t>
      </w:r>
      <w:r>
        <w:rPr>
          <w:sz w:val="16"/>
        </w:rPr>
        <w:t xml:space="preserve"> </w:t>
      </w:r>
      <w:proofErr w:type="spellStart"/>
      <w:r w:rsidRPr="00E66AA4">
        <w:rPr>
          <w:b/>
          <w:u w:val="single"/>
        </w:rPr>
        <w:t>f</w:t>
      </w:r>
      <w:r>
        <w:rPr>
          <w:b/>
          <w:u w:val="single"/>
        </w:rPr>
        <w:t>avourable</w:t>
      </w:r>
      <w:proofErr w:type="spellEnd"/>
      <w:r>
        <w:rPr>
          <w:b/>
          <w:u w:val="single"/>
        </w:rPr>
        <w:t xml:space="preserve"> impact on the path of </w:t>
      </w:r>
      <w:r w:rsidRPr="00E66AA4">
        <w:rPr>
          <w:b/>
          <w:u w:val="single"/>
        </w:rPr>
        <w:t>the debt-to-GDP ratio</w:t>
      </w:r>
      <w:r w:rsidRPr="00E66AA4">
        <w:rPr>
          <w:sz w:val="16"/>
        </w:rPr>
        <w:t>, which, at present, is more important than</w:t>
      </w:r>
      <w:r>
        <w:rPr>
          <w:sz w:val="16"/>
        </w:rPr>
        <w:t xml:space="preserve"> </w:t>
      </w:r>
      <w:r w:rsidRPr="00E66AA4">
        <w:rPr>
          <w:sz w:val="16"/>
        </w:rPr>
        <w:t>ever to restore trust in fiscal sustainability in the euro area and beyond.</w:t>
      </w:r>
    </w:p>
    <w:p w14:paraId="3E44E884" w14:textId="333710BA" w:rsidR="00410B29" w:rsidRPr="00467D2F" w:rsidRDefault="00410B29" w:rsidP="00410B29">
      <w:pPr>
        <w:pStyle w:val="Heading3"/>
      </w:pPr>
      <w:r>
        <w:t>1NC – Elimination Fails</w:t>
      </w:r>
    </w:p>
    <w:p w14:paraId="7498EEF6" w14:textId="77777777" w:rsidR="00410B29" w:rsidRPr="001972E7" w:rsidRDefault="00410B29" w:rsidP="00410B29">
      <w:pPr>
        <w:pStyle w:val="Heading4"/>
      </w:pPr>
      <w:r>
        <w:t>Elimination fails – more ways people are excluded for being “dependent”</w:t>
      </w:r>
    </w:p>
    <w:p w14:paraId="2A14397F" w14:textId="77777777" w:rsidR="00410B29" w:rsidRDefault="00410B29" w:rsidP="00410B29">
      <w:proofErr w:type="spellStart"/>
      <w:r>
        <w:t>Brietta</w:t>
      </w:r>
      <w:proofErr w:type="spellEnd"/>
      <w:r>
        <w:t xml:space="preserve"> R. </w:t>
      </w:r>
      <w:r w:rsidRPr="002308C3">
        <w:rPr>
          <w:rStyle w:val="Style13ptBold"/>
        </w:rPr>
        <w:t>Clark 8</w:t>
      </w:r>
      <w:r>
        <w:t>, Professor of Law, Loyola Law School, Los Angeles, Summer 2008, “The Immigrant Health Care Narrative and What It Tells Us about the U.S. Health Care System,” Annals of Health Law, 17 Ann. Health L. 229</w:t>
      </w:r>
    </w:p>
    <w:p w14:paraId="64EE86CA" w14:textId="77777777" w:rsidR="00410B29" w:rsidRPr="001972E7" w:rsidRDefault="00410B29" w:rsidP="00410B29">
      <w:r w:rsidRPr="001972E7">
        <w:t xml:space="preserve">Ironically, despite the preoccupation on both sides of the debate with this narrative, the answer is probably that </w:t>
      </w:r>
      <w:r w:rsidRPr="00794CE1">
        <w:rPr>
          <w:rStyle w:val="StyleUnderline"/>
        </w:rPr>
        <w:t>changing this narrative will have very little effect on health care policies and on the lives of immigrants in our healthcare system</w:t>
      </w:r>
      <w:r w:rsidRPr="001972E7">
        <w:t xml:space="preserve">. First, </w:t>
      </w:r>
      <w:r w:rsidRPr="00794CE1">
        <w:rPr>
          <w:rStyle w:val="StyleUnderline"/>
        </w:rPr>
        <w:t xml:space="preserve">it is not clear that changing the immigrant </w:t>
      </w:r>
      <w:proofErr w:type="gramStart"/>
      <w:r w:rsidRPr="00794CE1">
        <w:rPr>
          <w:rStyle w:val="StyleUnderline"/>
        </w:rPr>
        <w:t xml:space="preserve">health  </w:t>
      </w:r>
      <w:r w:rsidRPr="001972E7">
        <w:t>[</w:t>
      </w:r>
      <w:proofErr w:type="gramEnd"/>
      <w:r w:rsidRPr="001972E7">
        <w:t xml:space="preserve">*272]  </w:t>
      </w:r>
      <w:r w:rsidRPr="00794CE1">
        <w:rPr>
          <w:rStyle w:val="StyleUnderline"/>
        </w:rPr>
        <w:t>narrative will result in the removal of immigration-based eligibility criteria or would necessarily bring about fairer or sounder health policy decisions</w:t>
      </w:r>
      <w:r w:rsidRPr="001972E7">
        <w:t xml:space="preserve">. In fact, </w:t>
      </w:r>
      <w:r w:rsidRPr="00794CE1">
        <w:rPr>
          <w:rStyle w:val="StyleUnderline"/>
        </w:rPr>
        <w:t xml:space="preserve">the rhetoric used to justify or challenge restrictions for immigrants is not that different from the rhetoric used to allocate resources among different groups of citizens. Indeed the nature of the restrictions and exceptions for immigrant health care largely mirror the same kind of barriers and </w:t>
      </w:r>
      <w:proofErr w:type="spellStart"/>
      <w:r w:rsidRPr="00794CE1">
        <w:rPr>
          <w:rStyle w:val="StyleUnderline"/>
        </w:rPr>
        <w:t>linedrawing</w:t>
      </w:r>
      <w:proofErr w:type="spellEnd"/>
      <w:r w:rsidRPr="00794CE1">
        <w:rPr>
          <w:rStyle w:val="StyleUnderline"/>
        </w:rPr>
        <w:t xml:space="preserve"> of citizens based on "moral dessert," a utilitarian, cost-benefit analysis, or some combination of both</w:t>
      </w:r>
      <w:r w:rsidRPr="001972E7">
        <w:t>. Health care is not considered a human right to which everyone should have access. In fact, the federal government will only provide funding for certain categories of people, such as those who have contributed to the Social Security system long enough to be viewed as having a legitimate claim to benefits (Medicare coverage for the aged), those who have become particularly vulnerable and unable to care for themselves for reasons beyond their control (Medicare / Medicaid coverage for poor children and the disabled), the very poor parents of children and pregnant women because it is a cost-effective way to ensure healthy children (Medicaid/SCHIP), and people in need of care to deal with serious bodily harm and life-threatening illness or injury (such as laws requiring emergency care or funding dialysis treatment for those with end-stage renal disease). n217</w:t>
      </w:r>
    </w:p>
    <w:p w14:paraId="2DB5E26E" w14:textId="77777777" w:rsidR="00410B29" w:rsidRPr="00794CE1" w:rsidRDefault="00410B29" w:rsidP="00410B29">
      <w:pPr>
        <w:rPr>
          <w:rStyle w:val="StyleUnderline"/>
        </w:rPr>
      </w:pPr>
      <w:r w:rsidRPr="00794CE1">
        <w:rPr>
          <w:rStyle w:val="StyleUnderline"/>
        </w:rPr>
        <w:t xml:space="preserve">Even if immigration-status </w:t>
      </w:r>
      <w:proofErr w:type="gramStart"/>
      <w:r w:rsidRPr="00794CE1">
        <w:rPr>
          <w:rStyle w:val="StyleUnderline"/>
        </w:rPr>
        <w:t>was removed</w:t>
      </w:r>
      <w:proofErr w:type="gramEnd"/>
      <w:r w:rsidRPr="00794CE1">
        <w:rPr>
          <w:rStyle w:val="StyleUnderline"/>
        </w:rPr>
        <w:t xml:space="preserve"> as an eligibility criterion, it would only potentially help immigrants who qualify under one of the designated eligibility categories, and even then, qualified immigrants still might not feel they can access care.</w:t>
      </w:r>
      <w:r w:rsidRPr="001972E7">
        <w:t xml:space="preserve"> We know this in part from data showing that </w:t>
      </w:r>
      <w:r w:rsidRPr="00794CE1">
        <w:rPr>
          <w:rStyle w:val="StyleUnderline"/>
        </w:rPr>
        <w:t xml:space="preserve">immigrants forego care for themselves and their children, even when they are legally entitled to it. </w:t>
      </w:r>
      <w:proofErr w:type="gramStart"/>
      <w:r w:rsidRPr="00794CE1">
        <w:rPr>
          <w:rStyle w:val="StyleUnderline"/>
        </w:rPr>
        <w:t>n218</w:t>
      </w:r>
      <w:proofErr w:type="gramEnd"/>
      <w:r w:rsidRPr="00794CE1">
        <w:rPr>
          <w:rStyle w:val="StyleUnderline"/>
        </w:rPr>
        <w:t xml:space="preserve"> Fears of becoming labeled a "public charge" or being deported have had a serious chilling effect that will </w:t>
      </w:r>
      <w:r w:rsidRPr="00794CE1">
        <w:rPr>
          <w:rStyle w:val="Emphasis"/>
        </w:rPr>
        <w:t>not simply disappear with the elimination of immigration-based eligibility criteria.</w:t>
      </w:r>
      <w:r w:rsidRPr="001972E7">
        <w:t xml:space="preserve"> For example, </w:t>
      </w:r>
      <w:r w:rsidRPr="00794CE1">
        <w:rPr>
          <w:rStyle w:val="StyleUnderline"/>
        </w:rPr>
        <w:t xml:space="preserve">even after the INS issued a policy stating that receipt of public benefits would not be used to label immigrants "public charges" subject to deportation, the </w:t>
      </w:r>
      <w:r w:rsidRPr="00794CE1">
        <w:rPr>
          <w:rStyle w:val="Emphasis"/>
        </w:rPr>
        <w:t>fears and chilling effects persist</w:t>
      </w:r>
      <w:r w:rsidRPr="00794CE1">
        <w:rPr>
          <w:rStyle w:val="StyleUnderline"/>
        </w:rPr>
        <w:t>. n219</w:t>
      </w:r>
    </w:p>
    <w:p w14:paraId="35BC50C8" w14:textId="62897C38" w:rsidR="00410B29" w:rsidRDefault="00410B29" w:rsidP="00410B29">
      <w:r w:rsidRPr="001972E7">
        <w:t xml:space="preserve">Moreover, </w:t>
      </w:r>
      <w:r w:rsidRPr="00794CE1">
        <w:rPr>
          <w:rStyle w:val="StyleUnderline"/>
        </w:rPr>
        <w:t>the elimination of status-based criteria would not guarantee access to care; it only removes one barrier among many affecting immigrants</w:t>
      </w:r>
      <w:r w:rsidRPr="001972E7">
        <w:t xml:space="preserve">. </w:t>
      </w:r>
      <w:r w:rsidRPr="00794CE1">
        <w:rPr>
          <w:rStyle w:val="StyleUnderline"/>
        </w:rPr>
        <w:t>Immigrants are vulnerable along a number of axes:</w:t>
      </w:r>
      <w:r w:rsidRPr="001972E7">
        <w:t xml:space="preserve"> </w:t>
      </w:r>
      <w:r w:rsidRPr="00794CE1">
        <w:rPr>
          <w:rStyle w:val="Emphasis"/>
        </w:rPr>
        <w:t>delays in care and poor quality care are due to the intersection of immigration status, economics, ethnicity and race, as well as gender for women and transgender individuals</w:t>
      </w:r>
      <w:r w:rsidRPr="001972E7">
        <w:t xml:space="preserve">. </w:t>
      </w:r>
      <w:r w:rsidRPr="00794CE1">
        <w:rPr>
          <w:rStyle w:val="StyleUnderline"/>
        </w:rPr>
        <w:t xml:space="preserve">Immigration is certainly an added impediment to care, but </w:t>
      </w:r>
      <w:r w:rsidRPr="00794CE1">
        <w:rPr>
          <w:rStyle w:val="Emphasis"/>
        </w:rPr>
        <w:t>it is not the only one</w:t>
      </w:r>
      <w:r w:rsidRPr="00794CE1">
        <w:rPr>
          <w:rStyle w:val="StyleUnderline"/>
        </w:rPr>
        <w:t xml:space="preserve">. </w:t>
      </w:r>
      <w:proofErr w:type="gramStart"/>
      <w:r w:rsidRPr="001972E7">
        <w:t>n220</w:t>
      </w:r>
      <w:proofErr w:type="gramEnd"/>
      <w:r w:rsidRPr="001972E7">
        <w:t xml:space="preserve"> In fact, </w:t>
      </w:r>
      <w:r w:rsidRPr="00794CE1">
        <w:rPr>
          <w:rStyle w:val="StyleUnderline"/>
        </w:rPr>
        <w:t>the racialization of certain types of immigrants,  [*273]  and the creation of a permanent class of "alien citizens" divorced from immigration status,</w:t>
      </w:r>
      <w:r w:rsidRPr="001972E7">
        <w:t xml:space="preserve"> </w:t>
      </w:r>
      <w:r w:rsidRPr="00794CE1">
        <w:rPr>
          <w:rStyle w:val="StyleUnderline"/>
        </w:rPr>
        <w:t>reveals the entrenchment of discrimination that will not be easily eliminated by simply challenging the health policy-immigration link.</w:t>
      </w:r>
      <w:r w:rsidRPr="001972E7">
        <w:t xml:space="preserve"> Challenging the narrative offers only limited success because of the inherent limitations and structural defects of our existing healthcare system. By engaging </w:t>
      </w:r>
      <w:proofErr w:type="spellStart"/>
      <w:r w:rsidRPr="001972E7">
        <w:t>restrictionists</w:t>
      </w:r>
      <w:proofErr w:type="spellEnd"/>
      <w:r w:rsidRPr="001972E7">
        <w:t xml:space="preserve">' on their terms and under the existing health care paradigm, pro-access advocates can unwittingly reinforce the "Us-Them" dichotomy that pervades health policy decision-making. </w:t>
      </w:r>
      <w:proofErr w:type="spellStart"/>
      <w:r w:rsidRPr="00FD6ED9">
        <w:rPr>
          <w:rStyle w:val="StyleUnderline"/>
        </w:rPr>
        <w:t>Linedrawing</w:t>
      </w:r>
      <w:proofErr w:type="spellEnd"/>
      <w:r w:rsidRPr="00FD6ED9">
        <w:rPr>
          <w:rStyle w:val="StyleUnderline"/>
        </w:rPr>
        <w:t xml:space="preserve"> within this paradigm will always pit immigrants against citizens, just as it pits different groups of citizens against each other. </w:t>
      </w:r>
      <w:r w:rsidRPr="001972E7">
        <w:t xml:space="preserve">One could argue that while </w:t>
      </w:r>
      <w:proofErr w:type="spellStart"/>
      <w:r w:rsidRPr="001972E7">
        <w:t>linedrawing</w:t>
      </w:r>
      <w:proofErr w:type="spellEnd"/>
      <w:r w:rsidRPr="001972E7">
        <w:t xml:space="preserve"> based on immigration status is unfair and unsound for many reasons, it is not atypical or unusually cruel in light of a healthcare system that routinely draws lines based on flawed or irrational assumptions about who is "most deserving," while excluding millions of others in need through no fault of their own. n221</w:t>
      </w:r>
    </w:p>
    <w:p w14:paraId="4F6F6994" w14:textId="6AD10341" w:rsidR="00410B29" w:rsidRPr="001972E7" w:rsidRDefault="00410B29" w:rsidP="00410B29">
      <w:pPr>
        <w:pStyle w:val="Heading3"/>
      </w:pPr>
      <w:r>
        <w:t>1NC – Eligibility</w:t>
      </w:r>
    </w:p>
    <w:p w14:paraId="1473D2B0" w14:textId="77777777" w:rsidR="00410B29" w:rsidRDefault="00410B29" w:rsidP="00410B29">
      <w:pPr>
        <w:pStyle w:val="Heading4"/>
      </w:pPr>
      <w:r>
        <w:t>Eligibility – ACA.  ACA laws prevent immigrants from accessing healthcare – replicates idea that they are dependent/undeserving.</w:t>
      </w:r>
    </w:p>
    <w:p w14:paraId="3A666F19" w14:textId="77777777" w:rsidR="00410B29" w:rsidRDefault="00410B29" w:rsidP="00410B29">
      <w:r>
        <w:t xml:space="preserve">Vinita </w:t>
      </w:r>
      <w:proofErr w:type="spellStart"/>
      <w:r w:rsidRPr="00330EFB">
        <w:rPr>
          <w:rStyle w:val="Style13ptBold"/>
        </w:rPr>
        <w:t>Andrapalliyal</w:t>
      </w:r>
      <w:proofErr w:type="spellEnd"/>
      <w:r w:rsidRPr="00330EFB">
        <w:rPr>
          <w:rStyle w:val="Style13ptBold"/>
        </w:rPr>
        <w:t xml:space="preserve"> 13</w:t>
      </w:r>
      <w:r>
        <w:t>, J.D., Emory University School of Law, 2013, “ARTICLE: "Healthcare for All"? The Gap Between Rhetoric and Reality in the Affordable Care Act,” UCLA Law Review Discourse, 61 UCLA L. Rev. Disc. 58</w:t>
      </w:r>
    </w:p>
    <w:p w14:paraId="06C0DEAA" w14:textId="77777777" w:rsidR="00410B29" w:rsidRPr="00C94FF8" w:rsidRDefault="00410B29" w:rsidP="00410B29">
      <w:pPr>
        <w:rPr>
          <w:rStyle w:val="StyleUnderline"/>
        </w:rPr>
      </w:pPr>
      <w:r w:rsidRPr="001972E7">
        <w:t xml:space="preserve">According to its proponents, the passage of the Affordable Care Act (ACA) n1 "enshrined . . . the core principle that everybody should have some basic security when it comes to their health care." n2 However, the ACA does not ensure healthcare coverage for many groups. Indeed, projections indicate that 27 million uninsured Americans will remain even after enactment of all of the ACA's provisions. </w:t>
      </w:r>
      <w:proofErr w:type="gramStart"/>
      <w:r w:rsidRPr="001972E7">
        <w:t>n3</w:t>
      </w:r>
      <w:proofErr w:type="gramEnd"/>
      <w:r w:rsidRPr="001972E7">
        <w:t xml:space="preserve"> </w:t>
      </w:r>
      <w:r w:rsidRPr="00C94FF8">
        <w:rPr>
          <w:rStyle w:val="StyleUnderline"/>
        </w:rPr>
        <w:t>Most sizeable among these groups are certain classes of noncitizens, including but not limited to undocumented immigrants.</w:t>
      </w:r>
    </w:p>
    <w:p w14:paraId="302AC54C" w14:textId="77777777" w:rsidR="00410B29" w:rsidRPr="00C94FF8" w:rsidRDefault="00410B29" w:rsidP="00410B29">
      <w:pPr>
        <w:rPr>
          <w:rStyle w:val="StyleUnderline"/>
        </w:rPr>
      </w:pPr>
      <w:r w:rsidRPr="001972E7">
        <w:t xml:space="preserve">Why does the statutory reality differ from the lofty, expansive language used by the ACA's proponents in Congress and the White House, especially with respect to noncitizens? A parsing of the ACA's legislative history, particularly the congressional floor debates over the bill, reveals two possible answers. Both answers are instructive to advocates hoping to extend access to health insurance coverage to all noncitizen groups. First, at least some legislators implicitly qualify the notion of healthcare for all with the requirement that beneficiaries of the law must pay taxes Second, </w:t>
      </w:r>
      <w:r w:rsidRPr="00C94FF8">
        <w:rPr>
          <w:rStyle w:val="StyleUnderline"/>
        </w:rPr>
        <w:t>at least some legislators seem to exclude certain noncitizen groups from their definition of "Americans," which is used interchangeably with the terms "everybody" or "all" throughout the legislative history of the ACA.</w:t>
      </w:r>
    </w:p>
    <w:p w14:paraId="73DFCE85" w14:textId="77777777" w:rsidR="00410B29" w:rsidRPr="001972E7" w:rsidRDefault="00410B29" w:rsidP="00410B29">
      <w:r w:rsidRPr="001972E7">
        <w:t xml:space="preserve">Part I of this Essay examines the ACA's statutory and accompanying regulatory </w:t>
      </w:r>
      <w:r w:rsidRPr="00C94FF8">
        <w:rPr>
          <w:rStyle w:val="StyleUnderline"/>
        </w:rPr>
        <w:t>language, identifying three noncitizen groups that receive reduced or no protections under the law: (1) recently arrived legal immigrants; (2) noncitizens present under temporary nonimmigrant visas, known as nonimmigrants; and (3) undocumented immigrants</w:t>
      </w:r>
      <w:r w:rsidRPr="001972E7">
        <w:t xml:space="preserve">. Part II explores the </w:t>
      </w:r>
      <w:proofErr w:type="gramStart"/>
      <w:r w:rsidRPr="001972E7">
        <w:t>legislative  [</w:t>
      </w:r>
      <w:proofErr w:type="gramEnd"/>
      <w:r w:rsidRPr="001972E7">
        <w:t>*61]  history of the ACA and the idealistic statements repeatedly made by legislators about the idea of healthcare for all. It identifies similar statements made by proponents of previous versions of healthcare reform during prior presidential administrations, suggesting a historical pattern of disconnect.</w:t>
      </w:r>
    </w:p>
    <w:p w14:paraId="6C02C351" w14:textId="77777777" w:rsidR="00410B29" w:rsidRPr="001972E7" w:rsidRDefault="00410B29" w:rsidP="00410B29">
      <w:r w:rsidRPr="001972E7">
        <w:t>Part III concludes that implicit normative and economic arguments legislators made against the expansion of healthcare coverage to these excluded groups, particularly the undocumented, offer a partial explanation for the gap between the rhetoric and reality of the ACA. It also critiques these arguments and offers suggestions to advocates for expanded healthcare coverage in overcoming these implicit arguments against true healthcare for all.</w:t>
      </w:r>
    </w:p>
    <w:p w14:paraId="410BF622" w14:textId="77777777" w:rsidR="00410B29" w:rsidRPr="001972E7" w:rsidRDefault="00410B29" w:rsidP="00410B29">
      <w:r w:rsidRPr="001972E7">
        <w:t>I. THE AFFORDABLE CARE ACT AND EXCLUSION OF CERTAIN NONCITIZEN GROUPS</w:t>
      </w:r>
    </w:p>
    <w:p w14:paraId="02EE4C00" w14:textId="77777777" w:rsidR="00410B29" w:rsidRPr="001972E7" w:rsidRDefault="00410B29" w:rsidP="00410B29">
      <w:r w:rsidRPr="00C94FF8">
        <w:rPr>
          <w:rStyle w:val="StyleUnderline"/>
        </w:rPr>
        <w:t>This Part distills a general outline of the ACA's contours before analyzing how recent legal immigrants, legal nonimmigrants, and undocumented immigrants are not protected under the new legislation</w:t>
      </w:r>
      <w:r w:rsidRPr="001972E7">
        <w:t xml:space="preserve">. The ACA is both voluminous and complex, clocking in at nearly 1000 pages and containing various provisions that will not go into effect until later this decade. n4 Multiple constitutional and political challenges to the ACA, the most significant of which the U.S. Supreme Court resolved only in June of 2012, n5 slowed down the states' implementation of the bill. </w:t>
      </w:r>
      <w:proofErr w:type="gramStart"/>
      <w:r w:rsidRPr="001972E7">
        <w:t>n6</w:t>
      </w:r>
      <w:proofErr w:type="gramEnd"/>
      <w:r w:rsidRPr="001972E7">
        <w:t xml:space="preserve"> Further, the U.S. Department of Health and Human Services is still promulgating regulations in accordance with the statute's decrees more than two years after the bill's passage. </w:t>
      </w:r>
      <w:proofErr w:type="gramStart"/>
      <w:r w:rsidRPr="001972E7">
        <w:t>n7</w:t>
      </w:r>
      <w:proofErr w:type="gramEnd"/>
      <w:r w:rsidRPr="001972E7">
        <w:t xml:space="preserve"> All of this uncertainty over the ACA makes it difficult to analyze the ACA with a high degree of specificity. However, even a general summary of the law demonstrates the notable absence of the three groups identified above from all of the ACA benefits.</w:t>
      </w:r>
    </w:p>
    <w:p w14:paraId="0AE640B8" w14:textId="77777777" w:rsidR="00410B29" w:rsidRPr="001972E7" w:rsidRDefault="00410B29" w:rsidP="00410B29">
      <w:r w:rsidRPr="001972E7">
        <w:t>[*62]  A. General Outline of the ACA</w:t>
      </w:r>
    </w:p>
    <w:p w14:paraId="3E4D8679" w14:textId="77777777" w:rsidR="00410B29" w:rsidRPr="001972E7" w:rsidRDefault="00410B29" w:rsidP="00410B29">
      <w:r w:rsidRPr="001972E7">
        <w:t xml:space="preserve">A brief political history of the ACA provides context for the mechanics of the ACA. President Obama campaigned on the promise of healthcare reform and made the issue a legislative priority when he assumed office in 2009. </w:t>
      </w:r>
      <w:proofErr w:type="gramStart"/>
      <w:r w:rsidRPr="001972E7">
        <w:t>n8</w:t>
      </w:r>
      <w:proofErr w:type="gramEnd"/>
      <w:r w:rsidRPr="001972E7">
        <w:t xml:space="preserve"> The ACA was first introduced in the U.S. House of Representatives in October of 2009 n9 and signed into law in March of 2010. </w:t>
      </w:r>
      <w:proofErr w:type="gramStart"/>
      <w:r w:rsidRPr="001972E7">
        <w:t>n10</w:t>
      </w:r>
      <w:proofErr w:type="gramEnd"/>
      <w:r w:rsidRPr="001972E7">
        <w:t xml:space="preserve"> The ACA passed both chambers of Congress with largely Democratic support; at the time, Democrats controlled both the House and the Senate. n11</w:t>
      </w:r>
    </w:p>
    <w:p w14:paraId="3F2CA032" w14:textId="77777777" w:rsidR="00410B29" w:rsidRPr="001972E7" w:rsidRDefault="00410B29" w:rsidP="00410B29">
      <w:r w:rsidRPr="001972E7">
        <w:t>The ACA contains multiple components aimed at expanding healthcare coverage for Americans. The primary components are: (1) the insurance mandate, also known as the individual mandate; (2) state-run individual health exchanges; (3) federally run high risk pools; (4) premium credits and cost-sharing subsidies; and (5) expanded Medicaid coverage for families earning up to 133 percent of the federal poverty line (FPL). n12</w:t>
      </w:r>
    </w:p>
    <w:p w14:paraId="2E0A7D53" w14:textId="77777777" w:rsidR="00410B29" w:rsidRPr="001972E7" w:rsidRDefault="00410B29" w:rsidP="00410B29">
      <w:r w:rsidRPr="001972E7">
        <w:t xml:space="preserve">A broad overview of these components will suffice for the purposes of this Essay. The individual mandate requires all citizens to purchase health insurance or pay a penalty. </w:t>
      </w:r>
      <w:proofErr w:type="gramStart"/>
      <w:r w:rsidRPr="001972E7">
        <w:t>n13</w:t>
      </w:r>
      <w:proofErr w:type="gramEnd"/>
      <w:r w:rsidRPr="001972E7">
        <w:t xml:space="preserve"> Individual health exchanges are intended to be state-run marketplaces in which individuals may select private, federally subsidized health insurance plans. </w:t>
      </w:r>
      <w:proofErr w:type="gramStart"/>
      <w:r w:rsidRPr="001972E7">
        <w:t>n14</w:t>
      </w:r>
      <w:proofErr w:type="gramEnd"/>
      <w:r w:rsidRPr="001972E7">
        <w:t xml:space="preserve"> High-risk pools are temporary federal health exchanges that will cease in 2014 when states begin running their own health exchanges. </w:t>
      </w:r>
      <w:proofErr w:type="gramStart"/>
      <w:r w:rsidRPr="001972E7">
        <w:t>n15</w:t>
      </w:r>
      <w:proofErr w:type="gramEnd"/>
      <w:r w:rsidRPr="001972E7">
        <w:t xml:space="preserve"> Premium credits and cost-sharing subsidies allow individuals making up to 400 percent of the FPL to receive either (1) tax credits for their insurance premiums if they purchase healthcare plans outside of the health exchanges or (2) federal subsidies if they purchase plans within the exchanges. </w:t>
      </w:r>
      <w:proofErr w:type="gramStart"/>
      <w:r w:rsidRPr="001972E7">
        <w:t>n16</w:t>
      </w:r>
      <w:proofErr w:type="gramEnd"/>
      <w:r w:rsidRPr="001972E7">
        <w:t xml:space="preserve"> These credits and subsidies  [*63]  are calculated according to a sliding scale. </w:t>
      </w:r>
      <w:proofErr w:type="gramStart"/>
      <w:r w:rsidRPr="001972E7">
        <w:t>n17</w:t>
      </w:r>
      <w:proofErr w:type="gramEnd"/>
      <w:r w:rsidRPr="001972E7">
        <w:t xml:space="preserve"> Finally, the ACA expanded Medicaid from a program that only served certain groups such as poor children, parents, and pregnant women to one that serves all eligible individuals who earn up to 133 percent of the FPL. </w:t>
      </w:r>
      <w:proofErr w:type="gramStart"/>
      <w:r w:rsidRPr="001972E7">
        <w:t>n18</w:t>
      </w:r>
      <w:proofErr w:type="gramEnd"/>
      <w:r w:rsidRPr="001972E7">
        <w:t xml:space="preserve"> It did so by threatening to withhold federal Medicaid payments to states that refused to expand their Medicaid coverage according to the ACA. n19</w:t>
      </w:r>
    </w:p>
    <w:p w14:paraId="6376A6DA" w14:textId="77777777" w:rsidR="00410B29" w:rsidRPr="001972E7" w:rsidRDefault="00410B29" w:rsidP="00410B29">
      <w:r w:rsidRPr="001972E7">
        <w:t xml:space="preserve">Critics of the ACA challenged its constitutionality, and the U.S. Supreme Court ruled in June 2012 that the ACA's individual mandate was lawful under Congress's taxing and spending power. </w:t>
      </w:r>
      <w:proofErr w:type="gramStart"/>
      <w:r w:rsidRPr="001972E7">
        <w:t>n20</w:t>
      </w:r>
      <w:proofErr w:type="gramEnd"/>
      <w:r w:rsidRPr="001972E7">
        <w:t xml:space="preserve"> The Court, however viewed Congress's threat to withhold Medicaid funding from states that failed to expand the program to eligible individuals making up to 133 percent of the FPL as coercive. </w:t>
      </w:r>
      <w:proofErr w:type="gramStart"/>
      <w:r w:rsidRPr="001972E7">
        <w:t>n21</w:t>
      </w:r>
      <w:proofErr w:type="gramEnd"/>
      <w:r w:rsidRPr="001972E7">
        <w:t xml:space="preserve"> The Court struck down the ACA's Medicaid expansion enforcement mechanism, holding that such coercive action exceeded the scope of Congress's spending powers. n22</w:t>
      </w:r>
    </w:p>
    <w:p w14:paraId="59EBE0E5" w14:textId="77777777" w:rsidR="00410B29" w:rsidRPr="00C94FF8" w:rsidRDefault="00410B29" w:rsidP="00410B29">
      <w:pPr>
        <w:rPr>
          <w:rStyle w:val="StyleUnderline"/>
        </w:rPr>
      </w:pPr>
      <w:r w:rsidRPr="00C94FF8">
        <w:rPr>
          <w:rStyle w:val="StyleUnderline"/>
        </w:rPr>
        <w:t>B. Reduced Protections for Recently Arrived Legal Immigrants</w:t>
      </w:r>
    </w:p>
    <w:p w14:paraId="491F9A04" w14:textId="77777777" w:rsidR="00410B29" w:rsidRPr="00C94FF8" w:rsidRDefault="00410B29" w:rsidP="00410B29">
      <w:pPr>
        <w:rPr>
          <w:rStyle w:val="StyleUnderline"/>
        </w:rPr>
      </w:pPr>
      <w:r w:rsidRPr="00C94FF8">
        <w:rPr>
          <w:rStyle w:val="StyleUnderline"/>
        </w:rPr>
        <w:t>One aspect of our healthcare system the ACA does not change was the noncitizen eligibility requirements for the Medicaid program</w:t>
      </w:r>
      <w:r w:rsidRPr="001972E7">
        <w:t xml:space="preserve">. </w:t>
      </w:r>
      <w:proofErr w:type="gramStart"/>
      <w:r w:rsidRPr="001972E7">
        <w:t>n23</w:t>
      </w:r>
      <w:proofErr w:type="gramEnd"/>
      <w:r w:rsidRPr="001972E7">
        <w:t xml:space="preserve"> Under President Clinton's 1996 welfare reform </w:t>
      </w:r>
      <w:r w:rsidRPr="00C94FF8">
        <w:rPr>
          <w:rStyle w:val="StyleUnderline"/>
        </w:rPr>
        <w:t>law, most legal permanent residents (LPRs) must wait for five years after they establish residence until they are eligible to receive Medicaid benefits</w:t>
      </w:r>
      <w:r w:rsidRPr="001972E7">
        <w:t xml:space="preserve">. </w:t>
      </w:r>
      <w:proofErr w:type="gramStart"/>
      <w:r w:rsidRPr="001972E7">
        <w:t>n24</w:t>
      </w:r>
      <w:proofErr w:type="gramEnd"/>
      <w:r w:rsidRPr="001972E7">
        <w:t xml:space="preserve"> </w:t>
      </w:r>
      <w:r w:rsidRPr="00C94FF8">
        <w:rPr>
          <w:rStyle w:val="StyleUnderline"/>
        </w:rPr>
        <w:t xml:space="preserve">Refugees and </w:t>
      </w:r>
      <w:proofErr w:type="spellStart"/>
      <w:r w:rsidRPr="00C94FF8">
        <w:rPr>
          <w:rStyle w:val="StyleUnderline"/>
        </w:rPr>
        <w:t>asylees</w:t>
      </w:r>
      <w:proofErr w:type="spellEnd"/>
      <w:r w:rsidRPr="00C94FF8">
        <w:rPr>
          <w:rStyle w:val="StyleUnderline"/>
        </w:rPr>
        <w:t xml:space="preserve"> must generally wait seven years to become eligible</w:t>
      </w:r>
      <w:r w:rsidRPr="001972E7">
        <w:t xml:space="preserve">. </w:t>
      </w:r>
      <w:proofErr w:type="gramStart"/>
      <w:r w:rsidRPr="001972E7">
        <w:t>n25</w:t>
      </w:r>
      <w:proofErr w:type="gramEnd"/>
      <w:r w:rsidRPr="001972E7">
        <w:t xml:space="preserve"> Some states provide limited exceptions for pregnant women  [*64]  and children. </w:t>
      </w:r>
      <w:proofErr w:type="gramStart"/>
      <w:r w:rsidRPr="001972E7">
        <w:t>n26</w:t>
      </w:r>
      <w:proofErr w:type="gramEnd"/>
      <w:r w:rsidRPr="001972E7">
        <w:t xml:space="preserve"> </w:t>
      </w:r>
      <w:r w:rsidRPr="00C94FF8">
        <w:rPr>
          <w:rStyle w:val="StyleUnderline"/>
        </w:rPr>
        <w:t>While recently arrived LPRs, nonimmigrants, and undocumented immigrants may avail themselves of the federal emergency Medicaid program for immediate and severe medical emergencies, they are unable to access preventative and nonemergency care under this program. n27</w:t>
      </w:r>
    </w:p>
    <w:p w14:paraId="5C6469B6" w14:textId="77777777" w:rsidR="00410B29" w:rsidRPr="00C94FF8" w:rsidRDefault="00410B29" w:rsidP="00410B29">
      <w:pPr>
        <w:rPr>
          <w:rStyle w:val="StyleUnderline"/>
        </w:rPr>
      </w:pPr>
      <w:r w:rsidRPr="00C94FF8">
        <w:rPr>
          <w:rStyle w:val="StyleUnderline"/>
        </w:rPr>
        <w:t>Because the ACA left the five- and seven-year bars to Medicaid unchanged and because all lawfully residing U.S. residents are subject to the individual mandate, n28</w:t>
      </w:r>
      <w:r w:rsidRPr="001972E7">
        <w:t xml:space="preserve"> low-income and recently arrived LPRs must search for health insurance on the private market or through health exchanges, regardless of whether their states expand Medicaid coverage under the ACA. </w:t>
      </w:r>
      <w:r w:rsidRPr="00C94FF8">
        <w:rPr>
          <w:rStyle w:val="StyleUnderline"/>
        </w:rPr>
        <w:t>While these immigrants may be eligible for premium tax credits and cost-sharing subsidies, those making less than 133 percent of the FPL bear significantly higher financial burdens in complying with the individual mandate than U.S. citizens and LPRs who are eligible to receive Medicaid</w:t>
      </w:r>
      <w:r w:rsidRPr="001972E7">
        <w:t xml:space="preserve">. This is especially unfortunate given that newly arrived </w:t>
      </w:r>
      <w:r w:rsidRPr="00C94FF8">
        <w:rPr>
          <w:rStyle w:val="StyleUnderline"/>
        </w:rPr>
        <w:t>LPRs "are statistically the least likely to have employer provided coverage and tend to earn less than citizens or immigrants [who] have been in the country for longer periods of time." n29</w:t>
      </w:r>
    </w:p>
    <w:p w14:paraId="1338584A" w14:textId="77777777" w:rsidR="00410B29" w:rsidRPr="001972E7" w:rsidRDefault="00410B29" w:rsidP="00410B29">
      <w:r w:rsidRPr="001972E7">
        <w:t xml:space="preserve">Moreover, </w:t>
      </w:r>
      <w:r w:rsidRPr="00C94FF8">
        <w:rPr>
          <w:rStyle w:val="StyleUnderline"/>
        </w:rPr>
        <w:t>the ACA reduces federal funding for immigration status--blind emergency medical treatment, which negatively impacts the ability of non-Medicaid eligible legal permanent residents to access emergency healthcare particularly in geographic areas with high concentrations of recently arrived LPRs, nonimmigrants, and undocumented immigrants</w:t>
      </w:r>
      <w:r w:rsidRPr="001972E7">
        <w:t>. n30 The cuts also burden emergency rooms (ERs), which are required to treat all patients regardless of immigration status and ability to pay, because poor individuals without access to Medicaid must use ERs for healthcare as a last resort. n31</w:t>
      </w:r>
    </w:p>
    <w:p w14:paraId="739FDB4F" w14:textId="77777777" w:rsidR="00410B29" w:rsidRPr="00C94FF8" w:rsidRDefault="00410B29" w:rsidP="00410B29">
      <w:pPr>
        <w:rPr>
          <w:rStyle w:val="StyleUnderline"/>
        </w:rPr>
      </w:pPr>
      <w:r w:rsidRPr="001972E7">
        <w:t xml:space="preserve"> [*65]  C. </w:t>
      </w:r>
      <w:r w:rsidRPr="00C94FF8">
        <w:rPr>
          <w:rStyle w:val="StyleUnderline"/>
        </w:rPr>
        <w:t>Reduced Protections for Legal Nonimmigrants</w:t>
      </w:r>
    </w:p>
    <w:p w14:paraId="56AD4A07" w14:textId="77777777" w:rsidR="00410B29" w:rsidRPr="00C94FF8" w:rsidRDefault="00410B29" w:rsidP="00410B29">
      <w:pPr>
        <w:rPr>
          <w:rStyle w:val="StyleUnderline"/>
        </w:rPr>
      </w:pPr>
      <w:r w:rsidRPr="001972E7">
        <w:t xml:space="preserve">The ACA also fails to offer full protections to the nearly two million nonimmigrant residents in the United States. </w:t>
      </w:r>
      <w:proofErr w:type="gramStart"/>
      <w:r w:rsidRPr="001972E7">
        <w:t>n32</w:t>
      </w:r>
      <w:proofErr w:type="gramEnd"/>
      <w:r w:rsidRPr="001972E7">
        <w:t xml:space="preserve"> </w:t>
      </w:r>
      <w:r w:rsidRPr="00C94FF8">
        <w:rPr>
          <w:rStyle w:val="StyleUnderline"/>
        </w:rPr>
        <w:t>Nonimmigrants, who are present in the country on temporary visas and include university students, skilled and unskilled laborers recruited by U.S. employers, and family members of U.S. citizens or lawful permanent residents, n33 are often a forgotten group</w:t>
      </w:r>
      <w:r w:rsidRPr="001972E7">
        <w:t xml:space="preserve">. </w:t>
      </w:r>
      <w:proofErr w:type="gramStart"/>
      <w:r w:rsidRPr="001972E7">
        <w:t>n34</w:t>
      </w:r>
      <w:proofErr w:type="gramEnd"/>
      <w:r w:rsidRPr="001972E7">
        <w:t xml:space="preserve"> Yet </w:t>
      </w:r>
      <w:r w:rsidRPr="00C94FF8">
        <w:rPr>
          <w:rStyle w:val="StyleUnderline"/>
        </w:rPr>
        <w:t>many of these individuals lawfully reside in this country for up to several years. Many of them undoubtedly require access to healthcare at some point during their time here.</w:t>
      </w:r>
    </w:p>
    <w:p w14:paraId="50FDD0C6" w14:textId="77777777" w:rsidR="00410B29" w:rsidRPr="00C94FF8" w:rsidRDefault="00410B29" w:rsidP="00410B29">
      <w:pPr>
        <w:rPr>
          <w:rStyle w:val="StyleUnderline"/>
        </w:rPr>
      </w:pPr>
      <w:r w:rsidRPr="001972E7">
        <w:t xml:space="preserve">The ACA is perhaps at its murkiest when attempting to determine the extent to which nonimmigrants benefit from the legislation. Moreover, very few policy analysts have elucidated the ACA's impact on nonimmigrants, further exhibiting how this group is often ignored. It is still unclear, for example, which portions of this group are subject to the insurance mandate. </w:t>
      </w:r>
      <w:proofErr w:type="gramStart"/>
      <w:r w:rsidRPr="001972E7">
        <w:t>n35</w:t>
      </w:r>
      <w:proofErr w:type="gramEnd"/>
      <w:r w:rsidRPr="001972E7">
        <w:t xml:space="preserve"> On </w:t>
      </w:r>
      <w:r w:rsidRPr="00C94FF8">
        <w:rPr>
          <w:rStyle w:val="StyleUnderline"/>
        </w:rPr>
        <w:t>the other hand, nonimmigrants who have not overstayed their visas are considered "lawfully present," which is a requirement for participation in high-risk pools and health exchanges. n36</w:t>
      </w:r>
    </w:p>
    <w:p w14:paraId="343F1ACA" w14:textId="6F76CA40" w:rsidR="00410B29" w:rsidRDefault="00410B29" w:rsidP="00410B29">
      <w:r w:rsidRPr="001972E7">
        <w:t xml:space="preserve">What is clear, however, is </w:t>
      </w:r>
      <w:r w:rsidRPr="00C94FF8">
        <w:rPr>
          <w:rStyle w:val="StyleUnderline"/>
        </w:rPr>
        <w:t>that the ACA does not change federal Medicaid access requirements for nonimmigrants</w:t>
      </w:r>
      <w:r w:rsidRPr="001972E7">
        <w:t xml:space="preserve">. </w:t>
      </w:r>
      <w:proofErr w:type="gramStart"/>
      <w:r w:rsidRPr="001972E7">
        <w:t>n37</w:t>
      </w:r>
      <w:proofErr w:type="gramEnd"/>
      <w:r w:rsidRPr="001972E7">
        <w:t xml:space="preserve"> Under the 1996 welfare reform law, nearly all nonimmigrants are ineligible for Medicaid coverage, among other federal benefits. n38 The ACA's cuts to federal funding for emergency medical treatment irrespective of immigration status will presumably negatively affect nonimmigrants, and emergency rooms, particularly if this group is not eligible for premium tax credits, participation in health exchanges, and cost-sharing subsidies available to recently arrived LPRs. n39</w:t>
      </w:r>
    </w:p>
    <w:p w14:paraId="3B39D9FC" w14:textId="2D086988" w:rsidR="00410B29" w:rsidRPr="001972E7" w:rsidRDefault="00410B29" w:rsidP="00410B29">
      <w:pPr>
        <w:pStyle w:val="Heading3"/>
      </w:pPr>
      <w:r>
        <w:t>1NC – Other Restrictions</w:t>
      </w:r>
    </w:p>
    <w:p w14:paraId="73F38F92" w14:textId="77777777" w:rsidR="00410B29" w:rsidRDefault="00410B29" w:rsidP="00410B29">
      <w:pPr>
        <w:pStyle w:val="Heading4"/>
      </w:pPr>
      <w:r>
        <w:t>Many more important exclusion restrictions that are more important for the productivity-centered immigration.  Public charge is certainly part of it – but everything else is even more significant.</w:t>
      </w:r>
    </w:p>
    <w:p w14:paraId="61D7CC39" w14:textId="77777777" w:rsidR="00410B29" w:rsidRPr="00C379A6" w:rsidRDefault="00410B29" w:rsidP="00410B29">
      <w:proofErr w:type="spellStart"/>
      <w:r w:rsidRPr="00C379A6">
        <w:rPr>
          <w:rStyle w:val="Style13ptBold"/>
        </w:rPr>
        <w:t>Sekerci</w:t>
      </w:r>
      <w:proofErr w:type="spellEnd"/>
      <w:r w:rsidRPr="00C379A6">
        <w:rPr>
          <w:rStyle w:val="Style13ptBold"/>
        </w:rPr>
        <w:t xml:space="preserve"> 18</w:t>
      </w:r>
      <w:r>
        <w:t xml:space="preserve"> (Kristin </w:t>
      </w:r>
      <w:proofErr w:type="spellStart"/>
      <w:r>
        <w:t>Garrity</w:t>
      </w:r>
      <w:proofErr w:type="spellEnd"/>
      <w:r>
        <w:t xml:space="preserve">, researcher on Islamophobia at Georgetown University, “A US immigration history of white supremacy and ableism”, Al Jazeera, 1/31/18, </w:t>
      </w:r>
      <w:hyperlink r:id="rId16" w:history="1">
        <w:r w:rsidRPr="004B2273">
          <w:rPr>
            <w:rStyle w:val="Hyperlink"/>
          </w:rPr>
          <w:t>https://www.aljazeera.com/indepth/opinion/immigration-history-white-supremacy-ableism-180122111928695.html</w:t>
        </w:r>
      </w:hyperlink>
      <w:r>
        <w:t>) JA</w:t>
      </w:r>
    </w:p>
    <w:p w14:paraId="2EC28E09" w14:textId="77777777" w:rsidR="00410B29" w:rsidRDefault="00410B29" w:rsidP="00410B29">
      <w:r>
        <w:t xml:space="preserve">People protest a pending deportation with a banner that </w:t>
      </w:r>
      <w:proofErr w:type="gramStart"/>
      <w:r>
        <w:t>reads</w:t>
      </w:r>
      <w:proofErr w:type="gramEnd"/>
      <w:r>
        <w:t xml:space="preserve"> "no human being is illegal", outside the federal building in San Diego, California, US [Mike Blake/Reuters] </w:t>
      </w:r>
    </w:p>
    <w:p w14:paraId="78CFB540" w14:textId="77777777" w:rsidR="00410B29" w:rsidRDefault="00410B29" w:rsidP="00410B29">
      <w:r>
        <w:t xml:space="preserve">"[They] all have AIDS" - US President Donald Trump grumbled in June 2017.  According to a report by the New York Times, this is </w:t>
      </w:r>
      <w:proofErr w:type="gramStart"/>
      <w:r>
        <w:t>how  the</w:t>
      </w:r>
      <w:proofErr w:type="gramEnd"/>
      <w:r>
        <w:t xml:space="preserve"> president reacted when he learned that around 15,000 Haitians received visas to enter the United States in 2017.</w:t>
      </w:r>
    </w:p>
    <w:p w14:paraId="53694B1D" w14:textId="77777777" w:rsidR="00410B29" w:rsidRDefault="00410B29" w:rsidP="00410B29">
      <w:r>
        <w:t xml:space="preserve">After this remark, and President Trump's more recent "shithole" comments about immigration from African and black-majority nations, there has been a great deal of commentary about the US' racist and white supremacist immigration history. </w:t>
      </w:r>
    </w:p>
    <w:p w14:paraId="097382E9" w14:textId="77777777" w:rsidR="00410B29" w:rsidRPr="00D7709D" w:rsidRDefault="00410B29" w:rsidP="00410B29">
      <w:pPr>
        <w:rPr>
          <w:rStyle w:val="StyleUnderline"/>
        </w:rPr>
      </w:pPr>
      <w:r w:rsidRPr="00D7709D">
        <w:rPr>
          <w:rStyle w:val="StyleUnderline"/>
        </w:rPr>
        <w:t xml:space="preserve">Glaringly absent from these analyses, however, has been a robust understanding of the </w:t>
      </w:r>
      <w:r w:rsidRPr="00D7709D">
        <w:rPr>
          <w:rStyle w:val="Emphasis"/>
        </w:rPr>
        <w:t>co-foundational framework for immigration exclusion in the US - ableism</w:t>
      </w:r>
      <w:r>
        <w:t xml:space="preserve">. Namely, </w:t>
      </w:r>
      <w:r w:rsidRPr="00D7709D">
        <w:rPr>
          <w:rStyle w:val="Emphasis"/>
        </w:rPr>
        <w:t>discourses and structures that have created a process and system by which people have been banned based on real and perceived mental and physical disabilities</w:t>
      </w:r>
      <w:r>
        <w:t xml:space="preserve">, as well as for </w:t>
      </w:r>
      <w:r w:rsidRPr="00D7709D">
        <w:rPr>
          <w:rStyle w:val="StyleUnderline"/>
        </w:rPr>
        <w:t xml:space="preserve">prevailing notions of inferiority, deviancy, threat and unproductivity. </w:t>
      </w:r>
    </w:p>
    <w:p w14:paraId="2F71E349" w14:textId="77777777" w:rsidR="00410B29" w:rsidRPr="00D7709D" w:rsidRDefault="00410B29" w:rsidP="00410B29">
      <w:pPr>
        <w:rPr>
          <w:rStyle w:val="Emphasis"/>
        </w:rPr>
      </w:pPr>
      <w:r>
        <w:t xml:space="preserve">Immigration policy in the US currently consists of </w:t>
      </w:r>
      <w:r w:rsidRPr="00D7709D">
        <w:rPr>
          <w:rStyle w:val="Emphasis"/>
        </w:rPr>
        <w:t xml:space="preserve">Muslim bans, a DACA </w:t>
      </w:r>
      <w:proofErr w:type="gramStart"/>
      <w:r w:rsidRPr="00D7709D">
        <w:rPr>
          <w:rStyle w:val="Emphasis"/>
        </w:rPr>
        <w:t>rescission ,</w:t>
      </w:r>
      <w:proofErr w:type="gramEnd"/>
      <w:r w:rsidRPr="00D7709D">
        <w:rPr>
          <w:rStyle w:val="Emphasis"/>
        </w:rPr>
        <w:t xml:space="preserve"> severe restrictions on refugee resettlement, calls for "extreme" or "enhanced" vetting, and ongoing threats to Temporary Protected Statuses, the Diversity Visa </w:t>
      </w:r>
      <w:proofErr w:type="spellStart"/>
      <w:r w:rsidRPr="00D7709D">
        <w:rPr>
          <w:rStyle w:val="Emphasis"/>
        </w:rPr>
        <w:t>programme</w:t>
      </w:r>
      <w:proofErr w:type="spellEnd"/>
      <w:r w:rsidRPr="00D7709D">
        <w:rPr>
          <w:rStyle w:val="Emphasis"/>
        </w:rPr>
        <w:t xml:space="preserve">, and family-based immigration.  </w:t>
      </w:r>
    </w:p>
    <w:p w14:paraId="3F293BAA" w14:textId="77777777" w:rsidR="00410B29" w:rsidRPr="00D7709D" w:rsidRDefault="00410B29" w:rsidP="00410B29">
      <w:pPr>
        <w:rPr>
          <w:rStyle w:val="StyleUnderline"/>
        </w:rPr>
      </w:pPr>
      <w:r>
        <w:t xml:space="preserve">In the not-so-distant past, let us remember, US immigration policy included the </w:t>
      </w:r>
      <w:r w:rsidRPr="00D7709D">
        <w:rPr>
          <w:rStyle w:val="StyleUnderline"/>
        </w:rPr>
        <w:t xml:space="preserve">"war on terror" screening </w:t>
      </w:r>
      <w:proofErr w:type="spellStart"/>
      <w:r w:rsidRPr="00D7709D">
        <w:rPr>
          <w:rStyle w:val="StyleUnderline"/>
        </w:rPr>
        <w:t>programme</w:t>
      </w:r>
      <w:proofErr w:type="spellEnd"/>
      <w:r w:rsidRPr="00D7709D">
        <w:rPr>
          <w:rStyle w:val="StyleUnderline"/>
        </w:rPr>
        <w:t xml:space="preserve"> National Security Entry-Exit Registration System</w:t>
      </w:r>
      <w:r>
        <w:t xml:space="preserve"> (2002 - 2016), </w:t>
      </w:r>
      <w:r w:rsidRPr="00D7709D">
        <w:rPr>
          <w:rStyle w:val="StyleUnderline"/>
        </w:rPr>
        <w:t>HIV+ and AIDS travel and immigration bans (1987 - 2009), the "Asiatic Barred Zone" (1917 - 1952), a ban on Chinese nationality (1882 - 1943), and bans on the "idiot", the "imbecile", the "feeble-minded" and the "pervert" (19th - 20th century).</w:t>
      </w:r>
      <w:r>
        <w:t xml:space="preserve">  And, of course, this </w:t>
      </w:r>
      <w:r w:rsidRPr="00D7709D">
        <w:rPr>
          <w:rStyle w:val="StyleUnderline"/>
        </w:rPr>
        <w:t xml:space="preserve">country's horrific proto-immigration laws - the </w:t>
      </w:r>
      <w:proofErr w:type="spellStart"/>
      <w:r w:rsidRPr="00D7709D">
        <w:rPr>
          <w:rStyle w:val="StyleUnderline"/>
        </w:rPr>
        <w:t>colonisation</w:t>
      </w:r>
      <w:proofErr w:type="spellEnd"/>
      <w:r w:rsidRPr="00D7709D">
        <w:rPr>
          <w:rStyle w:val="StyleUnderline"/>
        </w:rPr>
        <w:t xml:space="preserve"> and genocide of Native people and </w:t>
      </w:r>
      <w:proofErr w:type="spellStart"/>
      <w:r w:rsidRPr="00D7709D">
        <w:rPr>
          <w:rStyle w:val="StyleUnderline"/>
        </w:rPr>
        <w:t>exterminationist</w:t>
      </w:r>
      <w:proofErr w:type="spellEnd"/>
      <w:r w:rsidRPr="00D7709D">
        <w:rPr>
          <w:rStyle w:val="StyleUnderline"/>
        </w:rPr>
        <w:t xml:space="preserve"> policies of "Indian removal" (1492 - present); and the enslavement and forced migration of African people and their descendants into lifelong chattel slavery (15th - 19th century).</w:t>
      </w:r>
    </w:p>
    <w:p w14:paraId="2BE2C1ED" w14:textId="77777777" w:rsidR="00410B29" w:rsidRDefault="00410B29" w:rsidP="00410B29">
      <w:r>
        <w:t>The Immigration Act of 1882 prohibited entry to any 'lunatic, idiot, or any person unable to take care of himself or herself without becoming a public charge.'</w:t>
      </w:r>
    </w:p>
    <w:p w14:paraId="35365A6B" w14:textId="77777777" w:rsidR="00410B29" w:rsidRPr="00D7709D" w:rsidRDefault="00410B29" w:rsidP="00410B29">
      <w:pPr>
        <w:rPr>
          <w:rStyle w:val="StyleUnderline"/>
        </w:rPr>
      </w:pPr>
      <w:r w:rsidRPr="00D7709D">
        <w:rPr>
          <w:rStyle w:val="StyleUnderline"/>
        </w:rPr>
        <w:t xml:space="preserve">Underpinning many of these immigration and proto-immigration laws has been a formulation by which value and therefore worth </w:t>
      </w:r>
      <w:proofErr w:type="gramStart"/>
      <w:r w:rsidRPr="00D7709D">
        <w:rPr>
          <w:rStyle w:val="StyleUnderline"/>
        </w:rPr>
        <w:t>are ascribed</w:t>
      </w:r>
      <w:proofErr w:type="gramEnd"/>
      <w:r w:rsidRPr="00D7709D">
        <w:rPr>
          <w:rStyle w:val="StyleUnderline"/>
        </w:rPr>
        <w:t xml:space="preserve"> to people based solely on their ability to accelerate economic growth for the state</w:t>
      </w:r>
      <w:r>
        <w:t xml:space="preserve">. But let's take that one step further. </w:t>
      </w:r>
      <w:r w:rsidRPr="00D7709D">
        <w:rPr>
          <w:rStyle w:val="StyleUnderline"/>
        </w:rPr>
        <w:t>The notion that some people produce more (or less) for the economy and are, therefore, more (or less) valuable - is ableism.</w:t>
      </w:r>
    </w:p>
    <w:p w14:paraId="013792FE" w14:textId="77777777" w:rsidR="00410B29" w:rsidRPr="00D7709D" w:rsidRDefault="00410B29" w:rsidP="00410B29">
      <w:pPr>
        <w:rPr>
          <w:rStyle w:val="StyleUnderline"/>
        </w:rPr>
      </w:pPr>
      <w:r>
        <w:t xml:space="preserve">Disability justice activist and educator Lydia X Z Brown defines ableism as "oppression, prejudice, stereotyping, or discrimination against disabled people on the basis of actual or presumed disability". Furthermore, Brown argues, </w:t>
      </w:r>
      <w:r w:rsidRPr="00D7709D">
        <w:rPr>
          <w:rStyle w:val="StyleUnderline"/>
        </w:rPr>
        <w:t xml:space="preserve">ableism is "the belief that people are superior or inferior, have better quality of life, or have lives more valuable or worth living on the basis of actual or perceived disability."  </w:t>
      </w:r>
    </w:p>
    <w:p w14:paraId="4C0EBEC3" w14:textId="77777777" w:rsidR="00410B29" w:rsidRDefault="00410B29" w:rsidP="00410B29">
      <w:r>
        <w:t xml:space="preserve">Broderick Greer </w:t>
      </w:r>
      <w:r>
        <w:rPr>
          <w:rFonts w:ascii="Segoe UI Emoji" w:hAnsi="Segoe UI Emoji" w:cs="Segoe UI Emoji"/>
        </w:rPr>
        <w:t>✔</w:t>
      </w:r>
      <w:r>
        <w:t xml:space="preserve"> @</w:t>
      </w:r>
      <w:proofErr w:type="spellStart"/>
      <w:r>
        <w:t>BroderickGreer</w:t>
      </w:r>
      <w:proofErr w:type="spellEnd"/>
      <w:r>
        <w:t xml:space="preserve"> Ticking off a list of accomplishments by people from a certain racial or ethnic or immigrant group is racist and reinforces white supremacist capitalism’s MO of reducing us to what we produce. 3:31 PM - Jan 12, 2018</w:t>
      </w:r>
    </w:p>
    <w:p w14:paraId="6CB92A49" w14:textId="77777777" w:rsidR="00410B29" w:rsidRPr="00D7709D" w:rsidRDefault="00410B29" w:rsidP="00410B29">
      <w:pPr>
        <w:rPr>
          <w:rStyle w:val="StyleUnderline"/>
        </w:rPr>
      </w:pPr>
      <w:r w:rsidRPr="00D7709D">
        <w:rPr>
          <w:rStyle w:val="StyleUnderline"/>
        </w:rPr>
        <w:t>Unsurprisingly, undergirding many US immigration laws, for instance, are theories of "scientific" racism and eugenics - namely, on ideas of racial superiority/inferiority, gendered, sexual and psychopathic deviancy, and prevailing notions of "common sense" racism.</w:t>
      </w:r>
      <w:r>
        <w:t xml:space="preserve"> </w:t>
      </w:r>
      <w:r w:rsidRPr="00D7709D">
        <w:rPr>
          <w:rStyle w:val="StyleUnderline"/>
        </w:rPr>
        <w:t>Such arguments construct a knowledge system that ties the worth of people to their productivity and proximity to normative constructions of whiteness.</w:t>
      </w:r>
    </w:p>
    <w:p w14:paraId="169829F5" w14:textId="77777777" w:rsidR="00410B29" w:rsidRDefault="00410B29" w:rsidP="00410B29">
      <w:r>
        <w:t>White supremacy and immigration</w:t>
      </w:r>
    </w:p>
    <w:p w14:paraId="668E6428" w14:textId="77777777" w:rsidR="00410B29" w:rsidRDefault="00410B29" w:rsidP="00410B29">
      <w:r>
        <w:t xml:space="preserve">To be sure, then, </w:t>
      </w:r>
      <w:r w:rsidRPr="00D7709D">
        <w:rPr>
          <w:rStyle w:val="StyleUnderline"/>
        </w:rPr>
        <w:t>ableism is part and parcel of white supremacy</w:t>
      </w:r>
      <w:r>
        <w:t xml:space="preserve">. </w:t>
      </w:r>
      <w:r w:rsidRPr="00D7709D">
        <w:rPr>
          <w:rStyle w:val="StyleUnderline"/>
        </w:rPr>
        <w:t>According to critical race theorist Frances Lee Ansley, white supremacy is "a political, economic and cultural system in which whites overwhelmingly control power and material resources</w:t>
      </w:r>
      <w:r>
        <w:t xml:space="preserve">." Furthermore, according to Robin </w:t>
      </w:r>
      <w:proofErr w:type="spellStart"/>
      <w:r>
        <w:t>DiAngelo</w:t>
      </w:r>
      <w:proofErr w:type="spellEnd"/>
      <w:r>
        <w:t xml:space="preserve">, a scholar of Whiteness Studies, white supremacy defines white people "as the norm or standard for human, and people of </w:t>
      </w:r>
      <w:proofErr w:type="spellStart"/>
      <w:r>
        <w:t>colour</w:t>
      </w:r>
      <w:proofErr w:type="spellEnd"/>
      <w:r>
        <w:t xml:space="preserve"> as an inherent deviation from that norm." </w:t>
      </w:r>
    </w:p>
    <w:p w14:paraId="7FA54FA8" w14:textId="77777777" w:rsidR="00410B29" w:rsidRDefault="00410B29" w:rsidP="00410B29">
      <w:r>
        <w:t xml:space="preserve">Prior to the rescission of DACA by the Trump administration in September 2017, some proponents of the policy argued against its repeal by framing the issue as one of economics. Myriad studies were cited to demonstrate that DACA recipients benefit the economy (or, conversely, that deportation would be costly). </w:t>
      </w:r>
    </w:p>
    <w:p w14:paraId="03EDED46" w14:textId="77777777" w:rsidR="00410B29" w:rsidRDefault="00410B29" w:rsidP="00410B29">
      <w:r>
        <w:t xml:space="preserve">Others argued that this framing is </w:t>
      </w:r>
      <w:proofErr w:type="spellStart"/>
      <w:r>
        <w:t>dehumanising</w:t>
      </w:r>
      <w:proofErr w:type="spellEnd"/>
      <w:r>
        <w:t xml:space="preserve">. </w:t>
      </w:r>
      <w:proofErr w:type="gramStart"/>
      <w:r>
        <w:t xml:space="preserve">For instance, in a New York Times op-ed , Masha </w:t>
      </w:r>
      <w:proofErr w:type="spellStart"/>
      <w:r>
        <w:t>Gessen</w:t>
      </w:r>
      <w:proofErr w:type="spellEnd"/>
      <w:r>
        <w:t xml:space="preserve"> discussed how the DACA </w:t>
      </w:r>
      <w:proofErr w:type="spellStart"/>
      <w:r>
        <w:t>programme</w:t>
      </w:r>
      <w:proofErr w:type="spellEnd"/>
      <w:r>
        <w:t xml:space="preserve"> and even the Muslim bans were qualified through a cost/benefit analysis to the economy: " When the president threw his support behind a reform plan that would drastically reduce immigration to this country, editorial writers argued against it by pointing out that immigrants benefit the economy."</w:t>
      </w:r>
      <w:proofErr w:type="gramEnd"/>
    </w:p>
    <w:p w14:paraId="59B4590A" w14:textId="77777777" w:rsidR="00410B29" w:rsidRPr="00D7709D" w:rsidRDefault="00410B29" w:rsidP="00410B29">
      <w:pPr>
        <w:rPr>
          <w:rStyle w:val="StyleUnderline"/>
        </w:rPr>
      </w:pPr>
      <w:proofErr w:type="spellStart"/>
      <w:r>
        <w:t>Gessen</w:t>
      </w:r>
      <w:proofErr w:type="spellEnd"/>
      <w:r>
        <w:t xml:space="preserve"> makes an important point. And yet, some may wonder: </w:t>
      </w:r>
      <w:r w:rsidRPr="00D7709D">
        <w:rPr>
          <w:rStyle w:val="StyleUnderline"/>
        </w:rPr>
        <w:t>What's so wrong with keeping out immigrants who won't benefit the economy</w:t>
      </w:r>
      <w:r>
        <w:t xml:space="preserve">? Let's again return to </w:t>
      </w:r>
      <w:proofErr w:type="spellStart"/>
      <w:r>
        <w:t>Gessen</w:t>
      </w:r>
      <w:proofErr w:type="spellEnd"/>
      <w:r>
        <w:t>: "If immigration is debated only in terms of whether it benefits the economy," she argues, "</w:t>
      </w:r>
      <w:r w:rsidRPr="00BE39B0">
        <w:rPr>
          <w:rStyle w:val="Emphasis"/>
        </w:rPr>
        <w:t>politicians begin to divide people into two categories: 'valuable' and 'illegal.'"</w:t>
      </w:r>
      <w:r w:rsidRPr="00D7709D">
        <w:rPr>
          <w:rStyle w:val="StyleUnderline"/>
        </w:rPr>
        <w:t xml:space="preserve"> Furthermore, as DACA recipient Joel Sati explained in a Washington Post op-ed, immigration policies that </w:t>
      </w:r>
      <w:proofErr w:type="spellStart"/>
      <w:r w:rsidRPr="00D7709D">
        <w:rPr>
          <w:rStyle w:val="StyleUnderline"/>
        </w:rPr>
        <w:t>illegalise</w:t>
      </w:r>
      <w:proofErr w:type="spellEnd"/>
      <w:r w:rsidRPr="00D7709D">
        <w:rPr>
          <w:rStyle w:val="StyleUnderline"/>
        </w:rPr>
        <w:t xml:space="preserve"> human beings require immigrants to "grovel for a humanity that ought to be presupposed."</w:t>
      </w:r>
    </w:p>
    <w:p w14:paraId="76C8C0D4" w14:textId="77777777" w:rsidR="00410B29" w:rsidRPr="00D7709D" w:rsidRDefault="00410B29" w:rsidP="00410B29">
      <w:pPr>
        <w:rPr>
          <w:rStyle w:val="StyleUnderline"/>
        </w:rPr>
      </w:pPr>
      <w:r>
        <w:t xml:space="preserve">In other words, </w:t>
      </w:r>
      <w:r w:rsidRPr="00D7709D">
        <w:rPr>
          <w:rStyle w:val="StyleUnderline"/>
        </w:rPr>
        <w:t xml:space="preserve">immigration policy that links admissibility to worth and productivity, and inadmissibility to illegality and threat, is an inherently </w:t>
      </w:r>
      <w:proofErr w:type="spellStart"/>
      <w:r w:rsidRPr="00D7709D">
        <w:rPr>
          <w:rStyle w:val="StyleUnderline"/>
        </w:rPr>
        <w:t>dehumanising</w:t>
      </w:r>
      <w:proofErr w:type="spellEnd"/>
      <w:r w:rsidRPr="00D7709D">
        <w:rPr>
          <w:rStyle w:val="StyleUnderline"/>
        </w:rPr>
        <w:t xml:space="preserve"> (and </w:t>
      </w:r>
      <w:proofErr w:type="spellStart"/>
      <w:r w:rsidRPr="00D7709D">
        <w:rPr>
          <w:rStyle w:val="StyleUnderline"/>
        </w:rPr>
        <w:t>ableist</w:t>
      </w:r>
      <w:proofErr w:type="spellEnd"/>
      <w:r w:rsidRPr="00D7709D">
        <w:rPr>
          <w:rStyle w:val="StyleUnderline"/>
        </w:rPr>
        <w:t xml:space="preserve">) process that </w:t>
      </w:r>
      <w:proofErr w:type="spellStart"/>
      <w:r w:rsidRPr="00D7709D">
        <w:rPr>
          <w:rStyle w:val="StyleUnderline"/>
        </w:rPr>
        <w:t>prioritises</w:t>
      </w:r>
      <w:proofErr w:type="spellEnd"/>
      <w:r w:rsidRPr="00D7709D">
        <w:rPr>
          <w:rStyle w:val="StyleUnderline"/>
        </w:rPr>
        <w:t xml:space="preserve"> economic profitability over human dignity.</w:t>
      </w:r>
    </w:p>
    <w:p w14:paraId="0E9A69F3" w14:textId="77777777" w:rsidR="00410B29" w:rsidRPr="00D7709D" w:rsidRDefault="00410B29" w:rsidP="00410B29">
      <w:pPr>
        <w:rPr>
          <w:rStyle w:val="StyleUnderline"/>
        </w:rPr>
      </w:pPr>
      <w:r>
        <w:t xml:space="preserve">In addition to the Muslim bans and the rescission of DACA, Republican Senators </w:t>
      </w:r>
      <w:r w:rsidRPr="00D7709D">
        <w:rPr>
          <w:rStyle w:val="StyleUnderline"/>
        </w:rPr>
        <w:t xml:space="preserve">Tom Cotton and David Perdue in February 2017 proposed legislation, the Reforming American Immigration for Strong Employment (RAISE) </w:t>
      </w:r>
      <w:proofErr w:type="gramStart"/>
      <w:r w:rsidRPr="00D7709D">
        <w:rPr>
          <w:rStyle w:val="StyleUnderline"/>
        </w:rPr>
        <w:t>Act ,</w:t>
      </w:r>
      <w:proofErr w:type="gramEnd"/>
      <w:r w:rsidRPr="00D7709D">
        <w:rPr>
          <w:rStyle w:val="StyleUnderline"/>
        </w:rPr>
        <w:t xml:space="preserve"> to drastically cut immigration and refugee resettlement. In remarks in support of the proposed legislation, President Trump declared that the RAISE Act "will </w:t>
      </w:r>
      <w:proofErr w:type="spellStart"/>
      <w:r w:rsidRPr="00D7709D">
        <w:rPr>
          <w:rStyle w:val="StyleUnderline"/>
        </w:rPr>
        <w:t>favour</w:t>
      </w:r>
      <w:proofErr w:type="spellEnd"/>
      <w:r w:rsidRPr="00D7709D">
        <w:rPr>
          <w:rStyle w:val="StyleUnderline"/>
        </w:rPr>
        <w:t xml:space="preserve"> applications who can speak English, financially support themselves and their families, and demonstrate skills that will contribute to our economy."</w:t>
      </w:r>
    </w:p>
    <w:p w14:paraId="54DF362A" w14:textId="77777777" w:rsidR="00410B29" w:rsidRDefault="00410B29" w:rsidP="00410B29">
      <w:r>
        <w:t xml:space="preserve">Like discussions around DACA, the RAISE Act ties immigration to the economy and regulates it with </w:t>
      </w:r>
      <w:proofErr w:type="spellStart"/>
      <w:r>
        <w:t>ableist</w:t>
      </w:r>
      <w:proofErr w:type="spellEnd"/>
      <w:r>
        <w:t xml:space="preserve"> discourse. The proposed legislation does so by purporting to </w:t>
      </w:r>
      <w:proofErr w:type="spellStart"/>
      <w:r>
        <w:t>maximise</w:t>
      </w:r>
      <w:proofErr w:type="spellEnd"/>
      <w:r>
        <w:t xml:space="preserve"> economic profitability by drastically restricting immigration. Should this legislation be enacted, the RAISE Act would join a long history of immigration law that has, to various degrees, "regulated" immigration by weighing its costs or contributions against the financial </w:t>
      </w:r>
      <w:proofErr w:type="spellStart"/>
      <w:r>
        <w:t>well being</w:t>
      </w:r>
      <w:proofErr w:type="spellEnd"/>
      <w:r>
        <w:t xml:space="preserve"> of the economy-state. For immigrants deemed unproductive, undesirable and/or dangerous, admission was denied.</w:t>
      </w:r>
    </w:p>
    <w:p w14:paraId="122DCD84" w14:textId="77777777" w:rsidR="00410B29" w:rsidRPr="00D7709D" w:rsidRDefault="00410B29" w:rsidP="00410B29">
      <w:pPr>
        <w:rPr>
          <w:rStyle w:val="StyleUnderline"/>
        </w:rPr>
      </w:pPr>
      <w:r w:rsidRPr="00D7709D">
        <w:rPr>
          <w:rStyle w:val="StyleUnderline"/>
        </w:rPr>
        <w:t xml:space="preserve">A long history of </w:t>
      </w:r>
      <w:proofErr w:type="spellStart"/>
      <w:r w:rsidRPr="00D7709D">
        <w:rPr>
          <w:rStyle w:val="StyleUnderline"/>
        </w:rPr>
        <w:t>ableist</w:t>
      </w:r>
      <w:proofErr w:type="spellEnd"/>
      <w:r w:rsidRPr="00D7709D">
        <w:rPr>
          <w:rStyle w:val="StyleUnderline"/>
        </w:rPr>
        <w:t xml:space="preserve"> exclusion</w:t>
      </w:r>
    </w:p>
    <w:p w14:paraId="0231F5C8" w14:textId="77777777" w:rsidR="00410B29" w:rsidRPr="00D7709D" w:rsidRDefault="00410B29" w:rsidP="00410B29">
      <w:pPr>
        <w:rPr>
          <w:rStyle w:val="StyleUnderline"/>
        </w:rPr>
      </w:pPr>
      <w:r w:rsidRPr="00D7709D">
        <w:rPr>
          <w:rStyle w:val="StyleUnderline"/>
        </w:rPr>
        <w:t>From 1882 to 1917, various legislation codified into law numerous categories of perceived deviancy and divergence.</w:t>
      </w:r>
      <w:r>
        <w:t xml:space="preserve"> </w:t>
      </w:r>
      <w:r w:rsidRPr="00D7709D">
        <w:rPr>
          <w:rStyle w:val="StyleUnderline"/>
        </w:rPr>
        <w:t xml:space="preserve">These </w:t>
      </w:r>
      <w:proofErr w:type="spellStart"/>
      <w:r w:rsidRPr="00D7709D">
        <w:rPr>
          <w:rStyle w:val="StyleUnderline"/>
        </w:rPr>
        <w:t>ableist</w:t>
      </w:r>
      <w:proofErr w:type="spellEnd"/>
      <w:r w:rsidRPr="00D7709D">
        <w:rPr>
          <w:rStyle w:val="StyleUnderline"/>
        </w:rPr>
        <w:t xml:space="preserve"> classifications, along with bans by nationality and geographic origin, have shaped the legal basis for US immigration exclusion.</w:t>
      </w:r>
    </w:p>
    <w:p w14:paraId="51AEAF4E" w14:textId="77777777" w:rsidR="00410B29" w:rsidRPr="00D7709D" w:rsidRDefault="00410B29" w:rsidP="00410B29">
      <w:pPr>
        <w:rPr>
          <w:rStyle w:val="StyleUnderline"/>
        </w:rPr>
      </w:pPr>
      <w:r>
        <w:t xml:space="preserve">For </w:t>
      </w:r>
      <w:proofErr w:type="gramStart"/>
      <w:r>
        <w:t>instance:</w:t>
      </w:r>
      <w:proofErr w:type="gramEnd"/>
      <w:r>
        <w:t xml:space="preserve">  </w:t>
      </w:r>
      <w:r w:rsidRPr="00D7709D">
        <w:rPr>
          <w:rStyle w:val="StyleUnderline"/>
        </w:rPr>
        <w:t xml:space="preserve">The Immigration Act of 1882 prohibited entry to any "lunatic, idiot, or any person unable to take care of himself or herself without becoming a public charge." The Alien Immigration Act (1903) </w:t>
      </w:r>
      <w:proofErr w:type="spellStart"/>
      <w:r w:rsidRPr="00D7709D">
        <w:rPr>
          <w:rStyle w:val="StyleUnderline"/>
        </w:rPr>
        <w:t>addedfor</w:t>
      </w:r>
      <w:proofErr w:type="spellEnd"/>
      <w:r w:rsidRPr="00D7709D">
        <w:rPr>
          <w:rStyle w:val="StyleUnderline"/>
        </w:rPr>
        <w:t xml:space="preserve"> exclusion "insane persons, epileptics, and persons who have been insane within five years previous; persons who have had two or more attacks of insanity at any time previously," among other categories.</w:t>
      </w:r>
    </w:p>
    <w:p w14:paraId="35881F47" w14:textId="77777777" w:rsidR="00410B29" w:rsidRDefault="00410B29" w:rsidP="00410B29">
      <w:r>
        <w:t>Immigration officials medically examine Chinese boys detained at Angel Island in San Francisco Bay [</w:t>
      </w:r>
      <w:proofErr w:type="spellStart"/>
      <w:r>
        <w:t>FoundSF</w:t>
      </w:r>
      <w:proofErr w:type="spellEnd"/>
      <w:r>
        <w:t xml:space="preserve">/National Archive]  </w:t>
      </w:r>
    </w:p>
    <w:p w14:paraId="4224AC67" w14:textId="77777777" w:rsidR="00410B29" w:rsidRPr="00D7709D" w:rsidRDefault="00410B29" w:rsidP="00410B29">
      <w:pPr>
        <w:rPr>
          <w:rStyle w:val="StyleUnderline"/>
        </w:rPr>
      </w:pPr>
      <w:r w:rsidRPr="00D7709D">
        <w:rPr>
          <w:rStyle w:val="StyleUnderline"/>
        </w:rPr>
        <w:t>The Immigration Act of 1907 added "imbeciles" and "feeble-minded persons," people suffering from tuberculosis, and people "certified" by an immigration official "as being mentally or physically defective," among other categories</w:t>
      </w:r>
      <w:r>
        <w:t xml:space="preserve">. </w:t>
      </w:r>
      <w:r w:rsidRPr="00D7709D">
        <w:rPr>
          <w:rStyle w:val="StyleUnderline"/>
        </w:rPr>
        <w:t>The Immigration Act of 1917 added people who experienced just one "attack" of insanity (down from two in 1903), and people with "chronic alcoholism" and "constitutional psychopathic inferiority," such as "moral imbeciles, pathological liars, many of the vagrants and cranks, and persons with abnormal sex instincts".</w:t>
      </w:r>
    </w:p>
    <w:p w14:paraId="13F6BB72" w14:textId="77777777" w:rsidR="00410B29" w:rsidRPr="00D7709D" w:rsidRDefault="00410B29" w:rsidP="00410B29">
      <w:pPr>
        <w:rPr>
          <w:rStyle w:val="StyleUnderline"/>
        </w:rPr>
      </w:pPr>
      <w:r>
        <w:t xml:space="preserve">Also known as </w:t>
      </w:r>
      <w:r w:rsidRPr="00D7709D">
        <w:rPr>
          <w:rStyle w:val="StyleUnderline"/>
        </w:rPr>
        <w:t>the Asiatic Barred Zone Act or the Literacy Test Act, this legislation barred immigration from much of the continent of Asia (excluding Japan, eastern China and the Philippines), and islands off the coasts of the continent. It also implemented a literacy test for the first time.</w:t>
      </w:r>
    </w:p>
    <w:p w14:paraId="7B81B796" w14:textId="77777777" w:rsidR="00410B29" w:rsidRPr="00D7709D" w:rsidRDefault="00410B29" w:rsidP="00410B29">
      <w:pPr>
        <w:rPr>
          <w:rStyle w:val="StyleUnderline"/>
        </w:rPr>
      </w:pPr>
      <w:r w:rsidRPr="00D7709D">
        <w:rPr>
          <w:rStyle w:val="StyleUnderline"/>
        </w:rPr>
        <w:t>This long history of excluding immigrants on the basis of perceived or real disabilities set the stage for another form of immigration exclusion: immigration quotas on the basis of national origin. Enacted for the first time in the Immigration Act of 1924, these quotas had the effect of severely limiting immigration from southern and Eastern Europe. Notably, southern and Eastern Europeans did not fit the US racial formation of whiteness at the time.</w:t>
      </w:r>
    </w:p>
    <w:p w14:paraId="3A6CF805" w14:textId="77777777" w:rsidR="00410B29" w:rsidRPr="00D7709D" w:rsidRDefault="00410B29" w:rsidP="00410B29">
      <w:pPr>
        <w:rPr>
          <w:rStyle w:val="StyleUnderline"/>
        </w:rPr>
      </w:pPr>
      <w:r w:rsidRPr="00D7709D">
        <w:rPr>
          <w:rStyle w:val="StyleUnderline"/>
        </w:rPr>
        <w:t xml:space="preserve">Moreover, ethnic groups from the region, such as Italians ("dwarfish"), Jews ("very poor in physique ... the polar opposite of our pioneer breed"), Portuguese, Greeks and Syrians ("undersized"), and Slavs ("slow-witted"), were barred entry on the basis of their supposed pathologies and their </w:t>
      </w:r>
      <w:proofErr w:type="spellStart"/>
      <w:r w:rsidRPr="00D7709D">
        <w:rPr>
          <w:rStyle w:val="StyleUnderline"/>
        </w:rPr>
        <w:t>characterisation</w:t>
      </w:r>
      <w:proofErr w:type="spellEnd"/>
      <w:r w:rsidRPr="00D7709D">
        <w:rPr>
          <w:rStyle w:val="StyleUnderline"/>
        </w:rPr>
        <w:t xml:space="preserve"> as "defective races".</w:t>
      </w:r>
    </w:p>
    <w:p w14:paraId="01739B7B" w14:textId="77777777" w:rsidR="00410B29" w:rsidRDefault="00410B29" w:rsidP="00410B29">
      <w:r>
        <w:t xml:space="preserve">The Immigration and Nationality Act of 1990, which established Temporary Protection Status and the Diversity Visa </w:t>
      </w:r>
      <w:proofErr w:type="spellStart"/>
      <w:r>
        <w:t>programmes</w:t>
      </w:r>
      <w:proofErr w:type="spellEnd"/>
      <w:r>
        <w:t>, also finally lifted the ban on "sexual deviants", which targeted LGBTQIA+ people. In 2009, the ban on US immigration for HIV+ individuals was finally lifted, after being in place for 22 years.</w:t>
      </w:r>
    </w:p>
    <w:p w14:paraId="4B2071FC" w14:textId="77777777" w:rsidR="00410B29" w:rsidRDefault="00410B29" w:rsidP="00410B29">
      <w:r w:rsidRPr="00D7709D">
        <w:rPr>
          <w:rStyle w:val="StyleUnderline"/>
        </w:rPr>
        <w:t>This discriminatory law disproportionately targeted LGBTQIA+ immigrants and stifled research into HIV and AIDS treatment.</w:t>
      </w:r>
      <w:r>
        <w:t xml:space="preserve"> Let us here recall President Trump's comments that Haitians "all have AIDS", which, incidentally, was reported on just a few weeks after the administration's decision to terminate TPS protections for Haitians.</w:t>
      </w:r>
    </w:p>
    <w:p w14:paraId="36C1A225" w14:textId="77777777" w:rsidR="00410B29" w:rsidRDefault="00410B29" w:rsidP="00410B29">
      <w:r>
        <w:t>Ableism policies</w:t>
      </w:r>
    </w:p>
    <w:p w14:paraId="3D764354" w14:textId="77777777" w:rsidR="00410B29" w:rsidRPr="00D7709D" w:rsidRDefault="00410B29" w:rsidP="00410B29">
      <w:pPr>
        <w:rPr>
          <w:rStyle w:val="Emphasis"/>
        </w:rPr>
      </w:pPr>
      <w:r w:rsidRPr="00BE39B0">
        <w:rPr>
          <w:rStyle w:val="StyleUnderline"/>
        </w:rPr>
        <w:t>Numerous immigration laws to this day continue to target and violate the rights of disabled persons by subjecting them to invasive mental and physical examinations. Whether assessed as likely to become a public charge (therefore tying their value to their ability to produce)</w:t>
      </w:r>
      <w:r>
        <w:t xml:space="preserve">, </w:t>
      </w:r>
      <w:r w:rsidRPr="00D7709D">
        <w:rPr>
          <w:rStyle w:val="StyleUnderline"/>
        </w:rPr>
        <w:t xml:space="preserve">or a threat to persons and property (potentially a burden of the state through </w:t>
      </w:r>
      <w:proofErr w:type="spellStart"/>
      <w:r w:rsidRPr="00D7709D">
        <w:rPr>
          <w:rStyle w:val="StyleUnderline"/>
        </w:rPr>
        <w:t>carceral</w:t>
      </w:r>
      <w:proofErr w:type="spellEnd"/>
      <w:r w:rsidRPr="00D7709D">
        <w:rPr>
          <w:rStyle w:val="StyleUnderline"/>
        </w:rPr>
        <w:t xml:space="preserve"> institutions), disabled people who apply for immigration to the US face </w:t>
      </w:r>
      <w:r w:rsidRPr="00D7709D">
        <w:rPr>
          <w:rStyle w:val="Emphasis"/>
        </w:rPr>
        <w:t xml:space="preserve">numerous obstacles to admission.  </w:t>
      </w:r>
    </w:p>
    <w:p w14:paraId="7D01B7D7" w14:textId="77777777" w:rsidR="00410B29" w:rsidRPr="00D7709D" w:rsidRDefault="00410B29" w:rsidP="00410B29">
      <w:pPr>
        <w:rPr>
          <w:rStyle w:val="StyleUnderline"/>
        </w:rPr>
      </w:pPr>
      <w:r w:rsidRPr="00D7709D">
        <w:rPr>
          <w:rStyle w:val="StyleUnderline"/>
        </w:rPr>
        <w:t xml:space="preserve">Furthermore, these discriminatory policies do not simply end at the border. Undocumented immigrants in the US who are mentally disabled make up about </w:t>
      </w:r>
      <w:r w:rsidRPr="00D7709D">
        <w:rPr>
          <w:rStyle w:val="Emphasis"/>
        </w:rPr>
        <w:t xml:space="preserve">15 </w:t>
      </w:r>
      <w:proofErr w:type="gramStart"/>
      <w:r w:rsidRPr="00D7709D">
        <w:rPr>
          <w:rStyle w:val="Emphasis"/>
        </w:rPr>
        <w:t>percent  of</w:t>
      </w:r>
      <w:proofErr w:type="gramEnd"/>
      <w:r w:rsidRPr="00D7709D">
        <w:rPr>
          <w:rStyle w:val="Emphasis"/>
        </w:rPr>
        <w:t xml:space="preserve"> those in immigration detention</w:t>
      </w:r>
      <w:r w:rsidRPr="00D7709D">
        <w:rPr>
          <w:rStyle w:val="StyleUnderline"/>
        </w:rPr>
        <w:t xml:space="preserve">. Abuse is rampant and unjust deportations occur often, as the immigration system does not guarantee an individual's right to due process protections that are afforded to criminal defendants. </w:t>
      </w:r>
    </w:p>
    <w:p w14:paraId="45F6BA80" w14:textId="77777777" w:rsidR="00410B29" w:rsidRPr="00D7709D" w:rsidRDefault="00410B29" w:rsidP="00410B29">
      <w:pPr>
        <w:rPr>
          <w:rStyle w:val="StyleUnderline"/>
        </w:rPr>
      </w:pPr>
      <w:r w:rsidRPr="00D7709D">
        <w:rPr>
          <w:rStyle w:val="StyleUnderline"/>
        </w:rPr>
        <w:t>The history of immigration to the US has ensured the fundamental quality of the country as a white supremacist-capitalist state, "protected" from an influx of disabled and "deviant" people designated as either threats or burdens.</w:t>
      </w:r>
    </w:p>
    <w:p w14:paraId="255DA308" w14:textId="77777777" w:rsidR="00410B29" w:rsidRPr="00D7709D" w:rsidRDefault="00410B29" w:rsidP="00410B29">
      <w:pPr>
        <w:rPr>
          <w:rStyle w:val="StyleUnderline"/>
        </w:rPr>
      </w:pPr>
      <w:r w:rsidRPr="00D7709D">
        <w:rPr>
          <w:rStyle w:val="StyleUnderline"/>
        </w:rPr>
        <w:t xml:space="preserve">The state's economic power rests on the perpetual existence of a large </w:t>
      </w:r>
      <w:proofErr w:type="spellStart"/>
      <w:r w:rsidRPr="00D7709D">
        <w:rPr>
          <w:rStyle w:val="StyleUnderline"/>
        </w:rPr>
        <w:t>labour</w:t>
      </w:r>
      <w:proofErr w:type="spellEnd"/>
      <w:r w:rsidRPr="00D7709D">
        <w:rPr>
          <w:rStyle w:val="StyleUnderline"/>
        </w:rPr>
        <w:t xml:space="preserve"> force that can produce at low costs. </w:t>
      </w:r>
      <w:proofErr w:type="gramStart"/>
      <w:r w:rsidRPr="00D7709D">
        <w:rPr>
          <w:rStyle w:val="StyleUnderline"/>
        </w:rPr>
        <w:t>This is a process that renders disabled individuals, and particularly black, native, brown, Asian, Muslim, queer</w:t>
      </w:r>
      <w:proofErr w:type="gramEnd"/>
      <w:r w:rsidRPr="00D7709D">
        <w:rPr>
          <w:rStyle w:val="StyleUnderline"/>
        </w:rPr>
        <w:t xml:space="preserve"> and other multiply </w:t>
      </w:r>
      <w:proofErr w:type="spellStart"/>
      <w:r w:rsidRPr="00D7709D">
        <w:rPr>
          <w:rStyle w:val="StyleUnderline"/>
        </w:rPr>
        <w:t>marginalised</w:t>
      </w:r>
      <w:proofErr w:type="spellEnd"/>
      <w:r w:rsidRPr="00D7709D">
        <w:rPr>
          <w:rStyle w:val="StyleUnderline"/>
        </w:rPr>
        <w:t xml:space="preserve"> disabled individuals, as inherently disposable</w:t>
      </w:r>
      <w:r>
        <w:t xml:space="preserve">. It </w:t>
      </w:r>
      <w:r w:rsidRPr="00D7709D">
        <w:rPr>
          <w:rStyle w:val="StyleUnderline"/>
        </w:rPr>
        <w:t>is a system that justifies, even celebrates, the banning of people deemed unable to "produce", "add value" or who might threaten the economy-state as a result of perceived inferiorities, deficits and deviancies.</w:t>
      </w:r>
    </w:p>
    <w:p w14:paraId="14443E47" w14:textId="77777777" w:rsidR="00410B29" w:rsidRDefault="00410B29" w:rsidP="00410B29">
      <w:r>
        <w:t xml:space="preserve">So, the next time arguments surrounding immigration policy are couched within a cost/benefit economic analysis, remember that these are </w:t>
      </w:r>
      <w:proofErr w:type="spellStart"/>
      <w:r>
        <w:t>ableist</w:t>
      </w:r>
      <w:proofErr w:type="spellEnd"/>
      <w:r>
        <w:t xml:space="preserve"> arguments made in order to determine who can produce and therefore whose lives are worthwhile.</w:t>
      </w:r>
    </w:p>
    <w:p w14:paraId="1915F181" w14:textId="77777777" w:rsidR="00410B29" w:rsidRDefault="00410B29" w:rsidP="00410B29">
      <w:r>
        <w:t xml:space="preserve">Furthermore, bear in mind </w:t>
      </w:r>
      <w:proofErr w:type="gramStart"/>
      <w:r>
        <w:t xml:space="preserve">that </w:t>
      </w:r>
      <w:r w:rsidRPr="00D7709D">
        <w:rPr>
          <w:rStyle w:val="StyleUnderline"/>
        </w:rPr>
        <w:t>analyses</w:t>
      </w:r>
      <w:proofErr w:type="gramEnd"/>
      <w:r w:rsidRPr="00D7709D">
        <w:rPr>
          <w:rStyle w:val="StyleUnderline"/>
        </w:rPr>
        <w:t xml:space="preserve"> of immigration history that address policies solely through a framework of racism are incomplete. Indeed, ableism is a foundational framework, along with white supremacy, that has shaped, and continues to inform, US immigration policy</w:t>
      </w:r>
      <w:r>
        <w:t>.</w:t>
      </w:r>
    </w:p>
    <w:p w14:paraId="79DE8ED1" w14:textId="77777777" w:rsidR="00410B29" w:rsidRDefault="00410B29" w:rsidP="00410B29"/>
    <w:p w14:paraId="51E05E81" w14:textId="77777777" w:rsidR="00931E56" w:rsidRDefault="00931E56" w:rsidP="00931E56"/>
    <w:p w14:paraId="51ACC008" w14:textId="77777777" w:rsidR="00A00A3C" w:rsidRDefault="00A00A3C" w:rsidP="003A3B07">
      <w:pPr>
        <w:rPr>
          <w:rStyle w:val="StyleUnderline"/>
        </w:rPr>
      </w:pPr>
    </w:p>
    <w:p w14:paraId="0BB6E241" w14:textId="1FADD537" w:rsidR="0001535F" w:rsidRDefault="0001535F" w:rsidP="000C30FF">
      <w:pPr>
        <w:pStyle w:val="Heading1"/>
      </w:pPr>
      <w:r>
        <w:t>Off Case</w:t>
      </w:r>
    </w:p>
    <w:p w14:paraId="6AD9500E" w14:textId="4E0BF3D9" w:rsidR="00410B29" w:rsidRDefault="00410B29" w:rsidP="00410B29">
      <w:pPr>
        <w:pStyle w:val="Heading2"/>
      </w:pPr>
      <w:r>
        <w:t>Parole CP</w:t>
      </w:r>
    </w:p>
    <w:p w14:paraId="1F611202" w14:textId="4696DF51" w:rsidR="00410B29" w:rsidRPr="003969EB" w:rsidRDefault="00410B29" w:rsidP="00410B29">
      <w:pPr>
        <w:pStyle w:val="Heading3"/>
      </w:pPr>
      <w:r>
        <w:t>Inadmissibility Waiver</w:t>
      </w:r>
    </w:p>
    <w:p w14:paraId="69FCA759" w14:textId="77777777" w:rsidR="00410B29" w:rsidRPr="0060423D" w:rsidRDefault="00410B29" w:rsidP="00410B29">
      <w:pPr>
        <w:pStyle w:val="Heading4"/>
      </w:pPr>
      <w:r>
        <w:t>CP solves</w:t>
      </w:r>
    </w:p>
    <w:p w14:paraId="1CACEC42" w14:textId="77777777" w:rsidR="00410B29" w:rsidRPr="00E104F6" w:rsidRDefault="00410B29" w:rsidP="00410B29">
      <w:proofErr w:type="gramStart"/>
      <w:r w:rsidRPr="00E104F6">
        <w:rPr>
          <w:rStyle w:val="Style13ptBold"/>
        </w:rPr>
        <w:t>Medina 17</w:t>
      </w:r>
      <w:r>
        <w:t xml:space="preserve"> (Luis, St. Mary's University School of Law, J.D., 2017; St. Mary's University, M.B.A., 2015; The University of Texas at San Antonio, Bachelor of Business Administration, Marketing, and International Management, 2009, “ARTICLE: IMMIGRATING WHILE TRANS:THE DISPROPORTIONATE IMPACT OF THE PROSTITUTION GROUND OF INADMISSIBILITY AND OTHER PROVISIONS OF THE IMMIGRATION AND NATIONALITY ACT ON TRANSGENDER WOMEN”, The Scholar: St. Mary's Law Review on Minority Issues, The Scholar: St. Mary's Law Review on Race and Social Justice, 19 SCHOLAR 253, 2017) JA</w:t>
      </w:r>
      <w:proofErr w:type="gramEnd"/>
    </w:p>
    <w:p w14:paraId="30F05B2C" w14:textId="77777777" w:rsidR="00410B29" w:rsidRPr="0060423D" w:rsidRDefault="00410B29" w:rsidP="00410B29">
      <w:pPr>
        <w:rPr>
          <w:rStyle w:val="StyleUnderline"/>
        </w:rPr>
      </w:pPr>
      <w:r w:rsidRPr="0060423D">
        <w:rPr>
          <w:rStyle w:val="StyleUnderline"/>
        </w:rPr>
        <w:t xml:space="preserve">The current section 212 of the INA lists, in a number of subsections, every ground that renders an individual "inadmissible" to the United States. </w:t>
      </w:r>
      <w:proofErr w:type="gramStart"/>
      <w:r w:rsidRPr="0060423D">
        <w:rPr>
          <w:rStyle w:val="StyleUnderline"/>
        </w:rPr>
        <w:t>n75</w:t>
      </w:r>
      <w:proofErr w:type="gramEnd"/>
      <w:r w:rsidRPr="0060423D">
        <w:rPr>
          <w:rStyle w:val="StyleUnderline"/>
        </w:rPr>
        <w:t xml:space="preserve"> The grounds of inadmissibility play a major role in the adjudication of petitions, affirmative applications for relief, and defensive applications for relief from removal (or deportation, as it was formerly called). n76</w:t>
      </w:r>
    </w:p>
    <w:p w14:paraId="0FE66D7F" w14:textId="77777777" w:rsidR="00410B29" w:rsidRPr="0060423D" w:rsidRDefault="00410B29" w:rsidP="00410B29">
      <w:pPr>
        <w:rPr>
          <w:rStyle w:val="StyleUnderline"/>
        </w:rPr>
      </w:pPr>
      <w:r>
        <w:t xml:space="preserve"> [*264]  Section 212(a)(2)(D)(</w:t>
      </w:r>
      <w:proofErr w:type="spellStart"/>
      <w:r>
        <w:t>i</w:t>
      </w:r>
      <w:proofErr w:type="spellEnd"/>
      <w:r>
        <w:t xml:space="preserve">) of the INA renders an individual inadmissible not only for immigrating to the United States with the intent to engage in prostitution or a commercialized vice, but also punishes those who have engaged in prostitution within ten years of their application. </w:t>
      </w:r>
      <w:proofErr w:type="gramStart"/>
      <w:r>
        <w:t>n77</w:t>
      </w:r>
      <w:proofErr w:type="gramEnd"/>
      <w:r>
        <w:t xml:space="preserve"> Such a ground of inadmissibility creates several limitations for transgender immigrants. </w:t>
      </w:r>
      <w:proofErr w:type="gramStart"/>
      <w:r>
        <w:t>n78</w:t>
      </w:r>
      <w:proofErr w:type="gramEnd"/>
      <w:r>
        <w:t xml:space="preserve"> </w:t>
      </w:r>
      <w:r w:rsidRPr="0060423D">
        <w:rPr>
          <w:rStyle w:val="StyleUnderline"/>
        </w:rPr>
        <w:t>For example, it affects whether one can gain admission into the United States, n79 whether an individual is eligible to apply for LPR status, n80 and the relief available in removal proceedings. n81</w:t>
      </w:r>
    </w:p>
    <w:p w14:paraId="3B96B315" w14:textId="1861C1C1" w:rsidR="00410B29" w:rsidRPr="00410B29" w:rsidRDefault="00410B29" w:rsidP="00410B29">
      <w:r>
        <w:t xml:space="preserve"> [*265</w:t>
      </w:r>
      <w:r w:rsidRPr="0060423D">
        <w:rPr>
          <w:rStyle w:val="StyleUnderline"/>
        </w:rPr>
        <w:t>]  An individual</w:t>
      </w:r>
      <w:r>
        <w:t xml:space="preserve"> who has engaged in prostitution as contemplated by the statute </w:t>
      </w:r>
      <w:r w:rsidRPr="0060423D">
        <w:rPr>
          <w:rStyle w:val="StyleUnderline"/>
        </w:rPr>
        <w:t xml:space="preserve">is not admissible to the United States unless they receive a waiver from the Attorney General (AG). </w:t>
      </w:r>
      <w:proofErr w:type="gramStart"/>
      <w:r w:rsidRPr="0060423D">
        <w:rPr>
          <w:rStyle w:val="StyleUnderline"/>
        </w:rPr>
        <w:t>n82</w:t>
      </w:r>
      <w:proofErr w:type="gramEnd"/>
      <w:r>
        <w:t xml:space="preserve"> </w:t>
      </w:r>
      <w:r w:rsidRPr="0060423D">
        <w:rPr>
          <w:rStyle w:val="StyleUnderline"/>
        </w:rPr>
        <w:t xml:space="preserve">Section 212(h) of the INA sets out the requirements for obtaining a waiver of inadmissibility. </w:t>
      </w:r>
      <w:proofErr w:type="gramStart"/>
      <w:r w:rsidRPr="0060423D">
        <w:rPr>
          <w:rStyle w:val="StyleUnderline"/>
        </w:rPr>
        <w:t>n83 It gives the AG sole discretion to waive application of the inadmissibility ground if the following is established</w:t>
      </w:r>
      <w:r>
        <w:t>: (1) the individual is inadmissible only under § 212(a)(2)(D)(</w:t>
      </w:r>
      <w:proofErr w:type="spellStart"/>
      <w:r>
        <w:t>i</w:t>
      </w:r>
      <w:proofErr w:type="spellEnd"/>
      <w:r>
        <w:t xml:space="preserve">), or the activities rendering the individual inadmissible occurred more than fifteen years prior to the date of their application for a visa, admission, or adjustment of status; (2) </w:t>
      </w:r>
      <w:r w:rsidRPr="0060423D">
        <w:rPr>
          <w:rStyle w:val="StyleUnderline"/>
        </w:rPr>
        <w:t>the individual's admission to the United States would not be contrary to the national welfare, safety, or security of the United States; and (3) the individual has been "rehabilitated</w:t>
      </w:r>
      <w:r>
        <w:t>." n84</w:t>
      </w:r>
      <w:proofErr w:type="gramEnd"/>
    </w:p>
    <w:p w14:paraId="1A60888C" w14:textId="4F9270A3" w:rsidR="00410B29" w:rsidRDefault="008B2487" w:rsidP="00410B29">
      <w:pPr>
        <w:pStyle w:val="Heading3"/>
      </w:pPr>
      <w:r>
        <w:t>2NC Solvency</w:t>
      </w:r>
    </w:p>
    <w:p w14:paraId="0463113E" w14:textId="77777777" w:rsidR="00410B29" w:rsidRDefault="00410B29" w:rsidP="00410B29">
      <w:pPr>
        <w:pStyle w:val="Heading4"/>
      </w:pPr>
      <w:r>
        <w:t>Interpreting statutes</w:t>
      </w:r>
    </w:p>
    <w:p w14:paraId="67993BB5" w14:textId="77777777" w:rsidR="00410B29" w:rsidRPr="00B3405E" w:rsidRDefault="00410B29" w:rsidP="00410B29">
      <w:r w:rsidRPr="00B3405E">
        <w:rPr>
          <w:rStyle w:val="Style13ptBold"/>
        </w:rPr>
        <w:t>Manuel 14</w:t>
      </w:r>
      <w:r>
        <w:t xml:space="preserve"> (Kate M., Legislative Attorney, Michael John Garcia, Legislative Attorney, “Executive Discretion as to Immigration: Legal Overview”, Congressional Research Service, 11/10/14, </w:t>
      </w:r>
      <w:hyperlink r:id="rId17" w:history="1">
        <w:r w:rsidRPr="0070304E">
          <w:rPr>
            <w:rStyle w:val="Hyperlink"/>
          </w:rPr>
          <w:t>https://fas.org/sgp/crs/homesec/R43782.pdf</w:t>
        </w:r>
      </w:hyperlink>
      <w:r>
        <w:t>) JA</w:t>
      </w:r>
    </w:p>
    <w:p w14:paraId="7C9473D4" w14:textId="77777777" w:rsidR="00410B29" w:rsidRDefault="00410B29" w:rsidP="00410B29">
      <w:r>
        <w:t>Discretion in Interpreting and Applying Statutes</w:t>
      </w:r>
    </w:p>
    <w:p w14:paraId="662C8D7D" w14:textId="77777777" w:rsidR="00410B29" w:rsidRDefault="00410B29" w:rsidP="00410B29">
      <w:r w:rsidRPr="00D32D88">
        <w:rPr>
          <w:rStyle w:val="StyleUnderline"/>
        </w:rPr>
        <w:t>Another type of discretion that the executive branch may exercise as to immigration law involves the interpretation and application of statutes</w:t>
      </w:r>
      <w:r>
        <w:t xml:space="preserve">. As the Supreme Court articulated in its 1984 decision in Chevron U.S.A. v. Natural Resources Defense Council, when “Congress has directly spoken to the issue, ... that is the end of the matter; for the court, as well as the agency, must give effect to the unambiguously expressed intent of Congress.”110 However, </w:t>
      </w:r>
      <w:r w:rsidRPr="00D32D88">
        <w:rPr>
          <w:rStyle w:val="StyleUnderline"/>
        </w:rPr>
        <w:t xml:space="preserve">where a statute is “silent or ambiguous with respect to a specific issue,” </w:t>
      </w:r>
      <w:r w:rsidRPr="00D32D88">
        <w:rPr>
          <w:rStyle w:val="Emphasis"/>
        </w:rPr>
        <w:t>courts will generally defer to an agency interpretation that is based on a “permissible construction of the statute</w:t>
      </w:r>
      <w:r>
        <w:t xml:space="preserve">,”111 on the grounds that the executive branch must fill any “gaps” implicitly or explicitly left by Congress in the course of administering congressional programs.112 </w:t>
      </w:r>
      <w:r w:rsidRPr="00D32D88">
        <w:rPr>
          <w:rStyle w:val="StyleUnderline"/>
        </w:rPr>
        <w:t>The degree of deference afforded to particular executive branch interpretations can vary depending upon the facts and circumstances of the case, including whether the interpretation is a “formal” one adopted through notice-and-comment rulemaking or case-by-case adjudication</w:t>
      </w:r>
      <w:r>
        <w:t xml:space="preserve">.113 </w:t>
      </w:r>
      <w:r w:rsidRPr="008B2487">
        <w:rPr>
          <w:rStyle w:val="StyleUnderline"/>
        </w:rPr>
        <w:t>There are a number of places where the INA is silent or ambiguous on particular issues, and the executive branch has—expressly or practically—adopted an interpretation that significantly affects the implementation of immigration law. As some commentators have suggested</w:t>
      </w:r>
      <w:proofErr w:type="gramStart"/>
      <w:r w:rsidRPr="008B2487">
        <w:rPr>
          <w:rStyle w:val="StyleUnderline"/>
        </w:rPr>
        <w:t>,114</w:t>
      </w:r>
      <w:proofErr w:type="gramEnd"/>
      <w:r w:rsidRPr="008B2487">
        <w:rPr>
          <w:rStyle w:val="StyleUnderline"/>
        </w:rPr>
        <w:t xml:space="preserve"> these executive branch interpretations could potentially be changed to expand (or restrict) aliens’ ability to enter or remain in the United States without the enactment of additional legislation</w:t>
      </w:r>
      <w:r>
        <w:t>.</w:t>
      </w:r>
    </w:p>
    <w:p w14:paraId="563CEFD1" w14:textId="77777777" w:rsidR="00410B29" w:rsidRDefault="00410B29" w:rsidP="00410B29">
      <w:pPr>
        <w:pStyle w:val="Heading4"/>
      </w:pPr>
      <w:r>
        <w:t>Solves enforcement</w:t>
      </w:r>
    </w:p>
    <w:p w14:paraId="7AC904FB" w14:textId="77777777" w:rsidR="00410B29" w:rsidRPr="00B3405E" w:rsidRDefault="00410B29" w:rsidP="00410B29">
      <w:r w:rsidRPr="00B3405E">
        <w:rPr>
          <w:rStyle w:val="Style13ptBold"/>
        </w:rPr>
        <w:t>Manuel 14</w:t>
      </w:r>
      <w:r>
        <w:t xml:space="preserve"> (Kate M., Legislative Attorney, Michael John Garcia, Legislative Attorney, “Executive Discretion as to Immigration: Legal Overview”, Congressional Research Service, 11/10/14, </w:t>
      </w:r>
      <w:hyperlink r:id="rId18" w:history="1">
        <w:r w:rsidRPr="0070304E">
          <w:rPr>
            <w:rStyle w:val="Hyperlink"/>
          </w:rPr>
          <w:t>https://fas.org/sgp/crs/homesec/R43782.pdf</w:t>
        </w:r>
      </w:hyperlink>
      <w:r>
        <w:t>) JA</w:t>
      </w:r>
    </w:p>
    <w:p w14:paraId="0CD10C25" w14:textId="77777777" w:rsidR="00410B29" w:rsidRPr="008B2487" w:rsidRDefault="00410B29" w:rsidP="00410B29">
      <w:pPr>
        <w:rPr>
          <w:rStyle w:val="StyleUnderline"/>
        </w:rPr>
      </w:pPr>
      <w:r w:rsidRPr="008B2487">
        <w:rPr>
          <w:rStyle w:val="StyleUnderline"/>
        </w:rPr>
        <w:t>Discretion in Enforcement</w:t>
      </w:r>
    </w:p>
    <w:p w14:paraId="4ACB9DC4" w14:textId="77777777" w:rsidR="00410B29" w:rsidRPr="008B2487" w:rsidRDefault="00410B29" w:rsidP="00410B29">
      <w:pPr>
        <w:rPr>
          <w:rStyle w:val="StyleUnderline"/>
        </w:rPr>
      </w:pPr>
      <w:r w:rsidRPr="008B2487">
        <w:rPr>
          <w:rStyle w:val="StyleUnderline"/>
        </w:rPr>
        <w:t>The Executive is generally recognized as possessing some degree of independent authority in assessing when, against whom, how, and even whether to prosecute apparent violations of federal law</w:t>
      </w:r>
      <w:r>
        <w:t xml:space="preserve">; an authority generally referred to as “prosecutorial discretion” or “enforcement discretion.”69 </w:t>
      </w:r>
      <w:r w:rsidRPr="008B2487">
        <w:rPr>
          <w:rStyle w:val="StyleUnderline"/>
        </w:rPr>
        <w:t>It is generally recognized that the executive branch may exercise prosecutorial or enforcement discretion in the field of immigration</w:t>
      </w:r>
      <w:proofErr w:type="gramStart"/>
      <w:r w:rsidRPr="008B2487">
        <w:rPr>
          <w:rStyle w:val="StyleUnderline"/>
        </w:rPr>
        <w:t>,70</w:t>
      </w:r>
      <w:proofErr w:type="gramEnd"/>
      <w:r w:rsidRPr="008B2487">
        <w:rPr>
          <w:rStyle w:val="StyleUnderline"/>
        </w:rPr>
        <w:t xml:space="preserve"> including in determining:</w:t>
      </w:r>
    </w:p>
    <w:p w14:paraId="00703622" w14:textId="77777777" w:rsidR="00410B29" w:rsidRPr="008B2487" w:rsidRDefault="00410B29" w:rsidP="00410B29">
      <w:pPr>
        <w:rPr>
          <w:rStyle w:val="StyleUnderline"/>
        </w:rPr>
      </w:pPr>
      <w:r>
        <w:t xml:space="preserve">• </w:t>
      </w:r>
      <w:proofErr w:type="gramStart"/>
      <w:r w:rsidRPr="008B2487">
        <w:rPr>
          <w:rStyle w:val="StyleUnderline"/>
        </w:rPr>
        <w:t>whether</w:t>
      </w:r>
      <w:proofErr w:type="gramEnd"/>
      <w:r w:rsidRPr="008B2487">
        <w:rPr>
          <w:rStyle w:val="StyleUnderline"/>
        </w:rPr>
        <w:t xml:space="preserve"> to commence removal proceedings and the nature of the particular charges to lodge against an alien;71</w:t>
      </w:r>
    </w:p>
    <w:p w14:paraId="6BD9663A" w14:textId="77777777" w:rsidR="00410B29" w:rsidRPr="008B2487" w:rsidRDefault="00410B29" w:rsidP="00410B29">
      <w:pPr>
        <w:rPr>
          <w:rStyle w:val="StyleUnderline"/>
        </w:rPr>
      </w:pPr>
      <w:r>
        <w:t xml:space="preserve">• </w:t>
      </w:r>
      <w:proofErr w:type="gramStart"/>
      <w:r w:rsidRPr="008B2487">
        <w:rPr>
          <w:rStyle w:val="StyleUnderline"/>
        </w:rPr>
        <w:t>whether</w:t>
      </w:r>
      <w:proofErr w:type="gramEnd"/>
      <w:r w:rsidRPr="008B2487">
        <w:rPr>
          <w:rStyle w:val="StyleUnderline"/>
        </w:rPr>
        <w:t xml:space="preserve"> to cancel a Notice to Appear (NTA) or other charging document before jurisdiction vests with an immigration judge;72 and</w:t>
      </w:r>
    </w:p>
    <w:p w14:paraId="0E33C1E6" w14:textId="77777777" w:rsidR="00410B29" w:rsidRPr="008B2487" w:rsidRDefault="00410B29" w:rsidP="00410B29">
      <w:pPr>
        <w:rPr>
          <w:rStyle w:val="StyleUnderline"/>
        </w:rPr>
      </w:pPr>
      <w:r>
        <w:t xml:space="preserve">• </w:t>
      </w:r>
      <w:r w:rsidRPr="008B2487">
        <w:rPr>
          <w:rStyle w:val="StyleUnderline"/>
        </w:rPr>
        <w:t>whether to appeal an immigration judge’s decision or order.73 The granting of immigration benefits, in contrast, has historically been seen not as an exercise of prosecutorial or enforcement discretion inherent to the executive branch, but as an exercise of authority expressly delegated by Congress.74</w:t>
      </w:r>
    </w:p>
    <w:p w14:paraId="72A2591C" w14:textId="77777777" w:rsidR="00410B29" w:rsidRDefault="00410B29" w:rsidP="00410B29">
      <w:proofErr w:type="gramStart"/>
      <w:r w:rsidRPr="008B2487">
        <w:rPr>
          <w:rStyle w:val="StyleUnderline"/>
        </w:rPr>
        <w:t>The exercise of prosecutorial or enforcement discretion in specific cases has historically been based on humanitarian factors,75 and/or resources constraints.76 A “favorable” exercise of discretion</w:t>
      </w:r>
      <w:r>
        <w:t xml:space="preserve"> (e.g., one permitting a potentially removable alien to remain in the United States) generally does not grant the alien legal status, despite the alien having legal permission to remain in the country.77 However, </w:t>
      </w:r>
      <w:r w:rsidRPr="008B2487">
        <w:rPr>
          <w:rStyle w:val="StyleUnderline"/>
        </w:rPr>
        <w:t>by enabling the alien to remain in the United States, a favorable exercise of discretion could permit the alien to acquire a basis for legalization in the future (e.g., the establishment of ties that would provide a basis for adjustment of status under current law, or following the enactment of a legalization measure like the Immigration Reform and Control Act of 1986).</w:t>
      </w:r>
      <w:r>
        <w:t>78</w:t>
      </w:r>
      <w:proofErr w:type="gramEnd"/>
      <w:r>
        <w:t xml:space="preserve"> </w:t>
      </w:r>
    </w:p>
    <w:p w14:paraId="59418F17" w14:textId="77777777" w:rsidR="00410B29" w:rsidRDefault="00410B29" w:rsidP="00410B29">
      <w:pPr>
        <w:pStyle w:val="Heading4"/>
      </w:pPr>
      <w:r>
        <w:t>Discretionary authority</w:t>
      </w:r>
    </w:p>
    <w:p w14:paraId="431B5260" w14:textId="77777777" w:rsidR="00410B29" w:rsidRPr="00B3405E" w:rsidRDefault="00410B29" w:rsidP="00410B29">
      <w:r w:rsidRPr="00B3405E">
        <w:rPr>
          <w:rStyle w:val="Style13ptBold"/>
        </w:rPr>
        <w:t>Manuel 14</w:t>
      </w:r>
      <w:r>
        <w:t xml:space="preserve"> (Kate M., Legislative Attorney, Michael John Garcia, Legislative Attorney, “Executive Discretion as to Immigration: Legal Overview”, Congressional Research Service, 11/10/14, </w:t>
      </w:r>
      <w:hyperlink r:id="rId19" w:history="1">
        <w:r w:rsidRPr="0070304E">
          <w:rPr>
            <w:rStyle w:val="Hyperlink"/>
          </w:rPr>
          <w:t>https://fas.org/sgp/crs/homesec/R43782.pdf</w:t>
        </w:r>
      </w:hyperlink>
      <w:r>
        <w:t>) JA</w:t>
      </w:r>
    </w:p>
    <w:p w14:paraId="0A3411BB" w14:textId="77777777" w:rsidR="00410B29" w:rsidRPr="008B2487" w:rsidRDefault="00410B29" w:rsidP="00410B29">
      <w:pPr>
        <w:rPr>
          <w:rStyle w:val="StyleUnderline"/>
        </w:rPr>
      </w:pPr>
      <w:r w:rsidRPr="008B2487">
        <w:rPr>
          <w:rStyle w:val="StyleUnderline"/>
        </w:rPr>
        <w:t>On the other hand, the INA expressly or impliedly confers some discretionary authority on the executive branch in matters of immigration enforcement.10 For example, the INA authorizes immigration officials to grant certain types of benefits or relief to qualifying aliens who lack lawful immigration status</w:t>
      </w:r>
      <w:r>
        <w:t xml:space="preserve">. </w:t>
      </w:r>
      <w:r w:rsidRPr="008B2487">
        <w:rPr>
          <w:rStyle w:val="StyleUnderline"/>
        </w:rPr>
        <w:t>Moreover, the INA permits immigration officials to waive certain statutory restrictions that might otherwise render an alien ineligible to receive particular immigration benefits</w:t>
      </w:r>
      <w:r>
        <w:t xml:space="preserve">.11 </w:t>
      </w:r>
      <w:r w:rsidRPr="008B2487">
        <w:rPr>
          <w:rStyle w:val="StyleUnderline"/>
        </w:rPr>
        <w:t>The exercise of these discretionary authorities may enable some unlawfully present aliens to remain in the United States—through asylum,12 temporary protected status,13 cancellation of removal,14 or some other means—rather than being removed.</w:t>
      </w:r>
    </w:p>
    <w:p w14:paraId="0A98F925" w14:textId="77777777" w:rsidR="00410B29" w:rsidRPr="0040057D" w:rsidRDefault="00410B29" w:rsidP="00410B29">
      <w:pPr>
        <w:rPr>
          <w:rStyle w:val="StyleUnderline"/>
        </w:rPr>
      </w:pPr>
      <w:r>
        <w:t xml:space="preserve">In other cases, however, </w:t>
      </w:r>
      <w:r w:rsidRPr="0040057D">
        <w:rPr>
          <w:rStyle w:val="StyleUnderline"/>
        </w:rPr>
        <w:t>aliens who have entered or have stayed in the United States in violation of INA requirements may be permitted to remain in the country and, in some cases, legalize their status, not as the result of the exercise of expressly delegated authority, but as a result of the executive branch’s independent discretion in enforcing the law.1</w:t>
      </w:r>
      <w:r>
        <w:t xml:space="preserve">5Article II of the Constitution specifically tasks the Executive to “take Care that the Laws be faithfully executed,” and the executive branch has historically been seen as having some discretion (commonly known as prosecutorial or enforcement discretion) in determining when, against whom, how, and even whether to prosecute apparent violations of the law. For example, immigration officials may opt to give a lower priority to the removal of certain categories of unlawfully present aliens because the removal of other categories (e.g., those convicted of serious crimes) has been deemed a higher priority in light of resource constraints and other considerations.16 Congressional enactments could, however, be seen as limiting the executive’s discretion not to take particular actions (e.g., by mandating that certain aliens be detained pending removal proceedings).17 The express adoption of an executive policy that is “in effect an abdication of ... </w:t>
      </w:r>
      <w:r w:rsidRPr="0040057D">
        <w:rPr>
          <w:rStyle w:val="StyleUnderline"/>
        </w:rPr>
        <w:t xml:space="preserve">statutory duty” could also be found to be impermissible,18 but it might be difficult for a court to assess the degree of </w:t>
      </w:r>
      <w:proofErr w:type="spellStart"/>
      <w:r w:rsidRPr="0040057D">
        <w:rPr>
          <w:rStyle w:val="StyleUnderline"/>
        </w:rPr>
        <w:t>nonenforcement</w:t>
      </w:r>
      <w:proofErr w:type="spellEnd"/>
      <w:r w:rsidRPr="0040057D">
        <w:rPr>
          <w:rStyle w:val="StyleUnderline"/>
        </w:rPr>
        <w:t xml:space="preserve"> that would entail an “abdication.” </w:t>
      </w:r>
    </w:p>
    <w:p w14:paraId="299ABB7D" w14:textId="77777777" w:rsidR="00410B29" w:rsidRDefault="00410B29" w:rsidP="00410B29">
      <w:r w:rsidRPr="0040057D">
        <w:rPr>
          <w:rStyle w:val="StyleUnderline"/>
        </w:rPr>
        <w:t>The executive branch’s discretion to interpret applicable statutes when Congress has not spoken to the precise question at issue may also afford immigration officials some flexibility in determining how INA requirements apply to a particular alien or category of aliens</w:t>
      </w:r>
      <w:r>
        <w:t xml:space="preserve">.19 </w:t>
      </w:r>
      <w:r w:rsidRPr="0040057D">
        <w:rPr>
          <w:rStyle w:val="StyleUnderline"/>
        </w:rPr>
        <w:t>This discretion may be relevant in determining how particular statutory grants of discretionary authority are to be applied</w:t>
      </w:r>
      <w:r>
        <w:t xml:space="preserve"> (e.g., what constitutes “exceptional and extremely unusual hardship” for purposes of cancellation of removal, or “extreme hardship” for purposes of certain waivers of inadmissibility).20 It can also play a role in determining whether and how particular statutes are seen to circumscribe the Executive’s enforcement </w:t>
      </w:r>
      <w:proofErr w:type="spellStart"/>
      <w:r>
        <w:t>discretion.That</w:t>
      </w:r>
      <w:proofErr w:type="spellEnd"/>
      <w:r>
        <w:t xml:space="preserve"> is, where a statute is silent or ambiguous as to the circumstances of its enforcement in particular cases, the Executive may have some discretion in determining its application.21 </w:t>
      </w:r>
    </w:p>
    <w:p w14:paraId="301762FB" w14:textId="77777777" w:rsidR="00410B29" w:rsidRDefault="00410B29" w:rsidP="00410B29">
      <w:pPr>
        <w:pStyle w:val="Heading4"/>
      </w:pPr>
      <w:r>
        <w:t>Waiving grounds of inadmissibility</w:t>
      </w:r>
    </w:p>
    <w:p w14:paraId="0C3D1659" w14:textId="77777777" w:rsidR="00410B29" w:rsidRPr="00B3405E" w:rsidRDefault="00410B29" w:rsidP="00410B29">
      <w:r w:rsidRPr="00B3405E">
        <w:rPr>
          <w:rStyle w:val="Style13ptBold"/>
        </w:rPr>
        <w:t>Manuel 14</w:t>
      </w:r>
      <w:r>
        <w:t xml:space="preserve"> (Kate M., Legislative Attorney, Michael John Garcia, Legislative Attorney, “Executive Discretion as to Immigration: Legal Overview”, Congressional Research Service, 11/10/14, </w:t>
      </w:r>
      <w:hyperlink r:id="rId20" w:history="1">
        <w:r w:rsidRPr="0070304E">
          <w:rPr>
            <w:rStyle w:val="Hyperlink"/>
          </w:rPr>
          <w:t>https://fas.org/sgp/crs/homesec/R43782.pdf</w:t>
        </w:r>
      </w:hyperlink>
      <w:r>
        <w:t>) JA</w:t>
      </w:r>
    </w:p>
    <w:p w14:paraId="1E8EFBAC" w14:textId="77777777" w:rsidR="00410B29" w:rsidRPr="0040057D" w:rsidRDefault="00410B29" w:rsidP="00410B29">
      <w:pPr>
        <w:rPr>
          <w:rStyle w:val="StyleUnderline"/>
        </w:rPr>
      </w:pPr>
      <w:r w:rsidRPr="0040057D">
        <w:rPr>
          <w:rStyle w:val="StyleUnderline"/>
        </w:rPr>
        <w:t>Waivers of Grounds of Inadmissibility</w:t>
      </w:r>
    </w:p>
    <w:p w14:paraId="6E59B6D2" w14:textId="77777777" w:rsidR="00410B29" w:rsidRPr="0040057D" w:rsidRDefault="00410B29" w:rsidP="00410B29">
      <w:pPr>
        <w:rPr>
          <w:rStyle w:val="StyleUnderline"/>
        </w:rPr>
      </w:pPr>
      <w:r>
        <w:t xml:space="preserve">Arguably some of the most significant examples of discretionary waiver authority involve application of the grounds of inadmissibility listed in INA §212.44 </w:t>
      </w:r>
      <w:r w:rsidRPr="0040057D">
        <w:rPr>
          <w:rStyle w:val="StyleUnderline"/>
        </w:rPr>
        <w:t>In general, an alien who has not been lawfully admitted into the United States is subject to exclusion or (if the alien is found at a U.S. port of entry or within the United States) removal from the country if the alien is inadmissible under INA §212.45 Some grounds of inadmissibility constitute permanent bars to an alien’s admission into the United States, such as those applicable to aliens who have committed specified criminal offenses or who have sought to procure an immigration benefit through fraud or misrepresentation</w:t>
      </w:r>
      <w:r>
        <w:t xml:space="preserve">.46 In other cases, a ground of inadmissibility may bar an alien from being admitted into the United States for a certain period of time. </w:t>
      </w:r>
      <w:r w:rsidRPr="0040057D">
        <w:rPr>
          <w:rStyle w:val="StyleUnderline"/>
        </w:rPr>
        <w:t>For instance, an alien who was previously ordered removed from the United States, or who had been unlawfully present in the country for more than 180 days before departing the country, is thereafter inadmissible for a specified number of years.47</w:t>
      </w:r>
    </w:p>
    <w:p w14:paraId="02C77F1E" w14:textId="77777777" w:rsidR="00410B29" w:rsidRPr="0040057D" w:rsidRDefault="00410B29" w:rsidP="00410B29">
      <w:pPr>
        <w:rPr>
          <w:rStyle w:val="StyleUnderline"/>
        </w:rPr>
      </w:pPr>
      <w:r w:rsidRPr="0040057D">
        <w:rPr>
          <w:rStyle w:val="StyleUnderline"/>
        </w:rPr>
        <w:t>The INA provides immigration authorities with the ability to waive application of many of these grounds in certain situations, and thereby enable otherwise-excludable aliens to be lawfully admitted into the United States</w:t>
      </w:r>
      <w:r>
        <w:t xml:space="preserve">. Most notably, the immigration authorities have discretion to waive most of the inadmissibility grounds with respect to applicants for nonimmigrant visas, so that such aliens may be permitted to enter the United States on a temporary basis.48 </w:t>
      </w:r>
      <w:r w:rsidRPr="0040057D">
        <w:rPr>
          <w:rStyle w:val="StyleUnderline"/>
        </w:rPr>
        <w:t xml:space="preserve">An alien who obtains such a waiver remains ineligible to receive an immigrant visa allowing him or her to come to the United States on a permanent basis, and would also be unable to adjust to LPR status while present in the United States on a nonimmigrant visa.49 </w:t>
      </w:r>
    </w:p>
    <w:p w14:paraId="3A6459DF" w14:textId="77777777" w:rsidR="00410B29" w:rsidRDefault="00410B29" w:rsidP="00410B29">
      <w:r>
        <w:t xml:space="preserve">Immigration officials may also waive certain grounds of inadmissibility so that aliens may be admitted into the United States on immigrant visas and/or granted adjustment to LPR status in certain instances. Examples include the following: </w:t>
      </w:r>
    </w:p>
    <w:p w14:paraId="36D88DCA" w14:textId="77777777" w:rsidR="00410B29" w:rsidRDefault="00410B29" w:rsidP="00410B29">
      <w:r w:rsidRPr="0040057D">
        <w:rPr>
          <w:rStyle w:val="StyleUnderline"/>
        </w:rPr>
        <w:t>INA §212(a)(9)(B)(v) permits the waiver of the inadmissibility provision applicable to aliens who have been unlawfully present in the United States for more than 180 days, if immigration authorities determine that refusing to admit the alien would result in “extreme hardship” for a U.S. citizen or LPR who is the spouse or parent of the alien.</w:t>
      </w:r>
      <w:r>
        <w:t>50</w:t>
      </w:r>
    </w:p>
    <w:p w14:paraId="2CC45DB1" w14:textId="77777777" w:rsidR="00410B29" w:rsidRPr="0040057D" w:rsidRDefault="00410B29" w:rsidP="00410B29">
      <w:pPr>
        <w:rPr>
          <w:rStyle w:val="StyleUnderline"/>
        </w:rPr>
      </w:pPr>
      <w:proofErr w:type="gramStart"/>
      <w:r>
        <w:t xml:space="preserve">INA §212(h) generally authorizes immigration officers to waive many of the inadmissibility grounds concerning criminal activity for qualifying aliens,51 including those (1) whose convictions for the criminal offenses rendering them inadmissible occurred more than 15 years before the date of the alien’s application for a visa, admission, or adjustment of status, and who are deemed rehabilitated and not a threat to U.S. welfare, safety, and security; </w:t>
      </w:r>
      <w:r w:rsidRPr="0040057D">
        <w:rPr>
          <w:rStyle w:val="StyleUnderline"/>
        </w:rPr>
        <w:t>or (2) whose denial of admission would result in “extreme hardship” for a U.S. citizen or LPR who is the spouse, parent, or child of the alien.52 However, the eligibility for waivers of aliens who had previously been admitted as LPRs and lost such status, and thereafter seek to be readmitted as LPRs or adjust to LPR status, is circumscribed.53</w:t>
      </w:r>
      <w:proofErr w:type="gramEnd"/>
    </w:p>
    <w:p w14:paraId="044B2AF1" w14:textId="77777777" w:rsidR="00410B29" w:rsidRDefault="00410B29" w:rsidP="00410B29">
      <w:proofErr w:type="gramStart"/>
      <w:r w:rsidRPr="0040057D">
        <w:rPr>
          <w:rStyle w:val="StyleUnderline"/>
        </w:rPr>
        <w:t>INA §212(</w:t>
      </w:r>
      <w:proofErr w:type="spellStart"/>
      <w:r w:rsidRPr="0040057D">
        <w:rPr>
          <w:rStyle w:val="StyleUnderline"/>
        </w:rPr>
        <w:t>i</w:t>
      </w:r>
      <w:proofErr w:type="spellEnd"/>
      <w:r w:rsidRPr="0040057D">
        <w:rPr>
          <w:rStyle w:val="StyleUnderline"/>
        </w:rPr>
        <w:t>) permits the waiver of the ground of inadmissibility applicable to aliens who procured or sought to procure an immigration benefit through fraud or misrepresentation,54 when it is determined that the denial of the alien’s lawful admission would result in “extreme hardship</w:t>
      </w:r>
      <w:r>
        <w:t>” to a U.S. citizen or LPR who is the spouse or parent of the alien.55 Former INA §212(c) gave immigration officials discretion to waive most grounds of inadmissibility with respect to LPRs who had temporarily proceeded abroad and sought reentry into the United States, provided that the LPR had been domiciled in the United States at least seven years and met certain other conditions (i.e., had not served at least five years’ imprisonment for an aggravated felony conviction, and was not inadmissible on grounds relating to national security or international child abduction).56 This waiver authority had also been construed by immigration officials and reviewing courts to apply to LPRs who were present in the United States and undergoing deportation hearings.57 Although this waiver provision was deleted from the INA in 1996, courts have construed such authority as remaining available to immigration officials with respect to resident aliens who are removable on account of guilty pleas arising prior to the repeal of INA §212(c).58</w:t>
      </w:r>
      <w:proofErr w:type="gramEnd"/>
    </w:p>
    <w:p w14:paraId="52BB18A5" w14:textId="77777777" w:rsidR="00410B29" w:rsidRPr="00BA5E9D" w:rsidRDefault="00410B29" w:rsidP="00410B29"/>
    <w:p w14:paraId="22D32C8B" w14:textId="77777777" w:rsidR="00410B29" w:rsidRPr="00410B29" w:rsidRDefault="00410B29" w:rsidP="00410B29"/>
    <w:p w14:paraId="420FB183" w14:textId="77777777" w:rsidR="00410B29" w:rsidRDefault="00410B29" w:rsidP="00410B29">
      <w:pPr>
        <w:pStyle w:val="Heading2"/>
      </w:pPr>
      <w:proofErr w:type="spellStart"/>
      <w:r>
        <w:t>Disableism</w:t>
      </w:r>
      <w:proofErr w:type="spellEnd"/>
      <w:r>
        <w:t xml:space="preserve"> PIC</w:t>
      </w:r>
    </w:p>
    <w:p w14:paraId="6F19C2CF" w14:textId="77777777" w:rsidR="00410B29" w:rsidRPr="00034185" w:rsidRDefault="00410B29" w:rsidP="00410B29">
      <w:pPr>
        <w:pStyle w:val="Heading3"/>
      </w:pPr>
      <w:r>
        <w:t>Info</w:t>
      </w:r>
    </w:p>
    <w:p w14:paraId="4A535F55" w14:textId="77777777" w:rsidR="00410B29" w:rsidRDefault="00410B29" w:rsidP="00410B29">
      <w:pPr>
        <w:pStyle w:val="Heading4"/>
      </w:pPr>
      <w:r>
        <w:t>Definition</w:t>
      </w:r>
    </w:p>
    <w:p w14:paraId="7B7D1B83" w14:textId="77777777" w:rsidR="00410B29" w:rsidRPr="006358F1" w:rsidRDefault="00410B29" w:rsidP="00410B29">
      <w:r>
        <w:t>https://lx.iriss.org.uk/sites/default/files/resources/Disablism.pdf</w:t>
      </w:r>
    </w:p>
    <w:p w14:paraId="0995766A" w14:textId="77777777" w:rsidR="00410B29" w:rsidRDefault="00410B29" w:rsidP="00410B29">
      <w:proofErr w:type="spellStart"/>
      <w:r>
        <w:t>Disablism</w:t>
      </w:r>
      <w:proofErr w:type="spellEnd"/>
      <w:r>
        <w:t xml:space="preserve"> n. discriminatory, oppressive or abusive </w:t>
      </w:r>
      <w:proofErr w:type="spellStart"/>
      <w:r>
        <w:t>behaviour</w:t>
      </w:r>
      <w:proofErr w:type="spellEnd"/>
      <w:r>
        <w:t xml:space="preserve"> arising from the belief that disabled people are inferior to others.</w:t>
      </w:r>
    </w:p>
    <w:p w14:paraId="45EC83DE" w14:textId="77777777" w:rsidR="00410B29" w:rsidRPr="006358F1" w:rsidRDefault="00410B29" w:rsidP="00410B29">
      <w:pPr>
        <w:pStyle w:val="Heading3"/>
      </w:pPr>
      <w:r>
        <w:t>1NC</w:t>
      </w:r>
    </w:p>
    <w:p w14:paraId="1D8BC0CE" w14:textId="77777777" w:rsidR="00410B29" w:rsidRDefault="00410B29" w:rsidP="00410B29">
      <w:pPr>
        <w:pStyle w:val="Heading4"/>
      </w:pPr>
      <w:r>
        <w:t>The term “ableism” to describe discrimination against people with disabilities reinforces the medical model of disability and violence.  The alternative is to endorse a conceptualization of discrimination against people with disabilities as “</w:t>
      </w:r>
      <w:proofErr w:type="spellStart"/>
      <w:r>
        <w:t>disableism</w:t>
      </w:r>
      <w:proofErr w:type="spellEnd"/>
      <w:r>
        <w:t xml:space="preserve">”, which challenges social constructs of ability/disability.  </w:t>
      </w:r>
    </w:p>
    <w:p w14:paraId="15705A8F" w14:textId="77777777" w:rsidR="00410B29" w:rsidRPr="000375F1" w:rsidRDefault="00410B29" w:rsidP="00410B29">
      <w:proofErr w:type="spellStart"/>
      <w:r w:rsidRPr="000375F1">
        <w:rPr>
          <w:rStyle w:val="Style13ptBold"/>
        </w:rPr>
        <w:t>W</w:t>
      </w:r>
      <w:r>
        <w:rPr>
          <w:rStyle w:val="Style13ptBold"/>
        </w:rPr>
        <w:t>i</w:t>
      </w:r>
      <w:r w:rsidRPr="000375F1">
        <w:rPr>
          <w:rStyle w:val="Style13ptBold"/>
        </w:rPr>
        <w:t>thersaj</w:t>
      </w:r>
      <w:proofErr w:type="spellEnd"/>
      <w:r w:rsidRPr="000375F1">
        <w:rPr>
          <w:rStyle w:val="Style13ptBold"/>
        </w:rPr>
        <w:t xml:space="preserve"> 13</w:t>
      </w:r>
      <w:r>
        <w:t xml:space="preserve"> (“</w:t>
      </w:r>
      <w:proofErr w:type="spellStart"/>
      <w:r>
        <w:t>Disablism</w:t>
      </w:r>
      <w:proofErr w:type="spellEnd"/>
      <w:r>
        <w:t xml:space="preserve"> or Ableism?</w:t>
      </w:r>
      <w:proofErr w:type="gramStart"/>
      <w:r>
        <w:t>”,</w:t>
      </w:r>
      <w:proofErr w:type="gramEnd"/>
      <w:r>
        <w:t xml:space="preserve"> </w:t>
      </w:r>
      <w:proofErr w:type="spellStart"/>
      <w:r>
        <w:t>stillmyrevolution</w:t>
      </w:r>
      <w:proofErr w:type="spellEnd"/>
      <w:r>
        <w:t xml:space="preserve">, Resisting </w:t>
      </w:r>
      <w:proofErr w:type="spellStart"/>
      <w:r>
        <w:t>disablism</w:t>
      </w:r>
      <w:proofErr w:type="spellEnd"/>
      <w:r>
        <w:t xml:space="preserve"> and building social justice, 1/1/13, </w:t>
      </w:r>
      <w:hyperlink r:id="rId21" w:history="1">
        <w:r w:rsidRPr="00D3562A">
          <w:rPr>
            <w:rStyle w:val="Hyperlink"/>
          </w:rPr>
          <w:t>https://stillmyrevolution.org/2013/01/01/disablism-or-ableism/</w:t>
        </w:r>
      </w:hyperlink>
      <w:r>
        <w:t>) JA</w:t>
      </w:r>
    </w:p>
    <w:p w14:paraId="124ECA83" w14:textId="77777777" w:rsidR="00410B29" w:rsidRPr="00290D8B" w:rsidRDefault="00410B29" w:rsidP="00410B29">
      <w:pPr>
        <w:rPr>
          <w:rStyle w:val="Emphasis"/>
        </w:rPr>
      </w:pPr>
      <w:r>
        <w:t>I used to use the term “</w:t>
      </w:r>
      <w:proofErr w:type="spellStart"/>
      <w:r>
        <w:t>ablism</w:t>
      </w:r>
      <w:proofErr w:type="spellEnd"/>
      <w:r>
        <w:t>” to describe oppression against people who are labeled as disabled and/or the idea that disabled people are not as good as to non-disabled people. Within the past year or so, however, I have begun using the word “</w:t>
      </w:r>
      <w:proofErr w:type="spellStart"/>
      <w:r>
        <w:t>disablism</w:t>
      </w:r>
      <w:proofErr w:type="spellEnd"/>
      <w:r>
        <w:t xml:space="preserve">” instead. There are a lot of reasons for this, but the primary one is the fact that </w:t>
      </w:r>
      <w:r w:rsidRPr="00290D8B">
        <w:rPr>
          <w:rStyle w:val="StyleUnderline"/>
        </w:rPr>
        <w:t>ableism implies that this oppression is somehow related to ability – which it is not.</w:t>
      </w:r>
      <w:r>
        <w:t xml:space="preserve"> </w:t>
      </w:r>
      <w:r w:rsidRPr="00290D8B">
        <w:rPr>
          <w:rStyle w:val="Emphasis"/>
        </w:rPr>
        <w:t xml:space="preserve">Disability is a social category and its label is imposed on certain groups of people because of their perceived characteristics as </w:t>
      </w:r>
      <w:proofErr w:type="gramStart"/>
      <w:r w:rsidRPr="00290D8B">
        <w:rPr>
          <w:rStyle w:val="Emphasis"/>
        </w:rPr>
        <w:t>un(</w:t>
      </w:r>
      <w:proofErr w:type="gramEnd"/>
      <w:r w:rsidRPr="00290D8B">
        <w:rPr>
          <w:rStyle w:val="Emphasis"/>
        </w:rPr>
        <w:t>der)productive.</w:t>
      </w:r>
    </w:p>
    <w:p w14:paraId="73BBBDA8" w14:textId="77777777" w:rsidR="00410B29" w:rsidRDefault="00410B29" w:rsidP="00410B29">
      <w:r>
        <w:t xml:space="preserve">Internationally, </w:t>
      </w:r>
      <w:proofErr w:type="spellStart"/>
      <w:r w:rsidRPr="00290D8B">
        <w:rPr>
          <w:rStyle w:val="StyleUnderline"/>
        </w:rPr>
        <w:t>disablism</w:t>
      </w:r>
      <w:proofErr w:type="spellEnd"/>
      <w:r w:rsidRPr="00290D8B">
        <w:rPr>
          <w:rStyle w:val="StyleUnderline"/>
        </w:rPr>
        <w:t xml:space="preserve"> is the more commonly used term </w:t>
      </w:r>
      <w:r>
        <w:t xml:space="preserve">and, it is my understanding, </w:t>
      </w:r>
      <w:r w:rsidRPr="00290D8B">
        <w:rPr>
          <w:rStyle w:val="StyleUnderline"/>
        </w:rPr>
        <w:t xml:space="preserve">ableism is really used only in North America and </w:t>
      </w:r>
      <w:proofErr w:type="spellStart"/>
      <w:r w:rsidRPr="00290D8B">
        <w:rPr>
          <w:rStyle w:val="StyleUnderline"/>
        </w:rPr>
        <w:t>Australlia</w:t>
      </w:r>
      <w:proofErr w:type="spellEnd"/>
      <w:r>
        <w:t xml:space="preserve">. The reason for this, I believe, is the way the disability rights movement emerged in each country. </w:t>
      </w:r>
      <w:r w:rsidRPr="00290D8B">
        <w:rPr>
          <w:rStyle w:val="StyleUnderline"/>
        </w:rPr>
        <w:t xml:space="preserve">In the U.K., the emphasis was on the construction of disability and how </w:t>
      </w:r>
      <w:proofErr w:type="gramStart"/>
      <w:r w:rsidRPr="00290D8B">
        <w:rPr>
          <w:rStyle w:val="StyleUnderline"/>
        </w:rPr>
        <w:t>people were disabled by social barriers</w:t>
      </w:r>
      <w:proofErr w:type="gramEnd"/>
      <w:r w:rsidRPr="00290D8B">
        <w:rPr>
          <w:rStyle w:val="StyleUnderline"/>
        </w:rPr>
        <w:t>. In the U.S. the focus was rights</w:t>
      </w:r>
      <w:r>
        <w:t xml:space="preserve">. There are, however, some folks in the United States who do use </w:t>
      </w:r>
      <w:proofErr w:type="spellStart"/>
      <w:r>
        <w:t>disablism</w:t>
      </w:r>
      <w:proofErr w:type="spellEnd"/>
      <w:r>
        <w:t xml:space="preserve"> exclusively or who use them both.</w:t>
      </w:r>
    </w:p>
    <w:p w14:paraId="0467CD79" w14:textId="77777777" w:rsidR="00410B29" w:rsidRDefault="00410B29" w:rsidP="00410B29">
      <w:r>
        <w:t xml:space="preserve">When I began writing and speaking about disability, I used the term ableism; that is what I had been exposed to living in Canada. I didn’t question the term and when, years later, I began to learn about </w:t>
      </w:r>
      <w:r w:rsidRPr="00290D8B">
        <w:rPr>
          <w:rStyle w:val="StyleUnderline"/>
        </w:rPr>
        <w:t>the (British) social model</w:t>
      </w:r>
      <w:r>
        <w:t xml:space="preserve"> I just thought it was one of those word differences that we have across the pond, like tampon and fanny pack or cigarette and fag. I only began to appreciate the intentional usage of “</w:t>
      </w:r>
      <w:proofErr w:type="spellStart"/>
      <w:r>
        <w:t>disablism</w:t>
      </w:r>
      <w:proofErr w:type="spellEnd"/>
      <w:r>
        <w:t>” in the past few years.</w:t>
      </w:r>
    </w:p>
    <w:p w14:paraId="1D423CC1" w14:textId="77777777" w:rsidR="00410B29" w:rsidRPr="00290D8B" w:rsidRDefault="00410B29" w:rsidP="00410B29">
      <w:pPr>
        <w:rPr>
          <w:rStyle w:val="StyleUnderline"/>
        </w:rPr>
      </w:pPr>
      <w:r>
        <w:t>Then, one day, a non-disabled friend of mine was chatting about how someone at her work was being (dis/</w:t>
      </w:r>
      <w:proofErr w:type="gramStart"/>
      <w:r>
        <w:t>)</w:t>
      </w:r>
      <w:proofErr w:type="spellStart"/>
      <w:r>
        <w:t>ableist</w:t>
      </w:r>
      <w:proofErr w:type="spellEnd"/>
      <w:proofErr w:type="gramEnd"/>
      <w:r>
        <w:t xml:space="preserve">. But, she didn’t say that, what she said was “what about ability?” That was when I realized that </w:t>
      </w:r>
      <w:r w:rsidRPr="00290D8B">
        <w:rPr>
          <w:rStyle w:val="StyleUnderline"/>
        </w:rPr>
        <w:t xml:space="preserve">using ableism makes it really easy for people to </w:t>
      </w:r>
      <w:r w:rsidRPr="00290D8B">
        <w:rPr>
          <w:rStyle w:val="Emphasis"/>
        </w:rPr>
        <w:t xml:space="preserve">equate </w:t>
      </w:r>
      <w:proofErr w:type="spellStart"/>
      <w:r w:rsidRPr="00290D8B">
        <w:rPr>
          <w:rStyle w:val="Emphasis"/>
        </w:rPr>
        <w:t>ablesim</w:t>
      </w:r>
      <w:proofErr w:type="spellEnd"/>
      <w:r w:rsidRPr="00290D8B">
        <w:rPr>
          <w:rStyle w:val="Emphasis"/>
        </w:rPr>
        <w:t xml:space="preserve"> with discrimination based on ability</w:t>
      </w:r>
      <w:r>
        <w:t xml:space="preserve">. </w:t>
      </w:r>
      <w:r w:rsidRPr="00290D8B">
        <w:rPr>
          <w:rStyle w:val="StyleUnderline"/>
        </w:rPr>
        <w:t xml:space="preserve">This is a very problematic association. That is why I started using </w:t>
      </w:r>
      <w:proofErr w:type="spellStart"/>
      <w:r w:rsidRPr="00290D8B">
        <w:rPr>
          <w:rStyle w:val="StyleUnderline"/>
        </w:rPr>
        <w:t>disablism</w:t>
      </w:r>
      <w:proofErr w:type="spellEnd"/>
      <w:r w:rsidRPr="00290D8B">
        <w:rPr>
          <w:rStyle w:val="StyleUnderline"/>
        </w:rPr>
        <w:t xml:space="preserve"> rather than ableism to describe disabled people’s oppression.</w:t>
      </w:r>
    </w:p>
    <w:p w14:paraId="11216885" w14:textId="77777777" w:rsidR="00410B29" w:rsidRPr="00290D8B" w:rsidRDefault="00410B29" w:rsidP="00410B29">
      <w:pPr>
        <w:rPr>
          <w:rStyle w:val="Emphasis"/>
        </w:rPr>
      </w:pPr>
      <w:r>
        <w:t xml:space="preserve">Lisa, author of </w:t>
      </w:r>
      <w:proofErr w:type="spellStart"/>
      <w:r>
        <w:t>Lizy</w:t>
      </w:r>
      <w:proofErr w:type="spellEnd"/>
      <w:r>
        <w:t xml:space="preserve"> Babe’s Blog, writes: </w:t>
      </w:r>
      <w:r w:rsidRPr="00290D8B">
        <w:rPr>
          <w:rStyle w:val="StyleUnderline"/>
        </w:rPr>
        <w:t>“If ‘racism’ is discrimination on the grounds of race, surely it is logical that the word for discrimination on the grounds of disability would be ‘</w:t>
      </w:r>
      <w:proofErr w:type="spellStart"/>
      <w:r w:rsidRPr="00290D8B">
        <w:rPr>
          <w:rStyle w:val="StyleUnderline"/>
        </w:rPr>
        <w:t>disablism</w:t>
      </w:r>
      <w:proofErr w:type="spellEnd"/>
      <w:r w:rsidRPr="00290D8B">
        <w:rPr>
          <w:rStyle w:val="StyleUnderline"/>
        </w:rPr>
        <w:t>’?” She goes on to argue that “‘</w:t>
      </w:r>
      <w:r w:rsidRPr="00290D8B">
        <w:rPr>
          <w:rStyle w:val="Emphasis"/>
        </w:rPr>
        <w:t>ableism’ is derived from the medical model of disability</w:t>
      </w:r>
      <w:r w:rsidRPr="00290D8B">
        <w:rPr>
          <w:rStyle w:val="StyleUnderline"/>
        </w:rPr>
        <w:t xml:space="preserve"> – </w:t>
      </w:r>
      <w:r w:rsidRPr="00290D8B">
        <w:rPr>
          <w:rStyle w:val="Emphasis"/>
        </w:rPr>
        <w:t>the idea that a disability is something we have, that we are disabled by a lack of ability.”</w:t>
      </w:r>
    </w:p>
    <w:p w14:paraId="49B376D4" w14:textId="77777777" w:rsidR="00410B29" w:rsidRDefault="00410B29" w:rsidP="00410B29">
      <w:r>
        <w:t xml:space="preserve">I also think </w:t>
      </w:r>
      <w:r w:rsidRPr="00290D8B">
        <w:rPr>
          <w:rStyle w:val="StyleUnderline"/>
        </w:rPr>
        <w:t>it is easier for those who use the term ableism to talk about able-bodied people, but this too is very problematic</w:t>
      </w:r>
      <w:r>
        <w:t xml:space="preserve">. </w:t>
      </w:r>
      <w:r w:rsidRPr="00290D8B">
        <w:rPr>
          <w:rStyle w:val="StyleUnderline"/>
        </w:rPr>
        <w:t>The opposite of disabled is not able-bodied for a number of reasons.</w:t>
      </w:r>
      <w:r>
        <w:t xml:space="preserve"> Firstly, “</w:t>
      </w:r>
      <w:r w:rsidRPr="00290D8B">
        <w:rPr>
          <w:rStyle w:val="StyleUnderline"/>
        </w:rPr>
        <w:t>able-bodied” describes a physical state</w:t>
      </w:r>
      <w:r>
        <w:t xml:space="preserve">. </w:t>
      </w:r>
      <w:r w:rsidRPr="00290D8B">
        <w:rPr>
          <w:rStyle w:val="StyleUnderline"/>
        </w:rPr>
        <w:t>Many people can be disabled and able-bodied at the same time as there are a number of different aspects of disability, not solely physical disability</w:t>
      </w:r>
      <w:r>
        <w:t xml:space="preserve">. </w:t>
      </w:r>
      <w:r w:rsidRPr="00290D8B">
        <w:rPr>
          <w:rStyle w:val="StyleUnderline"/>
        </w:rPr>
        <w:t xml:space="preserve">What then, within this linguistic logic would you call people who are not </w:t>
      </w:r>
      <w:proofErr w:type="spellStart"/>
      <w:r w:rsidRPr="00290D8B">
        <w:rPr>
          <w:rStyle w:val="StyleUnderline"/>
        </w:rPr>
        <w:t>psychiatized</w:t>
      </w:r>
      <w:proofErr w:type="spellEnd"/>
      <w:r w:rsidRPr="00290D8B">
        <w:rPr>
          <w:rStyle w:val="StyleUnderline"/>
        </w:rPr>
        <w:t xml:space="preserve"> and don’t have intellectual disabilities? Able-brained? Able-minded?</w:t>
      </w:r>
      <w:r>
        <w:t xml:space="preserve"> I am offended by my invention of these words and can’t imagine them being used.</w:t>
      </w:r>
    </w:p>
    <w:p w14:paraId="04E28BEB" w14:textId="77777777" w:rsidR="00410B29" w:rsidRPr="00E422E8" w:rsidRDefault="00410B29" w:rsidP="00410B29">
      <w:pPr>
        <w:rPr>
          <w:rStyle w:val="Emphasis"/>
        </w:rPr>
      </w:pPr>
      <w:r>
        <w:t xml:space="preserve">Also in the realm of the physical is the fact that </w:t>
      </w:r>
      <w:r w:rsidRPr="00E422E8">
        <w:rPr>
          <w:rStyle w:val="StyleUnderline"/>
        </w:rPr>
        <w:t>able-bodied is adopted from a medical model</w:t>
      </w:r>
      <w:r>
        <w:t xml:space="preserve">, as I have already said, </w:t>
      </w:r>
      <w:r w:rsidRPr="00E422E8">
        <w:rPr>
          <w:rStyle w:val="Emphasis"/>
        </w:rPr>
        <w:t>disability is not about “the body” of an individual, it is about the social categorization of certain kinds of people.</w:t>
      </w:r>
    </w:p>
    <w:p w14:paraId="021E753D" w14:textId="77777777" w:rsidR="00410B29" w:rsidRDefault="00410B29" w:rsidP="00410B29">
      <w:r>
        <w:t xml:space="preserve">Lastly, </w:t>
      </w:r>
      <w:r w:rsidRPr="00E422E8">
        <w:rPr>
          <w:rStyle w:val="StyleUnderline"/>
        </w:rPr>
        <w:t>the idea that there are people who are able-bodied and not able-bodied is very troubling</w:t>
      </w:r>
      <w:r>
        <w:t xml:space="preserve">. </w:t>
      </w:r>
      <w:r w:rsidRPr="00E422E8">
        <w:rPr>
          <w:rStyle w:val="StyleUnderline"/>
        </w:rPr>
        <w:t>Everyone has an “able body.” Our bodies are what keep us alive, what sustain us – disabled or not.</w:t>
      </w:r>
      <w:r>
        <w:t xml:space="preserve"> Words like “paralysis” and “disabled” are often used in disablist ways to talk about full stops but this is far from the way disabled people live our lives. If someone becomes disabled, their life continues and their body, while different (and possibly even painful or frustrating) is what allows their life to continue. Chris Chapman writes:</w:t>
      </w:r>
    </w:p>
    <w:p w14:paraId="658467D8" w14:textId="77777777" w:rsidR="00410B29" w:rsidRPr="00E422E8" w:rsidRDefault="00410B29" w:rsidP="00410B29">
      <w:pPr>
        <w:rPr>
          <w:rStyle w:val="StyleUnderline"/>
        </w:rPr>
      </w:pPr>
      <w:r>
        <w:t xml:space="preserve">In fact, we could imagine a less </w:t>
      </w:r>
      <w:proofErr w:type="spellStart"/>
      <w:r>
        <w:t>ableist</w:t>
      </w:r>
      <w:proofErr w:type="spellEnd"/>
      <w:r>
        <w:t xml:space="preserve"> account of literal paralysis – perhaps – as being more in line with what Kris describes: </w:t>
      </w:r>
      <w:r w:rsidRPr="00E422E8">
        <w:rPr>
          <w:rStyle w:val="StyleUnderline"/>
        </w:rPr>
        <w:t xml:space="preserve">if I was to literally lose mobility in my legs today, my life won’t stop, but I’ll be fundamentally changed in enormous ways that I could never anticipate beforehand. </w:t>
      </w:r>
      <w:proofErr w:type="gramStart"/>
      <w:r w:rsidRPr="00E422E8">
        <w:rPr>
          <w:rStyle w:val="StyleUnderline"/>
        </w:rPr>
        <w:t>It’s</w:t>
      </w:r>
      <w:proofErr w:type="gramEnd"/>
      <w:r w:rsidRPr="00E422E8">
        <w:rPr>
          <w:rStyle w:val="StyleUnderline"/>
        </w:rPr>
        <w:t xml:space="preserve"> only ableism (sic) that situates paralysis as signifying only immobility in every aspect of life.*</w:t>
      </w:r>
    </w:p>
    <w:p w14:paraId="2390BCA3" w14:textId="77777777" w:rsidR="00410B29" w:rsidRPr="00E422E8" w:rsidRDefault="00410B29" w:rsidP="00410B29">
      <w:pPr>
        <w:rPr>
          <w:rStyle w:val="StyleUnderline"/>
        </w:rPr>
      </w:pPr>
      <w:r>
        <w:t xml:space="preserve">We all have able bodies. If we don’t have able bodies we are dead – otherwise our bodies are working, they are able. </w:t>
      </w:r>
      <w:proofErr w:type="gramStart"/>
      <w:r w:rsidRPr="00E422E8">
        <w:rPr>
          <w:rStyle w:val="StyleUnderline"/>
        </w:rPr>
        <w:t>The opposite of disabled is not able-bodied</w:t>
      </w:r>
      <w:proofErr w:type="gramEnd"/>
      <w:r w:rsidRPr="00E422E8">
        <w:rPr>
          <w:rStyle w:val="StyleUnderline"/>
        </w:rPr>
        <w:t xml:space="preserve">, </w:t>
      </w:r>
      <w:proofErr w:type="gramStart"/>
      <w:r w:rsidRPr="00E422E8">
        <w:rPr>
          <w:rStyle w:val="StyleUnderline"/>
        </w:rPr>
        <w:t>it is non-disabled</w:t>
      </w:r>
      <w:proofErr w:type="gramEnd"/>
      <w:r w:rsidRPr="00E422E8">
        <w:rPr>
          <w:rStyle w:val="StyleUnderline"/>
        </w:rPr>
        <w:t>.</w:t>
      </w:r>
    </w:p>
    <w:p w14:paraId="02A18AAA" w14:textId="77777777" w:rsidR="00410B29" w:rsidRPr="00E422E8" w:rsidRDefault="00410B29" w:rsidP="00410B29">
      <w:pPr>
        <w:rPr>
          <w:rStyle w:val="StyleUnderline"/>
        </w:rPr>
      </w:pPr>
      <w:r>
        <w:t xml:space="preserve">Of course, </w:t>
      </w:r>
      <w:r w:rsidRPr="00E422E8">
        <w:rPr>
          <w:rStyle w:val="StyleUnderline"/>
        </w:rPr>
        <w:t>the use of the term dis/Abled also contributes to the idea that disability is about ability</w:t>
      </w:r>
      <w:r>
        <w:t xml:space="preserve">. </w:t>
      </w:r>
      <w:proofErr w:type="gramStart"/>
      <w:r>
        <w:t>This particular term is used by some very well meaning disabled people and supporters</w:t>
      </w:r>
      <w:proofErr w:type="gramEnd"/>
      <w:r>
        <w:t xml:space="preserve">. It is written this way to encourage people to focus on our abilities. However, </w:t>
      </w:r>
      <w:r w:rsidRPr="00E422E8">
        <w:rPr>
          <w:rStyle w:val="StyleUnderline"/>
        </w:rPr>
        <w:t>the problem for disabled people is not a branding issue, it is oppression. The fact that women have proven that they are as smart and capable as men hasn’t changed the reality that women still make roughly 70% of what men make</w:t>
      </w:r>
      <w:r>
        <w:t xml:space="preserve"> (something that has changed little in several decades). And, </w:t>
      </w:r>
      <w:r w:rsidRPr="00E422E8">
        <w:rPr>
          <w:rStyle w:val="StyleUnderline"/>
        </w:rPr>
        <w:t xml:space="preserve">to show what women are equally as competent as men, they don’t feel the need to call themselves wo/Men. While dis/Abled often comes from a </w:t>
      </w:r>
      <w:proofErr w:type="spellStart"/>
      <w:proofErr w:type="gramStart"/>
      <w:r w:rsidRPr="00E422E8">
        <w:rPr>
          <w:rStyle w:val="StyleUnderline"/>
        </w:rPr>
        <w:t>well intentioned</w:t>
      </w:r>
      <w:proofErr w:type="spellEnd"/>
      <w:proofErr w:type="gramEnd"/>
      <w:r w:rsidRPr="00E422E8">
        <w:rPr>
          <w:rStyle w:val="StyleUnderline"/>
        </w:rPr>
        <w:t xml:space="preserve"> place, it is individualistic and it </w:t>
      </w:r>
      <w:r w:rsidRPr="00E422E8">
        <w:rPr>
          <w:rStyle w:val="Emphasis"/>
        </w:rPr>
        <w:t>falsely connects disability with ability</w:t>
      </w:r>
      <w:r w:rsidRPr="00E422E8">
        <w:rPr>
          <w:rStyle w:val="StyleUnderline"/>
        </w:rPr>
        <w:t xml:space="preserve"> </w:t>
      </w:r>
      <w:r w:rsidRPr="00E422E8">
        <w:rPr>
          <w:rStyle w:val="Emphasis"/>
        </w:rPr>
        <w:t>which actually works to reinforce our oppression</w:t>
      </w:r>
      <w:r w:rsidRPr="00E422E8">
        <w:rPr>
          <w:rStyle w:val="StyleUnderline"/>
        </w:rPr>
        <w:t>, not the other way around.</w:t>
      </w:r>
    </w:p>
    <w:p w14:paraId="0A51603F" w14:textId="77777777" w:rsidR="00410B29" w:rsidRPr="00E422E8" w:rsidRDefault="00410B29" w:rsidP="00410B29">
      <w:pPr>
        <w:rPr>
          <w:rStyle w:val="StyleUnderline"/>
        </w:rPr>
      </w:pPr>
      <w:r>
        <w:t xml:space="preserve">There is still disagreement among many disabled activists and academics about which terms to use (at least outside of the U.K. where there seems to be general consensus). </w:t>
      </w:r>
      <w:r w:rsidRPr="00E422E8">
        <w:rPr>
          <w:rStyle w:val="StyleUnderline"/>
        </w:rPr>
        <w:t>I would put forward that we never again talk about the able-bodied and the dis/</w:t>
      </w:r>
      <w:proofErr w:type="gramStart"/>
      <w:r w:rsidRPr="00E422E8">
        <w:rPr>
          <w:rStyle w:val="StyleUnderline"/>
        </w:rPr>
        <w:t>Abled</w:t>
      </w:r>
      <w:proofErr w:type="gramEnd"/>
      <w:r w:rsidRPr="00E422E8">
        <w:rPr>
          <w:rStyle w:val="StyleUnderline"/>
        </w:rPr>
        <w:t xml:space="preserve"> as these are very problematic</w:t>
      </w:r>
      <w:r>
        <w:t xml:space="preserve">. </w:t>
      </w:r>
      <w:r w:rsidRPr="00E422E8">
        <w:rPr>
          <w:rStyle w:val="StyleUnderline"/>
        </w:rPr>
        <w:t xml:space="preserve">With respect to the </w:t>
      </w:r>
      <w:proofErr w:type="spellStart"/>
      <w:r w:rsidRPr="00E422E8">
        <w:rPr>
          <w:rStyle w:val="StyleUnderline"/>
        </w:rPr>
        <w:t>disabilism</w:t>
      </w:r>
      <w:proofErr w:type="spellEnd"/>
      <w:r w:rsidRPr="00E422E8">
        <w:rPr>
          <w:rStyle w:val="StyleUnderline"/>
        </w:rPr>
        <w:t xml:space="preserve"> vs. ableism debate, I think that the reasons for keeping </w:t>
      </w:r>
      <w:proofErr w:type="spellStart"/>
      <w:r w:rsidRPr="00E422E8">
        <w:rPr>
          <w:rStyle w:val="StyleUnderline"/>
        </w:rPr>
        <w:t>ablesim</w:t>
      </w:r>
      <w:proofErr w:type="spellEnd"/>
      <w:r w:rsidRPr="00E422E8">
        <w:rPr>
          <w:rStyle w:val="StyleUnderline"/>
        </w:rPr>
        <w:t xml:space="preserve"> are far outweighed from the benefits to fully replacing it with </w:t>
      </w:r>
      <w:proofErr w:type="spellStart"/>
      <w:r w:rsidRPr="00E422E8">
        <w:rPr>
          <w:rStyle w:val="StyleUnderline"/>
        </w:rPr>
        <w:t>disablism</w:t>
      </w:r>
      <w:proofErr w:type="spellEnd"/>
      <w:r w:rsidRPr="00E422E8">
        <w:rPr>
          <w:rStyle w:val="StyleUnderline"/>
        </w:rPr>
        <w:t>. The primary reason that folks I have talked to want to keep it is because it is what people know.</w:t>
      </w:r>
      <w:r>
        <w:t xml:space="preserve"> Unfortunately, </w:t>
      </w:r>
      <w:r w:rsidRPr="00E422E8">
        <w:rPr>
          <w:rStyle w:val="Emphasis"/>
        </w:rPr>
        <w:t>within radical activism, the reason that people know this term is because we have taught it to them</w:t>
      </w:r>
      <w:r>
        <w:t xml:space="preserve">. People have had similar debates about gender politics. </w:t>
      </w:r>
      <w:r w:rsidRPr="00E422E8">
        <w:rPr>
          <w:rStyle w:val="StyleUnderline"/>
        </w:rPr>
        <w:t xml:space="preserve">For a good while people called folks who were not trans “bio women” and “bio men” but this was problematic because it reaffirmed the false dichotomy of biological sex. So, we collectively changed it. </w:t>
      </w:r>
      <w:r>
        <w:t xml:space="preserve">It took some time but “bio” then became “assigned” which was still not quite right. Now, folks use the term cis gendered to describe people who are not trans (or, my preferred, </w:t>
      </w:r>
      <w:proofErr w:type="spellStart"/>
      <w:r>
        <w:t>cissies</w:t>
      </w:r>
      <w:proofErr w:type="spellEnd"/>
      <w:r>
        <w:t xml:space="preserve">). </w:t>
      </w:r>
      <w:r w:rsidRPr="00E422E8">
        <w:rPr>
          <w:rStyle w:val="StyleUnderline"/>
        </w:rPr>
        <w:t xml:space="preserve">Not everyone does it yet but these things take time. Because people knew what “bio woman/man” meant was not a valid reason not to change it. </w:t>
      </w:r>
      <w:r w:rsidRPr="00E422E8">
        <w:rPr>
          <w:rStyle w:val="Emphasis"/>
        </w:rPr>
        <w:t>We shouldn’t be afraid to push politics forward</w:t>
      </w:r>
      <w:r w:rsidRPr="00E422E8">
        <w:rPr>
          <w:rStyle w:val="StyleUnderline"/>
        </w:rPr>
        <w:t>, we should, however do so as gently as possible with folks who are sincerely trying to understand things.</w:t>
      </w:r>
    </w:p>
    <w:p w14:paraId="6EE6051D" w14:textId="77777777" w:rsidR="00410B29" w:rsidRPr="00E422E8" w:rsidRDefault="00410B29" w:rsidP="00410B29">
      <w:pPr>
        <w:rPr>
          <w:rStyle w:val="Emphasis"/>
        </w:rPr>
      </w:pPr>
      <w:r>
        <w:t xml:space="preserve">Further, </w:t>
      </w:r>
      <w:r w:rsidRPr="00E422E8">
        <w:rPr>
          <w:rStyle w:val="StyleUnderline"/>
        </w:rPr>
        <w:t>I don’t think that the change would confuse people</w:t>
      </w:r>
      <w:r>
        <w:t xml:space="preserve">. I mean, </w:t>
      </w:r>
      <w:proofErr w:type="spellStart"/>
      <w:r w:rsidRPr="00E422E8">
        <w:rPr>
          <w:rStyle w:val="StyleUnderline"/>
        </w:rPr>
        <w:t>disabilism</w:t>
      </w:r>
      <w:proofErr w:type="spellEnd"/>
      <w:r w:rsidRPr="00E422E8">
        <w:rPr>
          <w:rStyle w:val="StyleUnderline"/>
        </w:rPr>
        <w:t xml:space="preserve"> is easier to understand as an oppression linked to disability than ableism. And, yes, we may have to have conversations explaining the change but </w:t>
      </w:r>
      <w:r w:rsidRPr="00E422E8">
        <w:rPr>
          <w:rStyle w:val="Emphasis"/>
        </w:rPr>
        <w:t>those are opportunities for political education, opportunities to help people challenge some of the assumptions they have about disability.</w:t>
      </w:r>
    </w:p>
    <w:p w14:paraId="095F0B29" w14:textId="77777777" w:rsidR="00410B29" w:rsidRDefault="00410B29" w:rsidP="00410B29">
      <w:r>
        <w:t xml:space="preserve">Lastly, I think </w:t>
      </w:r>
      <w:r w:rsidRPr="00E422E8">
        <w:rPr>
          <w:rStyle w:val="Emphasis"/>
        </w:rPr>
        <w:t>it is important to note that this is not an argument about semantics</w:t>
      </w:r>
      <w:r>
        <w:t xml:space="preserve">. </w:t>
      </w:r>
      <w:r w:rsidRPr="00E422E8">
        <w:rPr>
          <w:rStyle w:val="Emphasis"/>
        </w:rPr>
        <w:t>The words we use to describe our experiences are the tools that we have to begin building resistance.</w:t>
      </w:r>
      <w:r>
        <w:t xml:space="preserve"> Let’s go.</w:t>
      </w:r>
    </w:p>
    <w:p w14:paraId="1E3BE22A" w14:textId="77777777" w:rsidR="00410B29" w:rsidRDefault="00410B29" w:rsidP="00410B29">
      <w:r>
        <w:t>* This is a bit of a summary of one of the arguments that Chris Chapman used in a conference paper. October 8, 2010. “Crippling narratives and disabling shame: disability as a metaphor, affective dividing practices, and an ethics that might make a difference,” The Space Between: Disability in and out of the Counselling Room. Toronto, ON, OISE, University of Toronto.</w:t>
      </w:r>
    </w:p>
    <w:p w14:paraId="7A60168F" w14:textId="77777777" w:rsidR="00410B29" w:rsidRDefault="00410B29" w:rsidP="00410B29">
      <w:pPr>
        <w:pStyle w:val="Heading3"/>
      </w:pPr>
      <w:r>
        <w:t>2NC Medical Model Bad</w:t>
      </w:r>
    </w:p>
    <w:p w14:paraId="534E59B8" w14:textId="77777777" w:rsidR="00410B29" w:rsidRPr="00034185" w:rsidRDefault="00410B29" w:rsidP="00410B29">
      <w:pPr>
        <w:pStyle w:val="Heading4"/>
      </w:pPr>
      <w:r>
        <w:t>Medical model stigmatizes people with disabilities</w:t>
      </w:r>
    </w:p>
    <w:p w14:paraId="7FD4C5BA" w14:textId="77777777" w:rsidR="00410B29" w:rsidRPr="00034185" w:rsidRDefault="00410B29" w:rsidP="00410B29">
      <w:r w:rsidRPr="00034185">
        <w:rPr>
          <w:rStyle w:val="Style13ptBold"/>
        </w:rPr>
        <w:t>Wally 09</w:t>
      </w:r>
      <w:r>
        <w:t xml:space="preserve"> (</w:t>
      </w:r>
      <w:proofErr w:type="spellStart"/>
      <w:r>
        <w:t>Yeng</w:t>
      </w:r>
      <w:proofErr w:type="spellEnd"/>
      <w:r>
        <w:t xml:space="preserve">, contributor, “Disability: beyond the medical model”, The Lancet.com, Vol 374, 11/28/09, </w:t>
      </w:r>
      <w:hyperlink r:id="rId22" w:history="1">
        <w:r w:rsidRPr="00D3562A">
          <w:rPr>
            <w:rStyle w:val="Hyperlink"/>
          </w:rPr>
          <w:t>https://www.thelancet.com/pdfs/journals/lancet/PIIS0140-6736(09)62043-2.pdf</w:t>
        </w:r>
      </w:hyperlink>
      <w:r>
        <w:t>) JA</w:t>
      </w:r>
    </w:p>
    <w:p w14:paraId="20B26144" w14:textId="77777777" w:rsidR="00410B29" w:rsidRPr="00034185" w:rsidRDefault="00410B29" w:rsidP="00410B29">
      <w:pPr>
        <w:rPr>
          <w:sz w:val="16"/>
        </w:rPr>
      </w:pPr>
      <w:r w:rsidRPr="00034185">
        <w:rPr>
          <w:sz w:val="16"/>
        </w:rPr>
        <w:t xml:space="preserve">6 months ago, 13-year-old </w:t>
      </w:r>
      <w:proofErr w:type="spellStart"/>
      <w:r w:rsidRPr="00034185">
        <w:rPr>
          <w:sz w:val="16"/>
        </w:rPr>
        <w:t>Yeng</w:t>
      </w:r>
      <w:proofErr w:type="spellEnd"/>
      <w:r w:rsidRPr="00034185">
        <w:rPr>
          <w:sz w:val="16"/>
        </w:rPr>
        <w:t xml:space="preserve"> Wally fell out of a tree while gathering mangoes. She fractured her spine at L3-4 and is currently lying </w:t>
      </w:r>
      <w:proofErr w:type="spellStart"/>
      <w:r w:rsidRPr="00034185">
        <w:rPr>
          <w:sz w:val="16"/>
        </w:rPr>
        <w:t>paralysed</w:t>
      </w:r>
      <w:proofErr w:type="spellEnd"/>
      <w:r w:rsidRPr="00034185">
        <w:rPr>
          <w:sz w:val="16"/>
        </w:rPr>
        <w:t xml:space="preserve"> in a hospital bed. Her muscles have wasted and she has a large pressure sore on her sacrum. She gets frequent urinary tract infections because of her catheter. She has no access to a wheelchair. Even though her quality of life is severely impaired, she still smiles a lot. But the funding for her hospital stay will soon run out and she is not well enough to go home. </w:t>
      </w:r>
      <w:proofErr w:type="spellStart"/>
      <w:r w:rsidRPr="00034185">
        <w:rPr>
          <w:sz w:val="16"/>
        </w:rPr>
        <w:t>Yeng</w:t>
      </w:r>
      <w:proofErr w:type="spellEnd"/>
      <w:r w:rsidRPr="00034185">
        <w:rPr>
          <w:sz w:val="16"/>
        </w:rPr>
        <w:t xml:space="preserve"> lives in </w:t>
      </w:r>
      <w:proofErr w:type="spellStart"/>
      <w:r w:rsidRPr="00034185">
        <w:rPr>
          <w:sz w:val="16"/>
        </w:rPr>
        <w:t>Bansang</w:t>
      </w:r>
      <w:proofErr w:type="spellEnd"/>
      <w:r w:rsidRPr="00034185">
        <w:rPr>
          <w:sz w:val="16"/>
        </w:rPr>
        <w:t xml:space="preserve">, The Gambia. Her present situation would be very diff </w:t>
      </w:r>
      <w:proofErr w:type="spellStart"/>
      <w:r w:rsidRPr="00034185">
        <w:rPr>
          <w:sz w:val="16"/>
        </w:rPr>
        <w:t>erent</w:t>
      </w:r>
      <w:proofErr w:type="spellEnd"/>
      <w:r w:rsidRPr="00034185">
        <w:rPr>
          <w:sz w:val="16"/>
        </w:rPr>
        <w:t xml:space="preserve"> if she lived in Bristol, UK. Staggeringly, of the 10% of the world’s population who have some form of disability, 80% live in low-income countries and have little or no access to basic health services, including rehabilitation facilities. However, as The Lancet today shows, old and young people, those living in rich and poor countries, and everyone else in between, are </w:t>
      </w:r>
      <w:proofErr w:type="spellStart"/>
      <w:r w:rsidRPr="00034185">
        <w:rPr>
          <w:sz w:val="16"/>
        </w:rPr>
        <w:t>aff</w:t>
      </w:r>
      <w:proofErr w:type="spellEnd"/>
      <w:r w:rsidRPr="00034185">
        <w:rPr>
          <w:sz w:val="16"/>
        </w:rPr>
        <w:t xml:space="preserve"> </w:t>
      </w:r>
      <w:proofErr w:type="spellStart"/>
      <w:r w:rsidRPr="00034185">
        <w:rPr>
          <w:sz w:val="16"/>
        </w:rPr>
        <w:t>ected</w:t>
      </w:r>
      <w:proofErr w:type="spellEnd"/>
      <w:r w:rsidRPr="00034185">
        <w:rPr>
          <w:sz w:val="16"/>
        </w:rPr>
        <w:t xml:space="preserve"> by disability in some way. Today’s special issue, published ahead of World Disability Day on Dec 3, does not look at disability through a purely medical lens. In line with the International </w:t>
      </w:r>
      <w:proofErr w:type="spellStart"/>
      <w:r w:rsidRPr="00034185">
        <w:rPr>
          <w:sz w:val="16"/>
        </w:rPr>
        <w:t>Classifi</w:t>
      </w:r>
      <w:proofErr w:type="spellEnd"/>
      <w:r w:rsidRPr="00034185">
        <w:rPr>
          <w:sz w:val="16"/>
        </w:rPr>
        <w:t xml:space="preserve"> cation of Functioning, Disability and Health, and the UN Convention on the Rights of Persons with Disabilities, our issue views disability as the outcome of complex interactions between health conditions and the physical and social environment. For example, poverty might cause disability through malnutrition or poor living and working conditions, but disability can also cause poverty by excluding individuals from education and work. Yet, as the Comments in The Lancet today show, </w:t>
      </w:r>
      <w:r w:rsidRPr="00034185">
        <w:rPr>
          <w:rStyle w:val="StyleUnderline"/>
        </w:rPr>
        <w:t xml:space="preserve">the health needs of people with disabilities are ignored in the Millennium Development Goals, often not catered for in emergency situations, and are generally neglected by the research community. There has always been tension between the medical model of disability, which </w:t>
      </w:r>
      <w:proofErr w:type="spellStart"/>
      <w:r w:rsidRPr="00034185">
        <w:rPr>
          <w:rStyle w:val="StyleUnderline"/>
        </w:rPr>
        <w:t>emphasises</w:t>
      </w:r>
      <w:proofErr w:type="spellEnd"/>
      <w:r w:rsidRPr="00034185">
        <w:rPr>
          <w:rStyle w:val="StyleUnderline"/>
        </w:rPr>
        <w:t xml:space="preserve"> an individual’s physical or mental </w:t>
      </w:r>
      <w:proofErr w:type="spellStart"/>
      <w:r w:rsidRPr="00034185">
        <w:rPr>
          <w:rStyle w:val="StyleUnderline"/>
        </w:rPr>
        <w:t>defi</w:t>
      </w:r>
      <w:proofErr w:type="spellEnd"/>
      <w:r w:rsidRPr="00034185">
        <w:rPr>
          <w:rStyle w:val="StyleUnderline"/>
        </w:rPr>
        <w:t xml:space="preserve"> </w:t>
      </w:r>
      <w:proofErr w:type="spellStart"/>
      <w:r w:rsidRPr="00034185">
        <w:rPr>
          <w:rStyle w:val="StyleUnderline"/>
        </w:rPr>
        <w:t>cit</w:t>
      </w:r>
      <w:proofErr w:type="spellEnd"/>
      <w:r w:rsidRPr="00034185">
        <w:rPr>
          <w:rStyle w:val="StyleUnderline"/>
        </w:rPr>
        <w:t>, and the social model of disability, which highlights the barriers and prejudice that exclude people with disabilities from fully engaging in society and accessing appropriate health care</w:t>
      </w:r>
      <w:r w:rsidRPr="00034185">
        <w:rPr>
          <w:sz w:val="16"/>
        </w:rPr>
        <w:t xml:space="preserve">. In a Health Policy paper in today’s issue, Mark Tomlinson and colleagues show that the top research priority for the health of people with disabilities is ensuring that health systems provide adequately for all individuals with disabilities. </w:t>
      </w:r>
      <w:r w:rsidRPr="00034185">
        <w:rPr>
          <w:rStyle w:val="StyleUnderline"/>
        </w:rPr>
        <w:t xml:space="preserve">Their fi </w:t>
      </w:r>
      <w:proofErr w:type="spellStart"/>
      <w:r w:rsidRPr="00034185">
        <w:rPr>
          <w:rStyle w:val="StyleUnderline"/>
        </w:rPr>
        <w:t>ndings</w:t>
      </w:r>
      <w:proofErr w:type="spellEnd"/>
      <w:r w:rsidRPr="00034185">
        <w:rPr>
          <w:rStyle w:val="StyleUnderline"/>
        </w:rPr>
        <w:t xml:space="preserve"> highlight that access to appropriate health care for people with disabilities needs urgent attentio</w:t>
      </w:r>
      <w:r w:rsidRPr="00034185">
        <w:rPr>
          <w:sz w:val="16"/>
        </w:rPr>
        <w:t>n, especially in low-income and middle-income countries. Un</w:t>
      </w:r>
      <w:r w:rsidRPr="00034185">
        <w:rPr>
          <w:rStyle w:val="StyleUnderline"/>
        </w:rPr>
        <w:t xml:space="preserve">fortunately, one of the biggest barriers to accessing appropriate health care is the attitude of health professionals, which might further </w:t>
      </w:r>
      <w:r w:rsidRPr="00034185">
        <w:rPr>
          <w:rStyle w:val="Emphasis"/>
        </w:rPr>
        <w:t xml:space="preserve">isolate and </w:t>
      </w:r>
      <w:proofErr w:type="spellStart"/>
      <w:r w:rsidRPr="00034185">
        <w:rPr>
          <w:rStyle w:val="Emphasis"/>
        </w:rPr>
        <w:t>stigmatise</w:t>
      </w:r>
      <w:proofErr w:type="spellEnd"/>
      <w:r w:rsidRPr="00034185">
        <w:rPr>
          <w:rStyle w:val="Emphasis"/>
        </w:rPr>
        <w:t xml:space="preserve"> people with disabilities</w:t>
      </w:r>
      <w:r w:rsidRPr="00034185">
        <w:rPr>
          <w:sz w:val="16"/>
        </w:rPr>
        <w:t xml:space="preserve">. Despite what many health professionals might assume, </w:t>
      </w:r>
      <w:r w:rsidRPr="00034185">
        <w:rPr>
          <w:rStyle w:val="StyleUnderline"/>
        </w:rPr>
        <w:t xml:space="preserve">people with disabilities can be healthy, do not necessarily need to be “fi </w:t>
      </w:r>
      <w:proofErr w:type="spellStart"/>
      <w:r w:rsidRPr="00034185">
        <w:rPr>
          <w:rStyle w:val="StyleUnderline"/>
        </w:rPr>
        <w:t>xed</w:t>
      </w:r>
      <w:proofErr w:type="spellEnd"/>
      <w:r w:rsidRPr="00034185">
        <w:rPr>
          <w:rStyle w:val="StyleUnderline"/>
        </w:rPr>
        <w:t>”, are often independent, and might well be consulting for a reason unrelated to their disability.</w:t>
      </w:r>
      <w:r w:rsidRPr="00034185">
        <w:rPr>
          <w:sz w:val="16"/>
        </w:rPr>
        <w:t xml:space="preserve"> Conversely, </w:t>
      </w:r>
      <w:r w:rsidRPr="00034185">
        <w:rPr>
          <w:rStyle w:val="StyleUnderline"/>
        </w:rPr>
        <w:t>people with chronic conditions, such as chronic obstructive pulmonary disease, are often debilitated by their condition yet are often not perceived by health professionals as having a disability</w:t>
      </w:r>
      <w:r w:rsidRPr="00034185">
        <w:rPr>
          <w:sz w:val="16"/>
        </w:rPr>
        <w:t xml:space="preserve">. Such </w:t>
      </w:r>
      <w:r w:rsidRPr="00034185">
        <w:rPr>
          <w:rStyle w:val="Emphasis"/>
        </w:rPr>
        <w:t xml:space="preserve">perceptions matter: people with disabilities still have the same health needs as other people and are also entitled to </w:t>
      </w:r>
      <w:proofErr w:type="spellStart"/>
      <w:r w:rsidRPr="00034185">
        <w:rPr>
          <w:rStyle w:val="Emphasis"/>
        </w:rPr>
        <w:t>specifi</w:t>
      </w:r>
      <w:proofErr w:type="spellEnd"/>
      <w:r w:rsidRPr="00034185">
        <w:rPr>
          <w:rStyle w:val="Emphasis"/>
        </w:rPr>
        <w:t xml:space="preserve"> c rights, including the right to make choices about their health care.</w:t>
      </w:r>
      <w:r w:rsidRPr="00034185">
        <w:rPr>
          <w:sz w:val="16"/>
        </w:rPr>
        <w:t xml:space="preserve"> More exposure to people with disabilities, including colleagues, might help health professionals improve their attitude and change their assumptions. But as Tom Shakespeare points out in an Art of Medicine piece, although useful, such contact is no substitution for </w:t>
      </w:r>
      <w:proofErr w:type="spellStart"/>
      <w:r w:rsidRPr="00034185">
        <w:rPr>
          <w:sz w:val="16"/>
        </w:rPr>
        <w:t>specifi</w:t>
      </w:r>
      <w:proofErr w:type="spellEnd"/>
      <w:r w:rsidRPr="00034185">
        <w:rPr>
          <w:sz w:val="16"/>
        </w:rPr>
        <w:t xml:space="preserve"> c training in disability issues for all health undergraduates and professionals. </w:t>
      </w:r>
      <w:r w:rsidRPr="00034185">
        <w:rPr>
          <w:rStyle w:val="StyleUnderline"/>
        </w:rPr>
        <w:t xml:space="preserve">The medical profession has little to be proud about regarding its treatment of individuals with disabilities. Health professionals can sometimes behave appallingly towards people with disabilities. It is also often very </w:t>
      </w:r>
      <w:proofErr w:type="spellStart"/>
      <w:r w:rsidRPr="00034185">
        <w:rPr>
          <w:rStyle w:val="StyleUnderline"/>
        </w:rPr>
        <w:t>diffi</w:t>
      </w:r>
      <w:proofErr w:type="spellEnd"/>
      <w:r w:rsidRPr="00034185">
        <w:rPr>
          <w:rStyle w:val="StyleUnderline"/>
        </w:rPr>
        <w:t xml:space="preserve"> cult for people with a disability to enter the health professions, not because of any personal inability, but because of attitudinal obstacles</w:t>
      </w:r>
      <w:r w:rsidRPr="00034185">
        <w:rPr>
          <w:sz w:val="16"/>
        </w:rPr>
        <w:t xml:space="preserve">. Consultant in emergency </w:t>
      </w:r>
      <w:proofErr w:type="spellStart"/>
      <w:r w:rsidRPr="00034185">
        <w:rPr>
          <w:sz w:val="16"/>
        </w:rPr>
        <w:t>paediatric</w:t>
      </w:r>
      <w:proofErr w:type="spellEnd"/>
      <w:r w:rsidRPr="00034185">
        <w:rPr>
          <w:sz w:val="16"/>
        </w:rPr>
        <w:t xml:space="preserve"> medicine Will Christian and </w:t>
      </w:r>
      <w:proofErr w:type="spellStart"/>
      <w:r w:rsidRPr="00034185">
        <w:rPr>
          <w:sz w:val="16"/>
        </w:rPr>
        <w:t>paediatric</w:t>
      </w:r>
      <w:proofErr w:type="spellEnd"/>
      <w:r w:rsidRPr="00034185">
        <w:rPr>
          <w:sz w:val="16"/>
        </w:rPr>
        <w:t xml:space="preserve"> nurse Rachael Johnson share their personal experiences of the rocky road from student entry to specialist training. Interestingly, both think that their disability has made them better health professionals. </w:t>
      </w:r>
      <w:r w:rsidRPr="00034185">
        <w:rPr>
          <w:rStyle w:val="StyleUnderline"/>
        </w:rPr>
        <w:t>Disability is not a homogeneous entity.</w:t>
      </w:r>
      <w:r w:rsidRPr="00034185">
        <w:rPr>
          <w:sz w:val="16"/>
        </w:rPr>
        <w:t xml:space="preserve"> The Personal Accounts show that, although there are some common experiences, every story is diff </w:t>
      </w:r>
      <w:proofErr w:type="spellStart"/>
      <w:r w:rsidRPr="00034185">
        <w:rPr>
          <w:sz w:val="16"/>
        </w:rPr>
        <w:t>erent</w:t>
      </w:r>
      <w:proofErr w:type="spellEnd"/>
      <w:r w:rsidRPr="00034185">
        <w:rPr>
          <w:sz w:val="16"/>
        </w:rPr>
        <w:t xml:space="preserve"> depending on personal circumstances, environmental factors, type of disability, and the care received. </w:t>
      </w:r>
      <w:proofErr w:type="gramStart"/>
      <w:r w:rsidRPr="00034185">
        <w:rPr>
          <w:sz w:val="16"/>
        </w:rPr>
        <w:t>There are 650 million people with disabilities in the world who all</w:t>
      </w:r>
      <w:proofErr w:type="gramEnd"/>
      <w:r w:rsidRPr="00034185">
        <w:rPr>
          <w:sz w:val="16"/>
        </w:rPr>
        <w:t xml:space="preserve"> have their unique story to share. </w:t>
      </w:r>
      <w:r w:rsidRPr="00034185">
        <w:rPr>
          <w:rStyle w:val="StyleUnderline"/>
        </w:rPr>
        <w:t>People with disabilities are individuals who do not all think or act according to the “disabled” label that society has assigned them.</w:t>
      </w:r>
      <w:r w:rsidRPr="00034185">
        <w:rPr>
          <w:sz w:val="16"/>
        </w:rPr>
        <w:t xml:space="preserve"> Health professionals and policy makers please take note. </w:t>
      </w:r>
      <w:r w:rsidRPr="00034185">
        <w:rPr>
          <w:rFonts w:ascii="Arial" w:hAnsi="Arial" w:cs="Arial"/>
          <w:sz w:val="16"/>
        </w:rPr>
        <w:t>■</w:t>
      </w:r>
      <w:r w:rsidRPr="00034185">
        <w:rPr>
          <w:sz w:val="16"/>
        </w:rPr>
        <w:t xml:space="preserve"> The Lancet See Comment pages 1795, 1796, 1798, 1800, 1801, 1803, 1805, and 1806 See Perspectives page 1815 See Articles pages 1821 and 1831 See Health Policy page 1857 For the Personal Accounts see http://www.thelancet.com/ themed-disability Anita Smith</w:t>
      </w:r>
    </w:p>
    <w:p w14:paraId="47A5E359" w14:textId="77777777" w:rsidR="00410B29" w:rsidRPr="00410B29" w:rsidRDefault="00410B29" w:rsidP="00410B29"/>
    <w:p w14:paraId="4679F9F3" w14:textId="05E643D3" w:rsidR="0049139A" w:rsidRDefault="0049139A" w:rsidP="0049139A">
      <w:pPr>
        <w:pStyle w:val="Heading2"/>
      </w:pPr>
      <w:r>
        <w:t>Welfare DA</w:t>
      </w:r>
    </w:p>
    <w:p w14:paraId="6DC4BA36" w14:textId="0E785E4A" w:rsidR="002A2E95" w:rsidRPr="002A2E95" w:rsidRDefault="002A2E95" w:rsidP="002A2E95">
      <w:pPr>
        <w:pStyle w:val="Heading3"/>
      </w:pPr>
      <w:r>
        <w:t>1NC – Welfare DA</w:t>
      </w:r>
    </w:p>
    <w:p w14:paraId="102C16CC" w14:textId="77777777" w:rsidR="002A2E95" w:rsidRDefault="002A2E95" w:rsidP="002A2E95">
      <w:pPr>
        <w:pStyle w:val="Heading4"/>
      </w:pPr>
      <w:r>
        <w:t>The welfare state is struggling now, but an influx of immigration destroys the welfare state</w:t>
      </w:r>
    </w:p>
    <w:p w14:paraId="06733A99" w14:textId="77777777" w:rsidR="002A2E95" w:rsidRDefault="002A2E95" w:rsidP="002A2E95">
      <w:r w:rsidRPr="00110EDB">
        <w:rPr>
          <w:rStyle w:val="Style13ptBold"/>
        </w:rPr>
        <w:t>Morrison 18</w:t>
      </w:r>
      <w:r>
        <w:t xml:space="preserve"> (Spencer P., writer and author of Bobbins, Not Gold. He is the editor-in-chief of the National Economics Editorial, “The Democrats’ Dilemma: Immigration and the Welfare State”, American Greatness, 1/16/18, </w:t>
      </w:r>
      <w:hyperlink r:id="rId23" w:history="1">
        <w:r w:rsidRPr="00481656">
          <w:rPr>
            <w:rStyle w:val="Hyperlink"/>
          </w:rPr>
          <w:t>https://amgreatness.com/2018/01/16/democrats-dilemma-immigration-welfare-state/</w:t>
        </w:r>
      </w:hyperlink>
      <w:r>
        <w:t>) JA</w:t>
      </w:r>
    </w:p>
    <w:p w14:paraId="0D9BB2B0" w14:textId="77777777" w:rsidR="002A2E95" w:rsidRDefault="002A2E95" w:rsidP="002A2E95">
      <w:r>
        <w:t xml:space="preserve">The Democrats used to be the party of the working class: they supported trade unions and believed in the welfare state. Their goal was to </w:t>
      </w:r>
      <w:proofErr w:type="spellStart"/>
      <w:r>
        <w:t>smoothe</w:t>
      </w:r>
      <w:proofErr w:type="spellEnd"/>
      <w:r>
        <w:t xml:space="preserve"> capitalism’s rougher edges, to humanize modern industrialism, and to give the common man a fair shake. One may find fault with their methods, but their stated goals were laudable and most of them were sincere in their beliefs.</w:t>
      </w:r>
    </w:p>
    <w:p w14:paraId="2922B8C5" w14:textId="77777777" w:rsidR="002A2E95" w:rsidRDefault="002A2E95" w:rsidP="002A2E95">
      <w:r>
        <w:t>Fast forward to 2018. The Democrats are the party of the elites. Their new mantra is “open trade and open borders,” as Hillary Clinton told Wall Street bankers in a private speech. Remember, it was the Democrats who supported President Obama’s Trans-Pacific Partnership, a “free trade” deal that would have gutted American industries. And it is Democrats who currently oppose President Trump’s attempts to stop illegal immigration, which hurts America’s poor.</w:t>
      </w:r>
    </w:p>
    <w:p w14:paraId="34172533" w14:textId="77777777" w:rsidR="002A2E95" w:rsidRDefault="002A2E95" w:rsidP="002A2E95">
      <w:r>
        <w:t>The Democrats don’t care about American workers. They care about winning elections.</w:t>
      </w:r>
    </w:p>
    <w:p w14:paraId="76FAE1E0" w14:textId="77777777" w:rsidR="002A2E95" w:rsidRPr="00572D94" w:rsidRDefault="002A2E95" w:rsidP="002A2E95">
      <w:pPr>
        <w:rPr>
          <w:u w:val="single"/>
        </w:rPr>
      </w:pPr>
      <w:r>
        <w:t xml:space="preserve">At this point, the chorus of “progressive” rhetoric reaches fever pitch: </w:t>
      </w:r>
      <w:r w:rsidRPr="00572D94">
        <w:rPr>
          <w:u w:val="single"/>
        </w:rPr>
        <w:t>“but we need immigrants to support the welfare state,” they say—”we need immigrants to pay for our pensions and healthcare!” But saying it does not make it so.</w:t>
      </w:r>
    </w:p>
    <w:p w14:paraId="11B8521A" w14:textId="77777777" w:rsidR="002A2E95" w:rsidRPr="00572D94" w:rsidRDefault="002A2E95" w:rsidP="002A2E95">
      <w:pPr>
        <w:rPr>
          <w:u w:val="single"/>
        </w:rPr>
      </w:pPr>
      <w:r w:rsidRPr="00572D94">
        <w:rPr>
          <w:u w:val="single"/>
        </w:rPr>
        <w:t xml:space="preserve">In truth, </w:t>
      </w:r>
      <w:r w:rsidRPr="00572D94">
        <w:rPr>
          <w:b/>
          <w:u w:val="single"/>
        </w:rPr>
        <w:t>immigration is destroying the welfare state</w:t>
      </w:r>
      <w:r w:rsidRPr="00572D94">
        <w:rPr>
          <w:u w:val="single"/>
        </w:rPr>
        <w:t>, in America and throughout the West. Here’s how:</w:t>
      </w:r>
    </w:p>
    <w:p w14:paraId="67326F82" w14:textId="77777777" w:rsidR="002A2E95" w:rsidRPr="00572D94" w:rsidRDefault="002A2E95" w:rsidP="002A2E95">
      <w:pPr>
        <w:rPr>
          <w:u w:val="single"/>
        </w:rPr>
      </w:pPr>
      <w:r w:rsidRPr="00572D94">
        <w:rPr>
          <w:u w:val="single"/>
        </w:rPr>
        <w:t>Mass immigration destroys the welfare state because immigrants receive more in benefits than they pay in taxes.</w:t>
      </w:r>
      <w:r>
        <w:t xml:space="preserve"> This is not true for every immigrant—some never collect government handouts—but </w:t>
      </w:r>
      <w:r w:rsidRPr="00572D94">
        <w:rPr>
          <w:u w:val="single"/>
        </w:rPr>
        <w:t>it is true for the overall immigrant population. Studies from across the Western world prove this point.</w:t>
      </w:r>
    </w:p>
    <w:p w14:paraId="14ECB3AF" w14:textId="77777777" w:rsidR="002A2E95" w:rsidRPr="00572D94" w:rsidRDefault="002A2E95" w:rsidP="002A2E95">
      <w:pPr>
        <w:rPr>
          <w:u w:val="single"/>
        </w:rPr>
      </w:pPr>
      <w:r>
        <w:t xml:space="preserve">A recent, and comprehensive study from the National Academies of Sciences, Engineering, and Medicine found that although immigration is (theoretically) revenue-neutral in America, not all immigrants are created equal. </w:t>
      </w:r>
      <w:r w:rsidRPr="00572D94">
        <w:rPr>
          <w:u w:val="single"/>
        </w:rPr>
        <w:t>Half of all immigrants actually receive more in government assistance than they pay in taxes</w:t>
      </w:r>
      <w:r>
        <w:t xml:space="preserve">, but thankfully they are balanced out by the other half. Specifically, </w:t>
      </w:r>
      <w:r w:rsidRPr="00572D94">
        <w:rPr>
          <w:u w:val="single"/>
        </w:rPr>
        <w:t>immigrants who came to America for family reasons, or arrived as refugees, cost a net present value of $170,000.</w:t>
      </w:r>
    </w:p>
    <w:p w14:paraId="57B5F1CD" w14:textId="77777777" w:rsidR="002A2E95" w:rsidRDefault="002A2E95" w:rsidP="002A2E95">
      <w:r>
        <w:t>Net present value is how much money the government would need to invest today, at a yield of inflation plus three percent, to pay for said immigrant’s tax deficit over the course of his expected lifetime. Of course, the government does not do this—it spends only as it receives. Therefore, looking at net present value creates artificially low expectations.</w:t>
      </w:r>
    </w:p>
    <w:p w14:paraId="7A0A2C45" w14:textId="77777777" w:rsidR="002A2E95" w:rsidRPr="00572D94" w:rsidRDefault="002A2E95" w:rsidP="002A2E95">
      <w:pPr>
        <w:rPr>
          <w:u w:val="single"/>
        </w:rPr>
      </w:pPr>
      <w:r w:rsidRPr="00572D94">
        <w:rPr>
          <w:u w:val="single"/>
        </w:rPr>
        <w:t>According to the Heritage Foundation, each noneconomic immigrant more realistically costs a net of $476,000 in welfare payouts</w:t>
      </w:r>
      <w:r>
        <w:t xml:space="preserve">. And, of course, </w:t>
      </w:r>
      <w:r w:rsidRPr="00572D94">
        <w:rPr>
          <w:u w:val="single"/>
        </w:rPr>
        <w:t>this does not account for any increases in government programs. Applying this more realistic figure to the original study means that immigrants consume far more in government services than they contribute to them</w:t>
      </w:r>
      <w:r>
        <w:t xml:space="preserve">. In fact, </w:t>
      </w:r>
      <w:r w:rsidRPr="00572D94">
        <w:rPr>
          <w:u w:val="single"/>
        </w:rPr>
        <w:t>if immigration levels remain unchanged, those arriving over the next decade would cost American taxpayers a net of $1.9 trillion over their lifetimes. The welfare state is already struggling: immigration will make a bad problem worse.</w:t>
      </w:r>
    </w:p>
    <w:p w14:paraId="73515B5C" w14:textId="77777777" w:rsidR="002A2E95" w:rsidRDefault="002A2E95" w:rsidP="002A2E95">
      <w:r>
        <w:t>Another important study, conducted by Denmark’s Ministry of Finance, found that immigrants were a net drain on that nation’s welfare state. In fact, non-EU immigrants, and their descendants, consumed 59 percent of the tax surplus collected from native Danes. This is not surprising, since some 84 percent of all welfare recipients in Denmark are immigrants, or the direct descendants of immigrants. The bottom line: immigration is a net burden on Denmark.</w:t>
      </w:r>
    </w:p>
    <w:p w14:paraId="132AC1D9" w14:textId="77777777" w:rsidR="002A2E95" w:rsidRDefault="002A2E95" w:rsidP="002A2E95">
      <w:r>
        <w:t>Likewise, a study conducted by Canada’s Fraser Institute, a think tank, found that mass immigration costs Canadian taxpayers some $24 billion per year—and this was using data from nearly a decade ago. The number has since increased significantly, as Canada has one of the highest immigration rates in the world.</w:t>
      </w:r>
    </w:p>
    <w:p w14:paraId="6A5B6B2F" w14:textId="77777777" w:rsidR="002A2E95" w:rsidRDefault="002A2E95" w:rsidP="002A2E95">
      <w:r>
        <w:t xml:space="preserve">Finally, a study from the University College of London found that immigrants consumed far more in welfare than they paid in taxes. Specifically, the study looked at the </w:t>
      </w:r>
      <w:proofErr w:type="spellStart"/>
      <w:r>
        <w:t>Labour</w:t>
      </w:r>
      <w:proofErr w:type="spellEnd"/>
      <w:r>
        <w:t xml:space="preserve"> government’s mass immigration push between 1995 and 2011. They found that immigrants from the European Economic Area made a small, but positive net contribution to the British economy of £4.4 billion (or just over $6 billion</w:t>
      </w:r>
      <w:proofErr w:type="gramStart"/>
      <w:r>
        <w:t>)  during</w:t>
      </w:r>
      <w:proofErr w:type="gramEnd"/>
      <w:r>
        <w:t xml:space="preserve"> the period. However, during the same period non-European immigrants (primarily from South Asia, the Middle East, and Africa) cost the British economy a net £120 billion (or $165.5 billion).</w:t>
      </w:r>
    </w:p>
    <w:p w14:paraId="502BE39B" w14:textId="77777777" w:rsidR="002A2E95" w:rsidRDefault="002A2E95" w:rsidP="002A2E95">
      <w:r>
        <w:t>The origin-based economic differences are actually exacerbated by the UK’s generous welfare state: while European immigrants often left their extended families at home, to be cared for by their respective government, immigrants from the Third World generally brought their families with them, knowing that British taxpayers would care for them. From the immigrant’s perspective, this is a rational choice, but does it make sense for British taxpayers? No.</w:t>
      </w:r>
    </w:p>
    <w:p w14:paraId="3EC7A2FA" w14:textId="77777777" w:rsidR="002A2E95" w:rsidRDefault="002A2E95" w:rsidP="002A2E95">
      <w:r>
        <w:t xml:space="preserve">Together, these </w:t>
      </w:r>
      <w:r w:rsidRPr="00572D94">
        <w:rPr>
          <w:b/>
          <w:u w:val="single"/>
        </w:rPr>
        <w:t xml:space="preserve">studies show that mass immigration </w:t>
      </w:r>
      <w:proofErr w:type="gramStart"/>
      <w:r w:rsidRPr="00572D94">
        <w:rPr>
          <w:b/>
          <w:u w:val="single"/>
        </w:rPr>
        <w:t>won’t</w:t>
      </w:r>
      <w:proofErr w:type="gramEnd"/>
      <w:r w:rsidRPr="00572D94">
        <w:rPr>
          <w:b/>
          <w:u w:val="single"/>
        </w:rPr>
        <w:t xml:space="preserve"> save the welfare state, instead, it will hasten its insolvency. In the end, immigrants </w:t>
      </w:r>
      <w:proofErr w:type="gramStart"/>
      <w:r w:rsidRPr="00572D94">
        <w:rPr>
          <w:b/>
          <w:u w:val="single"/>
        </w:rPr>
        <w:t>won’t</w:t>
      </w:r>
      <w:proofErr w:type="gramEnd"/>
      <w:r w:rsidRPr="00572D94">
        <w:rPr>
          <w:b/>
          <w:u w:val="single"/>
        </w:rPr>
        <w:t xml:space="preserve"> pay for our pensions, we’ll pay for theirs.</w:t>
      </w:r>
    </w:p>
    <w:p w14:paraId="0BC4195B" w14:textId="77777777" w:rsidR="002A2E95" w:rsidRPr="00572D94" w:rsidRDefault="002A2E95" w:rsidP="002A2E95">
      <w:pPr>
        <w:rPr>
          <w:b/>
          <w:u w:val="single"/>
        </w:rPr>
      </w:pPr>
      <w:r>
        <w:t xml:space="preserve">For decades, Democrats campaigned on promises of cradle-to-grave care for low-income Americans, while at the same time </w:t>
      </w:r>
      <w:r w:rsidRPr="00572D94">
        <w:rPr>
          <w:u w:val="single"/>
        </w:rPr>
        <w:t xml:space="preserve">they’ve allowed millions of immigrants to come to America and collect welfare—without ever having contributed a dime to the public purse. This is not only unfair, </w:t>
      </w:r>
      <w:proofErr w:type="gramStart"/>
      <w:r w:rsidRPr="00572D94">
        <w:rPr>
          <w:u w:val="single"/>
        </w:rPr>
        <w:t>it’s</w:t>
      </w:r>
      <w:proofErr w:type="gramEnd"/>
      <w:r w:rsidRPr="00572D94">
        <w:rPr>
          <w:u w:val="single"/>
        </w:rPr>
        <w:t xml:space="preserve"> unsustainable. </w:t>
      </w:r>
      <w:r w:rsidRPr="00572D94">
        <w:rPr>
          <w:b/>
          <w:u w:val="single"/>
        </w:rPr>
        <w:t>The welfare state is collapsing under its own weight, and mass immigration is only making this bad problem worse.</w:t>
      </w:r>
    </w:p>
    <w:p w14:paraId="7D0D64F0" w14:textId="3AC5F6F4" w:rsidR="002A2E95" w:rsidRDefault="002A2E95" w:rsidP="002A2E95">
      <w:r>
        <w:t>It’s time we forced the Democrats to choose between the welfare state and mass immigration.</w:t>
      </w:r>
    </w:p>
    <w:p w14:paraId="579FBFB6" w14:textId="2FFB0641" w:rsidR="002A2E95" w:rsidRDefault="002A2E95" w:rsidP="002A2E95">
      <w:pPr>
        <w:pStyle w:val="Heading3"/>
      </w:pPr>
      <w:r>
        <w:t>2NC Welfare Links</w:t>
      </w:r>
    </w:p>
    <w:p w14:paraId="2B5F9B74" w14:textId="77777777" w:rsidR="002A2E95" w:rsidRDefault="002A2E95" w:rsidP="002A2E95">
      <w:pPr>
        <w:pStyle w:val="Heading4"/>
      </w:pPr>
      <w:r>
        <w:t xml:space="preserve">Immigrants use tons of welfare </w:t>
      </w:r>
    </w:p>
    <w:p w14:paraId="0DDB842A" w14:textId="77777777" w:rsidR="002A2E95" w:rsidRDefault="002A2E95" w:rsidP="002A2E95">
      <w:r w:rsidRPr="003969EB">
        <w:rPr>
          <w:rStyle w:val="Style13ptBold"/>
        </w:rPr>
        <w:t>Burke 15</w:t>
      </w:r>
      <w:r>
        <w:t xml:space="preserve"> (Cathy, contributor, “Image: CIS: Welfare Use Higher Among Immigrant Households”, 9/2/15, </w:t>
      </w:r>
      <w:hyperlink r:id="rId24" w:history="1">
        <w:r w:rsidRPr="00481656">
          <w:rPr>
            <w:rStyle w:val="Hyperlink"/>
          </w:rPr>
          <w:t>https://www.newsmax.com/us/cis-welfare-immigrants-households/2015/09/02/id/673215/)</w:t>
        </w:r>
      </w:hyperlink>
      <w:r>
        <w:t xml:space="preserve"> JA</w:t>
      </w:r>
    </w:p>
    <w:p w14:paraId="3969FCA0" w14:textId="77777777" w:rsidR="002A2E95" w:rsidRDefault="002A2E95" w:rsidP="002A2E95">
      <w:r w:rsidRPr="004A7308">
        <w:rPr>
          <w:u w:val="single"/>
        </w:rPr>
        <w:t>Half of immigrant households, both legal and illegal, received some kind of public assistance in 2012</w:t>
      </w:r>
      <w:r>
        <w:t>, compared with 30 percent of non-immigrant families enrolled in welfare programs, a new report shows.</w:t>
      </w:r>
    </w:p>
    <w:p w14:paraId="320D56E6" w14:textId="77777777" w:rsidR="002A2E95" w:rsidRPr="004A7308" w:rsidRDefault="002A2E95" w:rsidP="002A2E95">
      <w:pPr>
        <w:rPr>
          <w:u w:val="single"/>
        </w:rPr>
      </w:pPr>
      <w:r w:rsidRPr="004A7308">
        <w:rPr>
          <w:u w:val="single"/>
        </w:rPr>
        <w:t>According to the C</w:t>
      </w:r>
      <w:r>
        <w:t xml:space="preserve">enter for </w:t>
      </w:r>
      <w:r w:rsidRPr="004A7308">
        <w:rPr>
          <w:u w:val="single"/>
        </w:rPr>
        <w:t>I</w:t>
      </w:r>
      <w:r>
        <w:t xml:space="preserve">mmigration </w:t>
      </w:r>
      <w:r w:rsidRPr="004A7308">
        <w:rPr>
          <w:u w:val="single"/>
        </w:rPr>
        <w:t>S</w:t>
      </w:r>
      <w:r>
        <w:t xml:space="preserve">tudies' 52-page </w:t>
      </w:r>
      <w:r w:rsidRPr="004A7308">
        <w:rPr>
          <w:u w:val="single"/>
        </w:rPr>
        <w:t>study, which examined the Census Bureaus' Survey of Income and Program Participation data, welfare use rates are "a good deal higher than use rates shown by other Census data."</w:t>
      </w:r>
    </w:p>
    <w:p w14:paraId="44CB880D" w14:textId="77777777" w:rsidR="002A2E95" w:rsidRPr="004A7308" w:rsidRDefault="002A2E95" w:rsidP="002A2E95">
      <w:pPr>
        <w:rPr>
          <w:u w:val="single"/>
        </w:rPr>
      </w:pPr>
      <w:r w:rsidRPr="004A7308">
        <w:rPr>
          <w:u w:val="single"/>
        </w:rPr>
        <w:t>The study considered welfare as including Medicaid and cash, food and housing programs.</w:t>
      </w:r>
    </w:p>
    <w:p w14:paraId="4F2F3409" w14:textId="77777777" w:rsidR="002A2E95" w:rsidRDefault="002A2E95" w:rsidP="002A2E95">
      <w:r>
        <w:t>Among the report findings were that:</w:t>
      </w:r>
    </w:p>
    <w:p w14:paraId="60EC2AE3" w14:textId="77777777" w:rsidR="002A2E95" w:rsidRPr="004A7308" w:rsidRDefault="002A2E95" w:rsidP="002A2E95">
      <w:pPr>
        <w:rPr>
          <w:u w:val="single"/>
        </w:rPr>
      </w:pPr>
      <w:r>
        <w:t xml:space="preserve">In 2012, </w:t>
      </w:r>
      <w:r w:rsidRPr="004A7308">
        <w:rPr>
          <w:u w:val="single"/>
        </w:rPr>
        <w:t>51 percent of households headed by an immigrant (legal or illegal) reported that they used at least one welfare program during the year, compared to 30 percent of non-immigrant households.</w:t>
      </w:r>
    </w:p>
    <w:p w14:paraId="5F363CB3" w14:textId="77777777" w:rsidR="002A2E95" w:rsidRDefault="002A2E95" w:rsidP="002A2E95">
      <w:r w:rsidRPr="004A7308">
        <w:rPr>
          <w:u w:val="single"/>
        </w:rPr>
        <w:t>Welfare use is high for both new arrivals and well-established immigrants</w:t>
      </w:r>
      <w:r>
        <w:t>. Of households headed by immigrants who have been in the country for more than two decades, 48 percent access welfare.</w:t>
      </w:r>
    </w:p>
    <w:p w14:paraId="3EC390FE" w14:textId="77777777" w:rsidR="002A2E95" w:rsidRDefault="002A2E95" w:rsidP="002A2E95">
      <w:r>
        <w:t>No single program explains immigrants' higher overall welfare use. For example, not counting subsidized school lunch, welfare use is still 46 percent for immigrants and 28 percent for non-immigrants. Not counting Medicaid, welfare use is 44 percent for immigrants and 26 percent for non-immigrants.</w:t>
      </w:r>
    </w:p>
    <w:p w14:paraId="6F9E44AD" w14:textId="77777777" w:rsidR="002A2E95" w:rsidRDefault="002A2E95" w:rsidP="002A2E95">
      <w:r>
        <w:t>Eighty-seven percent of immigrant households had at least one worker in 2012, higher than the 76 percent rate for non-immigrant households.</w:t>
      </w:r>
    </w:p>
    <w:p w14:paraId="25BD89F9" w14:textId="77777777" w:rsidR="002A2E95" w:rsidRDefault="002A2E95" w:rsidP="002A2E95">
      <w:r>
        <w:t>Use of welfare by immigrant households compared with non-immigrant households in four "top immigrant receiving states" were California, at 55 percent compared with 30 percent; New York, with 59 percent versus 33 percent; Texas at 57 percent versus 34 percent; and Florida with 42 percent versus 28 percent.</w:t>
      </w:r>
    </w:p>
    <w:p w14:paraId="7362E94D" w14:textId="77777777" w:rsidR="002A2E95" w:rsidRDefault="002A2E95" w:rsidP="002A2E95">
      <w:r>
        <w:t xml:space="preserve">"The findings of this analysis have important policy implications," the study's executive summary concluded. </w:t>
      </w:r>
    </w:p>
    <w:p w14:paraId="349D12A1" w14:textId="17612C3C" w:rsidR="002A2E95" w:rsidRDefault="002A2E95" w:rsidP="002A2E95">
      <w:pPr>
        <w:rPr>
          <w:b/>
          <w:u w:val="single"/>
        </w:rPr>
      </w:pPr>
      <w:r>
        <w:t xml:space="preserve">"Perhaps most important, </w:t>
      </w:r>
      <w:r w:rsidRPr="004A7308">
        <w:rPr>
          <w:b/>
          <w:u w:val="single"/>
        </w:rPr>
        <w:t>the significantly higher welfare use associated with immigrants means that it is very likely immigration is a drain on public coffers, exacerbating the nation's fiscal deficit."</w:t>
      </w:r>
    </w:p>
    <w:p w14:paraId="1AA97E34" w14:textId="77777777" w:rsidR="00674FEF" w:rsidRDefault="00674FEF" w:rsidP="00674FEF">
      <w:pPr>
        <w:pStyle w:val="Heading4"/>
      </w:pPr>
      <w:r>
        <w:t>The welfare system for the disabled is exploited and drains money from the economy</w:t>
      </w:r>
    </w:p>
    <w:p w14:paraId="735B4B68" w14:textId="77777777" w:rsidR="00674FEF" w:rsidRPr="005F08E7" w:rsidRDefault="00674FEF" w:rsidP="00674FEF">
      <w:pPr>
        <w:rPr>
          <w:rStyle w:val="Style13ptBold"/>
          <w:b w:val="0"/>
          <w:sz w:val="22"/>
        </w:rPr>
      </w:pPr>
      <w:r>
        <w:rPr>
          <w:rStyle w:val="Style13ptBold"/>
        </w:rPr>
        <w:t xml:space="preserve">Finger ’13 </w:t>
      </w:r>
      <w:r>
        <w:rPr>
          <w:rStyle w:val="Style13ptBold"/>
          <w:b w:val="0"/>
          <w:sz w:val="22"/>
        </w:rPr>
        <w:t xml:space="preserve">(Richard Finger, investment advisor Forbes, “ Fraud And Disability Equal A Multibillion Dollar Black Hole For Taxpayers”, </w:t>
      </w:r>
      <w:hyperlink r:id="rId25" w:anchor="6110a0033692" w:history="1">
        <w:r w:rsidRPr="002E441B">
          <w:rPr>
            <w:rStyle w:val="Hyperlink"/>
          </w:rPr>
          <w:t>https://www.forbes.com/sites/richardfinger/2013/01/14/fraud-and-disability-equal-a-multibillion-dollar-balck-hole-for-taxpayers/#6110a0033692</w:t>
        </w:r>
      </w:hyperlink>
      <w:r>
        <w:rPr>
          <w:rStyle w:val="Style13ptBold"/>
          <w:b w:val="0"/>
          <w:sz w:val="22"/>
        </w:rPr>
        <w:t xml:space="preserve">, 2/14/13, SY) </w:t>
      </w:r>
    </w:p>
    <w:p w14:paraId="1068CFAB" w14:textId="77777777" w:rsidR="00674FEF" w:rsidRDefault="00674FEF" w:rsidP="00674FEF">
      <w:pPr>
        <w:rPr>
          <w:u w:val="single"/>
        </w:rPr>
      </w:pPr>
      <w:r w:rsidRPr="00CD5679">
        <w:rPr>
          <w:u w:val="single"/>
        </w:rPr>
        <w:t>A parasite has</w:t>
      </w:r>
      <w:r w:rsidRPr="003007C8">
        <w:rPr>
          <w:sz w:val="16"/>
        </w:rPr>
        <w:t xml:space="preserve"> insidiously </w:t>
      </w:r>
      <w:r w:rsidRPr="00CD5679">
        <w:rPr>
          <w:u w:val="single"/>
        </w:rPr>
        <w:t>invaded</w:t>
      </w:r>
      <w:r w:rsidRPr="003007C8">
        <w:rPr>
          <w:sz w:val="16"/>
        </w:rPr>
        <w:t xml:space="preserve"> the body of America. </w:t>
      </w:r>
      <w:r w:rsidRPr="00CD5679">
        <w:rPr>
          <w:u w:val="single"/>
        </w:rPr>
        <w:t>It has fed and grown large on nutrients from government handouts and now is enervating</w:t>
      </w:r>
      <w:r w:rsidRPr="003007C8">
        <w:rPr>
          <w:sz w:val="16"/>
        </w:rPr>
        <w:t xml:space="preserve"> its host</w:t>
      </w:r>
      <w:r w:rsidRPr="00CD5679">
        <w:rPr>
          <w:u w:val="single"/>
        </w:rPr>
        <w:t>, our capitalist system</w:t>
      </w:r>
      <w:r w:rsidRPr="003007C8">
        <w:rPr>
          <w:sz w:val="16"/>
        </w:rPr>
        <w:t xml:space="preserve">. Since our president entered the White House in January 2009 through September of this </w:t>
      </w:r>
      <w:r w:rsidRPr="00CD5679">
        <w:rPr>
          <w:u w:val="single"/>
        </w:rPr>
        <w:t>year 5.9 million people have been added to the SSDI or Social Security Disability program.</w:t>
      </w:r>
      <w:r w:rsidRPr="003007C8">
        <w:rPr>
          <w:sz w:val="16"/>
        </w:rPr>
        <w:t xml:space="preserve"> That compares with less than 2.5 million jobs created during the same period. According to Social Security Administration data, currently including spouses and children, </w:t>
      </w:r>
      <w:r w:rsidRPr="00CD5679">
        <w:rPr>
          <w:u w:val="single"/>
        </w:rPr>
        <w:t>SSDI rolls have swollen to a bloated 10.9 million</w:t>
      </w:r>
      <w:r w:rsidRPr="003007C8">
        <w:rPr>
          <w:sz w:val="16"/>
        </w:rPr>
        <w:t xml:space="preserve">. A record one in fourteen workers is now on the SSDI dole. It’s like checking in a hotel and never leaving. Of the 653,877 souls that departed the program in 2011, 36% departed by being gracious enough to die, while 52% reached retirement age and seamlessly switched to other benefits. Only 6% returned to work and 3.6% exited the program due to medical improvement. According to Congressional Research Services </w:t>
      </w:r>
      <w:r w:rsidRPr="003007C8">
        <w:rPr>
          <w:u w:val="single"/>
        </w:rPr>
        <w:t>this program cost taxpayers $128.9 billion in 2011 and was in deficit to the tune of $25.3 billion</w:t>
      </w:r>
      <w:r w:rsidRPr="003007C8">
        <w:rPr>
          <w:sz w:val="16"/>
        </w:rPr>
        <w:t xml:space="preserve">. Funded by the 1.8% payroll tax and comprising nearly 18% of all social security spending, at current pace the trust fund may be exhausted by as early as 2015. I pulled up http://www.ssa.gov/ (then click disability) to look for myself at the so called “Listing of Impairments” and if length is an indicator for program efficacy, then SSDI would be one of the world’s greatest government safety net plans. There is a kaleidoscope of ailments from which to choose. Under Section 12, “Mental Disorders” section of the Disability Evaluation there is, statistically, a qualifying syndrome for all of us, not just in America, </w:t>
      </w:r>
      <w:proofErr w:type="gramStart"/>
      <w:r w:rsidRPr="003007C8">
        <w:rPr>
          <w:sz w:val="16"/>
        </w:rPr>
        <w:t>but</w:t>
      </w:r>
      <w:proofErr w:type="gramEnd"/>
      <w:r w:rsidRPr="003007C8">
        <w:rPr>
          <w:sz w:val="16"/>
        </w:rPr>
        <w:t xml:space="preserve"> in the entire universe. This one category alone printed out to twelve full pages. Certainly each of us carries familiarity with subsection 12.04, “Affective Disorders”. It would be tiresome to redact the entire section but some examples are in order. </w:t>
      </w:r>
      <w:r w:rsidRPr="003007C8">
        <w:rPr>
          <w:u w:val="single"/>
        </w:rPr>
        <w:t>Ever had “decreased energy”, “feelings of guilt or worthlessness”, “difficulty concentrating”, “sleep disturbance”, “anhedonia</w:t>
      </w:r>
      <w:r w:rsidRPr="003007C8">
        <w:rPr>
          <w:sz w:val="16"/>
        </w:rPr>
        <w:t xml:space="preserve">” (I had to look it up), or psychomotor agitation (I didn’t bother to look it up). </w:t>
      </w:r>
      <w:r w:rsidRPr="003007C8">
        <w:rPr>
          <w:u w:val="single"/>
        </w:rPr>
        <w:t>If you answered yes to any one of these infirmities and it results in “difficulties maintaining social functioning”, or “marked difficulties maintaining concentration”, or “repeated episodes of decompensation</w:t>
      </w:r>
      <w:r w:rsidRPr="003007C8">
        <w:rPr>
          <w:sz w:val="16"/>
        </w:rPr>
        <w:t xml:space="preserve">” (I don’t know and don’t care), </w:t>
      </w:r>
      <w:r w:rsidRPr="003007C8">
        <w:rPr>
          <w:u w:val="single"/>
        </w:rPr>
        <w:t>then bingo you are eligible for disability</w:t>
      </w:r>
      <w:r w:rsidRPr="003007C8">
        <w:rPr>
          <w:sz w:val="16"/>
        </w:rPr>
        <w:t xml:space="preserve">. If you don’t qualify on my above snippet, don’t despair, </w:t>
      </w:r>
      <w:r w:rsidRPr="003007C8">
        <w:rPr>
          <w:u w:val="single"/>
        </w:rPr>
        <w:t>there are literally dozens of other possible maladies</w:t>
      </w:r>
      <w:r w:rsidRPr="003007C8">
        <w:rPr>
          <w:sz w:val="16"/>
        </w:rPr>
        <w:t xml:space="preserve"> of the mind listed and most of us, if we want, can fall neatly into one or more of the mental illness baskets. Somehow, if you are classified to be of sound mental composition, perhaps an examination of your Musculoskeletal System (in Section 1) might strike gold. </w:t>
      </w:r>
      <w:proofErr w:type="gramStart"/>
      <w:r w:rsidRPr="003007C8">
        <w:rPr>
          <w:sz w:val="16"/>
        </w:rPr>
        <w:t>Basically this</w:t>
      </w:r>
      <w:proofErr w:type="gramEnd"/>
      <w:r w:rsidRPr="003007C8">
        <w:rPr>
          <w:sz w:val="16"/>
        </w:rPr>
        <w:t xml:space="preserve"> section is all things “back” related. From my own experience and talking to doctors, virtually every person in their thirties and older will show “bulging” disks or some other form of spinal degeneration. It is quite difficult to medically argue against back pain. Fortunately for claimants, fibromyalgia has recently been added to our list of eligible diseases under SSDI. Often if your head hurts or you have muscle aches of indeterminate origins and doctors can’t specifically diagnose any name disease, they may call it fibromyalgia. Thank goodness SSDI can fill this void, since because of its non-specificity of symptoms, health insurance companies often turn down these highly subjective claims. The Numbers Prove </w:t>
      </w:r>
      <w:proofErr w:type="gramStart"/>
      <w:r w:rsidRPr="003007C8">
        <w:rPr>
          <w:sz w:val="16"/>
        </w:rPr>
        <w:t>The</w:t>
      </w:r>
      <w:proofErr w:type="gramEnd"/>
      <w:r w:rsidRPr="003007C8">
        <w:rPr>
          <w:sz w:val="16"/>
        </w:rPr>
        <w:t xml:space="preserve"> Point The numbers substantiate a shift to these hard to (dis)prove afflictions. Over the past </w:t>
      </w:r>
      <w:proofErr w:type="gramStart"/>
      <w:r w:rsidRPr="003007C8">
        <w:rPr>
          <w:sz w:val="16"/>
        </w:rPr>
        <w:t>three decade’s</w:t>
      </w:r>
      <w:proofErr w:type="gramEnd"/>
      <w:r w:rsidRPr="003007C8">
        <w:rPr>
          <w:sz w:val="16"/>
        </w:rPr>
        <w:t xml:space="preserve"> awards for mental illness climbed from 16% of total claims to one third by 2010. During the same period “back pain” increased its market share from 13 to 28%. It is a system begging for abuse. A study by the NBER (National Bureau of Economic Research) found that for workers with low paying jobs, SSDI including Medicare replaced, on average, 90% of working income. (SSDI recipients get free Medicare after two years of receiving benefits.) In times of tepid job growth, like now for instance, wages are often stagnant, so if there is a choice between working at minimum wage versus doing nothing and earning almost equal amounts, sloth trumps exertion much more often than not. What are other explanations why at this juncture of a theoretically improving economy is our nation weighed down by such a bloated system? Well secondly, the qualification standards have been severely watered down. As evidenced by above statistics “back pain” is questioned much less today. It is not difficult to claim otherwise when a person says they are depressed. </w:t>
      </w:r>
      <w:proofErr w:type="gramStart"/>
      <w:r w:rsidRPr="003007C8">
        <w:rPr>
          <w:sz w:val="16"/>
        </w:rPr>
        <w:t>Also</w:t>
      </w:r>
      <w:proofErr w:type="gramEnd"/>
      <w:r w:rsidRPr="003007C8">
        <w:rPr>
          <w:sz w:val="16"/>
        </w:rPr>
        <w:t xml:space="preserve">, more attention is paid to the applicants claims of pain and special trust is placed in the report made by the applicants own physician. Third, once invited into the club, why leave. In 1983, 163 per 1,000 people terminated benefits. Jump ahead to 2011 and that number has collapsed to only 74 per 1,000. In a crummy job market the incentive is to stay put and live off the fat of the government. A fourth reason is that the labor participation rate, at 63.7%, is at its lowest levels in generations. This translates that of </w:t>
      </w:r>
      <w:r w:rsidRPr="003007C8">
        <w:rPr>
          <w:u w:val="single"/>
        </w:rPr>
        <w:t>the millions who have thrown in the towel looking for employment, many have elected to enter the SSDI lottery. This leads us to the huge issue of fraud</w:t>
      </w:r>
      <w:r w:rsidRPr="003007C8">
        <w:rPr>
          <w:sz w:val="16"/>
        </w:rPr>
        <w:t>. The Role Of Fraud “</w:t>
      </w:r>
      <w:r w:rsidRPr="003007C8">
        <w:rPr>
          <w:u w:val="single"/>
        </w:rPr>
        <w:t>We know there are individuals who will purposely withhold or fabricate information to collect government benefits they are not entitled to receive</w:t>
      </w:r>
      <w:r w:rsidRPr="003007C8">
        <w:rPr>
          <w:sz w:val="16"/>
        </w:rPr>
        <w:t xml:space="preserve">”. Those are the words of the Office of the Inspector General from their hearing on “combating disability waste, fraud, and abuse”. The Senate conducted their own investigation which concluded that fully one quarter of all disability insurance claims decisions were flawed, improperly addressing “insufficient, contradictory, and incomplete evidence, thus increasing the chances of rewarding nondisabled persons.” The study also determined </w:t>
      </w:r>
      <w:r w:rsidRPr="003007C8">
        <w:rPr>
          <w:u w:val="single"/>
        </w:rPr>
        <w:t>the Social Security Administration (SSA) failed to establish that claimants were properly screened to certify that they satisfied metrics in the Social Security Administration’s (SSA) medical “Listing of Impairments” to meet eligibility requirements that would qualify them for the DI program</w:t>
      </w:r>
      <w:r w:rsidRPr="003007C8">
        <w:rPr>
          <w:sz w:val="16"/>
        </w:rPr>
        <w:t xml:space="preserve">. The Inspector General’s office identified billions in fraud. The Senate study implies many billions more in abuses. Much of the ongoing program cheating comes from those who continue to collect disability payments but are stealthily employed on the side. Not surprisingly, some of the SSDI wounds are self-inflicted. The SSA loses hundreds of millions continuing to pay those who were honest and notified that they were returning to work. The agency is supposed to conduct CDR’s or Continuing Disability Reviews to check in and determine the status of the disabled. I know it surprises everyone that there is a huge backlog and SSA is severely understaffed in this area. </w:t>
      </w:r>
      <w:r w:rsidRPr="003007C8">
        <w:rPr>
          <w:u w:val="single"/>
        </w:rPr>
        <w:t xml:space="preserve">Probably the biggest area of abuse is those who gingerly slip through the vetting net and </w:t>
      </w:r>
      <w:proofErr w:type="gramStart"/>
      <w:r w:rsidRPr="003007C8">
        <w:rPr>
          <w:u w:val="single"/>
        </w:rPr>
        <w:t>shouldn’t</w:t>
      </w:r>
      <w:proofErr w:type="gramEnd"/>
      <w:r w:rsidRPr="003007C8">
        <w:rPr>
          <w:u w:val="single"/>
        </w:rPr>
        <w:t xml:space="preserve"> be getting disability payments in the first place. The contrived complexity of the SSDI system has spawned a cottage industry of doctors and specialized legal teams to navigate the byzantine multi-tiered documentation process</w:t>
      </w:r>
      <w:r w:rsidRPr="003007C8">
        <w:rPr>
          <w:sz w:val="16"/>
        </w:rPr>
        <w:t xml:space="preserve">. While the integrity of most lawyers and doctors is beyond reproach there are a few bad apples that make their living gaming the system. Remember what your mother preached, “if at first you don’t succeed, try, try again”. This small nugget of wisdom pays off especially when applying for SSDI. Often applicants may be turned down on the first or second attempt to receive benefits. Many times it is only through a court hearing that cases get resolved. Per a study by D. </w:t>
      </w:r>
      <w:proofErr w:type="spellStart"/>
      <w:r w:rsidRPr="003007C8">
        <w:rPr>
          <w:sz w:val="16"/>
        </w:rPr>
        <w:t>Autor</w:t>
      </w:r>
      <w:proofErr w:type="spellEnd"/>
      <w:r w:rsidRPr="003007C8">
        <w:rPr>
          <w:sz w:val="16"/>
        </w:rPr>
        <w:t xml:space="preserve"> and M. Duggan as many as 40% of all disability awards comes through the appeals process. Some judges gain the reputation of never seeing a claim they didn’t like………never refusing anyone. They also found in one recent year the SSA paid out as much as half a billion dollars to claimants attorneys. It seems to me it is always in the best interest of the lawyer to take a case to trial; </w:t>
      </w:r>
      <w:proofErr w:type="gramStart"/>
      <w:r w:rsidRPr="003007C8">
        <w:rPr>
          <w:sz w:val="16"/>
        </w:rPr>
        <w:t>it’s</w:t>
      </w:r>
      <w:proofErr w:type="gramEnd"/>
      <w:r w:rsidRPr="003007C8">
        <w:rPr>
          <w:sz w:val="16"/>
        </w:rPr>
        <w:t xml:space="preserve"> a win for him/her no matter what the verdict. Broken System As of August past the disability award (not including Medicare) was about $1,111 per month. So the incentive to do some menial dead end job loses appeal when the new job might or might not have health benefits</w:t>
      </w:r>
      <w:proofErr w:type="gramStart"/>
      <w:r w:rsidRPr="003007C8">
        <w:rPr>
          <w:sz w:val="16"/>
        </w:rPr>
        <w:t>…….</w:t>
      </w:r>
      <w:proofErr w:type="gramEnd"/>
      <w:r w:rsidRPr="003007C8">
        <w:rPr>
          <w:sz w:val="16"/>
        </w:rPr>
        <w:t>certainly not as grand as Medicare. The SSDI program is a microcosm of what ills the job market in America. When our president took office 40% of the population received some sort of government assistance. That number now stands at over 55%. There is an alphabet soup of welfare programs that create disincentive to seek gainful employment. Zerohedge.com published an excellent chart demonstrating when you add in all the free government goodies that a single mother with one child with gross income of $29,000 receives, that she effectively ends up with $57,327 in net income and benefits. She is better off than the mom with gross income of $69,000 who after taxes has a net income and benefits of $57,045. Some of the giveaways include SNAP Supplemental Nutrition Assistance Program formerly known as Food Stamps. If boredom sets in, look up CHIP or TANF. There is also Medicaid and the Housing Choice Voucher Program. Have a look for yourself. http://www.zerohedge.com/news/2012-11-27/when-work-punished-tragedy-americas-welfare-state Zerohedge.com published another chart on 11/22/12 demonstrating that a single parent family of three earning minimum wage ($14,500) per year has more disposable income than the family making $60,000 per year. The Wall Street Journal last week published some of the exchanges between Speaker Boehner and the President where the President kept repeating that he did not think the country had a spending problem. My translation is that he has no intentions of reducing any of the runaway programs that insidiously degrade our economic structure. The new tax increases on the “rich” are projected to bring $600 billion in revenues to the Treasury Department over the next decade. Deficits are projected to be $6.8 Trillion or elven times as much. While there is certainly intransigence on both sides of the aisle, the President as chief of state needs to rise above and be a leader</w:t>
      </w:r>
      <w:r w:rsidRPr="003007C8">
        <w:rPr>
          <w:u w:val="single"/>
        </w:rPr>
        <w:t xml:space="preserve">. If not addressed in a meaningful way, our profligacy will one day in the not too distant future destroy our country. The Federal Reserve’s rigged artificially low interest rates are the only firewall standing between </w:t>
      </w:r>
      <w:proofErr w:type="gramStart"/>
      <w:r w:rsidRPr="003007C8">
        <w:rPr>
          <w:u w:val="single"/>
        </w:rPr>
        <w:t>us and bankruptcy</w:t>
      </w:r>
      <w:proofErr w:type="gramEnd"/>
      <w:r w:rsidRPr="003007C8">
        <w:rPr>
          <w:u w:val="single"/>
        </w:rPr>
        <w:t xml:space="preserve">. Imagine if </w:t>
      </w:r>
      <w:proofErr w:type="gramStart"/>
      <w:r w:rsidRPr="003007C8">
        <w:rPr>
          <w:u w:val="single"/>
        </w:rPr>
        <w:t>short term</w:t>
      </w:r>
      <w:proofErr w:type="gramEnd"/>
      <w:r w:rsidRPr="003007C8">
        <w:rPr>
          <w:u w:val="single"/>
        </w:rPr>
        <w:t xml:space="preserve"> rates were 5% and the 10 year treasury was sitting at 7%. Imagine servicing our $16 trillion debt at these rates. The time to act is now.</w:t>
      </w:r>
    </w:p>
    <w:p w14:paraId="1FF38267" w14:textId="77777777" w:rsidR="00674FEF" w:rsidRDefault="00674FEF" w:rsidP="00674FEF">
      <w:pPr>
        <w:rPr>
          <w:u w:val="single"/>
        </w:rPr>
      </w:pPr>
    </w:p>
    <w:p w14:paraId="5BDE747F" w14:textId="77777777" w:rsidR="00674FEF" w:rsidRDefault="00674FEF" w:rsidP="00674FEF">
      <w:pPr>
        <w:pStyle w:val="Heading4"/>
      </w:pPr>
      <w:r>
        <w:t>Disability welfare programs contribute to US unemployment rates</w:t>
      </w:r>
    </w:p>
    <w:p w14:paraId="00280621" w14:textId="77777777" w:rsidR="00674FEF" w:rsidRPr="00ED5CD8" w:rsidRDefault="00674FEF" w:rsidP="00674FEF">
      <w:pPr>
        <w:rPr>
          <w:rStyle w:val="Style13ptBold"/>
          <w:b w:val="0"/>
          <w:sz w:val="22"/>
        </w:rPr>
      </w:pPr>
      <w:r>
        <w:rPr>
          <w:rStyle w:val="Style13ptBold"/>
        </w:rPr>
        <w:t xml:space="preserve">Ro ’14 </w:t>
      </w:r>
      <w:r>
        <w:rPr>
          <w:rStyle w:val="Style13ptBold"/>
          <w:b w:val="0"/>
          <w:sz w:val="22"/>
        </w:rPr>
        <w:t xml:space="preserve">(Sam Ro, deputy editor at Business Insider, previously served as an equity analyst for the Forbes Special Situation Survey, “The Stunning Rise Of Disability, Food Stamp And Welfare Benefits”, </w:t>
      </w:r>
      <w:hyperlink r:id="rId26" w:history="1">
        <w:r w:rsidRPr="002E441B">
          <w:rPr>
            <w:rStyle w:val="Hyperlink"/>
          </w:rPr>
          <w:t>https://www.businessinsider.com/chart-disability-food-stamps-welfare-2014-2</w:t>
        </w:r>
      </w:hyperlink>
      <w:r>
        <w:rPr>
          <w:rStyle w:val="Style13ptBold"/>
          <w:b w:val="0"/>
          <w:sz w:val="22"/>
        </w:rPr>
        <w:t>, 2/16/14, SY)</w:t>
      </w:r>
    </w:p>
    <w:p w14:paraId="1A7FD93C" w14:textId="77777777" w:rsidR="00674FEF" w:rsidRDefault="00674FEF" w:rsidP="00674FEF">
      <w:pPr>
        <w:rPr>
          <w:sz w:val="16"/>
        </w:rPr>
      </w:pPr>
      <w:r w:rsidRPr="005F08E7">
        <w:rPr>
          <w:sz w:val="16"/>
        </w:rPr>
        <w:t xml:space="preserve">In the wake of the financial crisis and great recession, the </w:t>
      </w:r>
      <w:r w:rsidRPr="005F08E7">
        <w:rPr>
          <w:u w:val="single"/>
        </w:rPr>
        <w:t>U.S. unemployment rate has tumbled precipitously from 10.0% to 6.7%</w:t>
      </w:r>
      <w:r w:rsidRPr="005F08E7">
        <w:rPr>
          <w:sz w:val="16"/>
        </w:rPr>
        <w:t xml:space="preserve"> in just four years. "Only three other times in the past six decades has the unemployment rate fallen this far this fast: in the early 1950s, when growth averaged 6.7% per annum; in the late 1970s when GDP growth averaged 4.8%, and in the mid-1980s when growth averaged 5.2%," said </w:t>
      </w:r>
      <w:proofErr w:type="spellStart"/>
      <w:r w:rsidRPr="005F08E7">
        <w:rPr>
          <w:sz w:val="16"/>
        </w:rPr>
        <w:t>Gluskin</w:t>
      </w:r>
      <w:proofErr w:type="spellEnd"/>
      <w:r w:rsidRPr="005F08E7">
        <w:rPr>
          <w:sz w:val="16"/>
        </w:rPr>
        <w:t xml:space="preserve"> </w:t>
      </w:r>
      <w:proofErr w:type="spellStart"/>
      <w:r w:rsidRPr="005F08E7">
        <w:rPr>
          <w:sz w:val="16"/>
        </w:rPr>
        <w:t>Sheff's</w:t>
      </w:r>
      <w:proofErr w:type="spellEnd"/>
      <w:r w:rsidRPr="005F08E7">
        <w:rPr>
          <w:sz w:val="16"/>
        </w:rPr>
        <w:t xml:space="preserve"> David Rosenberg to the U.S. Senate Budget Committee . "Today we accomplished this feat with only 2.4% growth which is disturbing because it means that it is not taking much in the way of incremental economic activity to drain valuable resources out of the labor market." </w:t>
      </w:r>
      <w:r w:rsidRPr="005F08E7">
        <w:rPr>
          <w:u w:val="single"/>
        </w:rPr>
        <w:t>Much of the decline in the unemployment rate has been due to the drop in the labor force participation</w:t>
      </w:r>
      <w:r w:rsidRPr="005F08E7">
        <w:rPr>
          <w:sz w:val="16"/>
        </w:rPr>
        <w:t xml:space="preserve"> rate (LFPR</w:t>
      </w:r>
      <w:proofErr w:type="gramStart"/>
      <w:r w:rsidRPr="005F08E7">
        <w:rPr>
          <w:sz w:val="16"/>
        </w:rPr>
        <w:t>) .</w:t>
      </w:r>
      <w:proofErr w:type="gramEnd"/>
      <w:r w:rsidRPr="005F08E7">
        <w:rPr>
          <w:sz w:val="16"/>
        </w:rPr>
        <w:t xml:space="preserve"> And </w:t>
      </w:r>
      <w:r w:rsidRPr="005F08E7">
        <w:rPr>
          <w:u w:val="single"/>
        </w:rPr>
        <w:t>the drop in the LFPR has been due to a combination of aging demographics and an expanding group of discouraged workers walking away from the job market. "One theory that deserves examination is that we may have an abundance of separate benefits programs that provide for the disenfranchised in a very piecemeal and inefficient manner that are also perhaps abused or overly relied upon by some, which may lead to a distortion of work incentives,</w:t>
      </w:r>
      <w:r w:rsidRPr="005F08E7">
        <w:rPr>
          <w:sz w:val="16"/>
        </w:rPr>
        <w:t xml:space="preserve">" noted Rosenberg. </w:t>
      </w:r>
      <w:r w:rsidRPr="005F08E7">
        <w:rPr>
          <w:u w:val="single"/>
        </w:rPr>
        <w:t xml:space="preserve">He's talking about disability, food stamps, welfare, etc. While </w:t>
      </w:r>
      <w:proofErr w:type="gramStart"/>
      <w:r w:rsidRPr="005F08E7">
        <w:rPr>
          <w:u w:val="single"/>
        </w:rPr>
        <w:t>these programs are largely being used by those in need</w:t>
      </w:r>
      <w:proofErr w:type="gramEnd"/>
      <w:r w:rsidRPr="005F08E7">
        <w:rPr>
          <w:u w:val="single"/>
        </w:rPr>
        <w:t>, we can't ignore the fact that many are taking advantage fraudulently.</w:t>
      </w:r>
      <w:r w:rsidRPr="005F08E7">
        <w:rPr>
          <w:sz w:val="16"/>
        </w:rPr>
        <w:t xml:space="preserve"> Whether these programs are being used legitimately or fraudulently, it's nevertheless stunning to see how much these programs have ballooned.</w:t>
      </w:r>
    </w:p>
    <w:p w14:paraId="35BDA3F2" w14:textId="77777777" w:rsidR="00674FEF" w:rsidRDefault="00674FEF" w:rsidP="00674FEF">
      <w:pPr>
        <w:rPr>
          <w:sz w:val="16"/>
        </w:rPr>
      </w:pPr>
    </w:p>
    <w:p w14:paraId="47475842" w14:textId="77777777" w:rsidR="00674FEF" w:rsidRDefault="00674FEF" w:rsidP="00674FEF">
      <w:pPr>
        <w:pStyle w:val="Heading4"/>
      </w:pPr>
      <w:r>
        <w:t>Social security disability insurance leads to increased government and eventual bankruptcy</w:t>
      </w:r>
    </w:p>
    <w:p w14:paraId="1711A3C3" w14:textId="77777777" w:rsidR="00674FEF" w:rsidRPr="0063307C" w:rsidRDefault="00674FEF" w:rsidP="00674FEF">
      <w:r w:rsidRPr="0063307C">
        <w:rPr>
          <w:rStyle w:val="Style13ptBold"/>
        </w:rPr>
        <w:t>Austin ’13</w:t>
      </w:r>
      <w:r w:rsidRPr="0063307C">
        <w:t xml:space="preserve"> (P.J. Austin, Associate Director, Policy &amp; Government Affairs, “Disability is the New Welfare”, </w:t>
      </w:r>
      <w:hyperlink r:id="rId27" w:history="1">
        <w:r w:rsidRPr="0063307C">
          <w:rPr>
            <w:rStyle w:val="Hyperlink"/>
          </w:rPr>
          <w:t>https://www.cagw.org/thewastewatcher/disability-new-welfare</w:t>
        </w:r>
      </w:hyperlink>
      <w:r w:rsidRPr="0063307C">
        <w:t>, SY)</w:t>
      </w:r>
    </w:p>
    <w:p w14:paraId="1AC423C5" w14:textId="77777777" w:rsidR="00674FEF" w:rsidRPr="0063307C" w:rsidRDefault="00674FEF" w:rsidP="00674FEF">
      <w:pPr>
        <w:rPr>
          <w:u w:val="single"/>
        </w:rPr>
      </w:pPr>
      <w:r w:rsidRPr="00485491">
        <w:t xml:space="preserve">The two primary federal disability insurance programs, </w:t>
      </w:r>
      <w:r w:rsidRPr="00485491">
        <w:rPr>
          <w:u w:val="single"/>
        </w:rPr>
        <w:t>Social Security Disability Insurance</w:t>
      </w:r>
      <w:r w:rsidRPr="00485491">
        <w:t xml:space="preserve"> (SSDI) and Supplemental Security Income (SSI), </w:t>
      </w:r>
      <w:r w:rsidRPr="00485491">
        <w:rPr>
          <w:u w:val="single"/>
        </w:rPr>
        <w:t>provide assistance to individuals with disabilities.</w:t>
      </w:r>
      <w:r>
        <w:t xml:space="preserve"> </w:t>
      </w:r>
      <w:r w:rsidRPr="00485491">
        <w:t>SSDI is funded through payroll taxes and can be supplied on a permanent or temporary basis.</w:t>
      </w:r>
      <w:r>
        <w:t xml:space="preserve"> </w:t>
      </w:r>
      <w:r w:rsidRPr="00485491">
        <w:t>SSI is a means-tested program for low-income individuals and is funded through general revenues.</w:t>
      </w:r>
      <w:r>
        <w:t xml:space="preserve"> </w:t>
      </w:r>
      <w:r w:rsidRPr="00485491">
        <w:t>While tested enrollment in both programs has increased, the precipitous rise of SSDI beneficiaries is a more expensive proposition.</w:t>
      </w:r>
      <w:r>
        <w:t xml:space="preserve"> </w:t>
      </w:r>
      <w:r w:rsidRPr="00485491">
        <w:t>SSDI was created in 1956 and was expanded further during the 1960s by President Lyndon Johnson.</w:t>
      </w:r>
      <w:r>
        <w:t xml:space="preserve"> </w:t>
      </w:r>
      <w:r w:rsidRPr="00485491">
        <w:t>Responding to the rapid growth in disability insurance enrollment during the 1970s, the Reagan administration tightened the eligibility criteria during the 1980s in order to reduce spending.</w:t>
      </w:r>
      <w:r>
        <w:t xml:space="preserve"> </w:t>
      </w:r>
      <w:r w:rsidRPr="00485491">
        <w:t>The 1996 Welfare Reform Act implemented several reforms to move people off of welfare and back into jobs.</w:t>
      </w:r>
      <w:r>
        <w:t xml:space="preserve"> </w:t>
      </w:r>
      <w:r w:rsidRPr="00485491">
        <w:t xml:space="preserve">The reforms were largely hailed as successful, </w:t>
      </w:r>
      <w:r w:rsidRPr="00485491">
        <w:rPr>
          <w:u w:val="single"/>
        </w:rPr>
        <w:t>as the number of people receiving welfare benefits has declined substantially</w:t>
      </w:r>
      <w:r w:rsidRPr="00485491">
        <w:t xml:space="preserve"> since 1996.</w:t>
      </w:r>
      <w:r>
        <w:t xml:space="preserve"> </w:t>
      </w:r>
      <w:r w:rsidRPr="00485491">
        <w:t xml:space="preserve">However, during the same 17-year time period, </w:t>
      </w:r>
      <w:r w:rsidRPr="00485491">
        <w:rPr>
          <w:u w:val="single"/>
        </w:rPr>
        <w:t>the number of individuals receiving disability has risen substantially, meaning that many individuals who were previously receiving aid through welfare were switched to disability programs</w:t>
      </w:r>
      <w:r w:rsidRPr="00485491">
        <w:t>.</w:t>
      </w:r>
      <w:r>
        <w:t xml:space="preserve"> </w:t>
      </w:r>
      <w:r w:rsidRPr="00485491">
        <w:t>According to data from the Social Security Administration, more than 10.9 million individuals are currently receiving SSDI payments, compared to 7.3 million at the end of 1996.</w:t>
      </w:r>
      <w:r>
        <w:t xml:space="preserve"> </w:t>
      </w:r>
      <w:r w:rsidRPr="00485491">
        <w:t>In other words, during a period when US population grew by 19.6 percent, the number of SSDI recipients increased by 49 percent.</w:t>
      </w:r>
      <w:r>
        <w:t xml:space="preserve"> </w:t>
      </w:r>
      <w:r w:rsidRPr="00485491">
        <w:t>Combined with SSI recipients, the number of people receiving some form of disability compensation each month from the federal government increases to 14 million, which amounts to an annual expenditure of $260 billion.</w:t>
      </w:r>
      <w:r>
        <w:t xml:space="preserve"> </w:t>
      </w:r>
      <w:r w:rsidRPr="00485491">
        <w:t>There are many factors, both at the state and individual levels, driving the rise in disability program enrollment.</w:t>
      </w:r>
      <w:r>
        <w:t xml:space="preserve"> </w:t>
      </w:r>
      <w:r w:rsidRPr="00485491">
        <w:t xml:space="preserve">Unlike welfare programs, whose costs are shared by state governments, </w:t>
      </w:r>
      <w:r w:rsidRPr="00485491">
        <w:rPr>
          <w:u w:val="single"/>
        </w:rPr>
        <w:t>payments from disability programs are completely covered by the federal government. State governments therefore have a financial incentive to reduce the number of people receiving benefits from welfare programs and move them into SSDI</w:t>
      </w:r>
      <w:r w:rsidRPr="00485491">
        <w:t xml:space="preserve"> and SSI.</w:t>
      </w:r>
      <w:r>
        <w:t xml:space="preserve"> </w:t>
      </w:r>
      <w:r w:rsidRPr="00485491">
        <w:t>A March 22, 2013 National Public Radio (NPR) article describes how states hire outside companies to help them transition workers from welfare programs to disability programs: “[Public Consulting Group] is a private company that states pay to comb their welfare rolls and move as many people as possible onto disability.</w:t>
      </w:r>
      <w:r>
        <w:t xml:space="preserve"> </w:t>
      </w:r>
      <w:r w:rsidRPr="00485491">
        <w:t>‘What we're offering is to work to identify those folks who have the highest likelihood of meeting disability criteria,’ Pat Coakley, who runs PCG's Social Security Advocacy Management team, told me.”</w:t>
      </w:r>
      <w:r>
        <w:t xml:space="preserve"> </w:t>
      </w:r>
      <w:r w:rsidRPr="00485491">
        <w:t>The NPR article provides details of just how far these private consultants go to move individuals onto disability insurance: “The [Public Consulting Group] agents help the potentially disabled fill out the Social Security disability application over the phone.</w:t>
      </w:r>
      <w:r>
        <w:t xml:space="preserve"> </w:t>
      </w:r>
      <w:r w:rsidRPr="00485491">
        <w:t>And by help, I mean the agents actually do the filling out.</w:t>
      </w:r>
      <w:r>
        <w:t xml:space="preserve"> </w:t>
      </w:r>
      <w:r w:rsidRPr="00485491">
        <w:t>When the potentially disabled don’t have the right medical documentation to prove a disability, the agents at PCG help them get it.</w:t>
      </w:r>
      <w:r>
        <w:t xml:space="preserve"> </w:t>
      </w:r>
      <w:r w:rsidRPr="00485491">
        <w:t>They call doctors’ offices; they get records faxed.</w:t>
      </w:r>
      <w:r>
        <w:t xml:space="preserve"> </w:t>
      </w:r>
      <w:r w:rsidRPr="00485491">
        <w:t>If the right medical records do not exist, PCG sets up doctors’ appointments and calls applicants the day before to remind them of those appointments.”</w:t>
      </w:r>
      <w:r>
        <w:t xml:space="preserve"> </w:t>
      </w:r>
      <w:r w:rsidRPr="00485491">
        <w:t xml:space="preserve">While </w:t>
      </w:r>
      <w:r w:rsidRPr="00485491">
        <w:rPr>
          <w:u w:val="single"/>
        </w:rPr>
        <w:t>the action by state governments to shift costs from their budgets to federal taxpayers is expensive,</w:t>
      </w:r>
      <w:r w:rsidRPr="00485491">
        <w:t xml:space="preserve"> it is perfectly legal.</w:t>
      </w:r>
      <w:r>
        <w:t xml:space="preserve"> </w:t>
      </w:r>
      <w:r w:rsidRPr="00485491">
        <w:t>The incentives at the individual level are equally powerful.</w:t>
      </w:r>
      <w:r>
        <w:t xml:space="preserve"> </w:t>
      </w:r>
      <w:r w:rsidRPr="00485491">
        <w:t>Although there is a time limit for receiving unemployment benefits, no such limit exists for long-term disability compensation.</w:t>
      </w:r>
      <w:r>
        <w:t xml:space="preserve"> </w:t>
      </w:r>
      <w:r w:rsidRPr="00485491">
        <w:t>According to NPR, “People who leave the workforce and go on disability qualify for Medicare, the government health care program that also covers the elderly.</w:t>
      </w:r>
      <w:r>
        <w:t xml:space="preserve"> </w:t>
      </w:r>
      <w:r w:rsidRPr="00485491">
        <w:t>They also get disability payments from the government of about $13,000 a year.</w:t>
      </w:r>
      <w:r>
        <w:t xml:space="preserve"> </w:t>
      </w:r>
      <w:r w:rsidRPr="00485491">
        <w:t>This isn't great.</w:t>
      </w:r>
      <w:r>
        <w:t xml:space="preserve"> </w:t>
      </w:r>
      <w:r w:rsidRPr="00485491">
        <w:t>But if your alternative is a minimum wage job that will pay you at most $15,000 a year, and probably does not include health insurance, disability may be a better option.”</w:t>
      </w:r>
      <w:r>
        <w:t xml:space="preserve"> </w:t>
      </w:r>
      <w:r w:rsidRPr="00485491">
        <w:t>The financial implications of this shift to disability insurance are unsettling.</w:t>
      </w:r>
      <w:r>
        <w:t xml:space="preserve"> </w:t>
      </w:r>
      <w:r w:rsidRPr="00485491">
        <w:t>The $260 billion that the federal government spends annually on disability programs and health care for disabled workers is greater than the cost of food stamps and welfare combined.</w:t>
      </w:r>
      <w:r>
        <w:t xml:space="preserve"> </w:t>
      </w:r>
      <w:r w:rsidRPr="00485491">
        <w:rPr>
          <w:u w:val="single"/>
        </w:rPr>
        <w:t>According to Social Security trustees and the Congressional Budget Office, this unsustainable annual expense will drain the reserves of the disability insurance program</w:t>
      </w:r>
      <w:r w:rsidRPr="00485491">
        <w:t xml:space="preserve"> by 2016.</w:t>
      </w:r>
      <w:r>
        <w:t xml:space="preserve"> </w:t>
      </w:r>
      <w:r w:rsidRPr="00485491">
        <w:t>However, C</w:t>
      </w:r>
      <w:r w:rsidRPr="00485491">
        <w:rPr>
          <w:u w:val="single"/>
        </w:rPr>
        <w:t xml:space="preserve">ongress will likely fund disability payments through withdrawals from the Social Security retirement fund, another unstable funding source that is projected to run out of money by 2035. </w:t>
      </w:r>
      <w:r w:rsidRPr="00485491">
        <w:t>A March 29, 2013 Washington Post article identified five potential reforms to disability insurance, ranging from giving tax breaks to employers with low rates of disability insurance use to expanding the waiting period before receiving benefits from five months to 12 months.</w:t>
      </w:r>
      <w:r>
        <w:t xml:space="preserve"> </w:t>
      </w:r>
      <w:r w:rsidRPr="00485491">
        <w:t>These proposals are part of a growing chorus of voices urging Congress to act on reforming disability insurance.</w:t>
      </w:r>
      <w:r>
        <w:t xml:space="preserve"> </w:t>
      </w:r>
      <w:r w:rsidRPr="0063307C">
        <w:rPr>
          <w:u w:val="single"/>
        </w:rPr>
        <w:t>The looming bankruptcy of the disability insurance trust fund adds to the urgent need for entitlement program reform.</w:t>
      </w:r>
    </w:p>
    <w:p w14:paraId="05EAC58E" w14:textId="77777777" w:rsidR="00674FEF" w:rsidRPr="004A7308" w:rsidRDefault="00674FEF" w:rsidP="002A2E95">
      <w:pPr>
        <w:rPr>
          <w:b/>
          <w:u w:val="single"/>
        </w:rPr>
      </w:pPr>
    </w:p>
    <w:p w14:paraId="6DAD4D83" w14:textId="77777777" w:rsidR="002A2E95" w:rsidRDefault="002A2E95" w:rsidP="002A2E95">
      <w:pPr>
        <w:pStyle w:val="Heading4"/>
      </w:pPr>
      <w:r>
        <w:t>Plan causes hundreds of thousands more immigrants to use welfare</w:t>
      </w:r>
    </w:p>
    <w:p w14:paraId="2C839EB1" w14:textId="77777777" w:rsidR="002A2E95" w:rsidRPr="00110EDB" w:rsidRDefault="002A2E95" w:rsidP="002A2E95">
      <w:r w:rsidRPr="00A161EB">
        <w:rPr>
          <w:rStyle w:val="Style13ptBold"/>
        </w:rPr>
        <w:t xml:space="preserve">Roth 18 </w:t>
      </w:r>
      <w:r>
        <w:t xml:space="preserve">(Daniel </w:t>
      </w:r>
      <w:proofErr w:type="spellStart"/>
      <w:r>
        <w:t>Shoer</w:t>
      </w:r>
      <w:proofErr w:type="spellEnd"/>
      <w:r>
        <w:t xml:space="preserve">, contributor, “These legal immigrants might have their path to a green card blocked by Trump”, Miami Herald, 2/10/18, </w:t>
      </w:r>
      <w:hyperlink r:id="rId28" w:history="1">
        <w:r w:rsidRPr="00481656">
          <w:rPr>
            <w:rStyle w:val="Hyperlink"/>
          </w:rPr>
          <w:t>https://www.miamiherald.com/news/local/immigration/article199481549.html</w:t>
        </w:r>
      </w:hyperlink>
      <w:r>
        <w:t>) JA</w:t>
      </w:r>
    </w:p>
    <w:p w14:paraId="506BA8C4" w14:textId="77777777" w:rsidR="002A2E95" w:rsidRDefault="002A2E95" w:rsidP="002A2E95">
      <w:r>
        <w:t>The Trump administration, in another effort to reduce legal immigration, wants to deny permanent residence to hundreds of thousands of foreigners living legally in the United States.</w:t>
      </w:r>
    </w:p>
    <w:p w14:paraId="4D365772" w14:textId="77777777" w:rsidR="002A2E95" w:rsidRDefault="002A2E95" w:rsidP="002A2E95">
      <w:r>
        <w:t>The Department of Homeland Security (DHS) is proposing to deny so-called “green cards” to legal immigrants and their children if they receive federal or state aid — even if the children are U.S.-born.</w:t>
      </w:r>
    </w:p>
    <w:p w14:paraId="38C58E00" w14:textId="77777777" w:rsidR="002A2E95" w:rsidRDefault="002A2E95" w:rsidP="002A2E95">
      <w:r>
        <w:t>A draft of the new DHS regulation, first published by the Reuters news agency, targets immigrants who receive food stamps, Medicaid benefits, rent and utilities subsidies and those who enroll their children in public schools.</w:t>
      </w:r>
    </w:p>
    <w:p w14:paraId="0DE56AD2" w14:textId="77777777" w:rsidR="002A2E95" w:rsidRDefault="002A2E95" w:rsidP="002A2E95">
      <w:r>
        <w:t xml:space="preserve"> “Non-citizens who receive public benefits are not self-sufficient and are relying on the U.S. government and state and local entities for resources instead of their families, sponsors or private </w:t>
      </w:r>
      <w:proofErr w:type="spellStart"/>
      <w:r>
        <w:t>organizations,”the</w:t>
      </w:r>
      <w:proofErr w:type="spellEnd"/>
      <w:r>
        <w:t xml:space="preserve"> draft states.</w:t>
      </w:r>
    </w:p>
    <w:p w14:paraId="353FC571" w14:textId="77777777" w:rsidR="002A2E95" w:rsidRDefault="002A2E95" w:rsidP="002A2E95">
      <w:r w:rsidRPr="00920917">
        <w:rPr>
          <w:b/>
          <w:u w:val="single"/>
        </w:rPr>
        <w:t>If such a regulation had been in effect in 2016, about 383,000 immigrants who received public benefits would have been denied permanent residence</w:t>
      </w:r>
      <w:r>
        <w:t>, according to Reuters.</w:t>
      </w:r>
    </w:p>
    <w:p w14:paraId="6A866101" w14:textId="77777777" w:rsidR="002A2E95" w:rsidRDefault="002A2E95" w:rsidP="002A2E95">
      <w:r>
        <w:t>“</w:t>
      </w:r>
      <w:r w:rsidRPr="00920917">
        <w:rPr>
          <w:b/>
          <w:u w:val="single"/>
        </w:rPr>
        <w:t>An alien’s receipt of public benefits comes at taxpayer expense and availability of public benefits may provide an incentive for aliens to immigrate to the U</w:t>
      </w:r>
      <w:r>
        <w:t xml:space="preserve">nited </w:t>
      </w:r>
      <w:r w:rsidRPr="00920917">
        <w:rPr>
          <w:b/>
          <w:u w:val="single"/>
        </w:rPr>
        <w:t>S</w:t>
      </w:r>
      <w:r>
        <w:t>tates,” the DHS draft added.</w:t>
      </w:r>
    </w:p>
    <w:p w14:paraId="40446537" w14:textId="77777777" w:rsidR="002A2E95" w:rsidRDefault="002A2E95" w:rsidP="002A2E95">
      <w:r>
        <w:t>Receiving public assistance could impair the case of the immigrants applying for permanent residence, according to the text.</w:t>
      </w:r>
    </w:p>
    <w:p w14:paraId="1AEBC081" w14:textId="77777777" w:rsidR="002A2E95" w:rsidRDefault="002A2E95" w:rsidP="002A2E95">
      <w:r>
        <w:t>A U.S. Immigration spokesperson declined comment to Reuters, saying the change is only a proposal. It would not affect permanent residents applying for U.S. citizenship.</w:t>
      </w:r>
    </w:p>
    <w:p w14:paraId="6144E050" w14:textId="77777777" w:rsidR="002A2E95" w:rsidRDefault="002A2E95" w:rsidP="002A2E95">
      <w:r>
        <w:t xml:space="preserve">“The Administration is committed to enforcing </w:t>
      </w:r>
      <w:r w:rsidRPr="006B6C4B">
        <w:rPr>
          <w:u w:val="single"/>
        </w:rPr>
        <w:t>existing immigration law</w:t>
      </w:r>
      <w:r>
        <w:t xml:space="preserve">, which </w:t>
      </w:r>
      <w:r w:rsidRPr="006B6C4B">
        <w:rPr>
          <w:u w:val="single"/>
        </w:rPr>
        <w:t>is clearly intended to protect the American taxpayer</w:t>
      </w:r>
      <w:r>
        <w:t xml:space="preserve">.  </w:t>
      </w:r>
      <w:r w:rsidRPr="006B6C4B">
        <w:rPr>
          <w:u w:val="single"/>
        </w:rPr>
        <w:t>Any potential changes to the rule would be in keeping with the letter and spirit of the law – as well as the reasonable expectations of the American people for the government to be good stewards of taxpayer funds</w:t>
      </w:r>
      <w:r>
        <w:t xml:space="preserve">,” said </w:t>
      </w:r>
      <w:proofErr w:type="gramStart"/>
      <w:r>
        <w:t>a  DHS</w:t>
      </w:r>
      <w:proofErr w:type="gramEnd"/>
      <w:r>
        <w:t xml:space="preserve"> spokesperson.</w:t>
      </w:r>
    </w:p>
    <w:p w14:paraId="2A5E59E5" w14:textId="77777777" w:rsidR="002A2E95" w:rsidRDefault="002A2E95" w:rsidP="002A2E95">
      <w:r>
        <w:t>The drastic change in the regulations — which currently ban immigration officials from considering whether applicants receive most public benefits — would follow other moves to reduce immigration, such as the elimination of the visa lottery and Temporary Protected Status (TPS) for Salvadorans and Haitians.</w:t>
      </w:r>
    </w:p>
    <w:p w14:paraId="00AB7133" w14:textId="77777777" w:rsidR="002A2E95" w:rsidRDefault="002A2E95" w:rsidP="002A2E95">
      <w:r>
        <w:t>The Trump administration also wants to reduce visas for family reunification and cut back the H1-B visa program for foreign professionals with university degrees.</w:t>
      </w:r>
    </w:p>
    <w:p w14:paraId="4C225E2F" w14:textId="77777777" w:rsidR="002A2E95" w:rsidRDefault="002A2E95" w:rsidP="002A2E95">
      <w:r>
        <w:t>Current regulations allow immigration officials to consider a narrow range of public benefits in deciding whether a applicants for residence might become a burden on taxpayers, and blocks them from considering non-cash assistance such as food stamps and preschool subsidies.</w:t>
      </w:r>
    </w:p>
    <w:p w14:paraId="5D8414CE" w14:textId="77777777" w:rsidR="002A2E95" w:rsidRDefault="002A2E95" w:rsidP="002A2E95">
      <w:r>
        <w:t>Experts and officials consulted by Reuters said they were concerned the proposed changes, if adopted, could dissuade migrants from using public assistance programs they need to stay healthy and ready to work as they wait for permanent residence.</w:t>
      </w:r>
    </w:p>
    <w:p w14:paraId="69FAA732" w14:textId="23413808" w:rsidR="0049139A" w:rsidRDefault="0049139A" w:rsidP="0049139A">
      <w:pPr>
        <w:pStyle w:val="Heading4"/>
      </w:pPr>
      <w:r>
        <w:t xml:space="preserve">Public charge </w:t>
      </w:r>
      <w:r w:rsidR="0040057D">
        <w:t xml:space="preserve">is detrimental </w:t>
      </w:r>
    </w:p>
    <w:p w14:paraId="4FED13DC" w14:textId="77777777" w:rsidR="0049139A" w:rsidRPr="006447AD" w:rsidRDefault="0049139A" w:rsidP="0049139A">
      <w:r w:rsidRPr="006447AD">
        <w:rPr>
          <w:rStyle w:val="Style13ptBold"/>
        </w:rPr>
        <w:t>Edwards 01</w:t>
      </w:r>
      <w:r>
        <w:t xml:space="preserve"> (James R., Fellow at the Center for Immigration Studies (CIS), “Public Charge Doctrine A Fundamental Principle of American Immigration Policy”, Center for Immigration Studies, May 2001, </w:t>
      </w:r>
      <w:hyperlink r:id="rId29" w:history="1">
        <w:r w:rsidRPr="00481656">
          <w:rPr>
            <w:rStyle w:val="Hyperlink"/>
          </w:rPr>
          <w:t>https://www.cis.org/sites/cis.org/files/articles/2001/back701.pdf</w:t>
        </w:r>
      </w:hyperlink>
      <w:r>
        <w:t>) JA</w:t>
      </w:r>
    </w:p>
    <w:p w14:paraId="551FD1F0" w14:textId="261621D8" w:rsidR="0049139A" w:rsidRDefault="0049139A" w:rsidP="0049139A">
      <w:r w:rsidRPr="00037DA6">
        <w:rPr>
          <w:rStyle w:val="StyleUnderline"/>
        </w:rPr>
        <w:t>The public charge doctrine is one of the oldest and most venerated components of American immigration policy</w:t>
      </w:r>
      <w:r>
        <w:t xml:space="preserve">. It continues to be debated by policymakers and reported in the news, for this provision is as timely and central today as it was in America’s earliest days. The landmark 1996 welfare reform attempted to address some of the problems caused by public charges. President Clinton pushed for undoing parts of the reform as one of his last-minute negotiating conditions to clear fiscal year 2001 appropriations legislation. Clinton tried to force the extension of health care and food stamp benefits for legal immigrants.1 The Clinton administration sought to make legal immigrants immediately eligible for nonemergency Medicaid benefits — they currently are banned for their first five years in America. Immigrants are supposed to rely on their financial sponsors for such assistance. In a statement issued shortly before Election Day, the president increased the pressure for the partial, incremental rebuilding of the welfare state: . . . Upon signing the welfare reform law, I made a commitment to reverse unnecessary cuts in benefits to legal immigrants that had nothing to do with the law’s goal of moving people from welfare to work. In 1997 and 1998, I joined Congress in taking steps to restore eligibility for many vulnerable immigrants. Now, it is time to restore benefits to other legal immigrants who are working hard and playing by the rules, but are in need of assistance. . . . Congress must also act now to restore state options to extend Public Charge Doctrine A Fundamental Principle of American Immigration Policy By James R. Edwards, Jr. May 2001 Center for Immigration Studies Backgrounder James R. Edwards, Jr., Ph.D., is an adjunct fellow with the Hudson Institute and teaches government in the Claremont McKenna College Washington Semester Program. He co-authored The Congressional Politics of Immigration Reform (Allyn &amp; Bacon, 1999) with James </w:t>
      </w:r>
      <w:proofErr w:type="spellStart"/>
      <w:r>
        <w:t>G.Gimpel</w:t>
      </w:r>
      <w:proofErr w:type="spellEnd"/>
      <w:r>
        <w:t xml:space="preserve">. In the 104th Congress, Dr. Edwards served as legislative director to a member of the U.S. House Immigration Subcommittee. This Backgrounder expands on his contribution to the forthcoming The Encyclopedia of Contemporary American Immigration (Greenwood Publishing). Medicaid and SCHIP [State Children’s Health Insurance Program] coverage to vulnerable legal immigrant women and children.2 A spokesman for the House Ways and Means Committee chairman responded: “Chairman [William] Archer believes these folks should be coming to America to live the American dream, to earn a paycheck, not a welfare check.”3 Well-meaning but myopic health care practitioners and health policy analysts have sought to expand taxpayer-funded health assistance to cover new immigrants.4 </w:t>
      </w:r>
      <w:r w:rsidRPr="00037DA6">
        <w:rPr>
          <w:rStyle w:val="StyleUnderline"/>
        </w:rPr>
        <w:t>Uninformed about immigration policy, these people have been coopted by immigrants’ rights activists to speak, apparently unknowingly, on behalf of individuals who should perhaps have been excluded as potential public charges</w:t>
      </w:r>
      <w:r>
        <w:t xml:space="preserve">. In a letter to The Wall Street Journal, one such health policy activist wrote: Having studied the problem of immigrant access to health care in New York City for the past two years, it is clear to me that the most fiscally responsible way to address the problems of the Emergency Medicaid system . . . is to restore full Medicaid coverage for those legal immigrants who are now denied it by the 1996 legislation. Full coverage will allow the poorest recent immigrants access to a full range of services, including primary care. This will, by itself, reduce the number of expensive hospitalizations for recent immigrants described in your article. [emphasis added]5 2 Center for Immigration Studies As one may see, in an age when the welfare state has grown in the United States, many people have lost sight of the historical role of public charge doctrine. An overview of this long-standing principle of immigration policy is both timely and needed. Public charge doctrine was intended to preserve a flow of qualified, capable immigrants. </w:t>
      </w:r>
      <w:r w:rsidRPr="00037DA6">
        <w:rPr>
          <w:rStyle w:val="StyleUnderline"/>
        </w:rPr>
        <w:t>It is a tool for keeping out or expelling unproductive immigrants who place a drain on society. It is similar to a qualifications or skills test that may be required of prospective immigrants. This Backgrounder examines the principle of public charge doctrine. It sets out the principle’s deep historical roots in American law, both at the state and federal level. It explains congressional attempts to restore and strengthen this part of the law through landmark immigration and welfare reform laws enacted in 1996</w:t>
      </w:r>
      <w:r>
        <w:t xml:space="preserve">. </w:t>
      </w:r>
      <w:r w:rsidRPr="00037DA6">
        <w:rPr>
          <w:rStyle w:val="StyleUnderline"/>
        </w:rPr>
        <w:t>It finally discusses the application of public charge doctrine today, as well as the working definition of public charge</w:t>
      </w:r>
      <w:r>
        <w:t xml:space="preserve">. What Is Public Charge Doctrine? A “public charge” is someone who cannot provide for himself and thus relies on public assistance for a substantial part of his livelihood; it is someone who is a charge, or responsibility, of the public.6 Individuals who are deemed as likely to become charges of the public are excluded from entering the United States. If an immigrant becomes a public charge, he may be deported. With the rise of the welfare state in the United States since the Progressive Era, public assistance has increasingly come through the civil government; however, public aid historically had a heavy private sector, voluntary, charitable aspect. The policy of excluding potential public charges seeks to ensure that individuals unable or unwilling to sustain themselves not burden society. It embodies the idea that an immigrant should be self-sufficient and contribute to the society granting him the privilege of becoming a new member. It is one of the conditions of the social contract. Immigration policy relates to the choosing among foreigners those whom a country will accept. Designating public charges as excludable rests within the rights of a sovereign nation to decide on those to whom to grant admission or the right to remain. The chief goal of American immigration policy has always been to admit productive, self-reliant individuals who positively contribute to society. For instance, early goals of this country included settling frontiers and building commercial enterprises. Policymakers employed immigration to help reach these goals, largely limiting admission to able-bodied, responsible individuals. “Desirable” immigrants have been expected to pay taxes, exhibit republican virtues, and possess good moral character. Public charges fall under the category of “undesirables.” They put a drain on society, rather than contribute productively and positively to it. The Roots of Public Charge Policy Public charge doctrine has been part of American immigration law since colonial days. </w:t>
      </w:r>
      <w:r w:rsidRPr="00037DA6">
        <w:rPr>
          <w:rStyle w:val="StyleUnderline"/>
        </w:rPr>
        <w:t xml:space="preserve">A key “longstanding concern from the time of provincial and state regulation of immigration was with the coming of persons who might become a burden to the community; . . . both colonies and states sought to protect themselves by exclusion of potential public charges . . . .”7 </w:t>
      </w:r>
      <w:r>
        <w:t xml:space="preserve">The English colony of Massachusetts enacted the earliest American public charge laws in 1645.8 The arrival in the colonies of undesirables spurred other colonies to enact similar laws. “By the end of the seventeenth century American colonists were especially reluctant to extend a welcome to impoverished foreigners and the ‘Rogues and vagabonds’ that England had so graciously decided she could spare.”9 Many colonies protected themselves against public charges through such measures as mandatory reporting of ship passengers, immigrant screening and exclusion upon arrival of designated “undesirables,” and requiring bonds for potential public charges.10 </w:t>
      </w:r>
      <w:r w:rsidRPr="00037DA6">
        <w:rPr>
          <w:rStyle w:val="StyleUnderline"/>
        </w:rPr>
        <w:t>For example, a law enacted in colonial Massachusetts in 1700 kept out the infirm who had no security against becoming public charges.11 The law required ship captains to post bonds for “lame, impotent, or infirm” passengers who were “incapable of maintaining themselves.” The bond requirement sought to prevent the new arrival from becoming reliant on public relief</w:t>
      </w:r>
      <w:r>
        <w:t xml:space="preserve">. Without a bond from the captain, the vessel had to return the person to his home country.12 New York adopted a law in 1691 that required an immigrant to have “a visible Estate” or “a manual occupation” or “give sufficient surety, that he shall not be a burden or charge to the respective places, he shall come to Inhabit.”13 Delaware in 1740 sought to exclude potential public charges, including “any such infant, </w:t>
      </w:r>
      <w:proofErr w:type="spellStart"/>
      <w:r>
        <w:t>lunatick</w:t>
      </w:r>
      <w:proofErr w:type="spellEnd"/>
      <w:r>
        <w:t xml:space="preserve"> [sic], aged, maimed, impotent or vagrant Public charges fall under the category of “undesirables.” They put a drain on society, rather than contribute productively and positively to it. 3 Center for Immigration Studies person;” the colony thus enacted a law whose title was to “Prevent Poor and Impotent Persons [from] being Imported.”14 Following American independence, states either automatically continued to enforce colonial-era public charge laws or reaffirmed </w:t>
      </w:r>
      <w:proofErr w:type="gramStart"/>
      <w:r>
        <w:t>those</w:t>
      </w:r>
      <w:proofErr w:type="gramEnd"/>
      <w:r>
        <w:t xml:space="preserve"> laws.15 With ratification of the U.S. Constitution, the federal government gained a role in immigration policy. Article I, Section 9, Clause 1 states that the federal government would take control over immigration beginning in 1808. </w:t>
      </w:r>
      <w:r w:rsidRPr="00037DA6">
        <w:rPr>
          <w:rStyle w:val="StyleUnderline"/>
        </w:rPr>
        <w:t>States continued to strengthen their own public charge laws after that time. This state role apparently was understood to be in accord with the Constitution. States retained jurisdiction over the allocation of their own public resources and control over their own populations. For example, in 1827, New York passed a law that imposed a fine on anyone who brought into the state a “poor or indigent person, not having legal settlement therein.”16 A federal-state confrontation regarding immigration policy, and public charge doctrine in particular, occurred over a “head tax” levied on immigrants</w:t>
      </w:r>
      <w:r>
        <w:t xml:space="preserve">. In 1849, the U.S. Supreme Court overturned New York and Massachusetts head taxes as unconstitutional. These states had charged </w:t>
      </w:r>
      <w:proofErr w:type="spellStart"/>
      <w:r>
        <w:t>ablebodied</w:t>
      </w:r>
      <w:proofErr w:type="spellEnd"/>
      <w:r>
        <w:t xml:space="preserve"> immigrant arrivals the head taxes, which were to meet the public relief costs imposed by immigrant paupers.17 Nevertheless, Congress and the states concurrently acted within their respective jurisdictions, each legislating to control immigration throughout much of the 19th century. But in 1883, the Supreme Court struck down New York’s final attempt to craft a law that complied with the earlier decision. That ruling prohibited states from raising funds for public assistance from an immigrant tax and left the regulation of immigration to Congress. Congress enacted broad federal immigration legislation, the Immigration Act of 1882, which included the first federal public charge provision. </w:t>
      </w:r>
      <w:r w:rsidRPr="00037DA6">
        <w:rPr>
          <w:rStyle w:val="StyleUnderline"/>
        </w:rPr>
        <w:t>The 1882 Act excluded any immigrant “‘unable to take care of himself or herself without becoming a public charge’” from entering the United States.18 This measure essentially adopted at the federal level the same exclusion policy that had operated in the states. Excluded foreigners were returned to their home country at the ship owner’s expense</w:t>
      </w:r>
      <w:r>
        <w:t xml:space="preserve">. The 1882 Act also imposed, much as states had done, a head tax. This tax would “meet the expenses of regulating immigration and caring for needy immigrants on arrival.”19 In addition to federal policy excluding public charges, Congress made deportation of public charges part of federal law. The Immigration Act of 1891 provided for removing public charges and members of other excludable classes to one’s country of origin. This law called for the deportation of “‘any alien who becomes a public charge within one year after his arrival in the United States from causes existing prior to his landing therein . . . .’”20 The time in which public charges faced deportation </w:t>
      </w:r>
      <w:proofErr w:type="gramStart"/>
      <w:r>
        <w:t>was successively extended</w:t>
      </w:r>
      <w:proofErr w:type="gramEnd"/>
      <w:r>
        <w:t xml:space="preserve">. The time limit culminated in the 1917 Immigration Act, which provided for a five-year period after arrival in which someone becoming a public charge would be deported. The 1917 Act also placed the burden of proof on the immigrant to show that the causes of his becoming a public charge arose after arriving in the United States.21 The Immigration and Nationality Act, the basic U.S. immigration statute that was enacted in 1952 and fundamentally amended in 1965, provides for both exclusion and deportation of public charges. “Any alien likely at any time to become a public charge” is not to be admitted into the country.22 Immigrants who become public charges within five years of entry are subject to being deported, unless they prove the causes of their reliance on public assistance developed after they entered the United States.23 Public Charge Doctrine Today Public charge doctrine has risen in prominence since the 104th Congress enacted immigration and welfare reforms. This renewal demonstrates that the American public maintains its support for this principle. However, </w:t>
      </w:r>
      <w:r w:rsidRPr="00037DA6">
        <w:rPr>
          <w:rStyle w:val="StyleUnderline"/>
        </w:rPr>
        <w:t>the empowered public charge doctrine has resulted in uncertainty, in part for a simple reason: Public charge is not defined in the law. In 1996, the Illegal Immigration Reform and Immigrant Responsibility Act (Public Law 104-208) strengthened public charge doctrine. This broad reform legislation raised the qualifications and obligations of individuals who “sponsor” an immigrant. Immigrant sponsors, who petition on behalf of a prospective immigrant, must pledge that they will assume financial responsibility for that immigrant, signing a legally binding affidavit of support</w:t>
      </w:r>
      <w:r>
        <w:t xml:space="preserve">. The immigration reform law also expressly authorized consular agents to deny immigrant visas on the grounds that applicants were likely to become a public charge and clarified that illegal aliens were ineligible for Social Security benefits. Sponsors are required to file an affidavit of support and demonstrate that they earn an income at least 125 percent of — i.e., one-fourth more than — the federal poverty line. In 2000, the poverty level was $17,050 for a family of four, and the 125 percent 4 Center for Immigration Studies income threshold was $21,313 for a family of four. </w:t>
      </w:r>
      <w:proofErr w:type="gramStart"/>
      <w:r>
        <w:t>Sponsors</w:t>
      </w:r>
      <w:proofErr w:type="gramEnd"/>
      <w:r>
        <w:t xml:space="preserve"> who can maintain at least 125 percent income above the poverty level, not counting any means-tested public benefit, may file a sponsorship affidavit of support. Those without household income at this level must secure a joint sponsor who does meet the 125 percent income threshold. Joint sponsors must also submit an affidavit of support, which makes the cosponsor jointly and separately liable for the immigrant.24 The sweeping 1996 welfare reform, the Personal Responsibility and Work Opportunity Reconciliation Act (Public Law 104-193), contained provisions affecting immigrants, as well. States became empowered to deny welfare benefits to most illegal and legal immigrants. The law said illegal aliens do not qualify for federal welfare or programs that receive federal funds. However, illegal aliens and legal nonimmigrants may receive emergency medical care under Medicaid (referenced earlier) and a few other exceptions. Legal immigrants present when the law was passed became ineligible for Supplemental Security Income and food stamps until they had naturalized.25 Future immigrants were ineligible for means-tested federal benefits for five years after arrival, with certain exceptions. These reforms did not apply to refugees and asylees.26 </w:t>
      </w:r>
      <w:proofErr w:type="gramStart"/>
      <w:r>
        <w:t>The</w:t>
      </w:r>
      <w:proofErr w:type="gramEnd"/>
      <w:r>
        <w:t xml:space="preserve"> welfare reform law enforced sponsorship requirements. Sponsor income and resources are “deemed” as available to the sponsored immigrant who applies for federal means-tested programs. In assessing an immigrant’s welfare eligibility, the sponsor’s financial responsibility applies until the sponsored alien has worked 10 years in the United States or has naturalized. </w:t>
      </w:r>
      <w:r w:rsidRPr="00037DA6">
        <w:rPr>
          <w:rStyle w:val="StyleUnderline"/>
        </w:rPr>
        <w:t>Affidavits of support are now legally enforceable, meaning the sponsored immigrant or the administering government agency may hold the sponsor liable under the contract. Sponsors may be sued to reimburse any government agency that supplies the sponsored alien with a means-tested benefit</w:t>
      </w:r>
      <w:r>
        <w:t xml:space="preserve">. Sponsors may be sued for up to 10 years after the benefit was received.27 </w:t>
      </w:r>
      <w:proofErr w:type="gramStart"/>
      <w:r>
        <w:t>The</w:t>
      </w:r>
      <w:proofErr w:type="gramEnd"/>
      <w:r>
        <w:t xml:space="preserve"> 1996 immigration and welfare reforms limited immigrant eligibility for public assistance and reinvigorated the public charge doctrine. However, Congress also attempted to define public charge in law. The immigration reform bill’s conference report contained language to define “public charge” as any alien who receives public benefits for an aggregate of 12 months during the first seven years after becoming a lawful permanent resident.28 This pertained specifically to deportation (now called removal) on public charge grounds. However, the Clinton administration had that provision removed from the bill during final negotiations at the end of the 1996 congressional session.29 Public Charge Policy Applications In the law, public charge doctrine applies both to foreigners seeking to immigrate and to lawful permanent residents for the first five years after entry. </w:t>
      </w:r>
      <w:proofErr w:type="gramStart"/>
      <w:r>
        <w:t>In fact, most public charge determinations result in exclusion abroad, while few public charges are actually deported once admitted into the United States.30 About 10 percent of applicants are denied a U.S. visa on public charge grounds,31 while just 12 individuals were deported on public charge grounds from 1981 to 1990.32 The federal government took public charge doctrine seriously for much of the past century.</w:t>
      </w:r>
      <w:proofErr w:type="gramEnd"/>
      <w:r>
        <w:t xml:space="preserve"> From 1892 through 1980, 219,399 Table 1. Aliens Deported on Public Charge Grounds by Decade,1908-1990* Decade 1908-10 1911-20 1921-30 1931-40 1941-50 1951-60 1961-70 1971-80 1981-90 Total 1908-1990 Number 474 9,086 10,703 1,886 143 225 8 31 12 22,568 Source: Statistical Yearbook of the INS. *The INS no longer lists public charge deportations as a separate category because of the infrequency of removals on that ground. Table 2. Aliens Excluded at a Port of Entry on Public Charge Grounds by Decade, 1892- 1980* Source: Statistical Yearbook of the INS. *The INS no longer lists public charge deportations as a separate category because of the infrequency of removals on that ground. Decade 1892-1900 1901-10 1911-20 1921-30 1931-40 1941-50 1951-60 1961-70 1971-80 Total 1892-1980 Number 15,070 63,311 90,045 37,175 12,519 1,072 149 27 31 219,399 5 Center for Immigration Studies aliens were excluded at a U.S. port of entry as public charge risks. Such public charge exclusions ranged from 90,045 in the 1911-1920 period to 27 in the 1961- 1970 period, with most occurring between 1892 and 1930. From 1908 through 1990, 22,568 aliens were deported as public charges. Public charge deportations ranged from 10,703 during the 1921-1930 period to eight in the decade from 1961-1970. As Tables 1 and 2 show, such public charge deportations and port-</w:t>
      </w:r>
      <w:proofErr w:type="spellStart"/>
      <w:r>
        <w:t>ofentry</w:t>
      </w:r>
      <w:proofErr w:type="spellEnd"/>
      <w:r>
        <w:t xml:space="preserve"> exclusions declined after 1930. Now, it is the State Department that exercises most public charge enforcement, through refusal of visas. In fiscal year 1997, consular officers denied 39,077 applicants as ineligible for an immigrant visa on public charge grounds. That same year, the State Department issued 418,889 immigrant visas at offices abroad. This was by far the chief ground for denial of a permanent visa, with the exception of applications that do not comply with the legal requirements (and a majority of those ineligibility determinations are subsequently overcome as applicants correct their applications).33 When applying to immigrate, prospective immigrants must undergo assessment at a U.S. consular office abroad. Consular officers assess would-be immigrants on a number of factors, including their likelihood of becoming a public charge. Those seeking to immigrate in a family-based category or in certain employment-based categories must secure an affidavit of support from a sponsor.34 Consular officers consider “the alien’s age, health, family status, assets, and education and skills.”35 In addition to a valid affidavit of support from a qualified sponsor, these factors help consular officers to determine a visa applicant’s likelihood “at any time” of becoming a public charge.36 These factors and the sponsorship affidavit help compose the visa applicant’s “totality of circumstances,” on which public charge determinations are based. The welfare reform provisions relating to immigrants who have received public cash assistance probably will affect the admissibility determinations of few immigrants. Only those immigrants seeking to adjust their status after having been paroled into the United States for more than a year or those returning to the country after more than 180 days’ absence will face inadmissibility as a public charge for having received cash welfare benefits.37 Concerning public charge as grounds for removal, the Immigration and Naturalization Service rarely enforces public charge doctrine (INA Sec. 237(a)(5)). This is because the standard has been raised so high. According to the INS, two steps are required to determine that an alien is removable as a public charge. First, the person must have become a public charge within five years of entering the United States. Second, the alien must have failed to demonstrate that the circumstances causing his becoming a public charge arose after entering the United States.38 Further, the Board of Immigration Appeals, in a 1948 decision, constructed a three-part test for concluding that an alien is a public charge for deportation purposes: • “The state or other government entity that provides the benefit must, by law, impose a charge or fee for the services rendered to the alien. In other words, the alien or designated relatives or friends must be legally obligated to repay the benefit-granting agency for the benefits or services provided; if there is no reimbursement requirement under law, the alien cannot be said to be a public charge. • “The responsible benefit-granting agency officials must make a demand for payment for the benefit or services from the alien or other persons legally responsible for the debt under federal or state law (e.g., the alien’s sponsor). • “The alien and other persons legally responsible for the debt fail to repay after a demand has been made.”39 All three prongs must be met. The 1996 laws authorized, but did not require, federal agencies to pursue repayment of aliens’ means-tested benefits from immigrant sponsors liable under an affidavit of support. Given the five-year bar to receipt of federal </w:t>
      </w:r>
      <w:proofErr w:type="spellStart"/>
      <w:r>
        <w:t>meanstested</w:t>
      </w:r>
      <w:proofErr w:type="spellEnd"/>
      <w:r>
        <w:t xml:space="preserve"> welfare in the 1996 reforms, the likelihood of an alien’s being determined to be dependent on such benefits for income in his first five years after entry diminishes further. Thus, high hurdles now block the road to removal on public charge grounds. With respect to naturalization, no public charge test exists, nor does any general requirement for repayment of public assistance one may have received. Further, certain aliens are exempt from public charge inadmissibility provisions. These include </w:t>
      </w:r>
      <w:proofErr w:type="spellStart"/>
      <w:r>
        <w:t>asylees</w:t>
      </w:r>
      <w:proofErr w:type="spellEnd"/>
      <w:r>
        <w:t xml:space="preserve"> and The immigration reform bill’s conference report contained language to define “public charge” as any alien who receives public benefits for an aggregate of 12 months during the first seven years after becoming a lawful permanent resident. 6 Center for Immigration Studies refugees, </w:t>
      </w:r>
      <w:proofErr w:type="spellStart"/>
      <w:r>
        <w:t>Amerasians</w:t>
      </w:r>
      <w:proofErr w:type="spellEnd"/>
      <w:r>
        <w:t>, certain Central Americans and Caribbean aliens, and those adjusting to legal status under the registry provision (INA Sec. 249).40 The Clinton administration in 1999 proposed its own definition of “public charge” by regulation. Its definition allows immigrants broad usage of public assistance.41 The INS rule defines “public charge” as an alien who has become or likely will become “primarily dependent on the government for subsistence, as demonstrated by either: (</w:t>
      </w:r>
      <w:proofErr w:type="spellStart"/>
      <w:r>
        <w:t>i</w:t>
      </w:r>
      <w:proofErr w:type="spellEnd"/>
      <w:r>
        <w:t xml:space="preserve">) the receipt of public cash assistance for income maintenance or (ii) institutionalization for long-term care at government expense.”42 The INS rule lists welfare programs counted under the rule as cash assistance for income maintenance or long-term institutionalization: Supplemental Security Income, Temporary Assistance for Needy Families (formerly AFDC), state and local cash assistance programs helping recipients maintain income (known as “general assistance”), and programs that support institutionalized long-term care.43 The INS also lists a number of non-cash benefit programs that it does not count in a public charge determination (see Table 3). These include Medicaid and other public health benefits, housing assistance, and </w:t>
      </w:r>
      <w:proofErr w:type="gramStart"/>
      <w:r>
        <w:t>child care</w:t>
      </w:r>
      <w:proofErr w:type="gramEnd"/>
      <w:r>
        <w:t xml:space="preserve"> services.44 Even receipt of cash assistance does not automatically render an alien a public charge, but must be considered in one’s “totality of circumstances.” The latest data confirm that the 1996 immigration and welfare reforms did not “end welfare as we know it” with regard to immigrant welfare usage. Despite a very strong economy and welfare reform, data that include illegal aliens (who are ineligible for welfare under the law, and thus whose inclusion in the data dilutes the figures for immigrant welfare usage) show that immigrants persist in becoming charges of the public – in fact, if not under prevailing legal standards. Now, 13.2 percent of immigrants enroll in welfare programs (TANF, general assistance, and state and local cash assistance), compared with 2.1 percent of native-born Americans. In SSI, 5.3 percent of immigrants enroll, compared with 3.9 percent of native-born. In Medicaid, 18.6 percent of immigrants participate, as opposite 12.1 percent of native-born. In food stamps, 6.7 percent of immigrants enroll, compared with 5.3 percent of </w:t>
      </w:r>
      <w:proofErr w:type="spellStart"/>
      <w:r>
        <w:t>nativeborn</w:t>
      </w:r>
      <w:proofErr w:type="spellEnd"/>
      <w:r>
        <w:t xml:space="preserve">. As for participation in any welfare program, 19.7 percent of immigrants are on welfare, while just 13.3 percent of native-born are recipients.45 Conclusion Public concern over high rates of immigrant welfare usage led to the limitations of welfare eligibility and tightening of public charge doctrine in the 1996 welfare and immigration reform laws. This fits with the trend among federal legislators that immigration has become increasingly associated with redistributive programs. Since 1965, congressional votes on immigration issues have grown more divisive and more apt to split along partisan lines.46 </w:t>
      </w:r>
      <w:proofErr w:type="gramStart"/>
      <w:r>
        <w:t>The</w:t>
      </w:r>
      <w:proofErr w:type="gramEnd"/>
      <w:r>
        <w:t xml:space="preserve"> reason is the cost to taxpayers that the current mass immigration imposes. The increased responsibility now placed upon immigrant sponsors and stronger eligibility requirements for immigrant participation in public assistance programs will likely serve as the standard set in law for some time to come. This is because of the deep-seated American value of self-sufficiency. However, those reforms that reflect the ideal of individual responsibility were weakened in the legislative process and are muted by contradicting legal standards and regulatory implementation. Further, public opinion has apparently subsided somewhat Table 3. Welfare “Special Purpose” Benefits Not Considered for Public Charge Purposes Under the New INS Field Guidance* Source: INS Field Guidance on Deportability and Inadmissibility on Public Charge Grounds. *The INS does not consider this to be an exhaustive list of possible public assistance deemed not to be included as part of the recipient’s income. ● Medicaid and other health insurance and health services (including immunizations, screenings, use of clinics, short-term rehabilitation, emergency care) other than support for long-term institutional care; ● State Children’s Health Insurance Program; ● Nutrition programs, including food stamps, school lunch, and emergency food assistance; ● Housing benefits; ● Child care services; ● Energy assistance, including the Low Income Home Energy Assistance Program; ● Emergency disaster relief; ● Foster care and adoption assistance; ● Educational benefits, including Head Start; ● Job training programs; and ● In-kind, community-based programs, services, or assistance. 7 Center for Immigration Studies amidst the sustained strong U.S. economy and low unemployment rate, despite persistently high immigrant welfare participation. As long as times are good, Americans are apparently willing both to tolerate high levels of immigration and to countenance a high level of immigrant welfare participation. Most Americans would agree that immigration policy should exclude those who are likely to rely on public assistance and require those who are admitted to look to their legally responsible sponsors for support, rather than government assistance. But, of course, when the spotlight of public attention subsides, as it has on the immigration issue in Congress, special interests and activists may more easily undermine the public will. Add a willing administration that can foul up the implementation of new laws, and progress slows or turns into regress. Such has been the recent fate of public charge doctrine. Still, public charge doctrine remains one of America’s fundamental immigration policies, even if it presently plays a less commanding role than it did a century ago. Immigrants turning to government programs at disproportionate rates tends to undermine public backing for mass immigration and lays the predicate for changing the immigrant flow. Should the economy cool and unemployment rise, public charge doctrine may regain a stronger role, in keeping with its traditional place in American immigration policy. </w:t>
      </w:r>
      <w:proofErr w:type="gramStart"/>
      <w:r>
        <w:t>high</w:t>
      </w:r>
      <w:proofErr w:type="gramEnd"/>
      <w:r>
        <w:t xml:space="preserve"> level of </w:t>
      </w:r>
      <w:proofErr w:type="spellStart"/>
      <w:r>
        <w:t>immigran</w:t>
      </w:r>
      <w:proofErr w:type="spellEnd"/>
      <w:r>
        <w:t xml:space="preserve"> End Notes 1 Ellen Nakashima, “Restoration of Aid to Immigrants Sought,” The Washington Post, October 22, 2000; Robert Pear, “Clinton Raises Stakes in a Battle With House Republicans Over a Bigger Medicare Pot,” The New York Times, November 1, 2000. </w:t>
      </w:r>
      <w:proofErr w:type="gramStart"/>
      <w:r>
        <w:t>2</w:t>
      </w:r>
      <w:proofErr w:type="gramEnd"/>
      <w:r>
        <w:t xml:space="preserve"> Statement of the President, October 16, 2000 (http:// www.pub.whitehouse.gov/</w:t>
      </w:r>
      <w:proofErr w:type="spellStart"/>
      <w:r>
        <w:t>uri</w:t>
      </w:r>
      <w:proofErr w:type="spellEnd"/>
      <w:r>
        <w:t xml:space="preserve">-...oma.eop.gov.us/2000/10/17/ 2.text.1). </w:t>
      </w:r>
      <w:proofErr w:type="gramStart"/>
      <w:r>
        <w:t>3</w:t>
      </w:r>
      <w:proofErr w:type="gramEnd"/>
      <w:r>
        <w:t xml:space="preserve"> Quoted by Nakashima, October 22, 2000. 4 </w:t>
      </w:r>
      <w:proofErr w:type="spellStart"/>
      <w:r>
        <w:t>Lucette</w:t>
      </w:r>
      <w:proofErr w:type="spellEnd"/>
      <w:r>
        <w:t xml:space="preserve"> </w:t>
      </w:r>
      <w:proofErr w:type="spellStart"/>
      <w:r>
        <w:t>Lagnado</w:t>
      </w:r>
      <w:proofErr w:type="spellEnd"/>
      <w:r>
        <w:t xml:space="preserve">, “Rx for Misery: Medicaid ‘Fix’ Binds Immigrants in System Many Find Appalling,” The Wall Street Journal, October 18, 2000; Donald Cook, Letter to the Editor, The Wall Street Journal, October 31, 2000. 5 David Ford, Letter to the Editor, The Wall Street Journal, October 31, 2000. 6 James G. </w:t>
      </w:r>
      <w:proofErr w:type="spellStart"/>
      <w:r>
        <w:t>Gimpel</w:t>
      </w:r>
      <w:proofErr w:type="spellEnd"/>
      <w:r>
        <w:t xml:space="preserve"> and James R. Edwards, Jr., </w:t>
      </w:r>
      <w:proofErr w:type="gramStart"/>
      <w:r>
        <w:t>The</w:t>
      </w:r>
      <w:proofErr w:type="gramEnd"/>
      <w:r>
        <w:t xml:space="preserve"> Congressional Politics of Immigration Reform (Boston: Allyn &amp; Bacon, 1999), 78. 7 E. P. Hutchinson, Legislative History of American Immigration Policy, 1798-1965 (Philadelphia: University of Pennsylvania Press, 1981), 410. </w:t>
      </w:r>
      <w:proofErr w:type="gramStart"/>
      <w:r>
        <w:t>8</w:t>
      </w:r>
      <w:proofErr w:type="gramEnd"/>
      <w:r>
        <w:t xml:space="preserve"> Hutchinson (1981), 390. 9 Marilyn C. </w:t>
      </w:r>
      <w:proofErr w:type="spellStart"/>
      <w:r>
        <w:t>Baseler</w:t>
      </w:r>
      <w:proofErr w:type="spellEnd"/>
      <w:r>
        <w:t xml:space="preserve">, “Asylum for Mankind”: America, 1607-1800 (Ithaca, N.Y.: Cornell University Press, 1998), 71. 1 </w:t>
      </w:r>
      <w:proofErr w:type="gramStart"/>
      <w:r>
        <w:t>0</w:t>
      </w:r>
      <w:proofErr w:type="gramEnd"/>
      <w:r>
        <w:t xml:space="preserve"> Hutchinson (1981), 397. 1 </w:t>
      </w:r>
      <w:proofErr w:type="gramStart"/>
      <w:r>
        <w:t>1</w:t>
      </w:r>
      <w:proofErr w:type="gramEnd"/>
      <w:r>
        <w:t xml:space="preserve"> Hutchinson (1981), 390. 1 </w:t>
      </w:r>
      <w:proofErr w:type="gramStart"/>
      <w:r>
        <w:t>2</w:t>
      </w:r>
      <w:proofErr w:type="gramEnd"/>
      <w:r>
        <w:t xml:space="preserve"> </w:t>
      </w:r>
      <w:proofErr w:type="spellStart"/>
      <w:r>
        <w:t>Baseler</w:t>
      </w:r>
      <w:proofErr w:type="spellEnd"/>
      <w:r>
        <w:t xml:space="preserve"> (1998), 71. 1 </w:t>
      </w:r>
      <w:proofErr w:type="gramStart"/>
      <w:r>
        <w:t>3</w:t>
      </w:r>
      <w:proofErr w:type="gramEnd"/>
      <w:r>
        <w:t xml:space="preserve"> Hutchinson (1981), 391. 1 </w:t>
      </w:r>
      <w:proofErr w:type="gramStart"/>
      <w:r>
        <w:t>4</w:t>
      </w:r>
      <w:proofErr w:type="gramEnd"/>
      <w:r>
        <w:t xml:space="preserve"> Hutchinson (1981), 392. 1 </w:t>
      </w:r>
      <w:proofErr w:type="gramStart"/>
      <w:r>
        <w:t>5</w:t>
      </w:r>
      <w:proofErr w:type="gramEnd"/>
      <w:r>
        <w:t xml:space="preserve"> Hutchinson (1981), 397; </w:t>
      </w:r>
      <w:proofErr w:type="spellStart"/>
      <w:r>
        <w:t>Baseler</w:t>
      </w:r>
      <w:proofErr w:type="spellEnd"/>
      <w:r>
        <w:t xml:space="preserve"> (1998), 197-8. 1 </w:t>
      </w:r>
      <w:proofErr w:type="gramStart"/>
      <w:r>
        <w:t>6</w:t>
      </w:r>
      <w:proofErr w:type="gramEnd"/>
      <w:r>
        <w:t xml:space="preserve"> Hutchinson (1981), 398. 1 </w:t>
      </w:r>
      <w:proofErr w:type="gramStart"/>
      <w:r>
        <w:t>7</w:t>
      </w:r>
      <w:proofErr w:type="gramEnd"/>
      <w:r>
        <w:t xml:space="preserve"> Hutchinson (1981), 403. 1 </w:t>
      </w:r>
      <w:proofErr w:type="gramStart"/>
      <w:r>
        <w:t>8</w:t>
      </w:r>
      <w:proofErr w:type="gramEnd"/>
      <w:r>
        <w:t xml:space="preserve"> Hutchinson (1981), 412. 1 </w:t>
      </w:r>
      <w:proofErr w:type="gramStart"/>
      <w:r>
        <w:t>9</w:t>
      </w:r>
      <w:proofErr w:type="gramEnd"/>
      <w:r>
        <w:t xml:space="preserve"> Hutchinson (1981), 412. 2 </w:t>
      </w:r>
      <w:proofErr w:type="gramStart"/>
      <w:r>
        <w:t>0</w:t>
      </w:r>
      <w:proofErr w:type="gramEnd"/>
      <w:r>
        <w:t xml:space="preserve"> Hutchinson (1981), 449. 2 </w:t>
      </w:r>
      <w:proofErr w:type="gramStart"/>
      <w:r>
        <w:t>1</w:t>
      </w:r>
      <w:proofErr w:type="gramEnd"/>
      <w:r>
        <w:t xml:space="preserve"> Hutchinson (1981), 450. 2 2 Immigration and Nationality Act, Sec. 212(a</w:t>
      </w:r>
      <w:proofErr w:type="gramStart"/>
      <w:r>
        <w:t>)(</w:t>
      </w:r>
      <w:proofErr w:type="gramEnd"/>
      <w:r>
        <w:t>4). 2 3 Immigration and Nationality Act, Sec. 241(a</w:t>
      </w:r>
      <w:proofErr w:type="gramStart"/>
      <w:r>
        <w:t>)(</w:t>
      </w:r>
      <w:proofErr w:type="gramEnd"/>
      <w:r>
        <w:t xml:space="preserve">5). 2 4 Congressional Quarterly, “White House Calls the Shots, As Illegal Alien Bill Clears,” Congressional Quarterly Almanac LII (1997): 5-9, 5-17; </w:t>
      </w:r>
      <w:proofErr w:type="spellStart"/>
      <w:r>
        <w:t>Gimpel</w:t>
      </w:r>
      <w:proofErr w:type="spellEnd"/>
      <w:r>
        <w:t xml:space="preserve"> and Edwards (1999), 284, 292; Joyce C. </w:t>
      </w:r>
      <w:proofErr w:type="spellStart"/>
      <w:r>
        <w:t>Vialet</w:t>
      </w:r>
      <w:proofErr w:type="spellEnd"/>
      <w:r>
        <w:t xml:space="preserve">, “Immigration: The Affidavit of Support -- Questions, Answers, and Issues,” CRS Report for Congress 97-1054 EPW, Sept. 28, 1998, 2-3. 2 5 However, in 1997 Congress reversed this policy and made most legal immigrants who were present when welfare reform was passed eligible for SSI. In 1998, Congress further backtracked, making elderly, disabled, and under-18-years-old immigrants eligible for food stamps if they were present in the United States when the law passed, and extending SSI eligibility even further to certain “not qualified” immigrants. See Michael Fix and Wendy Zimmermann, “The Legacies of Welfare Reform’s Immigrant Restrictions,” Interpreter Releases, 75:44, November 16, 1998, 1578. 2 6 A means-tested benefit is public assistance for which one qualifies based on low income. 2 </w:t>
      </w:r>
      <w:proofErr w:type="gramStart"/>
      <w:r>
        <w:t>7</w:t>
      </w:r>
      <w:proofErr w:type="gramEnd"/>
      <w:r>
        <w:t xml:space="preserve"> </w:t>
      </w:r>
      <w:proofErr w:type="spellStart"/>
      <w:r>
        <w:t>Vialet</w:t>
      </w:r>
      <w:proofErr w:type="spellEnd"/>
      <w:r>
        <w:t xml:space="preserve"> (1998), 4; Congressional Quarterly, “After 60 Years, Most Control Sent to States,” Congressional Quarterly Almanac LII (1997): 6-17, 6-18. 2 8 Conference Report on H.R. 2202, the Illegal Immigration Reform and Immigrant Responsibility Act, House Report 104-828, September 24, 1996, Sec. 532 (http://travel.state.gov/illimm.html). 2 </w:t>
      </w:r>
      <w:proofErr w:type="gramStart"/>
      <w:r>
        <w:t>9</w:t>
      </w:r>
      <w:proofErr w:type="gramEnd"/>
      <w:r>
        <w:t xml:space="preserve"> Joyce </w:t>
      </w:r>
      <w:proofErr w:type="spellStart"/>
      <w:r>
        <w:t>Vialet</w:t>
      </w:r>
      <w:proofErr w:type="spellEnd"/>
      <w:r>
        <w:t xml:space="preserve">, “Immigration: INS’s Proposed Public Charge Rule,” CRS Report for Congress RS20265, July 16, 1999, 6. 3 0 David Aronson, “Immigrants and Welfare,” Research Perspectives on Migration 1:1, September/October 1996, 2 (www.ceip.org/ rpm1main). 3 </w:t>
      </w:r>
      <w:proofErr w:type="gramStart"/>
      <w:r>
        <w:t>1</w:t>
      </w:r>
      <w:proofErr w:type="gramEnd"/>
      <w:r>
        <w:t xml:space="preserve"> Aronson (1996), 1. See the Report of the Visa Office of the U.S. State Department for various years. 3 </w:t>
      </w:r>
      <w:proofErr w:type="gramStart"/>
      <w:r>
        <w:t>2</w:t>
      </w:r>
      <w:proofErr w:type="gramEnd"/>
      <w:r>
        <w:t xml:space="preserve"> Aronson (1996), 2. See the Statistical Yearbook of the Immigration and Naturalization Service for various years. 3 3 U.S. Department of State, Bureau of Consular Affairs, Report of the Visa Office 1997, September 1998, 7, 146-7. 3 4 Employment-based immigrants must secure an affidavit of support if the business for which they are coming to work is 5 percent or more owned by a relative. 3 </w:t>
      </w:r>
      <w:proofErr w:type="gramStart"/>
      <w:r>
        <w:t>5</w:t>
      </w:r>
      <w:proofErr w:type="gramEnd"/>
      <w:r>
        <w:t xml:space="preserve"> </w:t>
      </w:r>
      <w:proofErr w:type="spellStart"/>
      <w:r>
        <w:t>Vialet</w:t>
      </w:r>
      <w:proofErr w:type="spellEnd"/>
      <w:r>
        <w:t xml:space="preserve"> (1999), 4. 3 6 Immigration and Nationality Act, Sec. 212(a</w:t>
      </w:r>
      <w:proofErr w:type="gramStart"/>
      <w:r>
        <w:t>)(</w:t>
      </w:r>
      <w:proofErr w:type="gramEnd"/>
      <w:r>
        <w:t xml:space="preserve">4). 3 </w:t>
      </w:r>
      <w:proofErr w:type="gramStart"/>
      <w:r>
        <w:t>7</w:t>
      </w:r>
      <w:proofErr w:type="gramEnd"/>
      <w:r>
        <w:t xml:space="preserve"> </w:t>
      </w:r>
      <w:proofErr w:type="spellStart"/>
      <w:r>
        <w:t>Vialet</w:t>
      </w:r>
      <w:proofErr w:type="spellEnd"/>
      <w:r>
        <w:t xml:space="preserve"> (1999), 4. 3 </w:t>
      </w:r>
      <w:proofErr w:type="gramStart"/>
      <w:r>
        <w:t>8</w:t>
      </w:r>
      <w:proofErr w:type="gramEnd"/>
      <w:r>
        <w:t xml:space="preserve"> Federal Register (1999), 28691. 3 </w:t>
      </w:r>
      <w:proofErr w:type="gramStart"/>
      <w:r>
        <w:t>9</w:t>
      </w:r>
      <w:proofErr w:type="gramEnd"/>
      <w:r>
        <w:t xml:space="preserve"> Federal Register (1999), 28691. 4 </w:t>
      </w:r>
      <w:proofErr w:type="gramStart"/>
      <w:r>
        <w:t>0</w:t>
      </w:r>
      <w:proofErr w:type="gramEnd"/>
      <w:r>
        <w:t xml:space="preserve"> </w:t>
      </w:r>
      <w:proofErr w:type="spellStart"/>
      <w:r>
        <w:t>Vialet</w:t>
      </w:r>
      <w:proofErr w:type="spellEnd"/>
      <w:r>
        <w:t xml:space="preserve"> (1999), 4-5. 4 </w:t>
      </w:r>
      <w:proofErr w:type="gramStart"/>
      <w:r>
        <w:t>1</w:t>
      </w:r>
      <w:proofErr w:type="gramEnd"/>
      <w:r>
        <w:t xml:space="preserve"> Federal Register (1999), 28693; </w:t>
      </w:r>
      <w:proofErr w:type="spellStart"/>
      <w:r>
        <w:t>Vialet</w:t>
      </w:r>
      <w:proofErr w:type="spellEnd"/>
      <w:r>
        <w:t xml:space="preserve"> (1999), 2-3. 4 </w:t>
      </w:r>
      <w:proofErr w:type="gramStart"/>
      <w:r>
        <w:t>2</w:t>
      </w:r>
      <w:proofErr w:type="gramEnd"/>
      <w:r>
        <w:t xml:space="preserve"> Federal Register (1999), 28689. 4 </w:t>
      </w:r>
      <w:proofErr w:type="gramStart"/>
      <w:r>
        <w:t>3</w:t>
      </w:r>
      <w:proofErr w:type="gramEnd"/>
      <w:r>
        <w:t xml:space="preserve"> Federal Register (1999), 28692. 4 </w:t>
      </w:r>
      <w:proofErr w:type="gramStart"/>
      <w:r>
        <w:t>4</w:t>
      </w:r>
      <w:proofErr w:type="gramEnd"/>
      <w:r>
        <w:t xml:space="preserve"> Federal Register (1999), 28693. 4 5 Steven </w:t>
      </w:r>
      <w:proofErr w:type="spellStart"/>
      <w:r>
        <w:t>Camarota</w:t>
      </w:r>
      <w:proofErr w:type="spellEnd"/>
      <w:r>
        <w:t xml:space="preserve">, “Immigrants in the United States 2000: A Snapshot of America's Foreign-born.” Backgrounder, Center for Immigration Studies, January 2001. Dr. </w:t>
      </w:r>
      <w:proofErr w:type="spellStart"/>
      <w:r>
        <w:t>Camarota</w:t>
      </w:r>
      <w:proofErr w:type="spellEnd"/>
      <w:r>
        <w:t xml:space="preserve"> analyzed the Census Bureau’s March 2000 Current Population Survey data. 4 </w:t>
      </w:r>
      <w:proofErr w:type="gramStart"/>
      <w:r>
        <w:t>6</w:t>
      </w:r>
      <w:proofErr w:type="gramEnd"/>
      <w:r>
        <w:t xml:space="preserve"> </w:t>
      </w:r>
      <w:proofErr w:type="spellStart"/>
      <w:r>
        <w:t>Gimpel</w:t>
      </w:r>
      <w:proofErr w:type="spellEnd"/>
      <w:r>
        <w:t xml:space="preserve"> and Edwards (1999), 297-8. 8 Center for Immigration Studies NON-PROFIT U.S. POSTAGE PAID PERMIT #6117 WASHINGTON, DC Center for Immigration Studies 1522 K Street NW, Suite 820 Washington, DC 20005-1202 (202) 466-8185 center@cis.org www.cis.org Backgrounder Public Charge Doctrine A Fundamental Principle of American Immigration Policy Mechanization in the United States By James R. Edwards, Jr</w:t>
      </w:r>
      <w:r w:rsidRPr="00037DA6">
        <w:rPr>
          <w:rStyle w:val="StyleUnderline"/>
        </w:rPr>
        <w:t>. In an age when the welfare state has grown in the United States, many people have lost sight of the historical role of public charge doctrine. An overview of this longstanding principle of immigration policy is both timely and needed</w:t>
      </w:r>
      <w:r>
        <w:t xml:space="preserve">. </w:t>
      </w:r>
      <w:r w:rsidRPr="00037DA6">
        <w:rPr>
          <w:rStyle w:val="StyleUnderline"/>
        </w:rPr>
        <w:t xml:space="preserve">Public charge doctrine was intended to preserve a flow of qualified, capable immigrants. It is a </w:t>
      </w:r>
      <w:proofErr w:type="spellStart"/>
      <w:r w:rsidRPr="00037DA6">
        <w:rPr>
          <w:rStyle w:val="StyleUnderline"/>
        </w:rPr>
        <w:t>toolforkeeping</w:t>
      </w:r>
      <w:proofErr w:type="spellEnd"/>
      <w:r w:rsidRPr="00037DA6">
        <w:rPr>
          <w:rStyle w:val="StyleUnderline"/>
        </w:rPr>
        <w:t xml:space="preserve"> out or expelling unproductive immigrants who place a drain on society. It is similar to a qualifications or skills test that may be required of prospective immigrants. A “public charge” is defined as someone who cannot provide for himself and thus relies on public assistance for a substantial part of his livelihood; it is someone who is a charge, or </w:t>
      </w:r>
      <w:proofErr w:type="spellStart"/>
      <w:r w:rsidRPr="00037DA6">
        <w:rPr>
          <w:rStyle w:val="StyleUnderline"/>
        </w:rPr>
        <w:t>responsiblity</w:t>
      </w:r>
      <w:proofErr w:type="spellEnd"/>
      <w:r w:rsidRPr="00037DA6">
        <w:rPr>
          <w:rStyle w:val="StyleUnderline"/>
        </w:rPr>
        <w:t>, of the public. This</w:t>
      </w:r>
      <w:r>
        <w:t xml:space="preserve"> Backgrounder examines the principle of public charge doctrine. It sets out the principle’s deep historical roots in American law, both at the state and federal level. It explains congressional attempts to restore and strengthen this part of the law through landmark immigration and welfare reform laws enacted in 1996. It finally discusses the application of public charge doctrine today. 7-01</w:t>
      </w:r>
    </w:p>
    <w:p w14:paraId="7C86CD04" w14:textId="77777777" w:rsidR="002A2E95" w:rsidRDefault="002A2E95" w:rsidP="002A2E95">
      <w:pPr>
        <w:pStyle w:val="Heading4"/>
      </w:pPr>
      <w:r>
        <w:t>Destroys welfare state</w:t>
      </w:r>
    </w:p>
    <w:p w14:paraId="5A74035E" w14:textId="77777777" w:rsidR="002A2E95" w:rsidRDefault="002A2E95" w:rsidP="002A2E95">
      <w:r w:rsidRPr="00AD0F2F">
        <w:rPr>
          <w:rStyle w:val="Style13ptBold"/>
        </w:rPr>
        <w:t>Rector 07</w:t>
      </w:r>
      <w:r>
        <w:t xml:space="preserve"> (Robert, senior research fellow at The Heritage Foundation, “COMMENTARY Immigration Look to Milton: Open borders and the welfare state”, Heritage Foundation, 6/21/07, </w:t>
      </w:r>
      <w:hyperlink r:id="rId30" w:history="1">
        <w:r w:rsidRPr="00481656">
          <w:rPr>
            <w:rStyle w:val="Hyperlink"/>
          </w:rPr>
          <w:t>https://www.heritage.org/immigration/commentary/look-milton-open-borders-and-the-welfare-state</w:t>
        </w:r>
      </w:hyperlink>
      <w:r>
        <w:t>) JA</w:t>
      </w:r>
    </w:p>
    <w:p w14:paraId="2FB22329" w14:textId="77777777" w:rsidR="002A2E95" w:rsidRDefault="002A2E95" w:rsidP="002A2E95">
      <w:r>
        <w:t>A decade ago, Nobel prize-winning economist Milton Friedman admonished the Wall Street Journal for its idée fixe on open-border immigration policy. "</w:t>
      </w:r>
      <w:r w:rsidRPr="004A7308">
        <w:rPr>
          <w:u w:val="single"/>
        </w:rPr>
        <w:t>It's just obvious you can't have free immigration and a welfare state</w:t>
      </w:r>
      <w:r>
        <w:t>," he warned. This remark adds insight to the current debate over immigration in the U.S. Senate.</w:t>
      </w:r>
    </w:p>
    <w:p w14:paraId="5FFBB8F4" w14:textId="77777777" w:rsidR="002A2E95" w:rsidRDefault="002A2E95" w:rsidP="002A2E95">
      <w:r w:rsidRPr="004A7308">
        <w:rPr>
          <w:u w:val="single"/>
        </w:rPr>
        <w:t xml:space="preserve">To be fully understood, Friedman's comment should be viewed as applying not merely to means-tested welfare programs such as food stamps, Medicaid, and public housing, but to the entire redistributive transfer state. </w:t>
      </w:r>
      <w:r>
        <w:t>In the "transfer state," government taxes the upper middle class and shifts some $1.5 trillion in economic resources to lower-income groups through a vast variety benefits and subsidies. Across the globe, this sort of economic redistribution is the largest, if not the predominant, function of government in advanced societies.</w:t>
      </w:r>
    </w:p>
    <w:p w14:paraId="56F35968" w14:textId="77777777" w:rsidR="002A2E95" w:rsidRDefault="002A2E95" w:rsidP="002A2E95">
      <w:r>
        <w:t>The transfer state redistributes funds from those with high-skill and high-income levels to those with lower skill levels. Low-skill immigrants become natural recipients in this process. On average, low-skill immigrant families receive $30,160 per year in government benefits and services while paying $10,573 in taxes, creating a net fiscal deficit of $19,587 that has to be paid by higher-income taxpayers.</w:t>
      </w:r>
    </w:p>
    <w:p w14:paraId="50B9D2C8" w14:textId="77777777" w:rsidR="002A2E95" w:rsidRDefault="002A2E95" w:rsidP="002A2E95">
      <w:r>
        <w:t xml:space="preserve">There is a rough one-to-one fiscal balance between low-skill immigrant families and upper-middle-class families. </w:t>
      </w:r>
      <w:r w:rsidRPr="004A7308">
        <w:rPr>
          <w:u w:val="single"/>
        </w:rPr>
        <w:t>It takes the entire net tax payments</w:t>
      </w:r>
      <w:r>
        <w:t xml:space="preserve"> (taxes paid minus benefits received) </w:t>
      </w:r>
      <w:r w:rsidRPr="004A7308">
        <w:rPr>
          <w:u w:val="single"/>
        </w:rPr>
        <w:t>of one college-educated family to pay for the net benefits received by one low-skill immigrant family.</w:t>
      </w:r>
      <w:r>
        <w:t xml:space="preserve"> Even Julian Simon, the godfather of open-border advocates, acknowledged that </w:t>
      </w:r>
      <w:r w:rsidRPr="004A7308">
        <w:rPr>
          <w:u w:val="single"/>
        </w:rPr>
        <w:t>imposing such a burden on taxpayers was unreasonable, stating, "immigrants who would be a direct economic burden upon citizens through the public coffers should have no claim to be admitted" into the nation</w:t>
      </w:r>
      <w:r>
        <w:t>.</w:t>
      </w:r>
    </w:p>
    <w:p w14:paraId="03D820FF" w14:textId="77777777" w:rsidR="002A2E95" w:rsidRPr="0040057D" w:rsidRDefault="002A2E95" w:rsidP="002A2E95">
      <w:pPr>
        <w:rPr>
          <w:rStyle w:val="StyleUnderline"/>
        </w:rPr>
      </w:pPr>
      <w:r w:rsidRPr="0040057D">
        <w:rPr>
          <w:rStyle w:val="StyleUnderline"/>
        </w:rPr>
        <w:t>There is also a political dimension to the transfer state</w:t>
      </w:r>
      <w:r>
        <w:t xml:space="preserve">. Elections in modern societies are, to a considerable degree, referenda on the magnitude of future income redistribution. </w:t>
      </w:r>
      <w:r w:rsidRPr="0040057D">
        <w:rPr>
          <w:rStyle w:val="StyleUnderline"/>
        </w:rPr>
        <w:t>An immigration policy which grants citizenship to vast numbers of low-skill, low-income immigrants not only creates new beneficiaries for government transfers, but new voters likely to support even greater transfers in the future.</w:t>
      </w:r>
    </w:p>
    <w:p w14:paraId="15767E0D" w14:textId="77777777" w:rsidR="002A2E95" w:rsidRDefault="002A2E95" w:rsidP="002A2E95">
      <w:r>
        <w:t>The grant of citizenship is a transfer of political power. Access to the U.S. ballot box also provides access to the American taxpayer's bank account. This is particularly problematic with regard to low-skill immigrants. Within an active redistributionist state, as Friedman understood, unlimited immigration can threaten limited government.</w:t>
      </w:r>
    </w:p>
    <w:p w14:paraId="7DCE8106" w14:textId="77777777" w:rsidR="002A2E95" w:rsidRDefault="002A2E95" w:rsidP="002A2E95">
      <w:r>
        <w:t>Many libertarians respond to this dilemma by asserting that the real problem is not open borders but the welfare state itself. The answer: dismantle the welfare state. The libertarian Cato Institute pursues a variant of this policy under the slogan, "build a wall around the welfare state, not around the nation." Borders should be open, but immigrants should be barred from accessing welfare and other benefits.</w:t>
      </w:r>
    </w:p>
    <w:p w14:paraId="7638CE3E" w14:textId="77777777" w:rsidR="002A2E95" w:rsidRPr="0040057D" w:rsidRDefault="002A2E95" w:rsidP="002A2E95">
      <w:pPr>
        <w:rPr>
          <w:rStyle w:val="StyleUnderline"/>
        </w:rPr>
      </w:pPr>
      <w:r>
        <w:t xml:space="preserve">But in </w:t>
      </w:r>
      <w:r w:rsidRPr="0040057D">
        <w:rPr>
          <w:rStyle w:val="StyleUnderline"/>
        </w:rPr>
        <w:t>practice, pursuit of these dual libertarian goals of opening borders and ending the redistributionist welfare state often leads to contradictions. The current Senate "comprehensive" immigration-reform bill, supported by the Cato Institute, actively demolishes existing walls between illegal immigrants and government benefits, granting some 12 million illegal immigrants (60 percent of whom are high-school dropouts) access to Social Security, Medicare, and, over time, to 60 federal means-tested welfare programs.</w:t>
      </w:r>
    </w:p>
    <w:p w14:paraId="7C4D2585" w14:textId="77777777" w:rsidR="002A2E95" w:rsidRPr="0040057D" w:rsidRDefault="002A2E95" w:rsidP="002A2E95">
      <w:pPr>
        <w:rPr>
          <w:rStyle w:val="StyleUnderline"/>
        </w:rPr>
      </w:pPr>
      <w:r>
        <w:t xml:space="preserve">It also substantially increases the future flow of low-skill immigrants and gives them access to welfare and transfer programs. </w:t>
      </w:r>
      <w:r w:rsidRPr="0040057D">
        <w:rPr>
          <w:rStyle w:val="StyleUnderline"/>
        </w:rPr>
        <w:t>Far from building a "wall around welfare," this legislation levels existing walls, builds a highway to Fort Knox, and shovels billions in taxpayer funds into the pockets of immigrants who entered this country illegally.</w:t>
      </w:r>
    </w:p>
    <w:p w14:paraId="36A5490B" w14:textId="77777777" w:rsidR="002A2E95" w:rsidRDefault="002A2E95" w:rsidP="002A2E95">
      <w:r>
        <w:t>In a recent debate with Dan Griswold of the Cato Institute, I pointed out this paradox. Griswold replied that the key was to grant amnesty and open borders now and work on "building a wall around welfare" at some point in the future. The weakness of this response should concern all those interested in limiting the size of government.</w:t>
      </w:r>
    </w:p>
    <w:p w14:paraId="7DEFE9DC" w14:textId="77777777" w:rsidR="002A2E95" w:rsidRDefault="002A2E95" w:rsidP="002A2E95">
      <w:r w:rsidRPr="0040057D">
        <w:rPr>
          <w:rStyle w:val="StyleUnderline"/>
        </w:rPr>
        <w:t>While most open-border libertarians proclaim a desire to dismantle both borders and the welfare state, in practice what they offer is open borders today and a vague (and almost certainly illusory) promise to end the welfare state in the indefinite future</w:t>
      </w:r>
      <w:r>
        <w:t>. As Milton Friedman understood, open-border enthusiasts have the sequence wrong: Opening borders with the redistributionist state still intact will result in a larger and more confiscatory government. In response to libertarians who propose to open borders and dismantle the welfare state, practical conservatives should answer: "Go ahead. Dismantle the welfare state. As soon as you've got that finished, let us know, and then we'll talk about open borders."</w:t>
      </w:r>
    </w:p>
    <w:p w14:paraId="77EB85F8" w14:textId="77777777" w:rsidR="002A2E95" w:rsidRDefault="002A2E95" w:rsidP="002A2E95">
      <w:r>
        <w:t>Open-border enthusiasts sometimes claim that the 1996 welfare reform defanged the welfare system, eliminating the costs that low-skill immigrants impose on taxpayers. As one of the architects of that reform, I would warn that this view shows a serious lack of understanding of the limited scope of the 1996 welfare law, and, more importantly, a lack of appreciation of the magnitude of the redistributionist state.</w:t>
      </w:r>
    </w:p>
    <w:p w14:paraId="217F6E69" w14:textId="77777777" w:rsidR="002A2E95" w:rsidRDefault="002A2E95" w:rsidP="002A2E95">
      <w:r>
        <w:t>Sen. Ted Kennedy understands that a steady stream of low-skill immigrants will help him build a much larger, tax-fueled government. It is a pity that so many foes of big government fail to appreciate this point.</w:t>
      </w:r>
    </w:p>
    <w:p w14:paraId="30BB7A9A" w14:textId="77777777" w:rsidR="002A2E95" w:rsidRDefault="002A2E95" w:rsidP="002A2E95"/>
    <w:p w14:paraId="03E66571" w14:textId="5235C099" w:rsidR="0049139A" w:rsidRDefault="002A2E95" w:rsidP="0049139A">
      <w:pPr>
        <w:pStyle w:val="Heading3"/>
      </w:pPr>
      <w:r>
        <w:t xml:space="preserve">2NC </w:t>
      </w:r>
      <w:r w:rsidR="0049139A">
        <w:t>Econ Links – Unskilled Labor</w:t>
      </w:r>
    </w:p>
    <w:p w14:paraId="51545FD6" w14:textId="77777777" w:rsidR="0049139A" w:rsidRDefault="0049139A" w:rsidP="0049139A">
      <w:pPr>
        <w:pStyle w:val="Heading4"/>
      </w:pPr>
      <w:r>
        <w:t>Public charge good – keeps out millions who would compete for low-skilled labor</w:t>
      </w:r>
    </w:p>
    <w:p w14:paraId="2CED85BC" w14:textId="77777777" w:rsidR="0049139A" w:rsidRDefault="0049139A" w:rsidP="0049139A">
      <w:r w:rsidRPr="00A928E3">
        <w:rPr>
          <w:rStyle w:val="Style13ptBold"/>
        </w:rPr>
        <w:t>Unruh 18</w:t>
      </w:r>
      <w:r>
        <w:t xml:space="preserve"> (Bob, contributor, “DHS PLAN: IMMIGRANTS WILL HAVE TO PAY OWN WAY”, </w:t>
      </w:r>
      <w:proofErr w:type="spellStart"/>
      <w:r>
        <w:t>Mobile.wnd</w:t>
      </w:r>
      <w:proofErr w:type="spellEnd"/>
      <w:r>
        <w:t xml:space="preserve">, 5/9/18, </w:t>
      </w:r>
      <w:hyperlink r:id="rId31" w:history="1">
        <w:r w:rsidRPr="00481656">
          <w:rPr>
            <w:rStyle w:val="Hyperlink"/>
          </w:rPr>
          <w:t>http://mobile.wnd.com/2018/05/dhs-plan-immigrants-will-have-to-pay-own-way/</w:t>
        </w:r>
      </w:hyperlink>
      <w:r>
        <w:t>) JA</w:t>
      </w:r>
    </w:p>
    <w:p w14:paraId="2F3053D7" w14:textId="77777777" w:rsidR="0049139A" w:rsidRDefault="0049139A" w:rsidP="0049139A">
      <w:r>
        <w:t>Reviewing how those likely to depend on taxpayers for help can be excluded</w:t>
      </w:r>
    </w:p>
    <w:p w14:paraId="6C0D3113" w14:textId="77777777" w:rsidR="0049139A" w:rsidRPr="00A928E3" w:rsidRDefault="0049139A" w:rsidP="0049139A">
      <w:pPr>
        <w:rPr>
          <w:rStyle w:val="StyleUnderline"/>
        </w:rPr>
      </w:pPr>
      <w:r w:rsidRPr="00A928E3">
        <w:rPr>
          <w:rStyle w:val="StyleUnderline"/>
        </w:rPr>
        <w:t>The Department of Homeland Security has announced plans to review and update regulations to address the issue of immigrants who may become a “public charge” after they enter the United States.</w:t>
      </w:r>
    </w:p>
    <w:p w14:paraId="51209B2A" w14:textId="77777777" w:rsidR="0049139A" w:rsidRDefault="0049139A" w:rsidP="0049139A">
      <w:r>
        <w:t xml:space="preserve">That </w:t>
      </w:r>
      <w:r w:rsidRPr="00A928E3">
        <w:rPr>
          <w:rStyle w:val="StyleUnderline"/>
        </w:rPr>
        <w:t>is a rule that allows officials to exclude “foreign nationals” who are expected to become dependent on public benefits, at the expense of taxpayers.</w:t>
      </w:r>
    </w:p>
    <w:p w14:paraId="6AED7E6F" w14:textId="77777777" w:rsidR="0049139A" w:rsidRPr="00A928E3" w:rsidRDefault="0049139A" w:rsidP="0049139A">
      <w:pPr>
        <w:rPr>
          <w:rStyle w:val="StyleUnderline"/>
        </w:rPr>
      </w:pPr>
      <w:r>
        <w:t xml:space="preserve">That has been a practice for generations already, but </w:t>
      </w:r>
      <w:r w:rsidRPr="00A928E3">
        <w:rPr>
          <w:rStyle w:val="StyleUnderline"/>
        </w:rPr>
        <w:t>the government now is considering a new definition that would expand “the term public charge.”</w:t>
      </w:r>
    </w:p>
    <w:p w14:paraId="341862E8" w14:textId="77777777" w:rsidR="0049139A" w:rsidRPr="00A928E3" w:rsidRDefault="0049139A" w:rsidP="0049139A">
      <w:pPr>
        <w:rPr>
          <w:rStyle w:val="Emphasis"/>
        </w:rPr>
      </w:pPr>
      <w:r>
        <w:t xml:space="preserve">Andrew Arthur, writing at the Center for Immigration Studies, says </w:t>
      </w:r>
      <w:r w:rsidRPr="00A928E3">
        <w:rPr>
          <w:rStyle w:val="StyleUnderline"/>
        </w:rPr>
        <w:t xml:space="preserve">not only do the definitions need to be </w:t>
      </w:r>
      <w:proofErr w:type="gramStart"/>
      <w:r w:rsidRPr="00A928E3">
        <w:rPr>
          <w:rStyle w:val="StyleUnderline"/>
        </w:rPr>
        <w:t>updated,</w:t>
      </w:r>
      <w:proofErr w:type="gramEnd"/>
      <w:r w:rsidRPr="00A928E3">
        <w:rPr>
          <w:rStyle w:val="StyleUnderline"/>
        </w:rPr>
        <w:t xml:space="preserve"> the result would be more protections for taxpayers as well as help for the disadvantage – </w:t>
      </w:r>
      <w:r w:rsidRPr="00A928E3">
        <w:rPr>
          <w:rStyle w:val="Emphasis"/>
        </w:rPr>
        <w:t>those with fewer skills who compete for lower-income jobs.</w:t>
      </w:r>
    </w:p>
    <w:p w14:paraId="26973E6B" w14:textId="77777777" w:rsidR="0049139A" w:rsidRDefault="0049139A" w:rsidP="0049139A">
      <w:r>
        <w:t>The CIS explained that the Washington Post had obtained some information on what the changes might entail.</w:t>
      </w:r>
    </w:p>
    <w:p w14:paraId="13424413" w14:textId="77777777" w:rsidR="0049139A" w:rsidRDefault="0049139A" w:rsidP="0049139A">
      <w:r>
        <w:t>That report said, “Current rules penalize immigrants who receive cash welfare payments, considering them a ‘public charge.’ But the proposed changes from the Department of Homeland Security would broaden the government’s definition of benefits to include the widely used earned-income tax credit as well as health insurance subsidies and other ‘non-cash public benefits.’</w:t>
      </w:r>
    </w:p>
    <w:p w14:paraId="703A3F07" w14:textId="77777777" w:rsidR="0049139A" w:rsidRPr="00A928E3" w:rsidRDefault="0049139A" w:rsidP="0049139A">
      <w:pPr>
        <w:rPr>
          <w:rStyle w:val="StyleUnderline"/>
        </w:rPr>
      </w:pPr>
      <w:r>
        <w:t>“</w:t>
      </w:r>
      <w:r w:rsidRPr="00A928E3">
        <w:rPr>
          <w:rStyle w:val="StyleUnderline"/>
        </w:rPr>
        <w:t>The changes would apply to those seeking immigration visas or legal permanent residency, such as a foreigner with an expiring work visa. While they would make little difference to those living here illegally, it could affect immigrants protected by the Deferred Action for Childhood Arrivals program … if they attempt to file for full legal residency.”</w:t>
      </w:r>
    </w:p>
    <w:p w14:paraId="0590DD3E" w14:textId="77777777" w:rsidR="0049139A" w:rsidRPr="00A928E3" w:rsidRDefault="0049139A" w:rsidP="0049139A">
      <w:pPr>
        <w:rPr>
          <w:rStyle w:val="StyleUnderline"/>
        </w:rPr>
      </w:pPr>
      <w:r>
        <w:t xml:space="preserve">Arthur’s analysis said </w:t>
      </w:r>
      <w:r w:rsidRPr="00A928E3">
        <w:rPr>
          <w:rStyle w:val="StyleUnderline"/>
        </w:rPr>
        <w:t>the idea of excluding those who likely would not be able to hold a job, generate enough income to support themselves, and thus be dependent on hard-working taxpayers, dates back to the late 1800s.</w:t>
      </w:r>
    </w:p>
    <w:p w14:paraId="21844401" w14:textId="77777777" w:rsidR="0049139A" w:rsidRDefault="0049139A" w:rsidP="0049139A">
      <w:r>
        <w:t>In 1903 Congress made it a deportable offense for someone to move into that status within two years after entry.</w:t>
      </w:r>
    </w:p>
    <w:p w14:paraId="6A31A1D8" w14:textId="77777777" w:rsidR="0049139A" w:rsidRPr="00A928E3" w:rsidRDefault="0049139A" w:rsidP="0049139A">
      <w:pPr>
        <w:rPr>
          <w:rStyle w:val="StyleUnderline"/>
        </w:rPr>
      </w:pPr>
      <w:r>
        <w:t xml:space="preserve">“The United States has always been a country both of opportunity and of immigrants, but </w:t>
      </w:r>
      <w:r w:rsidRPr="00A928E3">
        <w:rPr>
          <w:rStyle w:val="StyleUnderline"/>
        </w:rPr>
        <w:t>there is an expectation that foreign nationals who come to this country ‘pull their own weight,’ that is, be able to support themselves,” he wrote.</w:t>
      </w:r>
    </w:p>
    <w:p w14:paraId="0D1AC040" w14:textId="77777777" w:rsidR="0049139A" w:rsidRPr="00A928E3" w:rsidRDefault="0049139A" w:rsidP="0049139A">
      <w:pPr>
        <w:rPr>
          <w:rStyle w:val="Emphasis"/>
        </w:rPr>
      </w:pPr>
      <w:r>
        <w:t xml:space="preserve">Why? Because </w:t>
      </w:r>
      <w:r w:rsidRPr="00A928E3">
        <w:rPr>
          <w:rStyle w:val="Emphasis"/>
        </w:rPr>
        <w:t>tens of millions around the globe would like to move to the U.S. for its justice, education, health care and rule of law.</w:t>
      </w:r>
    </w:p>
    <w:p w14:paraId="564E167D" w14:textId="77777777" w:rsidR="0049139A" w:rsidRPr="00A928E3" w:rsidRDefault="0049139A" w:rsidP="0049139A">
      <w:pPr>
        <w:rPr>
          <w:rStyle w:val="StyleUnderline"/>
        </w:rPr>
      </w:pPr>
      <w:r>
        <w:t xml:space="preserve">And </w:t>
      </w:r>
      <w:r w:rsidRPr="00A928E3">
        <w:rPr>
          <w:rStyle w:val="StyleUnderline"/>
        </w:rPr>
        <w:t>they, the report said, are “from some of the poorest countries in the world.”</w:t>
      </w:r>
    </w:p>
    <w:p w14:paraId="0CC19EF1" w14:textId="77777777" w:rsidR="0049139A" w:rsidRDefault="0049139A" w:rsidP="0049139A">
      <w:r>
        <w:t xml:space="preserve">“Given the large number of individuals interested in immigrating to the United States, and </w:t>
      </w:r>
      <w:r w:rsidRPr="00A928E3">
        <w:rPr>
          <w:rStyle w:val="StyleUnderline"/>
        </w:rPr>
        <w:t>this country’s long history of expecting self-sufficiency from its immigrants, the United States can, and should, choose those potential immigrants who are unlikely to be a burden on their (future) fellow citizens</w:t>
      </w:r>
      <w:r>
        <w:t>,” the CIS said.</w:t>
      </w:r>
    </w:p>
    <w:p w14:paraId="7AFB3BBE" w14:textId="77777777" w:rsidR="0049139A" w:rsidRDefault="0049139A" w:rsidP="0049139A">
      <w:r>
        <w:t>The weakness is that “public charge” is so poorly defined, and the fact the U.S. Citizenship and Immigration Services still publicizes online that “receiving public benefits does not automatically make an individual a public charge.”</w:t>
      </w:r>
    </w:p>
    <w:p w14:paraId="132FF112" w14:textId="77777777" w:rsidR="0049139A" w:rsidRPr="00A928E3" w:rsidRDefault="0049139A" w:rsidP="0049139A">
      <w:pPr>
        <w:rPr>
          <w:rStyle w:val="StyleUnderline"/>
        </w:rPr>
      </w:pPr>
      <w:r w:rsidRPr="00A928E3">
        <w:rPr>
          <w:rStyle w:val="StyleUnderline"/>
        </w:rPr>
        <w:t>It specifically cites “public cash assistance,” such as Supplemental Security Income</w:t>
      </w:r>
      <w:r>
        <w:t xml:space="preserve">, Temporary Assistance for Needy Families, </w:t>
      </w:r>
      <w:r w:rsidRPr="00A928E3">
        <w:rPr>
          <w:rStyle w:val="StyleUnderline"/>
        </w:rPr>
        <w:t>Medicaid for those in long-term care.</w:t>
      </w:r>
    </w:p>
    <w:p w14:paraId="313FFB8F" w14:textId="77777777" w:rsidR="0049139A" w:rsidRPr="00A928E3" w:rsidRDefault="0049139A" w:rsidP="0049139A">
      <w:pPr>
        <w:rPr>
          <w:rStyle w:val="StyleUnderline"/>
        </w:rPr>
      </w:pPr>
      <w:r>
        <w:t xml:space="preserve"> “Respectfully,” the CIS analysis stated, “it is difficult to conceive what the phrase ‘public charge’ means if it did not include all aliens who receive ‘cash assistance’ from the government. </w:t>
      </w:r>
      <w:r w:rsidRPr="00A928E3">
        <w:rPr>
          <w:rStyle w:val="StyleUnderline"/>
        </w:rPr>
        <w:t>If the taxpayers are paying for any part of your subsistence, you would logically be a ‘public charge’.”</w:t>
      </w:r>
    </w:p>
    <w:p w14:paraId="7EA26361" w14:textId="77777777" w:rsidR="0049139A" w:rsidRPr="00A928E3" w:rsidRDefault="0049139A" w:rsidP="0049139A">
      <w:pPr>
        <w:rPr>
          <w:rStyle w:val="StyleUnderline"/>
        </w:rPr>
      </w:pPr>
      <w:r>
        <w:t xml:space="preserve">The significant appears because, as the Washington Post reported, </w:t>
      </w:r>
      <w:r w:rsidRPr="00A928E3">
        <w:rPr>
          <w:rStyle w:val="StyleUnderline"/>
        </w:rPr>
        <w:t>out of 41.5 million immigrations living in the U.S., 3.7 percent get “cash benefits,” while 22.7 percent get “noncash benefits.”</w:t>
      </w:r>
    </w:p>
    <w:p w14:paraId="36CB768D" w14:textId="77777777" w:rsidR="0049139A" w:rsidRDefault="0049139A" w:rsidP="0049139A">
      <w:r>
        <w:t>Arthur pointed out when the details of the plans for change were discovered, the National Immigration Law Center immediately lashed out, with, “The Trump administration is opening a new front in its assault on family-based immigration by making it harder for immigrants who might use essential public services to come to the United States and settle here permanently.”</w:t>
      </w:r>
    </w:p>
    <w:p w14:paraId="368FD1DF" w14:textId="77777777" w:rsidR="0049139A" w:rsidRPr="00A928E3" w:rsidRDefault="0049139A" w:rsidP="0049139A">
      <w:pPr>
        <w:rPr>
          <w:rStyle w:val="StyleUnderline"/>
        </w:rPr>
      </w:pPr>
      <w:r>
        <w:t xml:space="preserve">Arthur noted that the center’s most interesting point was that </w:t>
      </w:r>
      <w:r w:rsidRPr="00A928E3">
        <w:rPr>
          <w:rStyle w:val="StyleUnderline"/>
        </w:rPr>
        <w:t>immigrants often are in competition with U.S. citizens at the lower end of the pay scale.</w:t>
      </w:r>
    </w:p>
    <w:p w14:paraId="467318E6" w14:textId="77777777" w:rsidR="0049139A" w:rsidRPr="00A928E3" w:rsidRDefault="0049139A" w:rsidP="0049139A">
      <w:pPr>
        <w:rPr>
          <w:rStyle w:val="StyleUnderline"/>
        </w:rPr>
      </w:pPr>
      <w:r>
        <w:t>He wrote, “</w:t>
      </w:r>
      <w:r w:rsidRPr="00A928E3">
        <w:rPr>
          <w:rStyle w:val="StyleUnderline"/>
        </w:rPr>
        <w:t>The receipt of public benefits for oneself or one’s dependents is a logical marker for limited employment opportunities</w:t>
      </w:r>
      <w:r>
        <w:t xml:space="preserve">. </w:t>
      </w:r>
      <w:r w:rsidRPr="00A928E3">
        <w:rPr>
          <w:rStyle w:val="StyleUnderline"/>
        </w:rPr>
        <w:t>Although not a hard and fast rule, most Americans would prefer to support themselves and their families instead of relying on the government to do so. Logically, therefore, those American workers with whom immigrants receiving public benefits would be in competition are the least advantaged in our society</w:t>
      </w:r>
      <w:r>
        <w:t xml:space="preserve">, </w:t>
      </w:r>
      <w:r w:rsidRPr="00A928E3">
        <w:rPr>
          <w:rStyle w:val="StyleUnderline"/>
        </w:rPr>
        <w:t>generally those who have received fewer educational and/or employment opportunities than society as a whole.”</w:t>
      </w:r>
    </w:p>
    <w:p w14:paraId="488F14EF" w14:textId="77777777" w:rsidR="0049139A" w:rsidRDefault="0049139A" w:rsidP="0049139A">
      <w:r>
        <w:t xml:space="preserve">So, </w:t>
      </w:r>
      <w:r w:rsidRPr="00A928E3">
        <w:rPr>
          <w:rStyle w:val="StyleUnderline"/>
        </w:rPr>
        <w:t xml:space="preserve">the analysis concluded that rejecting newcomers who would depend on tax money to live would </w:t>
      </w:r>
      <w:r w:rsidRPr="00A928E3">
        <w:rPr>
          <w:rStyle w:val="Emphasis"/>
        </w:rPr>
        <w:t>save the public money</w:t>
      </w:r>
      <w:r>
        <w:t xml:space="preserve">, </w:t>
      </w:r>
      <w:r w:rsidRPr="00A928E3">
        <w:rPr>
          <w:rStyle w:val="Emphasis"/>
        </w:rPr>
        <w:t>but the move also would help those who hunt for work at the lower end of the pay scales</w:t>
      </w:r>
      <w:r>
        <w:t>.</w:t>
      </w:r>
    </w:p>
    <w:p w14:paraId="3422E573" w14:textId="77777777" w:rsidR="0049139A" w:rsidRDefault="0049139A" w:rsidP="0049139A">
      <w:pPr>
        <w:pStyle w:val="Heading4"/>
      </w:pPr>
      <w:r>
        <w:t>Competition with low-skill workers, strains the welfare system</w:t>
      </w:r>
    </w:p>
    <w:p w14:paraId="39C93156" w14:textId="77777777" w:rsidR="0049139A" w:rsidRPr="008D03CB" w:rsidRDefault="0049139A" w:rsidP="0049139A">
      <w:proofErr w:type="spellStart"/>
      <w:r w:rsidRPr="008D03CB">
        <w:rPr>
          <w:rStyle w:val="Style13ptBold"/>
        </w:rPr>
        <w:t>Krikorian</w:t>
      </w:r>
      <w:proofErr w:type="spellEnd"/>
      <w:r w:rsidRPr="008D03CB">
        <w:rPr>
          <w:rStyle w:val="Style13ptBold"/>
        </w:rPr>
        <w:t xml:space="preserve"> 15</w:t>
      </w:r>
      <w:r>
        <w:t xml:space="preserve"> (Mark, a nationally recognized expert on immigration issues, has served as Executive Director of the Center for Immigration Studies (CIS) since 1995, “Majority of Immigrant Households Are on Welfare”, National Review, 9/2/15, </w:t>
      </w:r>
      <w:hyperlink r:id="rId32" w:history="1">
        <w:r w:rsidRPr="00481656">
          <w:rPr>
            <w:rStyle w:val="Hyperlink"/>
          </w:rPr>
          <w:t>https://www.nationalreview.com/corner/majority-immigrant-households-are-on-welfare/</w:t>
        </w:r>
      </w:hyperlink>
      <w:r>
        <w:t>) JA</w:t>
      </w:r>
    </w:p>
    <w:p w14:paraId="767691CC" w14:textId="77777777" w:rsidR="0049139A" w:rsidRPr="008D03CB" w:rsidRDefault="0049139A" w:rsidP="0049139A">
      <w:pPr>
        <w:rPr>
          <w:rStyle w:val="StyleUnderline"/>
        </w:rPr>
      </w:pPr>
      <w:r w:rsidRPr="008D03CB">
        <w:rPr>
          <w:rStyle w:val="StyleUnderline"/>
        </w:rPr>
        <w:t xml:space="preserve">A new report by my colleague Steven </w:t>
      </w:r>
      <w:proofErr w:type="spellStart"/>
      <w:r w:rsidRPr="008D03CB">
        <w:rPr>
          <w:rStyle w:val="StyleUnderline"/>
        </w:rPr>
        <w:t>Camarota</w:t>
      </w:r>
      <w:proofErr w:type="spellEnd"/>
      <w:r w:rsidRPr="008D03CB">
        <w:rPr>
          <w:rStyle w:val="StyleUnderline"/>
        </w:rPr>
        <w:t xml:space="preserve"> finds that most immigrant households use welfare</w:t>
      </w:r>
      <w:r>
        <w:t xml:space="preserve">. </w:t>
      </w:r>
      <w:r w:rsidRPr="008D03CB">
        <w:rPr>
          <w:rStyle w:val="StyleUnderline"/>
        </w:rPr>
        <w:t>That immigrants receive taxpayer-funded benefits at higher rates than the native-born isn’t a new finding</w:t>
      </w:r>
      <w:r>
        <w:t xml:space="preserve">. But previous research (including by CIS) has never found such a high rate. The reason is that </w:t>
      </w:r>
      <w:proofErr w:type="spellStart"/>
      <w:r w:rsidRPr="008D03CB">
        <w:rPr>
          <w:rStyle w:val="StyleUnderline"/>
        </w:rPr>
        <w:t>Camarota</w:t>
      </w:r>
      <w:proofErr w:type="spellEnd"/>
      <w:r w:rsidRPr="008D03CB">
        <w:rPr>
          <w:rStyle w:val="StyleUnderline"/>
        </w:rPr>
        <w:t xml:space="preserve"> used a different Census Bureau data source, the Survey of Income and Program Participation (SIPP), that is more difficult to use but, as its name suggests, provides the most comprehensive view of welfare use (</w:t>
      </w:r>
      <w:proofErr w:type="spellStart"/>
      <w:r w:rsidRPr="008D03CB">
        <w:rPr>
          <w:rStyle w:val="StyleUnderline"/>
        </w:rPr>
        <w:t>a.k.a</w:t>
      </w:r>
      <w:proofErr w:type="spellEnd"/>
      <w:r w:rsidRPr="008D03CB">
        <w:rPr>
          <w:rStyle w:val="StyleUnderline"/>
        </w:rPr>
        <w:t xml:space="preserve"> “program participation”).</w:t>
      </w:r>
    </w:p>
    <w:p w14:paraId="3DC42BFB" w14:textId="77777777" w:rsidR="0049139A" w:rsidRDefault="0049139A" w:rsidP="0049139A">
      <w:r>
        <w:t xml:space="preserve">The study shows that </w:t>
      </w:r>
      <w:r w:rsidRPr="008D03CB">
        <w:rPr>
          <w:rStyle w:val="Emphasis"/>
        </w:rPr>
        <w:t>51 percent of immigrant-headed households use at least one welfare program</w:t>
      </w:r>
      <w:r>
        <w:t xml:space="preserve">, </w:t>
      </w:r>
      <w:r w:rsidRPr="008D03CB">
        <w:rPr>
          <w:rStyle w:val="Emphasis"/>
        </w:rPr>
        <w:t>as opposed to 30 percent for households headed by the native-born</w:t>
      </w:r>
      <w:r>
        <w:t xml:space="preserve">. </w:t>
      </w:r>
      <w:r w:rsidRPr="008D03CB">
        <w:rPr>
          <w:rStyle w:val="StyleUnderline"/>
        </w:rPr>
        <w:t>The study examined Medicaid, cash assistance, food aid, and housing programs</w:t>
      </w:r>
      <w:r>
        <w:t>.  The graph below shows overall welfare use for immigrant and native households.</w:t>
      </w:r>
    </w:p>
    <w:p w14:paraId="29D8132D" w14:textId="77777777" w:rsidR="0049139A" w:rsidRDefault="0049139A" w:rsidP="0049139A">
      <w:r>
        <w:t>Immigrant welfare</w:t>
      </w:r>
    </w:p>
    <w:p w14:paraId="61647AC4" w14:textId="77777777" w:rsidR="0049139A" w:rsidRDefault="0049139A" w:rsidP="0049139A">
      <w:r>
        <w:t>We’ve been doing this long enough to anticipate the objections from immigration sentimentalists:</w:t>
      </w:r>
    </w:p>
    <w:p w14:paraId="66C68DBD" w14:textId="77777777" w:rsidR="0049139A" w:rsidRDefault="0049139A" w:rsidP="0049139A">
      <w:r>
        <w:t xml:space="preserve">But it’s only illegals! Actually, </w:t>
      </w:r>
      <w:proofErr w:type="gramStart"/>
      <w:r w:rsidRPr="008D03CB">
        <w:rPr>
          <w:rStyle w:val="StyleUnderline"/>
        </w:rPr>
        <w:t>three-fourths of the immigrant households using welfare are headed by a legal immigrant</w:t>
      </w:r>
      <w:proofErr w:type="gramEnd"/>
      <w:r>
        <w:t xml:space="preserve">. </w:t>
      </w:r>
      <w:r w:rsidRPr="008D03CB">
        <w:rPr>
          <w:rStyle w:val="StyleUnderline"/>
        </w:rPr>
        <w:t>Illegal aliens are indeed included in the SIPP, and they do often receive welfare benefits on behalf of U.S.-born children</w:t>
      </w:r>
      <w:r>
        <w:t>, but this is not a problem that can be solved simply with a fence, a wall, or any other form of enforcement.</w:t>
      </w:r>
    </w:p>
    <w:p w14:paraId="6A387203" w14:textId="77777777" w:rsidR="0049139A" w:rsidRPr="008D03CB" w:rsidRDefault="0049139A" w:rsidP="0049139A">
      <w:pPr>
        <w:rPr>
          <w:rStyle w:val="StyleUnderline"/>
        </w:rPr>
      </w:pPr>
      <w:r>
        <w:t xml:space="preserve">But immigrants are hard workers! No doubt, but </w:t>
      </w:r>
      <w:r w:rsidRPr="008D03CB">
        <w:rPr>
          <w:rStyle w:val="StyleUnderline"/>
        </w:rPr>
        <w:t>welfare and work are not mutually exclusive.  The report found that half of immigrant households with one or more workers still accessed the welfare system</w:t>
      </w:r>
      <w:r>
        <w:t xml:space="preserve">. </w:t>
      </w:r>
      <w:r w:rsidRPr="008D03CB">
        <w:rPr>
          <w:rStyle w:val="StyleUnderline"/>
        </w:rPr>
        <w:t>Among those working-households headed by an immigrant who did not have a high school education, an astonishing 77 percent accessed welfare, as did 64 percent of working households headed by an immigrant with only a high school education.</w:t>
      </w:r>
    </w:p>
    <w:p w14:paraId="127ABB94" w14:textId="77777777" w:rsidR="0049139A" w:rsidRDefault="0049139A" w:rsidP="0049139A">
      <w:r>
        <w:t xml:space="preserve">This is because </w:t>
      </w:r>
      <w:r w:rsidRPr="008D03CB">
        <w:rPr>
          <w:rStyle w:val="Emphasis"/>
        </w:rPr>
        <w:t>the entire welfare system is designed to help low-wage workers</w:t>
      </w:r>
      <w:r w:rsidRPr="008D03CB">
        <w:rPr>
          <w:rStyle w:val="StyleUnderline"/>
        </w:rPr>
        <w:t xml:space="preserve">, especially those with children, and this describes a very large share of immigrant households.  </w:t>
      </w:r>
      <w:r>
        <w:t xml:space="preserve">For example, a household consisting of a mother with two kids working full-time earning $12 </w:t>
      </w:r>
      <w:proofErr w:type="gramStart"/>
      <w:r>
        <w:t>a</w:t>
      </w:r>
      <w:proofErr w:type="gramEnd"/>
      <w:r>
        <w:t xml:space="preserve"> hour is still eligible for just about every welfare program.</w:t>
      </w:r>
    </w:p>
    <w:p w14:paraId="097AD21E" w14:textId="77777777" w:rsidR="0049139A" w:rsidRDefault="0049139A" w:rsidP="0049139A">
      <w:r>
        <w:t xml:space="preserve">It’s for the children! </w:t>
      </w:r>
      <w:r w:rsidRPr="008D03CB">
        <w:rPr>
          <w:rStyle w:val="StyleUnderline"/>
        </w:rPr>
        <w:t>As the preceding suggests, much of welfare is intended to benefit kids</w:t>
      </w:r>
      <w:r>
        <w:t xml:space="preserve">; that’s the main way that illegal immigrants, in particular, receive welfare benefits. </w:t>
      </w:r>
      <w:r w:rsidRPr="008D03CB">
        <w:rPr>
          <w:rStyle w:val="StyleUnderline"/>
        </w:rPr>
        <w:t>Fully 62 percent of immigrant households that have children feed those children, at least at school, with taxpayer money. One might ask why are we admitting people – hundreds of thousands more every year – who can’t even afford to feed their own children?</w:t>
      </w:r>
      <w:r>
        <w:t xml:space="preserve"> But immigration-booster Linda Chavez, who commented on our study in today’s USA Today story, predictably responded with the liberal argument that welfare is an investment: “These kids who get subsidized school lunches today will go on to graduate high school…will go on to college and move up to the middle class of America.” Well, then, the more investment the better! Let’s give everyone welfare!</w:t>
      </w:r>
    </w:p>
    <w:p w14:paraId="47DB88F6" w14:textId="77777777" w:rsidR="0049139A" w:rsidRPr="008D03CB" w:rsidRDefault="0049139A" w:rsidP="0049139A">
      <w:pPr>
        <w:rPr>
          <w:rStyle w:val="StyleUnderline"/>
        </w:rPr>
      </w:pPr>
      <w:r>
        <w:t xml:space="preserve">And anyway, even if you don’t count free and subsidized school lunch, </w:t>
      </w:r>
      <w:r w:rsidRPr="008D03CB">
        <w:rPr>
          <w:rStyle w:val="StyleUnderline"/>
        </w:rPr>
        <w:t>welfare use is still at 46 percent for immigrant households.</w:t>
      </w:r>
    </w:p>
    <w:p w14:paraId="4C222AD2" w14:textId="77777777" w:rsidR="0049139A" w:rsidRPr="008D03CB" w:rsidRDefault="0049139A" w:rsidP="0049139A">
      <w:pPr>
        <w:rPr>
          <w:rStyle w:val="Emphasis"/>
        </w:rPr>
      </w:pPr>
      <w:r>
        <w:t>#</w:t>
      </w:r>
      <w:proofErr w:type="spellStart"/>
      <w:r>
        <w:t>share#</w:t>
      </w:r>
      <w:proofErr w:type="gramStart"/>
      <w:r>
        <w:t>It’s</w:t>
      </w:r>
      <w:proofErr w:type="spellEnd"/>
      <w:proofErr w:type="gramEnd"/>
      <w:r>
        <w:t xml:space="preserve"> only recent immigrants! Linda also tried this retort in the USA Today story, saying, in the reporter’s words</w:t>
      </w:r>
      <w:proofErr w:type="gramStart"/>
      <w:r>
        <w:t>, that</w:t>
      </w:r>
      <w:proofErr w:type="gramEnd"/>
      <w:r>
        <w:t xml:space="preserve"> “immigrants start off poorer and have lower levels of education, making it unfair to compare their welfare use to the long-established native-born population.” </w:t>
      </w:r>
      <w:r w:rsidRPr="008D03CB">
        <w:rPr>
          <w:rStyle w:val="StyleUnderline"/>
        </w:rPr>
        <w:t>Even though she was provided a copy of the report for comment, it appears she didn’t get to the second bullet on the first page, which notes that</w:t>
      </w:r>
      <w:r>
        <w:t xml:space="preserve"> </w:t>
      </w:r>
      <w:r w:rsidRPr="008D03CB">
        <w:rPr>
          <w:rStyle w:val="Emphasis"/>
        </w:rPr>
        <w:t>even among households headed by an immigrant who’s been here more than twenty years, about half use welfare.</w:t>
      </w:r>
    </w:p>
    <w:p w14:paraId="55D191E1" w14:textId="77777777" w:rsidR="0049139A" w:rsidRDefault="0049139A" w:rsidP="0049139A">
      <w:r>
        <w:t>Let’s wall off the welfare system! Good luck with that. We tried that in the 1996 welfare reform, and the results of that social experiment are in. The broader welfare reform measures really did work, but the attempt at differentiating between poor people based on place of birth didn’t. There’s a short appendix at the end of our new welfare report, starting on page 25, which explains why. It’s enlightening reading for those who think subtly calibrated policies negotiated in Congress can be successfully implemented if they go against the grain of liberal bureaucracies.</w:t>
      </w:r>
    </w:p>
    <w:p w14:paraId="63D64B8A" w14:textId="77777777" w:rsidR="0049139A" w:rsidRDefault="0049139A" w:rsidP="0049139A">
      <w:r>
        <w:t xml:space="preserve">Some of the highlights: </w:t>
      </w:r>
      <w:r w:rsidRPr="008D03CB">
        <w:rPr>
          <w:rStyle w:val="StyleUnderline"/>
        </w:rPr>
        <w:t>While immigrants in theory can be deported for becoming a “public charge,” it never happens; in all of 2012 there was just one investigation of an immigrant under this provision, and it was dropped</w:t>
      </w:r>
      <w:r>
        <w:t xml:space="preserve">.  </w:t>
      </w:r>
      <w:r w:rsidRPr="008D03CB">
        <w:rPr>
          <w:rStyle w:val="StyleUnderline"/>
        </w:rPr>
        <w:t xml:space="preserve">In figuring who is a “public charge,” only cash benefits </w:t>
      </w:r>
      <w:proofErr w:type="gramStart"/>
      <w:r w:rsidRPr="008D03CB">
        <w:rPr>
          <w:rStyle w:val="StyleUnderline"/>
        </w:rPr>
        <w:t>are counted</w:t>
      </w:r>
      <w:proofErr w:type="gramEnd"/>
      <w:r w:rsidRPr="008D03CB">
        <w:rPr>
          <w:rStyle w:val="StyleUnderline"/>
        </w:rPr>
        <w:t>; so that an immigrant family living in public housing, receiving food stamps, free school lunch, and Medicaid is considered self-sufficient!</w:t>
      </w:r>
      <w:r>
        <w:t xml:space="preserve"> The requirement that new legal immigrants turn to their sponsors if they need help, not the welfare system  – “deeming” in the jargon – contains an “indigent exception”; in other words, if you’re poor enough the welfare bar doesn’t apply, negating the entire purpose of the bar.     </w:t>
      </w:r>
    </w:p>
    <w:p w14:paraId="2F1CCF11" w14:textId="77777777" w:rsidR="0049139A" w:rsidRDefault="0049139A" w:rsidP="0049139A">
      <w:r>
        <w:t>#</w:t>
      </w:r>
      <w:proofErr w:type="spellStart"/>
      <w:r>
        <w:t>related#The</w:t>
      </w:r>
      <w:proofErr w:type="spellEnd"/>
      <w:r>
        <w:t xml:space="preserve"> </w:t>
      </w:r>
      <w:r w:rsidRPr="008D03CB">
        <w:rPr>
          <w:rStyle w:val="StyleUnderline"/>
        </w:rPr>
        <w:t>restrictions on immigrant welfare use also don’t work as intended because they apply only to a modest share of immigrants; some programs aren’t restricted; state governments often cover immigrants with their own money</w:t>
      </w:r>
      <w:r>
        <w:t>; there are numerous exceptions and exemptions; and some provisions are simply unenforced.</w:t>
      </w:r>
    </w:p>
    <w:p w14:paraId="7F408228" w14:textId="77777777" w:rsidR="0049139A" w:rsidRPr="008D03CB" w:rsidRDefault="0049139A" w:rsidP="0049139A">
      <w:pPr>
        <w:rPr>
          <w:rStyle w:val="Emphasis"/>
        </w:rPr>
      </w:pPr>
      <w:r>
        <w:t xml:space="preserve">Practically and politically, </w:t>
      </w:r>
      <w:r w:rsidRPr="008D03CB">
        <w:rPr>
          <w:rStyle w:val="StyleUnderline"/>
        </w:rPr>
        <w:t>it’s nearly impossible to keep poor immigrant families off the welfare system once they are in the country</w:t>
      </w:r>
      <w:r>
        <w:t xml:space="preserve">. This isn’t a moral failing; the fact that immigrant households are about 60 percent more likely to use welfare than natives doesn’t mean they’re 60 percent “worse.” </w:t>
      </w:r>
      <w:r w:rsidRPr="008D03CB">
        <w:rPr>
          <w:rStyle w:val="StyleUnderline"/>
        </w:rPr>
        <w:t xml:space="preserve">Rather, </w:t>
      </w:r>
      <w:proofErr w:type="gramStart"/>
      <w:r w:rsidRPr="008D03CB">
        <w:rPr>
          <w:rStyle w:val="StyleUnderline"/>
        </w:rPr>
        <w:t>they’re</w:t>
      </w:r>
      <w:proofErr w:type="gramEnd"/>
      <w:r w:rsidRPr="008D03CB">
        <w:rPr>
          <w:rStyle w:val="StyleUnderline"/>
        </w:rPr>
        <w:t xml:space="preserve"> less educated, thus earn less money, thus qualify for a wide variety of taxpayer-funded services. </w:t>
      </w:r>
      <w:r w:rsidRPr="008D03CB">
        <w:rPr>
          <w:rStyle w:val="Emphasis"/>
        </w:rPr>
        <w:t>There’s simply no way to allow less-educated workers into the country to fill low-wage jobs without creating enormous welfare costs for taxpayers.</w:t>
      </w:r>
    </w:p>
    <w:p w14:paraId="68CE4791" w14:textId="77777777" w:rsidR="0049139A" w:rsidRDefault="0049139A" w:rsidP="0049139A">
      <w:r w:rsidRPr="008D03CB">
        <w:rPr>
          <w:rStyle w:val="StyleUnderline"/>
        </w:rPr>
        <w:t>The only answer is to stop admitting so many poor immigrants</w:t>
      </w:r>
      <w:r>
        <w:t>. When you’re in a hole, stop digging.</w:t>
      </w:r>
    </w:p>
    <w:p w14:paraId="0DBAC641" w14:textId="0385959F" w:rsidR="0049139A" w:rsidRPr="0049139A" w:rsidRDefault="002A2E95" w:rsidP="0049139A">
      <w:pPr>
        <w:pStyle w:val="Heading3"/>
      </w:pPr>
      <w:r>
        <w:t xml:space="preserve">2NC </w:t>
      </w:r>
      <w:r w:rsidR="0049139A">
        <w:t xml:space="preserve">AT: </w:t>
      </w:r>
      <w:proofErr w:type="spellStart"/>
      <w:r w:rsidR="0049139A">
        <w:t>Nowrasteh</w:t>
      </w:r>
      <w:proofErr w:type="spellEnd"/>
      <w:r w:rsidR="0049139A">
        <w:t>-Orr</w:t>
      </w:r>
    </w:p>
    <w:p w14:paraId="2012C7AB" w14:textId="77777777" w:rsidR="0049139A" w:rsidRDefault="0049139A" w:rsidP="0049139A">
      <w:pPr>
        <w:pStyle w:val="Heading4"/>
      </w:pPr>
      <w:r>
        <w:t xml:space="preserve">AT: </w:t>
      </w:r>
      <w:proofErr w:type="spellStart"/>
      <w:r>
        <w:t>Nowrasteh</w:t>
      </w:r>
      <w:proofErr w:type="spellEnd"/>
      <w:r>
        <w:t>-Orr study</w:t>
      </w:r>
    </w:p>
    <w:p w14:paraId="0B82A365" w14:textId="77777777" w:rsidR="0049139A" w:rsidRPr="003969EB" w:rsidRDefault="0049139A" w:rsidP="0049139A">
      <w:proofErr w:type="spellStart"/>
      <w:r w:rsidRPr="003969EB">
        <w:rPr>
          <w:rStyle w:val="Style13ptBold"/>
        </w:rPr>
        <w:t>Richwine</w:t>
      </w:r>
      <w:proofErr w:type="spellEnd"/>
      <w:r w:rsidRPr="003969EB">
        <w:rPr>
          <w:rStyle w:val="Style13ptBold"/>
        </w:rPr>
        <w:t xml:space="preserve"> 18</w:t>
      </w:r>
      <w:r>
        <w:t xml:space="preserve"> (Jason, public-policy analyst and a contributor to National Review Online, “Obfuscating the Immigrant-Welfare Debate”, National Review, 5/15/18, </w:t>
      </w:r>
      <w:hyperlink r:id="rId33" w:history="1">
        <w:r w:rsidRPr="00481656">
          <w:rPr>
            <w:rStyle w:val="Hyperlink"/>
          </w:rPr>
          <w:t>https://www.nationalreview.com/corner/immigrant-welfare-study-cato-alex-nowrasteh-robert-orr/</w:t>
        </w:r>
      </w:hyperlink>
      <w:r>
        <w:t>) JA</w:t>
      </w:r>
    </w:p>
    <w:p w14:paraId="2DC31CFA" w14:textId="77777777" w:rsidR="0049139A" w:rsidRPr="00037DA6" w:rsidRDefault="0049139A" w:rsidP="0049139A">
      <w:pPr>
        <w:rPr>
          <w:rStyle w:val="StyleUnderline"/>
        </w:rPr>
      </w:pPr>
      <w:r>
        <w:t>A few years ago I noted that “</w:t>
      </w:r>
      <w:r w:rsidRPr="00037DA6">
        <w:rPr>
          <w:rStyle w:val="StyleUnderline"/>
        </w:rPr>
        <w:t xml:space="preserve">the amnesty movement has turned the political numbers game into an art form, systematically obscuring the trade-offs inherent in immigration policy.” The movement has reached new heights of obfuscation with Alex </w:t>
      </w:r>
      <w:proofErr w:type="spellStart"/>
      <w:r w:rsidRPr="00037DA6">
        <w:rPr>
          <w:rStyle w:val="StyleUnderline"/>
        </w:rPr>
        <w:t>Nowrasteh</w:t>
      </w:r>
      <w:proofErr w:type="spellEnd"/>
      <w:r w:rsidRPr="00037DA6">
        <w:rPr>
          <w:rStyle w:val="StyleUnderline"/>
        </w:rPr>
        <w:t xml:space="preserve"> and Robert Orr’s Cato Institute study, “Immigration and the Welfare State.”</w:t>
      </w:r>
    </w:p>
    <w:p w14:paraId="313B8102" w14:textId="77777777" w:rsidR="0049139A" w:rsidRPr="00037DA6" w:rsidRDefault="0049139A" w:rsidP="0049139A">
      <w:pPr>
        <w:rPr>
          <w:rStyle w:val="StyleUnderline"/>
        </w:rPr>
      </w:pPr>
      <w:r>
        <w:t xml:space="preserve">Before diving in to that study, keep in mind that </w:t>
      </w:r>
      <w:r w:rsidRPr="00037DA6">
        <w:rPr>
          <w:rStyle w:val="StyleUnderline"/>
        </w:rPr>
        <w:t>on a conceptual level, today’s immigrants are likely to consume more welfare than natives. This is not because immigrants are “lazy” — they actually have impressive employment rates — but because they are poorer and have more children to support</w:t>
      </w:r>
      <w:r>
        <w:t xml:space="preserve">. </w:t>
      </w:r>
      <w:r w:rsidRPr="00037DA6">
        <w:rPr>
          <w:rStyle w:val="StyleUnderline"/>
        </w:rPr>
        <w:t>Empirically, the most comprehensive dataset shows that about half of immigrant households are on some form of welfare, versus less than one third of native households. Average benefits received by immigrant households are about 40 percent greater than what native households receive.</w:t>
      </w:r>
    </w:p>
    <w:p w14:paraId="52D0E991" w14:textId="77777777" w:rsidR="0049139A" w:rsidRPr="00037DA6" w:rsidRDefault="0049139A" w:rsidP="0049139A">
      <w:pPr>
        <w:rPr>
          <w:rStyle w:val="StyleUnderline"/>
        </w:rPr>
      </w:pPr>
      <w:r w:rsidRPr="00037DA6">
        <w:rPr>
          <w:rStyle w:val="StyleUnderline"/>
        </w:rPr>
        <w:t xml:space="preserve">The </w:t>
      </w:r>
      <w:proofErr w:type="spellStart"/>
      <w:r w:rsidRPr="00037DA6">
        <w:rPr>
          <w:rStyle w:val="StyleUnderline"/>
        </w:rPr>
        <w:t>Nowrasteh</w:t>
      </w:r>
      <w:proofErr w:type="spellEnd"/>
      <w:r w:rsidRPr="00037DA6">
        <w:rPr>
          <w:rStyle w:val="StyleUnderline"/>
        </w:rPr>
        <w:t>-Orr study says that’s all wrong. In fact, immigrants receive 39 percent less in welfare benefits than natives on a per capita basis. How is this possible? By including Social Security and Medicare as “welfare,” for starters.</w:t>
      </w:r>
    </w:p>
    <w:p w14:paraId="339D303A" w14:textId="77777777" w:rsidR="0049139A" w:rsidRPr="00037DA6" w:rsidRDefault="0049139A" w:rsidP="0049139A">
      <w:pPr>
        <w:rPr>
          <w:rStyle w:val="StyleUnderline"/>
        </w:rPr>
      </w:pPr>
      <w:r>
        <w:t xml:space="preserve">Needless to say, </w:t>
      </w:r>
      <w:r w:rsidRPr="00037DA6">
        <w:rPr>
          <w:rStyle w:val="StyleUnderline"/>
        </w:rPr>
        <w:t>Social Security and Medicare are fundamentally different from the means-tested programs shown in the chart. Cash assistance, food stamps, and Medicaid are free programs for poor people. Social Security and Medicare are not means-tested and generally require recipients to pay into the system beforehand.</w:t>
      </w:r>
    </w:p>
    <w:p w14:paraId="304FDEAA" w14:textId="77777777" w:rsidR="0049139A" w:rsidRPr="00037DA6" w:rsidRDefault="0049139A" w:rsidP="0049139A">
      <w:pPr>
        <w:rPr>
          <w:rStyle w:val="StyleUnderline"/>
        </w:rPr>
      </w:pPr>
      <w:r w:rsidRPr="00037DA6">
        <w:rPr>
          <w:rStyle w:val="StyleUnderline"/>
        </w:rPr>
        <w:t>Lumping contributory entitlements with means-tested benefits is incredibly misleading in a group comparison. If I told you that Group A receives more food stamps than Group B, you could infer that a larger proportion of Group A is struggling economically and has turned to the taxpayer for support. By contrast, if I told you that Group X receives bigger Social Security checks than Group Y, then Group X probably earned higher wages, worked longer, contributed more to Social Security, and received a lower return on those contributions. Notice the difference there?</w:t>
      </w:r>
    </w:p>
    <w:p w14:paraId="031DDF14" w14:textId="77777777" w:rsidR="0049139A" w:rsidRDefault="0049139A" w:rsidP="0049139A">
      <w:r w:rsidRPr="00037DA6">
        <w:rPr>
          <w:rStyle w:val="Emphasis"/>
        </w:rPr>
        <w:t xml:space="preserve">Under the </w:t>
      </w:r>
      <w:proofErr w:type="spellStart"/>
      <w:r w:rsidRPr="00037DA6">
        <w:rPr>
          <w:rStyle w:val="Emphasis"/>
        </w:rPr>
        <w:t>Nowrasteh</w:t>
      </w:r>
      <w:proofErr w:type="spellEnd"/>
      <w:r w:rsidRPr="00037DA6">
        <w:rPr>
          <w:rStyle w:val="Emphasis"/>
        </w:rPr>
        <w:t>-Orr model, an immigrant could be cashing a TANF check, shopping at the grocery store with food stamps, paying for doctors’ visits through Medicaid, living in a subsidized rental unit, heating it with energy assistance — and all the while be counted as receiving “less welfare” than a native retiree who contributed to Social Security and Medicare his whole career and never once used a means-tested program.</w:t>
      </w:r>
      <w:r>
        <w:t xml:space="preserve"> </w:t>
      </w:r>
      <w:r w:rsidRPr="00037DA6">
        <w:rPr>
          <w:rStyle w:val="Emphasis"/>
        </w:rPr>
        <w:t>This is sophistry.</w:t>
      </w:r>
    </w:p>
    <w:p w14:paraId="2C03A209" w14:textId="77777777" w:rsidR="0049139A" w:rsidRPr="00037DA6" w:rsidRDefault="0049139A" w:rsidP="0049139A">
      <w:pPr>
        <w:rPr>
          <w:rStyle w:val="StyleUnderline"/>
        </w:rPr>
      </w:pPr>
      <w:r w:rsidRPr="00037DA6">
        <w:rPr>
          <w:rStyle w:val="StyleUnderline"/>
        </w:rPr>
        <w:t xml:space="preserve">In measuring the “welfare” component of contributory programs, contributions matter. So if we must leave Social Security and Medicare on that welfare chart, we should consider net benefits — i.e., benefits minus contributions. But doing so would not be kind to the </w:t>
      </w:r>
      <w:proofErr w:type="spellStart"/>
      <w:r w:rsidRPr="00037DA6">
        <w:rPr>
          <w:rStyle w:val="StyleUnderline"/>
        </w:rPr>
        <w:t>Nowrasteh</w:t>
      </w:r>
      <w:proofErr w:type="spellEnd"/>
      <w:r w:rsidRPr="00037DA6">
        <w:rPr>
          <w:rStyle w:val="StyleUnderline"/>
        </w:rPr>
        <w:t>-Orr thesis. Social Security favors immigrants, as they have somewhat shorter careers, lower average incomes, longer lifespans, and appear to benefit more from spousal coverage</w:t>
      </w:r>
      <w:r>
        <w:t xml:space="preserve">. One study from the Social Security Administration calculated that late-Baby Boomers born in the U.S. </w:t>
      </w:r>
      <w:proofErr w:type="gramStart"/>
      <w:r>
        <w:t>will</w:t>
      </w:r>
      <w:proofErr w:type="gramEnd"/>
      <w:r>
        <w:t xml:space="preserve"> lose money to the system. </w:t>
      </w:r>
      <w:r w:rsidRPr="00037DA6">
        <w:rPr>
          <w:rStyle w:val="StyleUnderline"/>
        </w:rPr>
        <w:t>Their Social Security contributions are greater than their benefits, such that participation ultimately results in a 0.4 percent tax on their lifetime earnings.</w:t>
      </w:r>
      <w:r>
        <w:t xml:space="preserve"> Foreign-born participants, by contrast, receive a 1.2 percent subsidy from the system. (Illegal immigrants are actually pushing down the overall subsidy by paying into the system without being eligible to collect benefits. </w:t>
      </w:r>
      <w:r w:rsidRPr="00037DA6">
        <w:rPr>
          <w:rStyle w:val="StyleUnderline"/>
        </w:rPr>
        <w:t>For legal immigrants, the subsidy is greater than 1.2 percent.) And that’s just Social Security. Medicare is even more progressive in its funding and payout structure, so it confers even greater net benefits on people with shorter careers and lower wages.</w:t>
      </w:r>
    </w:p>
    <w:p w14:paraId="226C0DB6" w14:textId="77777777" w:rsidR="0049139A" w:rsidRPr="00037DA6" w:rsidRDefault="0049139A" w:rsidP="0049139A">
      <w:pPr>
        <w:rPr>
          <w:rStyle w:val="StyleUnderline"/>
        </w:rPr>
      </w:pPr>
      <w:r>
        <w:t xml:space="preserve">Entitlements aside, why do immigrants and natives appear to use about the same amount of means-tested benefits in the chart above? </w:t>
      </w:r>
      <w:r w:rsidRPr="00037DA6">
        <w:rPr>
          <w:rStyle w:val="StyleUnderline"/>
        </w:rPr>
        <w:t>Because U.S.-born children of immigrants are counted in the native category. So if an impoverished immigrant signs up her U.S.-born child for Medicaid (or any other means-tested benefit), this would be considered native use of the welfare system.</w:t>
      </w:r>
      <w:r>
        <w:t xml:space="preserve"> </w:t>
      </w:r>
      <w:r w:rsidRPr="00037DA6">
        <w:rPr>
          <w:rStyle w:val="StyleUnderline"/>
        </w:rPr>
        <w:t>Treating parents as economic units separate from their dependent children is simply incorrect, as any program for children benefits the parents who are otherwise responsible for them.</w:t>
      </w:r>
    </w:p>
    <w:p w14:paraId="2656D2D0" w14:textId="77777777" w:rsidR="0049139A" w:rsidRDefault="0049139A" w:rsidP="0049139A">
      <w:r w:rsidRPr="00037DA6">
        <w:rPr>
          <w:rStyle w:val="Emphasis"/>
        </w:rPr>
        <w:t xml:space="preserve">The </w:t>
      </w:r>
      <w:proofErr w:type="spellStart"/>
      <w:r w:rsidRPr="00037DA6">
        <w:rPr>
          <w:rStyle w:val="Emphasis"/>
        </w:rPr>
        <w:t>Nowrasteh</w:t>
      </w:r>
      <w:proofErr w:type="spellEnd"/>
      <w:r w:rsidRPr="00037DA6">
        <w:rPr>
          <w:rStyle w:val="Emphasis"/>
        </w:rPr>
        <w:t>-Orr study obscures the problem of immigrant welfare use</w:t>
      </w:r>
      <w:r>
        <w:t>. More broadly</w:t>
      </w:r>
      <w:r w:rsidRPr="00037DA6">
        <w:rPr>
          <w:rStyle w:val="StyleUnderline"/>
        </w:rPr>
        <w:t>, it illustrates the unwillingness of advocates to give a single inch on any talking point. Immigration has brought benefits to the U.S., but it has also brought costs, and one such cost is the extra burden placed on the welfare state</w:t>
      </w:r>
      <w:r>
        <w:t xml:space="preserve">. Why is that so hard to acknowledge? </w:t>
      </w:r>
      <w:r w:rsidRPr="00037DA6">
        <w:rPr>
          <w:rStyle w:val="Emphasis"/>
        </w:rPr>
        <w:t>When we deny tradeoffs, insisting that our position is always win-win-win for everyone, it leads to a muddled and unproductive debate</w:t>
      </w:r>
      <w:r>
        <w:t>.</w:t>
      </w:r>
    </w:p>
    <w:p w14:paraId="6BE24B47" w14:textId="77777777" w:rsidR="0049139A" w:rsidRPr="005203F6" w:rsidRDefault="0049139A" w:rsidP="0049139A"/>
    <w:p w14:paraId="01296B4B" w14:textId="75476CEC" w:rsidR="0049139A" w:rsidRPr="0049139A" w:rsidRDefault="002A2E95" w:rsidP="0049139A">
      <w:pPr>
        <w:pStyle w:val="Heading3"/>
      </w:pPr>
      <w:r>
        <w:t xml:space="preserve">2NC </w:t>
      </w:r>
      <w:r w:rsidR="0049139A">
        <w:t>Indict</w:t>
      </w:r>
    </w:p>
    <w:p w14:paraId="2D05D9C4" w14:textId="77777777" w:rsidR="0049139A" w:rsidRDefault="0049139A" w:rsidP="0049139A">
      <w:pPr>
        <w:pStyle w:val="Heading4"/>
      </w:pPr>
      <w:r>
        <w:t xml:space="preserve">Neg card – their </w:t>
      </w:r>
      <w:proofErr w:type="spellStart"/>
      <w:proofErr w:type="gramStart"/>
      <w:r>
        <w:t>ev</w:t>
      </w:r>
      <w:proofErr w:type="spellEnd"/>
      <w:proofErr w:type="gramEnd"/>
      <w:r>
        <w:t xml:space="preserve"> is biased and ignorant</w:t>
      </w:r>
    </w:p>
    <w:p w14:paraId="547FEC8D" w14:textId="77777777" w:rsidR="0049139A" w:rsidRPr="00AB5935" w:rsidRDefault="0049139A" w:rsidP="0049139A">
      <w:proofErr w:type="spellStart"/>
      <w:r w:rsidRPr="00AB5935">
        <w:rPr>
          <w:rStyle w:val="Style13ptBold"/>
        </w:rPr>
        <w:t>Richwine</w:t>
      </w:r>
      <w:proofErr w:type="spellEnd"/>
      <w:r w:rsidRPr="00AB5935">
        <w:rPr>
          <w:rStyle w:val="Style13ptBold"/>
        </w:rPr>
        <w:t xml:space="preserve"> 17</w:t>
      </w:r>
      <w:r>
        <w:t xml:space="preserve"> (Jason, public-policy analyst and a contributor to National Review Online, “Opposition Party Misleads on Immigrant Welfare Use”, 2/2/17, </w:t>
      </w:r>
      <w:hyperlink r:id="rId34" w:history="1">
        <w:r w:rsidRPr="00481656">
          <w:rPr>
            <w:rStyle w:val="Hyperlink"/>
          </w:rPr>
          <w:t>https://www.nationalreview.com/corner/immigration-welfare-media-misleads-washington-post/</w:t>
        </w:r>
      </w:hyperlink>
      <w:r>
        <w:t>) JA</w:t>
      </w:r>
    </w:p>
    <w:p w14:paraId="4AA2B2FA" w14:textId="77777777" w:rsidR="0049139A" w:rsidRPr="00037DA6" w:rsidRDefault="0049139A" w:rsidP="0049139A">
      <w:pPr>
        <w:rPr>
          <w:rStyle w:val="StyleUnderline"/>
        </w:rPr>
      </w:pPr>
      <w:r w:rsidRPr="00037DA6">
        <w:rPr>
          <w:rStyle w:val="StyleUnderline"/>
        </w:rPr>
        <w:t xml:space="preserve">Media bias is well known, but occasionally a major outlet will publish something that is so one-sided that it surprises even me. A Washington Post article yesterday by Abigail </w:t>
      </w:r>
      <w:proofErr w:type="spellStart"/>
      <w:r w:rsidRPr="00037DA6">
        <w:rPr>
          <w:rStyle w:val="StyleUnderline"/>
        </w:rPr>
        <w:t>Hauslohner</w:t>
      </w:r>
      <w:proofErr w:type="spellEnd"/>
      <w:r w:rsidRPr="00037DA6">
        <w:rPr>
          <w:rStyle w:val="StyleUnderline"/>
        </w:rPr>
        <w:t xml:space="preserve"> and Janell Ross meets that standard.</w:t>
      </w:r>
      <w:r>
        <w:t xml:space="preserve"> </w:t>
      </w:r>
      <w:r w:rsidRPr="00037DA6">
        <w:t>Ostensibly a straight news piece about the Trump administration’s draft order on immigrant welfare receipt, the article instead reads like a brief from the “opposition party,” as Steve Bannon would say.</w:t>
      </w:r>
    </w:p>
    <w:p w14:paraId="5EB90992" w14:textId="77777777" w:rsidR="0049139A" w:rsidRDefault="0049139A" w:rsidP="0049139A">
      <w:r>
        <w:t>Here is the most objectionable part of the article: “</w:t>
      </w:r>
      <w:r w:rsidRPr="00037DA6">
        <w:rPr>
          <w:rStyle w:val="StyleUnderline"/>
        </w:rPr>
        <w:t>The draft order provides no evidence to support the claim that immigrant households are more likely to use welfare benefits, and there is no consensus among experts about immigration’s impact on such benefits.”</w:t>
      </w:r>
    </w:p>
    <w:p w14:paraId="7BB0FD54" w14:textId="77777777" w:rsidR="0049139A" w:rsidRPr="00037DA6" w:rsidRDefault="0049139A" w:rsidP="0049139A">
      <w:pPr>
        <w:rPr>
          <w:rStyle w:val="StyleUnderline"/>
        </w:rPr>
      </w:pPr>
      <w:r w:rsidRPr="00037DA6">
        <w:rPr>
          <w:rStyle w:val="StyleUnderline"/>
        </w:rPr>
        <w:t xml:space="preserve">Well. Had the </w:t>
      </w:r>
      <w:proofErr w:type="gramStart"/>
      <w:r w:rsidRPr="00037DA6">
        <w:rPr>
          <w:rStyle w:val="StyleUnderline"/>
        </w:rPr>
        <w:t>reporters</w:t>
      </w:r>
      <w:proofErr w:type="gramEnd"/>
      <w:r w:rsidRPr="00037DA6">
        <w:rPr>
          <w:rStyle w:val="StyleUnderline"/>
        </w:rPr>
        <w:t xml:space="preserve"> googled “immigrant welfare use,” this is what would have appeared at the top of their screens:</w:t>
      </w:r>
    </w:p>
    <w:p w14:paraId="4FF370CE" w14:textId="77777777" w:rsidR="0049139A" w:rsidRPr="00037DA6" w:rsidRDefault="0049139A" w:rsidP="0049139A">
      <w:pPr>
        <w:rPr>
          <w:rStyle w:val="StyleUnderline"/>
        </w:rPr>
      </w:pPr>
      <w:r w:rsidRPr="00037DA6">
        <w:rPr>
          <w:rStyle w:val="StyleUnderline"/>
        </w:rPr>
        <w:t>As they scanned further down the results page, they would not see any contrary study claiming that immigrant households use less welfare — because no such study exists.</w:t>
      </w:r>
      <w:r>
        <w:t xml:space="preserve"> Even if they were unable or unwilling to learn this information from the Internet, </w:t>
      </w:r>
      <w:proofErr w:type="spellStart"/>
      <w:r w:rsidRPr="00037DA6">
        <w:rPr>
          <w:rStyle w:val="StyleUnderline"/>
        </w:rPr>
        <w:t>Hauslohner</w:t>
      </w:r>
      <w:proofErr w:type="spellEnd"/>
      <w:r w:rsidRPr="00037DA6">
        <w:rPr>
          <w:rStyle w:val="StyleUnderline"/>
        </w:rPr>
        <w:t xml:space="preserve"> and Ross could have called someone who would give them those facts. They did not. Representatives from immigration-boosting organizations are quoted extensively in their article, but immigration skeptics get no say at all.</w:t>
      </w:r>
    </w:p>
    <w:p w14:paraId="493B8140" w14:textId="77777777" w:rsidR="0049139A" w:rsidRPr="00037DA6" w:rsidRDefault="0049139A" w:rsidP="0049139A">
      <w:pPr>
        <w:rPr>
          <w:rStyle w:val="StyleUnderline"/>
        </w:rPr>
      </w:pPr>
      <w:r>
        <w:t xml:space="preserve">There’s more. </w:t>
      </w:r>
      <w:r w:rsidRPr="00037DA6">
        <w:rPr>
          <w:rStyle w:val="StyleUnderline"/>
        </w:rPr>
        <w:t>Trying to give the impression that welfare eligibility rules are already strict, the reporters describe at length how immigrants are barred if they are likely to be “public charges,” and how legal immigrants cannot receive welfare for five years</w:t>
      </w:r>
      <w:r>
        <w:t xml:space="preserve">. A balanced article would note that the public charge rule is virtually never enforced, that Congress has significantly watered down the five-year rule, and that </w:t>
      </w:r>
      <w:r w:rsidRPr="00037DA6">
        <w:rPr>
          <w:rStyle w:val="StyleUnderline"/>
        </w:rPr>
        <w:t>only about 15 percent of legal immigrant residents currently fall within the five-year window anyway. But this is not a balanced article.</w:t>
      </w:r>
    </w:p>
    <w:p w14:paraId="0ADA5C1B" w14:textId="77777777" w:rsidR="0049139A" w:rsidRPr="00037DA6" w:rsidRDefault="0049139A" w:rsidP="0049139A">
      <w:pPr>
        <w:rPr>
          <w:rStyle w:val="StyleUnderline"/>
        </w:rPr>
      </w:pPr>
      <w:r>
        <w:t>At one point</w:t>
      </w:r>
      <w:r w:rsidRPr="00037DA6">
        <w:rPr>
          <w:rStyle w:val="StyleUnderline"/>
        </w:rPr>
        <w:t xml:space="preserve">, </w:t>
      </w:r>
      <w:proofErr w:type="spellStart"/>
      <w:r w:rsidRPr="00037DA6">
        <w:rPr>
          <w:rStyle w:val="StyleUnderline"/>
        </w:rPr>
        <w:t>Hauslohner</w:t>
      </w:r>
      <w:proofErr w:type="spellEnd"/>
      <w:r w:rsidRPr="00037DA6">
        <w:rPr>
          <w:rStyle w:val="StyleUnderline"/>
        </w:rPr>
        <w:t xml:space="preserve"> and Ross contrast “conservative” arguments with the views of “experts”:</w:t>
      </w:r>
    </w:p>
    <w:p w14:paraId="760C21D7" w14:textId="77777777" w:rsidR="0049139A" w:rsidRPr="00037DA6" w:rsidRDefault="0049139A" w:rsidP="0049139A">
      <w:pPr>
        <w:rPr>
          <w:rStyle w:val="StyleUnderline"/>
        </w:rPr>
      </w:pPr>
      <w:r>
        <w:t xml:space="preserve">[The draft order] </w:t>
      </w:r>
      <w:r w:rsidRPr="00037DA6">
        <w:rPr>
          <w:rStyle w:val="StyleUnderline"/>
        </w:rPr>
        <w:t>also instructs DHS and the State Department to submit a report on “the steps they are taking to combat the birth tourism phenomenon,” meaning instances in which noncitizens come to the U.S. to have children who in turn gain citizenship, a popular conservative refrain but one that is dismissed by immigration experts as a relatively minor problem [emphasis added].</w:t>
      </w:r>
    </w:p>
    <w:p w14:paraId="4A7B317C" w14:textId="77777777" w:rsidR="0049139A" w:rsidRPr="00037DA6" w:rsidRDefault="0049139A" w:rsidP="0049139A">
      <w:pPr>
        <w:rPr>
          <w:rStyle w:val="StyleUnderline"/>
        </w:rPr>
      </w:pPr>
      <w:r w:rsidRPr="00037DA6">
        <w:t>Instances of birth tourism probably number in the tens of thousands</w:t>
      </w:r>
      <w:r>
        <w:t xml:space="preserve"> each year, but there are no hard data on the topic. </w:t>
      </w:r>
      <w:r w:rsidRPr="00037DA6">
        <w:rPr>
          <w:rStyle w:val="StyleUnderline"/>
        </w:rPr>
        <w:t>How “experts” have judged the problem to be minor is not clear.</w:t>
      </w:r>
    </w:p>
    <w:p w14:paraId="73264FF7" w14:textId="77777777" w:rsidR="0049139A" w:rsidRPr="00037DA6" w:rsidRDefault="0049139A" w:rsidP="0049139A">
      <w:pPr>
        <w:rPr>
          <w:rStyle w:val="StyleUnderline"/>
        </w:rPr>
      </w:pPr>
      <w:r>
        <w:t xml:space="preserve">Finally, </w:t>
      </w:r>
      <w:r w:rsidRPr="00037DA6">
        <w:rPr>
          <w:rStyle w:val="StyleUnderline"/>
        </w:rPr>
        <w:t>the article claims that illegal immigrants cannot receive any welfare benefits.</w:t>
      </w:r>
      <w:r>
        <w:t xml:space="preserve"> This is a canard. </w:t>
      </w:r>
      <w:r w:rsidRPr="00037DA6">
        <w:rPr>
          <w:rStyle w:val="StyleUnderline"/>
        </w:rPr>
        <w:t>Illegal immigrants receive benefits on behalf of their U.S.-born children.</w:t>
      </w:r>
      <w:r>
        <w:t xml:space="preserve"> In fact, </w:t>
      </w:r>
      <w:r w:rsidRPr="00037DA6">
        <w:rPr>
          <w:rStyle w:val="StyleUnderline"/>
        </w:rPr>
        <w:t>roughly 62 percent of households headed by an illegal immigrant receive some form of welfare. That’s why it is so important to measure welfare receipt at the household or family level.</w:t>
      </w:r>
    </w:p>
    <w:p w14:paraId="1FD6A27B" w14:textId="77777777" w:rsidR="0049139A" w:rsidRDefault="0049139A" w:rsidP="0049139A">
      <w:r>
        <w:t xml:space="preserve">There are more problems, but this post is already getting too long. The bottom line is that </w:t>
      </w:r>
      <w:r w:rsidRPr="00037DA6">
        <w:rPr>
          <w:rStyle w:val="StyleUnderline"/>
        </w:rPr>
        <w:t>if mainstream media outlets pushing “fact checks” and hunting down “fake news” really want to restore their credibility with the public, they should make an effort to reduce their own bias. No such effort was made here</w:t>
      </w:r>
      <w:r>
        <w:t>.</w:t>
      </w:r>
    </w:p>
    <w:p w14:paraId="185E92CE" w14:textId="58109C35" w:rsidR="00410B29" w:rsidRPr="003969EB" w:rsidRDefault="00410B29" w:rsidP="00410B29">
      <w:pPr>
        <w:pStyle w:val="Heading3"/>
      </w:pPr>
      <w:r>
        <w:t>2NC Executive</w:t>
      </w:r>
    </w:p>
    <w:p w14:paraId="7F32A47A" w14:textId="77777777" w:rsidR="00410B29" w:rsidRDefault="00410B29" w:rsidP="00410B29">
      <w:pPr>
        <w:pStyle w:val="Heading4"/>
      </w:pPr>
      <w:r>
        <w:t>Executive should make public charge more strict/deportations are rare</w:t>
      </w:r>
    </w:p>
    <w:p w14:paraId="54DCCCA3" w14:textId="77777777" w:rsidR="00410B29" w:rsidRDefault="00410B29" w:rsidP="00410B29">
      <w:r w:rsidRPr="006447AD">
        <w:rPr>
          <w:rStyle w:val="Style13ptBold"/>
        </w:rPr>
        <w:t>Edwards 01</w:t>
      </w:r>
      <w:r>
        <w:t xml:space="preserve"> (James, Fellow at the Center for Immigration Studies (CIS), “Whatever Happened To Deporting Immigrants As a Public Charge?</w:t>
      </w:r>
      <w:proofErr w:type="gramStart"/>
      <w:r>
        <w:t>”,</w:t>
      </w:r>
      <w:proofErr w:type="gramEnd"/>
      <w:r>
        <w:t xml:space="preserve"> 5/19/01, </w:t>
      </w:r>
      <w:proofErr w:type="spellStart"/>
      <w:r>
        <w:t>VDare</w:t>
      </w:r>
      <w:proofErr w:type="spellEnd"/>
      <w:r>
        <w:t xml:space="preserve">, </w:t>
      </w:r>
      <w:hyperlink r:id="rId35" w:history="1">
        <w:r w:rsidRPr="00481656">
          <w:rPr>
            <w:rStyle w:val="Hyperlink"/>
          </w:rPr>
          <w:t>https://vdare.com/articles/whatever-happened-to-deporting-immigrants-as-a-public-charge</w:t>
        </w:r>
      </w:hyperlink>
      <w:r>
        <w:t xml:space="preserve">) </w:t>
      </w:r>
    </w:p>
    <w:p w14:paraId="59B9CF22" w14:textId="77777777" w:rsidR="00410B29" w:rsidRPr="00486D4F" w:rsidRDefault="00410B29" w:rsidP="00410B29">
      <w:pPr>
        <w:rPr>
          <w:b/>
          <w:u w:val="single"/>
        </w:rPr>
      </w:pPr>
      <w:r>
        <w:t xml:space="preserve">Contrary to the "Open Borders" myth, Americans have always tried to prevent the immigration of anyone likely to become a "public charge" - dependent on public charity.  Massachusetts enacted the earliest public charge laws in 1645. But </w:t>
      </w:r>
      <w:r w:rsidRPr="00486D4F">
        <w:rPr>
          <w:b/>
          <w:u w:val="single"/>
        </w:rPr>
        <w:t>the Immigration and Naturalization Service reports that just 12 immigrants were deported on public charge grounds during the 1981-90 decade.  Since then, the INS has stopped listing public charge as a separate category of reasons for deportation.</w:t>
      </w:r>
    </w:p>
    <w:p w14:paraId="484C391F" w14:textId="77777777" w:rsidR="00410B29" w:rsidRDefault="00410B29" w:rsidP="00410B29">
      <w:r>
        <w:t>Overall, from 1908 through 1990, 22,568 aliens were removed as public charges.  But most recorded public charge deportations occurred early in the 20th century. There were 9,086 such deportations in the decade 1911-20 and 10,703 in 1921-30.  This fell markedly in the 1930s to 1,886 public charge deportations, 143 in the 1940s, and 225 in the 1950s.  Public charge removals dropped to just 8 during the 1960s and 31 in the 1970s. (PDF document, see page 7 for chart.)</w:t>
      </w:r>
    </w:p>
    <w:p w14:paraId="2F383813" w14:textId="77777777" w:rsidR="00410B29" w:rsidRDefault="00410B29" w:rsidP="00410B29">
      <w:r>
        <w:t>This falling rate of deporting public charges contrasts markedly with the latest data on the immigration "welfare magnet."  Nearly a fifth of all immigrant households are enrolled in welfare programs, compared with 13.3 percent of native households. The poverty rate for immigrants is twice that of native-born Americans.  Twenty-two percent of U.S. residents living in poverty are immigrants and their U.S.-born children.</w:t>
      </w:r>
    </w:p>
    <w:p w14:paraId="1ACBF444" w14:textId="77777777" w:rsidR="00410B29" w:rsidRDefault="00410B29" w:rsidP="00410B29">
      <w:r>
        <w:t>The immigration law provides for the deportation of aliens who rely on public assistance for a substantial part of their livelihoods within five years of entering the United States.  The cause of becoming a public charge must precede arrival in America.  Aliens bear the burden of proving that the circumstances causing public dependency came about after arrival.  This part of the law has remained largely the same since 1891.</w:t>
      </w:r>
    </w:p>
    <w:p w14:paraId="1D66937F" w14:textId="77777777" w:rsidR="00410B29" w:rsidRPr="00486D4F" w:rsidRDefault="00410B29" w:rsidP="00410B29">
      <w:pPr>
        <w:rPr>
          <w:u w:val="single"/>
        </w:rPr>
      </w:pPr>
      <w:r>
        <w:t xml:space="preserve">So </w:t>
      </w:r>
      <w:r w:rsidRPr="00486D4F">
        <w:rPr>
          <w:u w:val="single"/>
        </w:rPr>
        <w:t>why don`t we deport aliens who depend on welfare for a substantial part of their livelihood?  Two reasons: A 1948 decision - Matter of B-, 3 I&amp;N Dec. 323 (BIA and AG 1948)  - by the Board of Immigration Appeals, the administrative law body that handles immigration matters; and the Clinton Administration`s redefinition of the term  "public charge."</w:t>
      </w:r>
    </w:p>
    <w:p w14:paraId="03352ADC" w14:textId="77777777" w:rsidR="00410B29" w:rsidRDefault="00410B29" w:rsidP="00410B29">
      <w:r>
        <w:t>The Board of Immigration Appeals in 1948 constructed a three-part test for determining deportability as a public charge:</w:t>
      </w:r>
    </w:p>
    <w:p w14:paraId="29B9E47C" w14:textId="77777777" w:rsidR="00410B29" w:rsidRDefault="00410B29" w:rsidP="00410B29">
      <w:r>
        <w:t xml:space="preserve">1] </w:t>
      </w:r>
      <w:proofErr w:type="gramStart"/>
      <w:r>
        <w:t>the</w:t>
      </w:r>
      <w:proofErr w:type="gramEnd"/>
      <w:r>
        <w:t xml:space="preserve"> state or government agency that provides a public benefit must charge for services rendered. The alien cannot be regarded a public charge if there is no legal reimbursement requirement.</w:t>
      </w:r>
    </w:p>
    <w:p w14:paraId="5B7F231E" w14:textId="77777777" w:rsidR="00410B29" w:rsidRDefault="00410B29" w:rsidP="00410B29">
      <w:r>
        <w:t xml:space="preserve">2] </w:t>
      </w:r>
      <w:proofErr w:type="gramStart"/>
      <w:r>
        <w:t>the</w:t>
      </w:r>
      <w:proofErr w:type="gramEnd"/>
      <w:r>
        <w:t xml:space="preserve"> welfare agency must make a demand for repayment.</w:t>
      </w:r>
    </w:p>
    <w:p w14:paraId="37731DFA" w14:textId="77777777" w:rsidR="00410B29" w:rsidRDefault="00410B29" w:rsidP="00410B29">
      <w:r>
        <w:t xml:space="preserve">3] </w:t>
      </w:r>
      <w:proofErr w:type="gramStart"/>
      <w:r>
        <w:t>the</w:t>
      </w:r>
      <w:proofErr w:type="gramEnd"/>
      <w:r>
        <w:t xml:space="preserve"> alien or other legally responsible persons must fail to repay the debt after the demand is made.  All three prongs must be met.</w:t>
      </w:r>
    </w:p>
    <w:p w14:paraId="5651BEC2" w14:textId="77777777" w:rsidR="00410B29" w:rsidRDefault="00410B29" w:rsidP="00410B29">
      <w:r>
        <w:t>(Remember, the BIA test preceded the construction of the giant American welfare state.)</w:t>
      </w:r>
    </w:p>
    <w:p w14:paraId="1910087F" w14:textId="77777777" w:rsidR="00410B29" w:rsidRDefault="00410B29" w:rsidP="00410B29">
      <w:r>
        <w:t xml:space="preserve">More recently, </w:t>
      </w:r>
      <w:r w:rsidRPr="00486D4F">
        <w:rPr>
          <w:u w:val="single"/>
        </w:rPr>
        <w:t>the Clinton Administration further relaxed the definition of "public charge" through its regulatory authority.  Its 1999 definition allows immigrants broad usage of welfare.</w:t>
      </w:r>
      <w:r>
        <w:t xml:space="preserve">  The definition requires that an alien be primarily dependent on the government for subsistence, as demonstrated by either: (</w:t>
      </w:r>
      <w:proofErr w:type="spellStart"/>
      <w:r>
        <w:t>i</w:t>
      </w:r>
      <w:proofErr w:type="spellEnd"/>
      <w:r>
        <w:t>) the receipt of public cash assistance for income maintenance or (ii) institutionalization for long-term care at government expense.</w:t>
      </w:r>
    </w:p>
    <w:p w14:paraId="1722B8D2" w14:textId="77777777" w:rsidR="00410B29" w:rsidRDefault="00410B29" w:rsidP="00410B29">
      <w:r>
        <w:t>The Clinton INS listed the few welfare programs that it counts as cash assistance for income maintenance or long-term institutionalization: Supplemental Security Income, Temporary Assistance for Needy Families (formerly AFDC), state and local programs known as "general assistance," and programs that support institutionalized long-term care.</w:t>
      </w:r>
    </w:p>
    <w:p w14:paraId="2A190B1C" w14:textId="77777777" w:rsidR="00410B29" w:rsidRDefault="00410B29" w:rsidP="00410B29">
      <w:r w:rsidRPr="00486D4F">
        <w:rPr>
          <w:u w:val="single"/>
        </w:rPr>
        <w:t>That leaves a host of welfare programs Washington doesn`t count toward public charge determinations.  They include Medicaid, State C</w:t>
      </w:r>
      <w:r>
        <w:t xml:space="preserve">hildren`s </w:t>
      </w:r>
      <w:r w:rsidRPr="00486D4F">
        <w:rPr>
          <w:u w:val="single"/>
        </w:rPr>
        <w:t>H</w:t>
      </w:r>
      <w:r>
        <w:t xml:space="preserve">ealth </w:t>
      </w:r>
      <w:r w:rsidRPr="00486D4F">
        <w:rPr>
          <w:u w:val="single"/>
        </w:rPr>
        <w:t>I</w:t>
      </w:r>
      <w:r>
        <w:t xml:space="preserve">nsurance </w:t>
      </w:r>
      <w:r w:rsidRPr="00486D4F">
        <w:rPr>
          <w:u w:val="single"/>
        </w:rPr>
        <w:t>P</w:t>
      </w:r>
      <w:r>
        <w:t xml:space="preserve">rogram, </w:t>
      </w:r>
      <w:r w:rsidRPr="00486D4F">
        <w:rPr>
          <w:u w:val="single"/>
        </w:rPr>
        <w:t>other public health benefits, food stamps, school lunch, Head Start, housing assistance, and child care services.</w:t>
      </w:r>
    </w:p>
    <w:p w14:paraId="1DCBFB34" w14:textId="77777777" w:rsidR="00410B29" w:rsidRPr="00486D4F" w:rsidRDefault="00410B29" w:rsidP="00410B29">
      <w:pPr>
        <w:rPr>
          <w:b/>
          <w:u w:val="single"/>
        </w:rPr>
      </w:pPr>
      <w:r w:rsidRPr="00486D4F">
        <w:rPr>
          <w:u w:val="single"/>
        </w:rPr>
        <w:t xml:space="preserve">Even receipt of cash assistance for income maintenance during the first five years after arriving due to circumstances that existed before immigrating and meeting the other two prongs of the BIA test doesn`t seal the deal.  </w:t>
      </w:r>
      <w:r w:rsidRPr="00486D4F">
        <w:rPr>
          <w:b/>
          <w:u w:val="single"/>
        </w:rPr>
        <w:t>A public charge in fact may not be deported as a public charge under law because the regulation requires that the government consider the alien`s "totality of circumstances."</w:t>
      </w:r>
    </w:p>
    <w:p w14:paraId="3570BF0D" w14:textId="77777777" w:rsidR="00410B29" w:rsidRDefault="00410B29" w:rsidP="00410B29">
      <w:r>
        <w:t>The 1996 immigration and welfare reform laws beefed up public charge doctrine, but not as much as proponents wanted.  Congress attempted to define public charge in law as any alien who receives benefits for a total of 12 months during the first seven years after becoming a lawful permanent resident.  However, the Clinton administration forced the removal of that definition in final negotiations.</w:t>
      </w:r>
    </w:p>
    <w:p w14:paraId="415E224D" w14:textId="77777777" w:rsidR="00410B29" w:rsidRPr="00486D4F" w:rsidRDefault="00410B29" w:rsidP="00410B29">
      <w:pPr>
        <w:rPr>
          <w:b/>
          <w:u w:val="single"/>
        </w:rPr>
      </w:pPr>
      <w:r>
        <w:t xml:space="preserve">Thus, </w:t>
      </w:r>
      <w:r w:rsidRPr="00486D4F">
        <w:rPr>
          <w:b/>
          <w:u w:val="single"/>
        </w:rPr>
        <w:t>the standard for public charge deportation has been raised too high.  It doesn`t serve the national interest to make virtually impossible the removal of aliens who become a drain on society.  Nor does it keep faith with this long-standing doctrine of American immigration policy.</w:t>
      </w:r>
    </w:p>
    <w:p w14:paraId="5356AFE0" w14:textId="77777777" w:rsidR="00410B29" w:rsidRDefault="00410B29" w:rsidP="00410B29">
      <w:r>
        <w:t>The good news: the damage has been mostly done by Executive Branch action. It could be undone, perhaps with the stroke of a pen - by a resolute and patriotic President.</w:t>
      </w:r>
    </w:p>
    <w:p w14:paraId="3FA5FE4A" w14:textId="77777777" w:rsidR="00410B29" w:rsidRDefault="00410B29" w:rsidP="00410B29">
      <w:pPr>
        <w:rPr>
          <w:rFonts w:asciiTheme="minorHAnsi" w:hAnsiTheme="minorHAnsi"/>
        </w:rPr>
      </w:pPr>
    </w:p>
    <w:p w14:paraId="5CF288F5" w14:textId="2A189272" w:rsidR="000C30FF" w:rsidRDefault="000C30FF" w:rsidP="000C30FF">
      <w:pPr>
        <w:pStyle w:val="Heading1"/>
      </w:pPr>
      <w:proofErr w:type="spellStart"/>
      <w:r>
        <w:t>Agamben</w:t>
      </w:r>
      <w:proofErr w:type="spellEnd"/>
      <w:r>
        <w:t xml:space="preserve"> K </w:t>
      </w:r>
    </w:p>
    <w:p w14:paraId="5F7CF4CC" w14:textId="77777777" w:rsidR="000C30FF" w:rsidRDefault="000C30FF" w:rsidP="000C30FF">
      <w:pPr>
        <w:pStyle w:val="Heading2"/>
      </w:pPr>
      <w:r>
        <w:t>Notes</w:t>
      </w:r>
    </w:p>
    <w:p w14:paraId="57C80F20" w14:textId="088052F5" w:rsidR="000C30FF" w:rsidRDefault="000C30FF" w:rsidP="000C30FF">
      <w:r>
        <w:t xml:space="preserve">For public charge </w:t>
      </w:r>
      <w:proofErr w:type="spellStart"/>
      <w:r>
        <w:t>aff</w:t>
      </w:r>
      <w:proofErr w:type="spellEnd"/>
      <w:r>
        <w:t xml:space="preserve"> only! </w:t>
      </w:r>
    </w:p>
    <w:p w14:paraId="3DFB403E" w14:textId="52C2A577" w:rsidR="00275221" w:rsidRPr="006A1647" w:rsidRDefault="00275221" w:rsidP="000C30FF">
      <w:r>
        <w:t xml:space="preserve">Please wait to confirm if we can read this at practice debates or not – </w:t>
      </w:r>
      <w:proofErr w:type="gramStart"/>
      <w:r>
        <w:t>AH !</w:t>
      </w:r>
      <w:proofErr w:type="gramEnd"/>
    </w:p>
    <w:p w14:paraId="30F9105F" w14:textId="77777777" w:rsidR="000C30FF" w:rsidRDefault="000C30FF" w:rsidP="000C30FF">
      <w:pPr>
        <w:pStyle w:val="Heading2"/>
      </w:pPr>
      <w:r>
        <w:t>Links</w:t>
      </w:r>
    </w:p>
    <w:p w14:paraId="5DF5ECDE" w14:textId="77777777" w:rsidR="000C30FF" w:rsidRDefault="000C30FF" w:rsidP="000C30FF">
      <w:pPr>
        <w:pStyle w:val="Heading3"/>
      </w:pPr>
      <w:r>
        <w:t>1NC Link</w:t>
      </w:r>
    </w:p>
    <w:p w14:paraId="3E8CF11E" w14:textId="77777777" w:rsidR="000C30FF" w:rsidRPr="0029045F" w:rsidRDefault="000C30FF" w:rsidP="000C30FF">
      <w:pPr>
        <w:pStyle w:val="Heading4"/>
      </w:pPr>
      <w:r>
        <w:t>Cosmopolitanism is a new type of imperial sovereignty – justifications of extreme individualism legitimizes oppression and domination</w:t>
      </w:r>
    </w:p>
    <w:p w14:paraId="400AD807" w14:textId="77777777" w:rsidR="000C30FF" w:rsidRDefault="000C30FF" w:rsidP="000C30FF">
      <w:pPr>
        <w:rPr>
          <w:rStyle w:val="Style13ptBold"/>
        </w:rPr>
      </w:pPr>
      <w:proofErr w:type="spellStart"/>
      <w:r w:rsidRPr="0029045F">
        <w:rPr>
          <w:rStyle w:val="Style13ptBold"/>
        </w:rPr>
        <w:t>Douzinas</w:t>
      </w:r>
      <w:proofErr w:type="spellEnd"/>
      <w:r w:rsidRPr="00B7120F">
        <w:t xml:space="preserve">, Professor of law and Director of the </w:t>
      </w:r>
      <w:proofErr w:type="spellStart"/>
      <w:r w:rsidRPr="00B7120F">
        <w:t>Birkbeck</w:t>
      </w:r>
      <w:proofErr w:type="spellEnd"/>
      <w:r w:rsidRPr="00B7120F">
        <w:t xml:space="preserve"> Institute for the Humanities at </w:t>
      </w:r>
      <w:proofErr w:type="spellStart"/>
      <w:r w:rsidRPr="00B7120F">
        <w:t>Birkbeck</w:t>
      </w:r>
      <w:proofErr w:type="spellEnd"/>
      <w:r w:rsidRPr="00B7120F">
        <w:t>, University of London,</w:t>
      </w:r>
      <w:r>
        <w:rPr>
          <w:rStyle w:val="Style13ptBold"/>
        </w:rPr>
        <w:t xml:space="preserve"> 2006</w:t>
      </w:r>
    </w:p>
    <w:p w14:paraId="7B0E4CFF" w14:textId="77777777" w:rsidR="000C30FF" w:rsidRPr="00B7120F" w:rsidRDefault="000C30FF" w:rsidP="000C30FF">
      <w:pPr>
        <w:rPr>
          <w:b/>
          <w:bCs/>
          <w:sz w:val="26"/>
        </w:rPr>
      </w:pPr>
      <w:r w:rsidRPr="0029045F">
        <w:t>(Costas, “Postmodern Just Wars and the New World Order,” Journal of Human Rights Volume 5, 2006 - Issue 3, Pages 355-375,</w:t>
      </w:r>
      <w:r>
        <w:t xml:space="preserve"> </w:t>
      </w:r>
      <w:hyperlink r:id="rId36" w:history="1">
        <w:r w:rsidRPr="00B90B74">
          <w:rPr>
            <w:rStyle w:val="Hyperlink"/>
          </w:rPr>
          <w:t>https://www.tandfonline.com/doi/abs/10.1080/14754830600812449?journalCode=cjhr20</w:t>
        </w:r>
      </w:hyperlink>
      <w:r>
        <w:t>, accessed 7/15/18, AH @ DDI</w:t>
      </w:r>
      <w:r w:rsidRPr="0029045F">
        <w:t>)</w:t>
      </w:r>
    </w:p>
    <w:p w14:paraId="6EACC546" w14:textId="77777777" w:rsidR="000C30FF" w:rsidRPr="00B7120F" w:rsidRDefault="000C30FF" w:rsidP="000C30FF">
      <w:pPr>
        <w:rPr>
          <w:rStyle w:val="StyleUnderline"/>
        </w:rPr>
      </w:pPr>
      <w:r w:rsidRPr="00B7120F">
        <w:rPr>
          <w:sz w:val="16"/>
        </w:rPr>
        <w:t xml:space="preserve">But is the return of war a sign of the sovereignty of old, or </w:t>
      </w:r>
      <w:r w:rsidRPr="00DE5B09">
        <w:rPr>
          <w:rStyle w:val="StyleUnderline"/>
          <w:highlight w:val="cyan"/>
        </w:rPr>
        <w:t>has</w:t>
      </w:r>
      <w:r w:rsidRPr="00B7120F">
        <w:rPr>
          <w:sz w:val="16"/>
        </w:rPr>
        <w:t xml:space="preserve"> the Aristotelian good and Kantian </w:t>
      </w:r>
      <w:r w:rsidRPr="00DE5B09">
        <w:rPr>
          <w:rStyle w:val="StyleUnderline"/>
          <w:highlight w:val="cyan"/>
        </w:rPr>
        <w:t xml:space="preserve">cosmopolitanism </w:t>
      </w:r>
      <w:r w:rsidRPr="00DE5B09">
        <w:rPr>
          <w:rStyle w:val="Emphasis"/>
          <w:b w:val="0"/>
          <w:highlight w:val="cyan"/>
        </w:rPr>
        <w:t>replaced the principle of sovereignty</w:t>
      </w:r>
      <w:r w:rsidRPr="00DE5B09">
        <w:rPr>
          <w:rStyle w:val="StyleUnderline"/>
          <w:highlight w:val="cyan"/>
        </w:rPr>
        <w:t>?</w:t>
      </w:r>
      <w:r w:rsidRPr="00B7120F">
        <w:rPr>
          <w:sz w:val="16"/>
        </w:rPr>
        <w:t xml:space="preserve"> Still today, and forever I would hazard, the decision to go to war is in form and force a sovereign decision. When a State speaks on behalf of the rights of humanity and uses them to start war, this is still a sovereign decision and leads to an increase in its sovereignty. More generally, </w:t>
      </w:r>
      <w:r w:rsidRPr="00B7120F">
        <w:rPr>
          <w:rStyle w:val="StyleUnderline"/>
        </w:rPr>
        <w:t xml:space="preserve">the universal is </w:t>
      </w:r>
      <w:r w:rsidRPr="00DE5B09">
        <w:rPr>
          <w:rStyle w:val="Emphasis"/>
          <w:b w:val="0"/>
        </w:rPr>
        <w:t>always placed at the service of the particular</w:t>
      </w:r>
      <w:r w:rsidRPr="00B7120F">
        <w:rPr>
          <w:sz w:val="16"/>
        </w:rPr>
        <w:t xml:space="preserve">, as it is the particular that enunciates the universal. </w:t>
      </w:r>
      <w:r w:rsidRPr="00B7120F">
        <w:rPr>
          <w:rStyle w:val="StyleUnderline"/>
        </w:rPr>
        <w:t>The enunciating particular</w:t>
      </w:r>
      <w:r w:rsidRPr="00B7120F">
        <w:rPr>
          <w:sz w:val="16"/>
        </w:rPr>
        <w:t xml:space="preserve"> can place itself toward the universal in two positions. It </w:t>
      </w:r>
      <w:r w:rsidRPr="00B7120F">
        <w:rPr>
          <w:rStyle w:val="StyleUnderline"/>
        </w:rPr>
        <w:t xml:space="preserve">can </w:t>
      </w:r>
      <w:r w:rsidRPr="00DE5B09">
        <w:rPr>
          <w:rStyle w:val="Emphasis"/>
          <w:b w:val="0"/>
        </w:rPr>
        <w:t>attach an opt-out clause</w:t>
      </w:r>
      <w:r w:rsidRPr="00B7120F">
        <w:rPr>
          <w:rStyle w:val="StyleUnderline"/>
        </w:rPr>
        <w:t xml:space="preserve"> to the universal, for which the United States acts as the </w:t>
      </w:r>
      <w:r w:rsidRPr="00DE5B09">
        <w:rPr>
          <w:rStyle w:val="Emphasis"/>
          <w:b w:val="0"/>
        </w:rPr>
        <w:t>prime spokesperson</w:t>
      </w:r>
      <w:r w:rsidRPr="00B7120F">
        <w:rPr>
          <w:rStyle w:val="StyleUnderline"/>
        </w:rPr>
        <w:t xml:space="preserve">, or it can arrogate to itself the </w:t>
      </w:r>
      <w:r w:rsidRPr="00DE5B09">
        <w:rPr>
          <w:rStyle w:val="Emphasis"/>
          <w:b w:val="0"/>
        </w:rPr>
        <w:t>exclusive power</w:t>
      </w:r>
      <w:r w:rsidRPr="00B7120F">
        <w:rPr>
          <w:rStyle w:val="StyleUnderline"/>
        </w:rPr>
        <w:t xml:space="preserve"> to the </w:t>
      </w:r>
      <w:r w:rsidRPr="00DE5B09">
        <w:rPr>
          <w:rStyle w:val="Emphasis"/>
          <w:b w:val="0"/>
        </w:rPr>
        <w:t>definitive interpretation of the universal</w:t>
      </w:r>
      <w:r w:rsidRPr="00B7120F">
        <w:rPr>
          <w:sz w:val="16"/>
        </w:rPr>
        <w:t xml:space="preserve">. The Americans follow both: the former when they denounce the universal jurisdiction of the new International Criminal Court; when they declare that they are no longer bound by the 1969 Vienna Convention on the Law of Treaties under which a country that has signed a treaty cannot act to defeat its purpose, even if it does not intend to ratify it, 6 and when they state that under no circumstances will any American be tried by it. The latter, when they declare, despite the unanimous view of international lawyers, that their interpretation of the Geneva Conventions is the only valid one and the Taliban and Al Qaeda detainees are designated not as war prisoners but under the novel category of “unlawful combatants.” Universalist morality claims to muster agreement about the content of its prescriptions. </w:t>
      </w:r>
      <w:r w:rsidRPr="00DE5B09">
        <w:rPr>
          <w:rStyle w:val="StyleUnderline"/>
          <w:highlight w:val="cyan"/>
        </w:rPr>
        <w:t>As human rights become</w:t>
      </w:r>
      <w:r w:rsidRPr="00B7120F">
        <w:rPr>
          <w:sz w:val="16"/>
        </w:rPr>
        <w:t xml:space="preserve"> the lingua franca of the New Times but are </w:t>
      </w:r>
      <w:r w:rsidRPr="00DE5B09">
        <w:rPr>
          <w:rStyle w:val="Emphasis"/>
          <w:b w:val="0"/>
          <w:highlight w:val="cyan"/>
        </w:rPr>
        <w:t>unable to eliminate conflict</w:t>
      </w:r>
      <w:r w:rsidRPr="00B7120F">
        <w:rPr>
          <w:sz w:val="16"/>
        </w:rPr>
        <w:t xml:space="preserve">, one expects that </w:t>
      </w:r>
      <w:r w:rsidRPr="00DE5B09">
        <w:rPr>
          <w:rStyle w:val="StyleUnderline"/>
          <w:highlight w:val="cyan"/>
        </w:rPr>
        <w:t xml:space="preserve">the formal struggle will </w:t>
      </w:r>
      <w:r w:rsidRPr="00DE5B09">
        <w:rPr>
          <w:rStyle w:val="Emphasis"/>
          <w:b w:val="0"/>
          <w:highlight w:val="cyan"/>
        </w:rPr>
        <w:t>revolve predominantly</w:t>
      </w:r>
      <w:r w:rsidRPr="00DE5B09">
        <w:rPr>
          <w:rStyle w:val="StyleUnderline"/>
          <w:highlight w:val="cyan"/>
        </w:rPr>
        <w:t xml:space="preserve"> over their </w:t>
      </w:r>
      <w:r w:rsidRPr="00DE5B09">
        <w:rPr>
          <w:rStyle w:val="Emphasis"/>
          <w:b w:val="0"/>
          <w:highlight w:val="cyan"/>
        </w:rPr>
        <w:t>authoritative interpretation</w:t>
      </w:r>
      <w:r w:rsidRPr="00DE5B09">
        <w:rPr>
          <w:rStyle w:val="StyleUnderline"/>
          <w:highlight w:val="cyan"/>
        </w:rPr>
        <w:t xml:space="preserve"> and </w:t>
      </w:r>
      <w:r w:rsidRPr="00DE5B09">
        <w:rPr>
          <w:rStyle w:val="Emphasis"/>
          <w:b w:val="0"/>
          <w:highlight w:val="cyan"/>
        </w:rPr>
        <w:t>effective application</w:t>
      </w:r>
      <w:r w:rsidRPr="00B7120F">
        <w:rPr>
          <w:sz w:val="16"/>
        </w:rPr>
        <w:t>.</w:t>
      </w:r>
      <w:r>
        <w:rPr>
          <w:sz w:val="16"/>
        </w:rPr>
        <w:t xml:space="preserve"> </w:t>
      </w:r>
      <w:r w:rsidRPr="00B7120F">
        <w:rPr>
          <w:sz w:val="16"/>
        </w:rPr>
        <w:t xml:space="preserve">The continuous references to humanitarianism, therefore, indicate that our recent wars are a return to the </w:t>
      </w:r>
      <w:proofErr w:type="spellStart"/>
      <w:r w:rsidRPr="00B7120F">
        <w:rPr>
          <w:sz w:val="16"/>
        </w:rPr>
        <w:t>premodern</w:t>
      </w:r>
      <w:proofErr w:type="spellEnd"/>
      <w:r w:rsidRPr="00B7120F">
        <w:rPr>
          <w:sz w:val="16"/>
        </w:rPr>
        <w:t xml:space="preserve"> idea of just war conducted according to the modern protocols of police action. Humanitarian wars return us to sovereignty and to the ancient link between the sacred and the legal. The jus ad bellum, the power to declare war and carry it out as policing, is the reassertion of sovereign brilliance against the complacency of accountants and lawyers. It may be that </w:t>
      </w:r>
      <w:r w:rsidRPr="00DE5B09">
        <w:rPr>
          <w:rStyle w:val="StyleUnderline"/>
          <w:highlight w:val="cyan"/>
        </w:rPr>
        <w:t xml:space="preserve">this is a </w:t>
      </w:r>
      <w:r w:rsidRPr="00DE5B09">
        <w:rPr>
          <w:rStyle w:val="Emphasis"/>
          <w:b w:val="0"/>
          <w:highlight w:val="cyan"/>
        </w:rPr>
        <w:t>new type of imperial sovereignty</w:t>
      </w:r>
      <w:r w:rsidRPr="00B7120F">
        <w:rPr>
          <w:rStyle w:val="StyleUnderline"/>
        </w:rPr>
        <w:t xml:space="preserve"> or just the </w:t>
      </w:r>
      <w:r w:rsidRPr="00DE5B09">
        <w:rPr>
          <w:rStyle w:val="Emphasis"/>
          <w:b w:val="0"/>
        </w:rPr>
        <w:t>ghost of old sovereignty</w:t>
      </w:r>
      <w:r w:rsidRPr="00B7120F">
        <w:rPr>
          <w:rStyle w:val="StyleUnderline"/>
        </w:rPr>
        <w:t xml:space="preserve">, which </w:t>
      </w:r>
      <w:r w:rsidRPr="00B7120F">
        <w:rPr>
          <w:rStyle w:val="Emphasis"/>
          <w:b w:val="0"/>
        </w:rPr>
        <w:t>needs the spectacle of war</w:t>
      </w:r>
      <w:r w:rsidRPr="00B7120F">
        <w:rPr>
          <w:rStyle w:val="StyleUnderline"/>
        </w:rPr>
        <w:t xml:space="preserve"> to convince us that it </w:t>
      </w:r>
      <w:r w:rsidRPr="00B7120F">
        <w:rPr>
          <w:rStyle w:val="Emphasis"/>
          <w:b w:val="0"/>
        </w:rPr>
        <w:t>has not passed away</w:t>
      </w:r>
      <w:r w:rsidRPr="00B7120F">
        <w:rPr>
          <w:rStyle w:val="StyleUnderline"/>
        </w:rPr>
        <w:t xml:space="preserve"> in networks of </w:t>
      </w:r>
      <w:r w:rsidRPr="00B7120F">
        <w:rPr>
          <w:rStyle w:val="Emphasis"/>
          <w:b w:val="0"/>
        </w:rPr>
        <w:t>economic</w:t>
      </w:r>
      <w:r w:rsidRPr="00B7120F">
        <w:rPr>
          <w:rStyle w:val="StyleUnderline"/>
          <w:b/>
        </w:rPr>
        <w:t xml:space="preserve">, </w:t>
      </w:r>
      <w:r w:rsidRPr="00B7120F">
        <w:rPr>
          <w:rStyle w:val="Emphasis"/>
          <w:b w:val="0"/>
        </w:rPr>
        <w:t>cultural</w:t>
      </w:r>
      <w:r w:rsidRPr="00B7120F">
        <w:rPr>
          <w:rStyle w:val="StyleUnderline"/>
        </w:rPr>
        <w:t xml:space="preserve">, and </w:t>
      </w:r>
      <w:r w:rsidRPr="00B7120F">
        <w:rPr>
          <w:rStyle w:val="Emphasis"/>
          <w:b w:val="0"/>
        </w:rPr>
        <w:t>political governance</w:t>
      </w:r>
      <w:r w:rsidRPr="00B7120F">
        <w:rPr>
          <w:sz w:val="16"/>
        </w:rPr>
        <w:t xml:space="preserve">. The jus in </w:t>
      </w:r>
      <w:proofErr w:type="gramStart"/>
      <w:r w:rsidRPr="00B7120F">
        <w:rPr>
          <w:sz w:val="16"/>
        </w:rPr>
        <w:t>bello</w:t>
      </w:r>
      <w:proofErr w:type="gramEnd"/>
      <w:r w:rsidRPr="00B7120F">
        <w:rPr>
          <w:sz w:val="16"/>
        </w:rPr>
        <w:t xml:space="preserve"> has been replaced by the efficiency and sophistication of technology. Finally, the </w:t>
      </w:r>
      <w:proofErr w:type="spellStart"/>
      <w:r w:rsidRPr="00B7120F">
        <w:rPr>
          <w:sz w:val="16"/>
        </w:rPr>
        <w:t>justa</w:t>
      </w:r>
      <w:proofErr w:type="spellEnd"/>
      <w:r w:rsidRPr="00B7120F">
        <w:rPr>
          <w:sz w:val="16"/>
        </w:rPr>
        <w:t xml:space="preserve"> causa, humanity and its rights, becomes the new sacred order in a disenchanted world.</w:t>
      </w:r>
      <w:r>
        <w:rPr>
          <w:sz w:val="16"/>
        </w:rPr>
        <w:t xml:space="preserve"> </w:t>
      </w:r>
      <w:r w:rsidRPr="00B7120F">
        <w:rPr>
          <w:sz w:val="16"/>
        </w:rPr>
        <w:t>THE METAPHYSICS OF HUMANITY</w:t>
      </w:r>
      <w:r>
        <w:rPr>
          <w:sz w:val="16"/>
        </w:rPr>
        <w:t xml:space="preserve"> </w:t>
      </w:r>
      <w:r w:rsidRPr="00B7120F">
        <w:rPr>
          <w:sz w:val="16"/>
        </w:rPr>
        <w:t xml:space="preserve">In conclusion, a question left suspended for much of the discussion must be addressed. Even if our new wars seem to indicate a return of sovereignty, </w:t>
      </w:r>
      <w:r w:rsidRPr="00B7120F">
        <w:rPr>
          <w:rStyle w:val="StyleUnderline"/>
        </w:rPr>
        <w:t xml:space="preserve">could humanity </w:t>
      </w:r>
      <w:r w:rsidRPr="00DE5B09">
        <w:rPr>
          <w:rStyle w:val="Emphasis"/>
          <w:b w:val="0"/>
        </w:rPr>
        <w:t>ever become the new sovereign</w:t>
      </w:r>
      <w:r w:rsidRPr="00B7120F">
        <w:rPr>
          <w:rStyle w:val="StyleUnderline"/>
        </w:rPr>
        <w:t xml:space="preserve"> in the way that</w:t>
      </w:r>
      <w:r w:rsidRPr="00B7120F">
        <w:rPr>
          <w:sz w:val="16"/>
        </w:rPr>
        <w:t xml:space="preserve"> </w:t>
      </w:r>
      <w:proofErr w:type="spellStart"/>
      <w:r w:rsidRPr="00B7120F">
        <w:rPr>
          <w:sz w:val="16"/>
        </w:rPr>
        <w:t>Habermas</w:t>
      </w:r>
      <w:proofErr w:type="spellEnd"/>
      <w:r w:rsidRPr="00B7120F">
        <w:rPr>
          <w:sz w:val="16"/>
        </w:rPr>
        <w:t xml:space="preserve"> and </w:t>
      </w:r>
      <w:r w:rsidRPr="00B7120F">
        <w:rPr>
          <w:rStyle w:val="StyleUnderline"/>
        </w:rPr>
        <w:t xml:space="preserve">the </w:t>
      </w:r>
      <w:r w:rsidRPr="00DE5B09">
        <w:rPr>
          <w:rStyle w:val="Emphasis"/>
          <w:b w:val="0"/>
        </w:rPr>
        <w:t>new cosmopolitanism</w:t>
      </w:r>
      <w:r w:rsidRPr="00B7120F">
        <w:rPr>
          <w:rStyle w:val="StyleUnderline"/>
        </w:rPr>
        <w:t xml:space="preserve"> evangelize?</w:t>
      </w:r>
      <w:r w:rsidRPr="00B7120F">
        <w:rPr>
          <w:sz w:val="16"/>
        </w:rPr>
        <w:t xml:space="preserve"> A war or police action on behalf of global humanity puts the ends of humanity into play. But what are they? Let me turn briefly to the metaphysics of humanity. Can we define its meaning?</w:t>
      </w:r>
      <w:r>
        <w:rPr>
          <w:sz w:val="16"/>
        </w:rPr>
        <w:t xml:space="preserve"> </w:t>
      </w:r>
      <w:r w:rsidRPr="00B7120F">
        <w:rPr>
          <w:sz w:val="16"/>
        </w:rPr>
        <w:t>Humanism believes that humans have a universal essence of humans, and this essence is the attribute of each individual who is the real subject. As species existence, humans appear without differentiation or distinction in their nakedness and simplicity, united with all others in an empty nature deprived of substantive characteristics except for free will, reason, and soul, the universal elements of human essence. This is the man of the rights of man, someone without history, desires, or needs, an abstraction that has as little humanity as possible, because he has jettisoned all those traits and qualities that build human identity. A minimum of humanity is what allows humans to claim autonomy, moral responsibility, and legal subjectivity. At the same time, the people who enjoyed the “rights of man” were “men all too men,” well-off, heterosexual, white urban citizens who condense in their person the abstract dignity of humanity and the only real rights, those given by the law of the nation-state. Indeed, one could write the history of human rights as the ongoing and always failing struggle to close the gap between the abstract person, who is supposed to have all these rights and has none, and the concrete citizen, who is the only beneficiary of rights.</w:t>
      </w:r>
      <w:r>
        <w:rPr>
          <w:sz w:val="16"/>
        </w:rPr>
        <w:t xml:space="preserve"> </w:t>
      </w:r>
      <w:r w:rsidRPr="00B7120F">
        <w:rPr>
          <w:rStyle w:val="StyleUnderline"/>
        </w:rPr>
        <w:t xml:space="preserve">Today the debate about the meaning of humanity as the ground normative source is conducted between </w:t>
      </w:r>
      <w:proofErr w:type="gramStart"/>
      <w:r w:rsidRPr="00DE5B09">
        <w:rPr>
          <w:rStyle w:val="Emphasis"/>
          <w:b w:val="0"/>
        </w:rPr>
        <w:t>universalists</w:t>
      </w:r>
      <w:proofErr w:type="gramEnd"/>
      <w:r w:rsidRPr="00B7120F">
        <w:rPr>
          <w:rStyle w:val="StyleUnderline"/>
        </w:rPr>
        <w:t xml:space="preserve"> and </w:t>
      </w:r>
      <w:r w:rsidRPr="00DE5B09">
        <w:rPr>
          <w:rStyle w:val="Emphasis"/>
          <w:b w:val="0"/>
        </w:rPr>
        <w:t>cultural relativists</w:t>
      </w:r>
      <w:r w:rsidRPr="00B7120F">
        <w:rPr>
          <w:rStyle w:val="StyleUnderline"/>
        </w:rPr>
        <w:t xml:space="preserve"> or </w:t>
      </w:r>
      <w:r w:rsidRPr="00DE5B09">
        <w:rPr>
          <w:rStyle w:val="Emphasis"/>
          <w:b w:val="0"/>
        </w:rPr>
        <w:t>communitarians</w:t>
      </w:r>
      <w:r w:rsidRPr="00B7120F">
        <w:rPr>
          <w:rStyle w:val="StyleUnderline"/>
        </w:rPr>
        <w:t xml:space="preserve">. The </w:t>
      </w:r>
      <w:proofErr w:type="gramStart"/>
      <w:r w:rsidRPr="00B7120F">
        <w:rPr>
          <w:rStyle w:val="StyleUnderline"/>
        </w:rPr>
        <w:t>universalist</w:t>
      </w:r>
      <w:proofErr w:type="gramEnd"/>
      <w:r w:rsidRPr="00B7120F">
        <w:rPr>
          <w:rStyle w:val="StyleUnderline"/>
        </w:rPr>
        <w:t xml:space="preserve"> claims that all cultural value and</w:t>
      </w:r>
      <w:r w:rsidRPr="00B7120F">
        <w:rPr>
          <w:sz w:val="16"/>
        </w:rPr>
        <w:t xml:space="preserve">, in particular, </w:t>
      </w:r>
      <w:r w:rsidRPr="00B7120F">
        <w:rPr>
          <w:rStyle w:val="StyleUnderline"/>
        </w:rPr>
        <w:t>moral norms</w:t>
      </w:r>
      <w:r w:rsidRPr="00B7120F">
        <w:rPr>
          <w:sz w:val="16"/>
        </w:rPr>
        <w:t xml:space="preserve"> are not historically and territorially bound but </w:t>
      </w:r>
      <w:r w:rsidRPr="00B7120F">
        <w:rPr>
          <w:rStyle w:val="StyleUnderline"/>
        </w:rPr>
        <w:t xml:space="preserve">should pass a test of </w:t>
      </w:r>
      <w:r w:rsidRPr="00DE5B09">
        <w:rPr>
          <w:rStyle w:val="Emphasis"/>
          <w:b w:val="0"/>
        </w:rPr>
        <w:t>universal consistency</w:t>
      </w:r>
      <w:r w:rsidRPr="00B7120F">
        <w:rPr>
          <w:sz w:val="16"/>
        </w:rPr>
        <w:t xml:space="preserve">. As a result, judgments, which derive their force and legitimacy from local conditions, are morally suspect. But </w:t>
      </w:r>
      <w:r w:rsidRPr="00B7120F">
        <w:rPr>
          <w:rStyle w:val="StyleUnderline"/>
        </w:rPr>
        <w:t>as all life is situated, an “</w:t>
      </w:r>
      <w:r w:rsidRPr="00DE5B09">
        <w:rPr>
          <w:rStyle w:val="Emphasis"/>
          <w:b w:val="0"/>
        </w:rPr>
        <w:t>unencumbered</w:t>
      </w:r>
      <w:r w:rsidRPr="00B7120F">
        <w:rPr>
          <w:rStyle w:val="StyleUnderline"/>
        </w:rPr>
        <w:t xml:space="preserve">” judgment based exclusively on the protocols of reason </w:t>
      </w:r>
      <w:r w:rsidRPr="00DE5B09">
        <w:rPr>
          <w:rStyle w:val="Emphasis"/>
          <w:b w:val="0"/>
        </w:rPr>
        <w:t>goes against the grain of human experience</w:t>
      </w:r>
      <w:r w:rsidRPr="00B7120F">
        <w:rPr>
          <w:sz w:val="16"/>
        </w:rPr>
        <w:t xml:space="preserve">, unless of course universalism and its procedural demands have become the cultural tradition of some place, and the United States would be a prime candidate. </w:t>
      </w:r>
      <w:r w:rsidRPr="00DE5B09">
        <w:rPr>
          <w:rStyle w:val="StyleUnderline"/>
          <w:highlight w:val="cyan"/>
        </w:rPr>
        <w:t xml:space="preserve">The counterintuitive nature of universalism can lead its proponent to </w:t>
      </w:r>
      <w:r w:rsidRPr="00DE5B09">
        <w:rPr>
          <w:rStyle w:val="Emphasis"/>
          <w:b w:val="0"/>
          <w:highlight w:val="cyan"/>
        </w:rPr>
        <w:t>extreme individualism</w:t>
      </w:r>
      <w:r w:rsidRPr="00B7120F">
        <w:rPr>
          <w:sz w:val="16"/>
        </w:rPr>
        <w:t xml:space="preserve">. Only myself as the real moral agent or as the ethical alliance or as the representative of the universal can understand what morality demands. </w:t>
      </w:r>
      <w:r w:rsidRPr="00B7120F">
        <w:rPr>
          <w:rStyle w:val="StyleUnderline"/>
        </w:rPr>
        <w:t xml:space="preserve">Moral egotism </w:t>
      </w:r>
      <w:r w:rsidRPr="00DE5B09">
        <w:rPr>
          <w:rStyle w:val="Emphasis"/>
          <w:b w:val="0"/>
        </w:rPr>
        <w:t>easily leads to arrogance</w:t>
      </w:r>
      <w:r w:rsidRPr="00B7120F">
        <w:rPr>
          <w:rStyle w:val="StyleUnderline"/>
        </w:rPr>
        <w:t xml:space="preserve"> and </w:t>
      </w:r>
      <w:r w:rsidRPr="00DE5B09">
        <w:rPr>
          <w:rStyle w:val="Emphasis"/>
          <w:b w:val="0"/>
        </w:rPr>
        <w:t>universalism to imperialism</w:t>
      </w:r>
      <w:r w:rsidRPr="00B7120F">
        <w:rPr>
          <w:rStyle w:val="StyleUnderline"/>
        </w:rPr>
        <w:t xml:space="preserve">: If there is </w:t>
      </w:r>
      <w:r w:rsidRPr="00DE5B09">
        <w:rPr>
          <w:rStyle w:val="Emphasis"/>
          <w:b w:val="0"/>
        </w:rPr>
        <w:t>one moral truth but many errors</w:t>
      </w:r>
      <w:r w:rsidRPr="00B7120F">
        <w:rPr>
          <w:rStyle w:val="StyleUnderline"/>
        </w:rPr>
        <w:t xml:space="preserve">, it is incumbent upon its agents to </w:t>
      </w:r>
      <w:r w:rsidRPr="00DE5B09">
        <w:rPr>
          <w:rStyle w:val="Emphasis"/>
          <w:b w:val="0"/>
        </w:rPr>
        <w:t>impose it on others</w:t>
      </w:r>
      <w:r w:rsidRPr="00B7120F">
        <w:rPr>
          <w:rStyle w:val="StyleUnderline"/>
        </w:rPr>
        <w:t xml:space="preserve">. </w:t>
      </w:r>
      <w:r w:rsidRPr="00DE5B09">
        <w:rPr>
          <w:rStyle w:val="StyleUnderline"/>
          <w:highlight w:val="cyan"/>
        </w:rPr>
        <w:t xml:space="preserve">What started as rebellion against the absurdities of localism ends up </w:t>
      </w:r>
      <w:r w:rsidRPr="00DE5B09">
        <w:rPr>
          <w:rStyle w:val="Emphasis"/>
          <w:b w:val="0"/>
          <w:highlight w:val="cyan"/>
        </w:rPr>
        <w:t>legitimizing oppression</w:t>
      </w:r>
      <w:r w:rsidRPr="00DE5B09">
        <w:rPr>
          <w:rStyle w:val="StyleUnderline"/>
          <w:highlight w:val="cyan"/>
        </w:rPr>
        <w:t xml:space="preserve"> and </w:t>
      </w:r>
      <w:proofErr w:type="gramStart"/>
      <w:r w:rsidRPr="00DE5B09">
        <w:rPr>
          <w:rStyle w:val="Emphasis"/>
          <w:b w:val="0"/>
          <w:highlight w:val="cyan"/>
        </w:rPr>
        <w:t>domination</w:t>
      </w:r>
      <w:r w:rsidRPr="00DE5B09">
        <w:rPr>
          <w:rStyle w:val="StyleUnderline"/>
          <w:highlight w:val="cyan"/>
        </w:rPr>
        <w:t>.</w:t>
      </w:r>
      <w:proofErr w:type="gramEnd"/>
    </w:p>
    <w:p w14:paraId="75190B55" w14:textId="77777777" w:rsidR="000C30FF" w:rsidRDefault="000C30FF" w:rsidP="000C30FF">
      <w:pPr>
        <w:pStyle w:val="Heading3"/>
      </w:pPr>
      <w:r>
        <w:t xml:space="preserve">2NC Link – Universal Human Rights </w:t>
      </w:r>
    </w:p>
    <w:p w14:paraId="5CD4B44A" w14:textId="77777777" w:rsidR="000C30FF" w:rsidRPr="00B7120F" w:rsidRDefault="000C30FF" w:rsidP="000C30FF">
      <w:pPr>
        <w:pStyle w:val="Heading4"/>
      </w:pPr>
      <w:r>
        <w:t xml:space="preserve">Cosmopolitanism’s extension of universal human rights justifies the sovereign’s endless sacrifice in order to cement its power </w:t>
      </w:r>
    </w:p>
    <w:p w14:paraId="671550D3" w14:textId="77777777" w:rsidR="000C30FF" w:rsidRDefault="000C30FF" w:rsidP="000C30FF">
      <w:pPr>
        <w:rPr>
          <w:rStyle w:val="Style13ptBold"/>
        </w:rPr>
      </w:pPr>
      <w:proofErr w:type="spellStart"/>
      <w:r w:rsidRPr="0029045F">
        <w:rPr>
          <w:rStyle w:val="Style13ptBold"/>
        </w:rPr>
        <w:t>Douzinas</w:t>
      </w:r>
      <w:proofErr w:type="spellEnd"/>
      <w:r w:rsidRPr="00B7120F">
        <w:t xml:space="preserve">, Professor of law and Director of the </w:t>
      </w:r>
      <w:proofErr w:type="spellStart"/>
      <w:r w:rsidRPr="00B7120F">
        <w:t>Birkbeck</w:t>
      </w:r>
      <w:proofErr w:type="spellEnd"/>
      <w:r w:rsidRPr="00B7120F">
        <w:t xml:space="preserve"> Institute for the Humanities at </w:t>
      </w:r>
      <w:proofErr w:type="spellStart"/>
      <w:r w:rsidRPr="00B7120F">
        <w:t>Birkbeck</w:t>
      </w:r>
      <w:proofErr w:type="spellEnd"/>
      <w:r w:rsidRPr="00B7120F">
        <w:t>, University of London,</w:t>
      </w:r>
      <w:r>
        <w:rPr>
          <w:rStyle w:val="Style13ptBold"/>
        </w:rPr>
        <w:t xml:space="preserve"> 2006</w:t>
      </w:r>
    </w:p>
    <w:p w14:paraId="37CA959B" w14:textId="77777777" w:rsidR="000C30FF" w:rsidRPr="00B7120F" w:rsidRDefault="000C30FF" w:rsidP="000C30FF">
      <w:pPr>
        <w:rPr>
          <w:b/>
          <w:bCs/>
          <w:sz w:val="26"/>
        </w:rPr>
      </w:pPr>
      <w:r w:rsidRPr="0029045F">
        <w:t>(Costas, “Postmodern Just Wars and the New World Order,” Journal of Human Rights Volume 5, 2006 - Issue 3, Pages 355-375,</w:t>
      </w:r>
      <w:r>
        <w:t xml:space="preserve"> </w:t>
      </w:r>
      <w:hyperlink r:id="rId37" w:history="1">
        <w:r w:rsidRPr="00B90B74">
          <w:rPr>
            <w:rStyle w:val="Hyperlink"/>
          </w:rPr>
          <w:t>https://www.tandfonline.com/doi/abs/10.1080/14754830600812449?journalCode=cjhr20</w:t>
        </w:r>
      </w:hyperlink>
      <w:r>
        <w:t>, accessed 7/15/18, AH @ DDI</w:t>
      </w:r>
      <w:r w:rsidRPr="0029045F">
        <w:t>)</w:t>
      </w:r>
    </w:p>
    <w:p w14:paraId="71DA24CF" w14:textId="77777777" w:rsidR="000C30FF" w:rsidRPr="00BB0441" w:rsidRDefault="000C30FF" w:rsidP="000C30FF">
      <w:pPr>
        <w:rPr>
          <w:sz w:val="16"/>
        </w:rPr>
      </w:pPr>
      <w:r w:rsidRPr="00DE5B09">
        <w:rPr>
          <w:sz w:val="16"/>
        </w:rPr>
        <w:t xml:space="preserve">Rational morality and cultural identity express different aspects of moral experience, and their comparison in the abstract is futile. </w:t>
      </w:r>
      <w:r w:rsidRPr="00BB0441">
        <w:rPr>
          <w:rStyle w:val="StyleUnderline"/>
          <w:highlight w:val="cyan"/>
        </w:rPr>
        <w:t>When a state adopts “universal” human rights, it will interpret and apply them</w:t>
      </w:r>
      <w:r w:rsidRPr="00DE5B09">
        <w:rPr>
          <w:rStyle w:val="StyleUnderline"/>
        </w:rPr>
        <w:t xml:space="preserve">, if at all, according to local legal procedures and moral principles, </w:t>
      </w:r>
      <w:r w:rsidRPr="00BB0441">
        <w:rPr>
          <w:rStyle w:val="StyleUnderline"/>
          <w:highlight w:val="cyan"/>
        </w:rPr>
        <w:t>making the universal the handmaiden of the particular</w:t>
      </w:r>
      <w:r w:rsidRPr="00DE5B09">
        <w:rPr>
          <w:sz w:val="16"/>
        </w:rPr>
        <w:t xml:space="preserve">. The reverse is also true: </w:t>
      </w:r>
      <w:r w:rsidRPr="00DE5B09">
        <w:rPr>
          <w:rStyle w:val="StyleUnderline"/>
        </w:rPr>
        <w:t>Even those legal systems that jealously guard traditional rights and cultural practices against the encroachment of the universal are already contaminated by it</w:t>
      </w:r>
      <w:r w:rsidRPr="00DE5B09">
        <w:rPr>
          <w:sz w:val="16"/>
        </w:rPr>
        <w:t xml:space="preserve">. </w:t>
      </w:r>
      <w:r w:rsidRPr="00DE5B09">
        <w:rPr>
          <w:rStyle w:val="StyleUnderline"/>
        </w:rPr>
        <w:t>All rights and principles, even if parochial in their content, share the universalizing impetus of their form</w:t>
      </w:r>
      <w:r w:rsidRPr="00DE5B09">
        <w:rPr>
          <w:sz w:val="16"/>
        </w:rPr>
        <w:t xml:space="preserve">. In this sense, rights carry the seed of dissolution of community, and the only defense is to resist the idea of right altogether, something impossible in the global capitalist world. Developing states, which import Hollywood films, Big Macs, and the Internet, import also human rights willy-nilly. The claims of universality and tradition, rather than standing opposed in mortal combat, have become uneasy allies whose fragile liaison has been sanctioned by the World Bank. What are the stakes between the </w:t>
      </w:r>
      <w:proofErr w:type="gramStart"/>
      <w:r w:rsidRPr="00DE5B09">
        <w:rPr>
          <w:sz w:val="16"/>
        </w:rPr>
        <w:t>debate</w:t>
      </w:r>
      <w:proofErr w:type="gramEnd"/>
      <w:r w:rsidRPr="00DE5B09">
        <w:rPr>
          <w:sz w:val="16"/>
        </w:rPr>
        <w:t xml:space="preserve">? </w:t>
      </w:r>
      <w:r w:rsidRPr="00BB0441">
        <w:rPr>
          <w:rStyle w:val="StyleUnderline"/>
          <w:highlight w:val="cyan"/>
        </w:rPr>
        <w:t>Postmodern</w:t>
      </w:r>
      <w:r w:rsidRPr="00DE5B09">
        <w:rPr>
          <w:rStyle w:val="StyleUnderline"/>
        </w:rPr>
        <w:t xml:space="preserve"> mass societies and </w:t>
      </w:r>
      <w:r w:rsidRPr="00BB0441">
        <w:rPr>
          <w:rStyle w:val="StyleUnderline"/>
          <w:highlight w:val="cyan"/>
        </w:rPr>
        <w:t>globalization increase existential anxiety and create unprecedented insecurity about life prospects</w:t>
      </w:r>
      <w:r w:rsidRPr="00DE5B09">
        <w:rPr>
          <w:sz w:val="16"/>
        </w:rPr>
        <w:t xml:space="preserve">. In this climate, </w:t>
      </w:r>
      <w:r w:rsidRPr="00BB0441">
        <w:rPr>
          <w:rStyle w:val="StyleUnderline"/>
          <w:highlight w:val="cyan"/>
        </w:rPr>
        <w:t>the desire for</w:t>
      </w:r>
      <w:r w:rsidRPr="00DE5B09">
        <w:rPr>
          <w:rStyle w:val="StyleUnderline"/>
        </w:rPr>
        <w:t xml:space="preserve"> simple life instructions and </w:t>
      </w:r>
      <w:r w:rsidRPr="00BB0441">
        <w:rPr>
          <w:rStyle w:val="StyleUnderline"/>
          <w:highlight w:val="cyan"/>
        </w:rPr>
        <w:t>legal and moral codes with clearly defined rights and duties becomes paramoun</w:t>
      </w:r>
      <w:r w:rsidRPr="00BB0441">
        <w:rPr>
          <w:sz w:val="16"/>
          <w:highlight w:val="cyan"/>
        </w:rPr>
        <w:t>t</w:t>
      </w:r>
      <w:r w:rsidRPr="00DE5B09">
        <w:rPr>
          <w:sz w:val="16"/>
        </w:rPr>
        <w:t xml:space="preserve">. Codification transfers the responsibility of deciding ethically to legislators and moralists, to false sovereigns and fake tribes. In our over-legalized world, rules and norms discourage people from thinking independently and discovering their own relation to themselves, to others, to language and history. </w:t>
      </w:r>
      <w:r w:rsidRPr="00DE5B09">
        <w:rPr>
          <w:rStyle w:val="StyleUnderline"/>
        </w:rPr>
        <w:t>The proliferation of human rights treaties and the mushrooming of legal regulation are part of the same process, which aims to relieve the burden of ethical life and the anxiety</w:t>
      </w:r>
      <w:r w:rsidRPr="00DE5B09">
        <w:rPr>
          <w:sz w:val="16"/>
        </w:rPr>
        <w:t xml:space="preserve"> or, in Heidegger's terms, the “homelessness” </w:t>
      </w:r>
      <w:r w:rsidRPr="00DE5B09">
        <w:rPr>
          <w:rStyle w:val="StyleUnderline"/>
        </w:rPr>
        <w:t>of postmodern humanity</w:t>
      </w:r>
      <w:r w:rsidRPr="00DE5B09">
        <w:rPr>
          <w:sz w:val="16"/>
        </w:rPr>
        <w:t xml:space="preserve">. International human rights law promises to set all that is valuably human on paper and hold it before us in triumph. The world picture of humanity will have been finally drawn and everyone would be free to follow their essence as defined by world governments. From our perspective, </w:t>
      </w:r>
      <w:r w:rsidRPr="00DE5B09">
        <w:rPr>
          <w:rStyle w:val="StyleUnderline"/>
        </w:rPr>
        <w:t>humanity cannot act as the a priori normative principle</w:t>
      </w:r>
      <w:r w:rsidRPr="00DE5B09">
        <w:rPr>
          <w:sz w:val="16"/>
        </w:rPr>
        <w:t xml:space="preserve">, nihilistic or mythological, and is mute in the matter of legal and moral rules. Its function lies not in a philosophical essence but in its </w:t>
      </w:r>
      <w:proofErr w:type="spellStart"/>
      <w:r w:rsidRPr="00DE5B09">
        <w:rPr>
          <w:sz w:val="16"/>
        </w:rPr>
        <w:t>nonessence</w:t>
      </w:r>
      <w:proofErr w:type="spellEnd"/>
      <w:r w:rsidRPr="00DE5B09">
        <w:rPr>
          <w:sz w:val="16"/>
        </w:rPr>
        <w:t xml:space="preserve">, in the endless process of redefinition and the necessary but impossible attempt to escape fate. </w:t>
      </w:r>
      <w:r w:rsidRPr="00DE5B09">
        <w:rPr>
          <w:rStyle w:val="StyleUnderline"/>
        </w:rPr>
        <w:t xml:space="preserve">Humanity has no foundation and no ends; it is the action of groundlessness. But </w:t>
      </w:r>
      <w:r w:rsidRPr="00BB0441">
        <w:rPr>
          <w:rStyle w:val="StyleUnderline"/>
        </w:rPr>
        <w:t>if</w:t>
      </w:r>
      <w:r w:rsidRPr="00DE5B09">
        <w:rPr>
          <w:rStyle w:val="StyleUnderline"/>
        </w:rPr>
        <w:t xml:space="preserve"> humanity has no ends, it can never become sovereign and war fought in its name will always be pseudonymous. </w:t>
      </w:r>
      <w:r w:rsidRPr="00BB0441">
        <w:rPr>
          <w:rStyle w:val="StyleUnderline"/>
          <w:highlight w:val="cyan"/>
        </w:rPr>
        <w:t xml:space="preserve">If rights express the endless trajectory of a nihilistic and insatiable desire, humanity's only sacred aspect is its ability to endlessly sacrifice in order to </w:t>
      </w:r>
      <w:proofErr w:type="spellStart"/>
      <w:r w:rsidRPr="00BB0441">
        <w:rPr>
          <w:rStyle w:val="StyleUnderline"/>
          <w:highlight w:val="cyan"/>
        </w:rPr>
        <w:t>resacralize</w:t>
      </w:r>
      <w:proofErr w:type="spellEnd"/>
      <w:r w:rsidRPr="00BB0441">
        <w:rPr>
          <w:rStyle w:val="StyleUnderline"/>
          <w:highlight w:val="cyan"/>
        </w:rPr>
        <w:t xml:space="preserve"> the principle of sovereignty</w:t>
      </w:r>
      <w:r w:rsidRPr="00DE5B09">
        <w:rPr>
          <w:rStyle w:val="StyleUnderline"/>
        </w:rPr>
        <w:t xml:space="preserve"> as terrible and awe-inspiring or as its slightly ridiculous simulacrum</w:t>
      </w:r>
      <w:r w:rsidRPr="00DE5B09">
        <w:rPr>
          <w:sz w:val="16"/>
        </w:rPr>
        <w:t>. At this point the new sovereign will have achieved its end and could even gradually wither away as humanity will have come to its final definition. But this would also be the withering away of humanity. The principle of just war will have finally won, in the proclamation of an endless peace without justice.</w:t>
      </w:r>
    </w:p>
    <w:p w14:paraId="58C320AB" w14:textId="77777777" w:rsidR="000C30FF" w:rsidRDefault="000C30FF" w:rsidP="000C30FF">
      <w:pPr>
        <w:pStyle w:val="Heading3"/>
      </w:pPr>
      <w:r>
        <w:t>2NC UQ Link – New Sovereign Regimes</w:t>
      </w:r>
    </w:p>
    <w:p w14:paraId="50C9298B" w14:textId="77777777" w:rsidR="000C30FF" w:rsidRPr="0029045F" w:rsidRDefault="000C30FF" w:rsidP="000C30FF">
      <w:pPr>
        <w:pStyle w:val="Heading4"/>
      </w:pPr>
      <w:bookmarkStart w:id="2" w:name="_Hlk519529542"/>
      <w:r>
        <w:t>Unique link</w:t>
      </w:r>
      <w:r w:rsidRPr="0029045F">
        <w:t>—cosmopolitan</w:t>
      </w:r>
      <w:r>
        <w:t xml:space="preserve">ism justifies new sovereign regimes </w:t>
      </w:r>
      <w:r w:rsidRPr="0029045F">
        <w:t>of globalized exceptional violence</w:t>
      </w:r>
    </w:p>
    <w:p w14:paraId="504BA923" w14:textId="77777777" w:rsidR="000C30FF" w:rsidRDefault="000C30FF" w:rsidP="000C30FF">
      <w:pPr>
        <w:rPr>
          <w:rStyle w:val="Style13ptBold"/>
        </w:rPr>
      </w:pPr>
      <w:r>
        <w:rPr>
          <w:rStyle w:val="Style13ptBold"/>
        </w:rPr>
        <w:t xml:space="preserve">McManus, </w:t>
      </w:r>
      <w:r w:rsidRPr="00BB0441">
        <w:t>Lecturer in School of Histor</w:t>
      </w:r>
      <w:r>
        <w:t xml:space="preserve">y and Anthropology at Queen’s University Belfast, </w:t>
      </w:r>
      <w:r>
        <w:rPr>
          <w:rStyle w:val="Style13ptBold"/>
        </w:rPr>
        <w:t>2013</w:t>
      </w:r>
    </w:p>
    <w:p w14:paraId="01A49649" w14:textId="77777777" w:rsidR="000C30FF" w:rsidRPr="00BB0441" w:rsidRDefault="000C30FF" w:rsidP="000C30FF">
      <w:r w:rsidRPr="00BB0441">
        <w:t>(</w:t>
      </w:r>
      <w:r>
        <w:t xml:space="preserve">Susan, “Cosmopolitan Exception,” Journal of International Political Theory, Volume 9, Issue 2, </w:t>
      </w:r>
      <w:hyperlink r:id="rId38" w:history="1">
        <w:r w:rsidRPr="00B90B74">
          <w:rPr>
            <w:rStyle w:val="Hyperlink"/>
          </w:rPr>
          <w:t>http://journals.sagepub.com/doi/10.3366/jipt.2013.0050</w:t>
        </w:r>
      </w:hyperlink>
      <w:r>
        <w:t>, accessed 7/15/18, AH @ DDI)</w:t>
      </w:r>
    </w:p>
    <w:p w14:paraId="2A63774A" w14:textId="67E67091" w:rsidR="000C30FF" w:rsidRPr="00E114F4" w:rsidRDefault="000C30FF" w:rsidP="000C30FF">
      <w:pPr>
        <w:rPr>
          <w:b/>
          <w:sz w:val="16"/>
        </w:rPr>
      </w:pPr>
      <w:r w:rsidRPr="00BB0441">
        <w:rPr>
          <w:rStyle w:val="StyleUnderline"/>
          <w:highlight w:val="cyan"/>
        </w:rPr>
        <w:t>Global human rights</w:t>
      </w:r>
      <w:r w:rsidRPr="0029045F">
        <w:rPr>
          <w:rStyle w:val="StyleUnderline"/>
        </w:rPr>
        <w:t xml:space="preserve"> practices</w:t>
      </w:r>
      <w:r w:rsidRPr="0029045F">
        <w:rPr>
          <w:sz w:val="16"/>
        </w:rPr>
        <w:t xml:space="preserve"> then also </w:t>
      </w:r>
      <w:r w:rsidRPr="00BB0441">
        <w:rPr>
          <w:rStyle w:val="StyleUnderline"/>
          <w:highlight w:val="cyan"/>
        </w:rPr>
        <w:t xml:space="preserve">entail </w:t>
      </w:r>
      <w:r w:rsidRPr="00BB0441">
        <w:rPr>
          <w:rStyle w:val="Emphasis"/>
          <w:b w:val="0"/>
          <w:highlight w:val="cyan"/>
        </w:rPr>
        <w:t xml:space="preserve">cosmopolitan </w:t>
      </w:r>
      <w:proofErr w:type="spellStart"/>
      <w:r w:rsidRPr="00BB0441">
        <w:rPr>
          <w:rStyle w:val="Emphasis"/>
          <w:b w:val="0"/>
          <w:highlight w:val="cyan"/>
        </w:rPr>
        <w:t>biosovereignty</w:t>
      </w:r>
      <w:proofErr w:type="spellEnd"/>
      <w:r w:rsidRPr="00BB0441">
        <w:rPr>
          <w:rStyle w:val="Emphasis"/>
          <w:b w:val="0"/>
          <w:highlight w:val="cyan"/>
        </w:rPr>
        <w:t>/exception</w:t>
      </w:r>
      <w:r w:rsidRPr="0029045F">
        <w:rPr>
          <w:rStyle w:val="StyleUnderline"/>
        </w:rPr>
        <w:t xml:space="preserve">: </w:t>
      </w:r>
      <w:r w:rsidRPr="00BB0441">
        <w:rPr>
          <w:rStyle w:val="Emphasis"/>
          <w:b w:val="0"/>
        </w:rPr>
        <w:t>potentially</w:t>
      </w:r>
      <w:r w:rsidRPr="0029045F">
        <w:rPr>
          <w:rStyle w:val="StyleUnderline"/>
        </w:rPr>
        <w:t xml:space="preserve"> </w:t>
      </w:r>
      <w:r w:rsidRPr="00BB0441">
        <w:rPr>
          <w:rStyle w:val="StyleUnderline"/>
          <w:highlight w:val="cyan"/>
        </w:rPr>
        <w:t xml:space="preserve">and </w:t>
      </w:r>
      <w:r w:rsidRPr="00BB0441">
        <w:rPr>
          <w:rStyle w:val="Emphasis"/>
          <w:b w:val="0"/>
          <w:highlight w:val="cyan"/>
        </w:rPr>
        <w:t>actually violent sovereign practices concomitant with</w:t>
      </w:r>
      <w:r w:rsidRPr="00BB0441">
        <w:rPr>
          <w:rStyle w:val="StyleUnderline"/>
          <w:highlight w:val="cyan"/>
        </w:rPr>
        <w:t xml:space="preserve"> and </w:t>
      </w:r>
      <w:r w:rsidRPr="00BB0441">
        <w:rPr>
          <w:rStyle w:val="Emphasis"/>
          <w:b w:val="0"/>
          <w:highlight w:val="cyan"/>
        </w:rPr>
        <w:t>inextricable from a rights-based order of humanity</w:t>
      </w:r>
      <w:r w:rsidRPr="0029045F">
        <w:rPr>
          <w:rStyle w:val="StyleUnderline"/>
        </w:rPr>
        <w:t xml:space="preserve">, that </w:t>
      </w:r>
      <w:r w:rsidRPr="00BB0441">
        <w:rPr>
          <w:rStyle w:val="Emphasis"/>
          <w:b w:val="0"/>
        </w:rPr>
        <w:t>cannot be differentiated</w:t>
      </w:r>
      <w:r w:rsidRPr="0029045F">
        <w:rPr>
          <w:rStyle w:val="StyleUnderline"/>
        </w:rPr>
        <w:t xml:space="preserve"> from the protection of rights, and through which humans are paradoxically positioned as both </w:t>
      </w:r>
      <w:r w:rsidRPr="00BB0441">
        <w:rPr>
          <w:rStyle w:val="Emphasis"/>
          <w:b w:val="0"/>
        </w:rPr>
        <w:t>potential beneficiaries</w:t>
      </w:r>
      <w:r w:rsidRPr="0029045F">
        <w:rPr>
          <w:rStyle w:val="StyleUnderline"/>
        </w:rPr>
        <w:t xml:space="preserve"> as well as </w:t>
      </w:r>
      <w:r w:rsidRPr="00BB0441">
        <w:rPr>
          <w:rStyle w:val="Emphasis"/>
          <w:b w:val="0"/>
        </w:rPr>
        <w:t>potential victims</w:t>
      </w:r>
      <w:r w:rsidRPr="0029045F">
        <w:rPr>
          <w:rStyle w:val="StyleUnderline"/>
        </w:rPr>
        <w:t xml:space="preserve">. The conceptual architecture of cosmopolitan exception can be discerned through a </w:t>
      </w:r>
      <w:r w:rsidRPr="00BB0441">
        <w:rPr>
          <w:rStyle w:val="Emphasis"/>
          <w:b w:val="0"/>
        </w:rPr>
        <w:t>series of interventions</w:t>
      </w:r>
      <w:r w:rsidRPr="0029045F">
        <w:rPr>
          <w:sz w:val="16"/>
        </w:rPr>
        <w:t xml:space="preserve">, </w:t>
      </w:r>
      <w:r w:rsidRPr="0029045F">
        <w:rPr>
          <w:rStyle w:val="StyleUnderline"/>
        </w:rPr>
        <w:t>from</w:t>
      </w:r>
      <w:r w:rsidRPr="0029045F">
        <w:rPr>
          <w:sz w:val="16"/>
        </w:rPr>
        <w:t xml:space="preserve"> the </w:t>
      </w:r>
      <w:proofErr w:type="spellStart"/>
      <w:r w:rsidRPr="0029045F">
        <w:rPr>
          <w:sz w:val="16"/>
        </w:rPr>
        <w:t>paradigmatical</w:t>
      </w:r>
      <w:proofErr w:type="spellEnd"/>
      <w:r w:rsidRPr="0029045F">
        <w:rPr>
          <w:sz w:val="16"/>
        </w:rPr>
        <w:t xml:space="preserve"> 1999 NATO intervention in </w:t>
      </w:r>
      <w:r w:rsidRPr="00BB0441">
        <w:rPr>
          <w:rStyle w:val="Emphasis"/>
          <w:b w:val="0"/>
        </w:rPr>
        <w:t>Kosovo</w:t>
      </w:r>
      <w:r w:rsidRPr="0029045F">
        <w:rPr>
          <w:sz w:val="16"/>
        </w:rPr>
        <w:t xml:space="preserve"> – the exception that became </w:t>
      </w:r>
      <w:proofErr w:type="spellStart"/>
      <w:r w:rsidRPr="0029045F">
        <w:rPr>
          <w:sz w:val="16"/>
        </w:rPr>
        <w:t>normalised</w:t>
      </w:r>
      <w:proofErr w:type="spellEnd"/>
      <w:r w:rsidRPr="0029045F">
        <w:rPr>
          <w:sz w:val="16"/>
        </w:rPr>
        <w:t xml:space="preserve"> through later UN-</w:t>
      </w:r>
      <w:proofErr w:type="spellStart"/>
      <w:r w:rsidRPr="0029045F">
        <w:rPr>
          <w:sz w:val="16"/>
        </w:rPr>
        <w:t>authorised</w:t>
      </w:r>
      <w:proofErr w:type="spellEnd"/>
      <w:r w:rsidRPr="0029045F">
        <w:rPr>
          <w:sz w:val="16"/>
        </w:rPr>
        <w:t xml:space="preserve"> humanitarian interventions (e.g., Somalia, 1992 and 1993; Iraq, 1990–91) – </w:t>
      </w:r>
      <w:r w:rsidRPr="0029045F">
        <w:rPr>
          <w:rStyle w:val="StyleUnderline"/>
        </w:rPr>
        <w:t>to</w:t>
      </w:r>
      <w:r w:rsidRPr="0029045F">
        <w:rPr>
          <w:sz w:val="16"/>
        </w:rPr>
        <w:t xml:space="preserve"> the recent multi-state military intervention undertaken in </w:t>
      </w:r>
      <w:r w:rsidRPr="00BB0441">
        <w:rPr>
          <w:rStyle w:val="Emphasis"/>
          <w:b w:val="0"/>
          <w:highlight w:val="cyan"/>
        </w:rPr>
        <w:t>Libya</w:t>
      </w:r>
      <w:r w:rsidRPr="0029045F">
        <w:rPr>
          <w:sz w:val="16"/>
        </w:rPr>
        <w:t xml:space="preserve"> in March 2011. This latter intervention is legal, </w:t>
      </w:r>
      <w:proofErr w:type="spellStart"/>
      <w:r w:rsidRPr="0029045F">
        <w:rPr>
          <w:sz w:val="16"/>
        </w:rPr>
        <w:t>authorised</w:t>
      </w:r>
      <w:proofErr w:type="spellEnd"/>
      <w:r w:rsidRPr="0029045F">
        <w:rPr>
          <w:sz w:val="16"/>
        </w:rPr>
        <w:t xml:space="preserve"> by UNSC Resolution 1973, </w:t>
      </w:r>
      <w:r w:rsidRPr="0029045F">
        <w:rPr>
          <w:rStyle w:val="StyleUnderline"/>
        </w:rPr>
        <w:t>and</w:t>
      </w:r>
      <w:r w:rsidRPr="0029045F">
        <w:rPr>
          <w:sz w:val="16"/>
        </w:rPr>
        <w:t xml:space="preserve"> normatively justified with reference to the ‘responsibility to protect’ (R2P): ‘the articulation of the responsibility to protect . . . develops an ambitious conceptual framework aimed at </w:t>
      </w:r>
      <w:proofErr w:type="spellStart"/>
      <w:r w:rsidRPr="0029045F">
        <w:rPr>
          <w:sz w:val="16"/>
        </w:rPr>
        <w:t>systematising</w:t>
      </w:r>
      <w:proofErr w:type="spellEnd"/>
      <w:r w:rsidRPr="0029045F">
        <w:rPr>
          <w:sz w:val="16"/>
        </w:rPr>
        <w:t xml:space="preserve"> and giving formal expression to the protective authority exercised by international actors in the </w:t>
      </w:r>
      <w:proofErr w:type="spellStart"/>
      <w:r w:rsidRPr="0029045F">
        <w:rPr>
          <w:sz w:val="16"/>
        </w:rPr>
        <w:t>decolonised</w:t>
      </w:r>
      <w:proofErr w:type="spellEnd"/>
      <w:r w:rsidRPr="0029045F">
        <w:rPr>
          <w:sz w:val="16"/>
        </w:rPr>
        <w:t xml:space="preserve"> world since 1960’ (</w:t>
      </w:r>
      <w:proofErr w:type="spellStart"/>
      <w:r w:rsidRPr="0029045F">
        <w:rPr>
          <w:sz w:val="16"/>
        </w:rPr>
        <w:t>Orford</w:t>
      </w:r>
      <w:proofErr w:type="spellEnd"/>
      <w:r w:rsidRPr="0029045F">
        <w:rPr>
          <w:sz w:val="16"/>
        </w:rPr>
        <w:t xml:space="preserve"> 2011: 3). I also include the US-led military actions against </w:t>
      </w:r>
      <w:r w:rsidRPr="00BB0441">
        <w:rPr>
          <w:rStyle w:val="Emphasis"/>
          <w:b w:val="0"/>
          <w:highlight w:val="cyan"/>
        </w:rPr>
        <w:t>Afghanistan</w:t>
      </w:r>
      <w:r w:rsidRPr="0029045F">
        <w:rPr>
          <w:sz w:val="16"/>
        </w:rPr>
        <w:t xml:space="preserve"> (2001) </w:t>
      </w:r>
      <w:r w:rsidRPr="00BB0441">
        <w:rPr>
          <w:rStyle w:val="StyleUnderline"/>
          <w:highlight w:val="cyan"/>
        </w:rPr>
        <w:t xml:space="preserve">and </w:t>
      </w:r>
      <w:r w:rsidRPr="00BB0441">
        <w:rPr>
          <w:rStyle w:val="Emphasis"/>
          <w:b w:val="0"/>
          <w:highlight w:val="cyan"/>
        </w:rPr>
        <w:t>Iraq</w:t>
      </w:r>
      <w:r w:rsidRPr="0029045F">
        <w:rPr>
          <w:sz w:val="16"/>
        </w:rPr>
        <w:t xml:space="preserve"> (2003), central to the so-called ‘war on terror’, </w:t>
      </w:r>
      <w:r w:rsidRPr="00BB0441">
        <w:rPr>
          <w:rStyle w:val="StyleUnderline"/>
          <w:highlight w:val="cyan"/>
        </w:rPr>
        <w:t xml:space="preserve">as </w:t>
      </w:r>
      <w:r w:rsidRPr="00BB0441">
        <w:rPr>
          <w:rStyle w:val="Emphasis"/>
          <w:b w:val="0"/>
          <w:highlight w:val="cyan"/>
        </w:rPr>
        <w:t>illustrative of cosmopolitan exception</w:t>
      </w:r>
      <w:r w:rsidRPr="0029045F">
        <w:rPr>
          <w:sz w:val="16"/>
        </w:rPr>
        <w:t>. It may seem perverse to refer to these interventions together, as they are usually seen as opposed, with humanitarian and R2P interventions considered at least morally defensible and often legal, grounded in the protection of human rights, and the latter condemned as illegal, immoral, and only disingenuously or ideologically deploying human rights rhetoric to disguise strategic, instrumental state-action. A dominant interpretation of the ‘war on terror’ is that it signifies a resurgence of an imperial state sovereignty in which the claims that the US-led coalition forces were protecting human rights (‘we’re fighting for the cause of humanity, against those who seek to impose the darkness of tyranny and terror upon the entire world’ (George W. Bush, 6/10/0640)) were hypocritical to say the least.41</w:t>
      </w:r>
      <w:r>
        <w:rPr>
          <w:sz w:val="16"/>
        </w:rPr>
        <w:t xml:space="preserve"> </w:t>
      </w:r>
      <w:r w:rsidRPr="0029045F">
        <w:rPr>
          <w:sz w:val="16"/>
        </w:rPr>
        <w:t xml:space="preserve">Against this, I have argued that </w:t>
      </w:r>
      <w:r w:rsidRPr="0029045F">
        <w:rPr>
          <w:rStyle w:val="StyleUnderline"/>
        </w:rPr>
        <w:t xml:space="preserve">human rights and cosmopolitan norms are </w:t>
      </w:r>
      <w:r w:rsidRPr="00BB0441">
        <w:rPr>
          <w:rStyle w:val="Emphasis"/>
          <w:b w:val="0"/>
        </w:rPr>
        <w:t>implicated in contemporary forms of political violence</w:t>
      </w:r>
      <w:r w:rsidRPr="0029045F">
        <w:rPr>
          <w:rStyle w:val="StyleUnderline"/>
        </w:rPr>
        <w:t xml:space="preserve"> in ways that go </w:t>
      </w:r>
      <w:r w:rsidRPr="00BB0441">
        <w:rPr>
          <w:rStyle w:val="Emphasis"/>
          <w:b w:val="0"/>
        </w:rPr>
        <w:t>far beyond the disingenuous</w:t>
      </w:r>
      <w:r w:rsidRPr="00BB0441">
        <w:rPr>
          <w:rStyle w:val="StyleUnderline"/>
          <w:b/>
        </w:rPr>
        <w:t xml:space="preserve">, </w:t>
      </w:r>
      <w:r w:rsidRPr="00BB0441">
        <w:rPr>
          <w:rStyle w:val="Emphasis"/>
          <w:b w:val="0"/>
        </w:rPr>
        <w:t>ideological</w:t>
      </w:r>
      <w:r w:rsidRPr="00BB0441">
        <w:rPr>
          <w:rStyle w:val="StyleUnderline"/>
          <w:b/>
        </w:rPr>
        <w:t xml:space="preserve">, </w:t>
      </w:r>
      <w:r w:rsidRPr="00BB0441">
        <w:rPr>
          <w:rStyle w:val="Emphasis"/>
          <w:b w:val="0"/>
        </w:rPr>
        <w:t>cynical manipulation</w:t>
      </w:r>
      <w:r w:rsidRPr="0029045F">
        <w:rPr>
          <w:sz w:val="16"/>
        </w:rPr>
        <w:t xml:space="preserve">. This means taking the presence of human rights rhetoric seriously, and paying attention to the practices that human rights facilitate. The ostensible exceptional instances of the collusion of human rights with violence is revealing of the dark side of normal human rights practices. So, for cosmopolitans such as </w:t>
      </w:r>
      <w:proofErr w:type="spellStart"/>
      <w:r w:rsidRPr="0029045F">
        <w:rPr>
          <w:sz w:val="16"/>
        </w:rPr>
        <w:t>Benhabib</w:t>
      </w:r>
      <w:proofErr w:type="spellEnd"/>
      <w:r w:rsidRPr="0029045F">
        <w:rPr>
          <w:sz w:val="16"/>
        </w:rPr>
        <w:t xml:space="preserve">, as we have seen, </w:t>
      </w:r>
      <w:r w:rsidRPr="00BB0441">
        <w:rPr>
          <w:rStyle w:val="StyleUnderline"/>
          <w:highlight w:val="cyan"/>
        </w:rPr>
        <w:t>cosmopolitan norms</w:t>
      </w:r>
      <w:r w:rsidRPr="0029045F">
        <w:rPr>
          <w:sz w:val="16"/>
        </w:rPr>
        <w:t xml:space="preserve"> can work effectively through the actions of states; indeed, states </w:t>
      </w:r>
      <w:r w:rsidRPr="00BB0441">
        <w:rPr>
          <w:rStyle w:val="StyleUnderline"/>
          <w:highlight w:val="cyan"/>
        </w:rPr>
        <w:t>are</w:t>
      </w:r>
      <w:r w:rsidRPr="0029045F">
        <w:rPr>
          <w:sz w:val="16"/>
        </w:rPr>
        <w:t xml:space="preserve"> a major vehicle for the dissemination of such norms. It is, then, no paradox to take those claims at face value, and to discern continuities between state-based action undertaken in the name of human rights and UN-</w:t>
      </w:r>
      <w:proofErr w:type="spellStart"/>
      <w:r w:rsidRPr="0029045F">
        <w:rPr>
          <w:sz w:val="16"/>
        </w:rPr>
        <w:t>authorised</w:t>
      </w:r>
      <w:proofErr w:type="spellEnd"/>
      <w:r w:rsidRPr="0029045F">
        <w:rPr>
          <w:sz w:val="16"/>
        </w:rPr>
        <w:t xml:space="preserve"> action undertaken in the same name. Each is </w:t>
      </w:r>
      <w:r w:rsidRPr="00BB0441">
        <w:rPr>
          <w:rStyle w:val="StyleUnderline"/>
          <w:highlight w:val="cyan"/>
        </w:rPr>
        <w:t>an instance of</w:t>
      </w:r>
      <w:r w:rsidRPr="0029045F">
        <w:rPr>
          <w:sz w:val="16"/>
        </w:rPr>
        <w:t xml:space="preserve"> what Shapiro calls </w:t>
      </w:r>
      <w:r w:rsidRPr="00BB0441">
        <w:rPr>
          <w:rStyle w:val="StyleUnderline"/>
          <w:highlight w:val="cyan"/>
        </w:rPr>
        <w:t>the ‘</w:t>
      </w:r>
      <w:r w:rsidRPr="00BB0441">
        <w:rPr>
          <w:rStyle w:val="Emphasis"/>
          <w:b w:val="0"/>
          <w:highlight w:val="cyan"/>
        </w:rPr>
        <w:t>sovereignty</w:t>
      </w:r>
      <w:r w:rsidRPr="00BB0441">
        <w:rPr>
          <w:rStyle w:val="StyleUnderline"/>
          <w:b/>
          <w:highlight w:val="cyan"/>
        </w:rPr>
        <w:t>’</w:t>
      </w:r>
      <w:r w:rsidRPr="0029045F">
        <w:rPr>
          <w:rStyle w:val="StyleUnderline"/>
        </w:rPr>
        <w:t xml:space="preserve"> invoked by ‘</w:t>
      </w:r>
      <w:r w:rsidRPr="00BB0441">
        <w:rPr>
          <w:rStyle w:val="Emphasis"/>
          <w:b w:val="0"/>
        </w:rPr>
        <w:t>humanity</w:t>
      </w:r>
      <w:r w:rsidRPr="00BB0441">
        <w:rPr>
          <w:rStyle w:val="StyleUnderline"/>
          <w:b/>
        </w:rPr>
        <w:t>’</w:t>
      </w:r>
      <w:r w:rsidRPr="0029045F">
        <w:rPr>
          <w:rStyle w:val="StyleUnderline"/>
        </w:rPr>
        <w:t>: ‘sovereignty</w:t>
      </w:r>
      <w:r w:rsidRPr="0029045F">
        <w:rPr>
          <w:sz w:val="16"/>
        </w:rPr>
        <w:t xml:space="preserve">, at the level of executive decision-making . . . </w:t>
      </w:r>
      <w:r w:rsidRPr="0029045F">
        <w:rPr>
          <w:rStyle w:val="StyleUnderline"/>
        </w:rPr>
        <w:t>now operates</w:t>
      </w:r>
      <w:r w:rsidRPr="0029045F">
        <w:rPr>
          <w:sz w:val="16"/>
        </w:rPr>
        <w:t xml:space="preserve"> in a process of making exceptions to use extralegal force in violation of sovereign territory, </w:t>
      </w:r>
      <w:r w:rsidRPr="0029045F">
        <w:rPr>
          <w:rStyle w:val="StyleUnderline"/>
        </w:rPr>
        <w:t xml:space="preserve">on behalf of </w:t>
      </w:r>
      <w:r w:rsidRPr="00BB0441">
        <w:rPr>
          <w:rStyle w:val="Emphasis"/>
          <w:b w:val="0"/>
        </w:rPr>
        <w:t>some aspect of human existence</w:t>
      </w:r>
      <w:r w:rsidRPr="0029045F">
        <w:rPr>
          <w:sz w:val="16"/>
        </w:rPr>
        <w:t xml:space="preserve"> . . . [in] a paradoxical conjunction of force and judiciousness’ (2002: 10). Similarly, for Jean-Luc Nancy, </w:t>
      </w:r>
      <w:r w:rsidRPr="00BB0441">
        <w:rPr>
          <w:rStyle w:val="StyleUnderline"/>
          <w:highlight w:val="cyan"/>
        </w:rPr>
        <w:t xml:space="preserve">there is </w:t>
      </w:r>
      <w:r w:rsidRPr="00BB0441">
        <w:rPr>
          <w:rStyle w:val="Emphasis"/>
          <w:b w:val="0"/>
          <w:highlight w:val="cyan"/>
        </w:rPr>
        <w:t>no essential difference</w:t>
      </w:r>
      <w:r w:rsidRPr="00BB0441">
        <w:rPr>
          <w:rStyle w:val="StyleUnderline"/>
          <w:highlight w:val="cyan"/>
        </w:rPr>
        <w:t xml:space="preserve"> between sovereign decisions </w:t>
      </w:r>
      <w:r w:rsidRPr="00BB0441">
        <w:rPr>
          <w:rStyle w:val="Emphasis"/>
          <w:b w:val="0"/>
          <w:highlight w:val="cyan"/>
        </w:rPr>
        <w:t>made by a state</w:t>
      </w:r>
      <w:r w:rsidRPr="00BB0441">
        <w:rPr>
          <w:rStyle w:val="StyleUnderline"/>
          <w:highlight w:val="cyan"/>
        </w:rPr>
        <w:t xml:space="preserve"> or of a </w:t>
      </w:r>
      <w:r w:rsidRPr="00BB0441">
        <w:rPr>
          <w:rStyle w:val="Emphasis"/>
          <w:b w:val="0"/>
          <w:highlight w:val="cyan"/>
        </w:rPr>
        <w:t>cosmopolitan alliance of states</w:t>
      </w:r>
      <w:r w:rsidRPr="00BB0441">
        <w:rPr>
          <w:rStyle w:val="StyleUnderline"/>
          <w:highlight w:val="cyan"/>
        </w:rPr>
        <w:t xml:space="preserve"> if the ‘sovereignty’ of ‘</w:t>
      </w:r>
      <w:r w:rsidRPr="00BB0441">
        <w:rPr>
          <w:rStyle w:val="Emphasis"/>
          <w:b w:val="0"/>
          <w:highlight w:val="cyan"/>
        </w:rPr>
        <w:t>humanity</w:t>
      </w:r>
      <w:r w:rsidRPr="00BB0441">
        <w:rPr>
          <w:rStyle w:val="StyleUnderline"/>
          <w:b/>
          <w:highlight w:val="cyan"/>
        </w:rPr>
        <w:t>’</w:t>
      </w:r>
      <w:r w:rsidRPr="00BB0441">
        <w:rPr>
          <w:rStyle w:val="StyleUnderline"/>
          <w:highlight w:val="cyan"/>
        </w:rPr>
        <w:t xml:space="preserve"> is invoked</w:t>
      </w:r>
      <w:r w:rsidRPr="0029045F">
        <w:rPr>
          <w:sz w:val="16"/>
        </w:rPr>
        <w:t>:</w:t>
      </w:r>
      <w:r>
        <w:rPr>
          <w:sz w:val="16"/>
        </w:rPr>
        <w:t xml:space="preserve"> </w:t>
      </w:r>
      <w:r w:rsidRPr="0029045F">
        <w:rPr>
          <w:sz w:val="16"/>
        </w:rPr>
        <w:t>when one or several States speak in the name of the rights of man, and under this name, put to use the prerogatives of the jus belli, this continues to operate as a sovereign decision (or an alliance of such decisions) . . . this sovereign, in turn, need[s] the legitimacy of human rights in order to establish its decisions and pretensions, which could only be of global dimensions. (2000: 123–4)</w:t>
      </w:r>
      <w:r>
        <w:rPr>
          <w:sz w:val="16"/>
        </w:rPr>
        <w:t xml:space="preserve"> </w:t>
      </w:r>
      <w:r w:rsidRPr="0029045F">
        <w:rPr>
          <w:sz w:val="16"/>
        </w:rPr>
        <w:t xml:space="preserve">A form of sovereignty, grounded in the claims of humanity – a cosmopolitan sovereignty – is manifested in each of the interventions referred to above. But cosmopolitan human rights practices are creating new instances of sovereignty in ambiguous ways, not necessarily always strengthening the sovereignty of the UN. </w:t>
      </w:r>
      <w:r w:rsidRPr="0029045F">
        <w:rPr>
          <w:rStyle w:val="StyleUnderline"/>
        </w:rPr>
        <w:t xml:space="preserve">The practices that are creating cosmopolitan sovereignty are </w:t>
      </w:r>
      <w:proofErr w:type="gramStart"/>
      <w:r w:rsidRPr="0029045F">
        <w:rPr>
          <w:rStyle w:val="StyleUnderline"/>
        </w:rPr>
        <w:t>those which</w:t>
      </w:r>
      <w:proofErr w:type="gramEnd"/>
      <w:r w:rsidRPr="0029045F">
        <w:rPr>
          <w:rStyle w:val="StyleUnderline"/>
        </w:rPr>
        <w:t xml:space="preserve"> allow the intervening powers to </w:t>
      </w:r>
      <w:r w:rsidRPr="00BB0441">
        <w:rPr>
          <w:rStyle w:val="Emphasis"/>
          <w:b w:val="0"/>
        </w:rPr>
        <w:t>determine the value of life</w:t>
      </w:r>
      <w:r w:rsidRPr="0029045F">
        <w:rPr>
          <w:rStyle w:val="StyleUnderline"/>
        </w:rPr>
        <w:t xml:space="preserve">, to </w:t>
      </w:r>
      <w:r w:rsidRPr="00BB0441">
        <w:rPr>
          <w:rStyle w:val="Emphasis"/>
          <w:b w:val="0"/>
        </w:rPr>
        <w:t>determine the exception</w:t>
      </w:r>
      <w:r w:rsidRPr="0029045F">
        <w:rPr>
          <w:rStyle w:val="StyleUnderline"/>
        </w:rPr>
        <w:t xml:space="preserve">, to </w:t>
      </w:r>
      <w:r w:rsidRPr="00BB0441">
        <w:rPr>
          <w:rStyle w:val="Emphasis"/>
          <w:b w:val="0"/>
        </w:rPr>
        <w:t>save some lives</w:t>
      </w:r>
      <w:r w:rsidRPr="0029045F">
        <w:rPr>
          <w:rStyle w:val="StyleUnderline"/>
        </w:rPr>
        <w:t xml:space="preserve"> and </w:t>
      </w:r>
      <w:r w:rsidRPr="00BB0441">
        <w:rPr>
          <w:rStyle w:val="Emphasis"/>
          <w:b w:val="0"/>
        </w:rPr>
        <w:t>disinvest in others</w:t>
      </w:r>
      <w:r w:rsidRPr="0029045F">
        <w:rPr>
          <w:rStyle w:val="StyleUnderline"/>
        </w:rPr>
        <w:t xml:space="preserve">. Humanitarian </w:t>
      </w:r>
      <w:r w:rsidRPr="00BB0441">
        <w:rPr>
          <w:rStyle w:val="StyleUnderline"/>
          <w:highlight w:val="cyan"/>
        </w:rPr>
        <w:t>interventions</w:t>
      </w:r>
      <w:r w:rsidRPr="0029045F">
        <w:rPr>
          <w:rStyle w:val="StyleUnderline"/>
        </w:rPr>
        <w:t xml:space="preserve">, led </w:t>
      </w:r>
      <w:r w:rsidRPr="00BB0441">
        <w:rPr>
          <w:rStyle w:val="Emphasis"/>
          <w:b w:val="0"/>
        </w:rPr>
        <w:t>either by states</w:t>
      </w:r>
      <w:r w:rsidRPr="0029045F">
        <w:rPr>
          <w:rStyle w:val="StyleUnderline"/>
        </w:rPr>
        <w:t xml:space="preserve"> or by </w:t>
      </w:r>
      <w:r w:rsidRPr="00BB0441">
        <w:rPr>
          <w:rStyle w:val="Emphasis"/>
          <w:b w:val="0"/>
        </w:rPr>
        <w:t>international organizations</w:t>
      </w:r>
      <w:r w:rsidRPr="0029045F">
        <w:rPr>
          <w:rStyle w:val="StyleUnderline"/>
        </w:rPr>
        <w:t xml:space="preserve">, </w:t>
      </w:r>
      <w:r w:rsidRPr="00BB0441">
        <w:rPr>
          <w:rStyle w:val="StyleUnderline"/>
          <w:highlight w:val="cyan"/>
        </w:rPr>
        <w:t xml:space="preserve">justified in </w:t>
      </w:r>
      <w:r w:rsidRPr="00BB0441">
        <w:rPr>
          <w:rStyle w:val="Emphasis"/>
          <w:b w:val="0"/>
          <w:highlight w:val="cyan"/>
        </w:rPr>
        <w:t>cosmopolitan terms</w:t>
      </w:r>
      <w:r w:rsidRPr="0029045F">
        <w:rPr>
          <w:rStyle w:val="StyleUnderline"/>
        </w:rPr>
        <w:t xml:space="preserve"> as the </w:t>
      </w:r>
      <w:r w:rsidRPr="00BB0441">
        <w:rPr>
          <w:rStyle w:val="Emphasis"/>
          <w:b w:val="0"/>
        </w:rPr>
        <w:t>protection</w:t>
      </w:r>
      <w:r w:rsidRPr="0029045F">
        <w:rPr>
          <w:rStyle w:val="StyleUnderline"/>
        </w:rPr>
        <w:t xml:space="preserve"> and </w:t>
      </w:r>
      <w:r w:rsidRPr="00BB0441">
        <w:rPr>
          <w:rStyle w:val="Emphasis"/>
          <w:b w:val="0"/>
        </w:rPr>
        <w:t>upholding of human rights</w:t>
      </w:r>
      <w:r w:rsidRPr="0029045F">
        <w:rPr>
          <w:rStyle w:val="StyleUnderline"/>
        </w:rPr>
        <w:t xml:space="preserve"> are </w:t>
      </w:r>
      <w:r w:rsidRPr="00BB0441">
        <w:rPr>
          <w:rStyle w:val="Emphasis"/>
          <w:b w:val="0"/>
        </w:rPr>
        <w:t>precisely ambivalent</w:t>
      </w:r>
      <w:r w:rsidRPr="00BB0441">
        <w:rPr>
          <w:rStyle w:val="StyleUnderline"/>
          <w:b/>
        </w:rPr>
        <w:t xml:space="preserve">: </w:t>
      </w:r>
      <w:r w:rsidRPr="00BB0441">
        <w:rPr>
          <w:rStyle w:val="Emphasis"/>
          <w:b w:val="0"/>
        </w:rPr>
        <w:t>some lives are saved</w:t>
      </w:r>
      <w:r w:rsidRPr="0029045F">
        <w:rPr>
          <w:rStyle w:val="StyleUnderline"/>
        </w:rPr>
        <w:t xml:space="preserve">, to become </w:t>
      </w:r>
      <w:r w:rsidRPr="00BB0441">
        <w:rPr>
          <w:rStyle w:val="Emphasis"/>
          <w:b w:val="0"/>
        </w:rPr>
        <w:t>so much raw material</w:t>
      </w:r>
      <w:r w:rsidRPr="0029045F">
        <w:rPr>
          <w:rStyle w:val="StyleUnderline"/>
        </w:rPr>
        <w:t xml:space="preserve"> for </w:t>
      </w:r>
      <w:r w:rsidRPr="00BB0441">
        <w:rPr>
          <w:rStyle w:val="Emphasis"/>
          <w:b w:val="0"/>
        </w:rPr>
        <w:t>other forms of intervention</w:t>
      </w:r>
      <w:r w:rsidRPr="0029045F">
        <w:rPr>
          <w:rStyle w:val="StyleUnderline"/>
        </w:rPr>
        <w:t xml:space="preserve"> and </w:t>
      </w:r>
      <w:r w:rsidRPr="00BB0441">
        <w:rPr>
          <w:rStyle w:val="Emphasis"/>
          <w:b w:val="0"/>
        </w:rPr>
        <w:t>administration</w:t>
      </w:r>
      <w:r w:rsidRPr="0029045F">
        <w:rPr>
          <w:rStyle w:val="StyleUnderline"/>
        </w:rPr>
        <w:t xml:space="preserve">. A global human rights regime </w:t>
      </w:r>
      <w:r w:rsidRPr="00BB0441">
        <w:rPr>
          <w:rStyle w:val="Emphasis"/>
          <w:b w:val="0"/>
          <w:highlight w:val="cyan"/>
        </w:rPr>
        <w:t>reconfigures global life</w:t>
      </w:r>
      <w:r w:rsidRPr="00BB0441">
        <w:rPr>
          <w:rStyle w:val="StyleUnderline"/>
          <w:highlight w:val="cyan"/>
        </w:rPr>
        <w:t xml:space="preserve"> as the ground for</w:t>
      </w:r>
      <w:r w:rsidRPr="0029045F">
        <w:rPr>
          <w:rStyle w:val="StyleUnderline"/>
        </w:rPr>
        <w:t xml:space="preserve"> </w:t>
      </w:r>
      <w:r w:rsidRPr="00BB0441">
        <w:rPr>
          <w:rStyle w:val="Emphasis"/>
          <w:b w:val="0"/>
        </w:rPr>
        <w:t>intervention</w:t>
      </w:r>
      <w:r w:rsidRPr="00BB0441">
        <w:rPr>
          <w:rStyle w:val="StyleUnderline"/>
          <w:b/>
        </w:rPr>
        <w:t xml:space="preserve">, </w:t>
      </w:r>
      <w:r w:rsidRPr="00BB0441">
        <w:rPr>
          <w:rStyle w:val="Emphasis"/>
          <w:b w:val="0"/>
          <w:highlight w:val="cyan"/>
        </w:rPr>
        <w:t>management</w:t>
      </w:r>
      <w:r w:rsidRPr="00BB0441">
        <w:rPr>
          <w:rStyle w:val="StyleUnderline"/>
          <w:highlight w:val="cyan"/>
        </w:rPr>
        <w:t xml:space="preserve"> and </w:t>
      </w:r>
      <w:r w:rsidRPr="00BB0441">
        <w:rPr>
          <w:rStyle w:val="Emphasis"/>
          <w:b w:val="0"/>
          <w:highlight w:val="cyan"/>
        </w:rPr>
        <w:t>administration</w:t>
      </w:r>
      <w:r w:rsidRPr="00BB0441">
        <w:rPr>
          <w:b/>
          <w:sz w:val="16"/>
          <w:highlight w:val="cyan"/>
        </w:rPr>
        <w:t>.</w:t>
      </w:r>
      <w:r w:rsidRPr="00BB0441">
        <w:rPr>
          <w:b/>
          <w:sz w:val="16"/>
        </w:rPr>
        <w:t xml:space="preserve"> </w:t>
      </w:r>
    </w:p>
    <w:bookmarkEnd w:id="2"/>
    <w:p w14:paraId="44E40DCA" w14:textId="77777777" w:rsidR="000C30FF" w:rsidRDefault="000C30FF" w:rsidP="000C30FF">
      <w:pPr>
        <w:pStyle w:val="Heading3"/>
      </w:pPr>
      <w:r>
        <w:t xml:space="preserve">2NC “Generic” Link </w:t>
      </w:r>
    </w:p>
    <w:p w14:paraId="7BF1CD8B" w14:textId="77777777" w:rsidR="000C30FF" w:rsidRDefault="000C30FF" w:rsidP="000C30FF">
      <w:pPr>
        <w:pStyle w:val="Heading4"/>
      </w:pPr>
      <w:proofErr w:type="gramStart"/>
      <w:r>
        <w:t>immigration</w:t>
      </w:r>
      <w:proofErr w:type="gramEnd"/>
      <w:r>
        <w:t xml:space="preserve"> reform reifies the sovereign power to demarcate immigrants who live and die</w:t>
      </w:r>
    </w:p>
    <w:p w14:paraId="066736D9" w14:textId="77777777" w:rsidR="000C30FF" w:rsidRDefault="000C30FF" w:rsidP="000C30FF">
      <w:pPr>
        <w:rPr>
          <w:b/>
          <w:sz w:val="26"/>
          <w:szCs w:val="26"/>
        </w:rPr>
      </w:pPr>
      <w:proofErr w:type="spellStart"/>
      <w:r>
        <w:rPr>
          <w:b/>
          <w:sz w:val="26"/>
          <w:szCs w:val="26"/>
        </w:rPr>
        <w:t>Kalsi</w:t>
      </w:r>
      <w:proofErr w:type="spellEnd"/>
      <w:r>
        <w:rPr>
          <w:b/>
          <w:sz w:val="26"/>
          <w:szCs w:val="26"/>
        </w:rPr>
        <w:t xml:space="preserve"> and </w:t>
      </w:r>
      <w:proofErr w:type="spellStart"/>
      <w:r>
        <w:rPr>
          <w:b/>
          <w:sz w:val="26"/>
          <w:szCs w:val="26"/>
        </w:rPr>
        <w:t>Parla</w:t>
      </w:r>
      <w:proofErr w:type="spellEnd"/>
      <w:r>
        <w:rPr>
          <w:b/>
          <w:sz w:val="26"/>
          <w:szCs w:val="26"/>
        </w:rPr>
        <w:t xml:space="preserve">, </w:t>
      </w:r>
      <w:r>
        <w:t xml:space="preserve">Department of Anthropology, </w:t>
      </w:r>
      <w:proofErr w:type="spellStart"/>
      <w:r>
        <w:t>Sabanci</w:t>
      </w:r>
      <w:proofErr w:type="spellEnd"/>
      <w:r>
        <w:t xml:space="preserve"> University, Istanbul, Turkey</w:t>
      </w:r>
      <w:r>
        <w:rPr>
          <w:b/>
          <w:sz w:val="26"/>
          <w:szCs w:val="26"/>
        </w:rPr>
        <w:t>, 2009</w:t>
      </w:r>
    </w:p>
    <w:p w14:paraId="40AFE54B" w14:textId="77777777" w:rsidR="000C30FF" w:rsidRPr="00D379CC" w:rsidRDefault="000C30FF" w:rsidP="000C30FF">
      <w:r>
        <w:t>[</w:t>
      </w:r>
      <w:proofErr w:type="spellStart"/>
      <w:r>
        <w:t>Zeynep</w:t>
      </w:r>
      <w:proofErr w:type="spellEnd"/>
      <w:r>
        <w:t xml:space="preserve"> </w:t>
      </w:r>
      <w:proofErr w:type="spellStart"/>
      <w:r>
        <w:t>Kasli</w:t>
      </w:r>
      <w:proofErr w:type="spellEnd"/>
      <w:r>
        <w:t xml:space="preserve"> and </w:t>
      </w:r>
      <w:proofErr w:type="spellStart"/>
      <w:r>
        <w:t>Ayse</w:t>
      </w:r>
      <w:proofErr w:type="spellEnd"/>
      <w:r>
        <w:t xml:space="preserve"> </w:t>
      </w:r>
      <w:proofErr w:type="spellStart"/>
      <w:r>
        <w:t>Parla</w:t>
      </w:r>
      <w:proofErr w:type="spellEnd"/>
      <w:r>
        <w:t xml:space="preserve">, “Broken Lines of Il/Legality and the Reproduction of State Sovereignty: The Impact of Visa Policies on Immigrants to Turkey from Bulgaria,” Alternatives: Global, Local, Political, 4.1.2009, </w:t>
      </w:r>
      <w:hyperlink r:id="rId39" w:history="1">
        <w:r w:rsidRPr="002F243C">
          <w:rPr>
            <w:rStyle w:val="Hyperlink"/>
          </w:rPr>
          <w:t>http://journals.sagepub.com/doi/abs/10.1177/030437540903400205</w:t>
        </w:r>
      </w:hyperlink>
      <w:r>
        <w:t xml:space="preserve">, accessed 7.12.18, </w:t>
      </w:r>
      <w:proofErr w:type="spellStart"/>
      <w:r>
        <w:t>ct</w:t>
      </w:r>
      <w:proofErr w:type="spellEnd"/>
      <w:r>
        <w:t xml:space="preserve"> @ </w:t>
      </w:r>
      <w:proofErr w:type="spellStart"/>
      <w:r>
        <w:t>ddi</w:t>
      </w:r>
      <w:proofErr w:type="spellEnd"/>
      <w:r>
        <w:t>]</w:t>
      </w:r>
    </w:p>
    <w:p w14:paraId="36FC4C82" w14:textId="0E794E69" w:rsidR="000C30FF" w:rsidRDefault="000C30FF" w:rsidP="000C30FF">
      <w:pPr>
        <w:rPr>
          <w:sz w:val="16"/>
        </w:rPr>
      </w:pPr>
      <w:r w:rsidRPr="006038C4">
        <w:rPr>
          <w:sz w:val="16"/>
        </w:rPr>
        <w:t xml:space="preserve">It has been widely claimed that the </w:t>
      </w:r>
      <w:r w:rsidRPr="00A74083">
        <w:rPr>
          <w:rStyle w:val="StyleUnderline"/>
        </w:rPr>
        <w:t>acceleration and intensification of globalization</w:t>
      </w:r>
      <w:r w:rsidRPr="006038C4">
        <w:rPr>
          <w:sz w:val="16"/>
        </w:rPr>
        <w:t xml:space="preserve">, especially in conjunction with the neoliberal economic restructuring of the last few decades, </w:t>
      </w:r>
      <w:r w:rsidRPr="00A74083">
        <w:rPr>
          <w:rStyle w:val="StyleUnderline"/>
        </w:rPr>
        <w:t>poses challenges to nation-states</w:t>
      </w:r>
      <w:r w:rsidRPr="006038C4">
        <w:rPr>
          <w:sz w:val="16"/>
        </w:rPr>
        <w:t xml:space="preserve"> not only through transnational corporations and international political bodies but also </w:t>
      </w:r>
      <w:r w:rsidRPr="00A74083">
        <w:rPr>
          <w:rStyle w:val="StyleUnderline"/>
        </w:rPr>
        <w:t>through the transnational ties migrants forge beyond national borders</w:t>
      </w:r>
      <w:r w:rsidRPr="006038C4">
        <w:rPr>
          <w:sz w:val="16"/>
        </w:rPr>
        <w:t>.1 Nonetheless, as Bauman argues, “</w:t>
      </w:r>
      <w:r w:rsidRPr="00A74083">
        <w:rPr>
          <w:rStyle w:val="StyleUnderline"/>
        </w:rPr>
        <w:t>there seems to be an intimate kinship, mutual conditioning and reciprocal reinforcement between the globalization of</w:t>
      </w:r>
      <w:r w:rsidRPr="006038C4">
        <w:rPr>
          <w:sz w:val="16"/>
        </w:rPr>
        <w:t xml:space="preserve"> all aspects of </w:t>
      </w:r>
      <w:r w:rsidRPr="00A74083">
        <w:rPr>
          <w:rStyle w:val="StyleUnderline"/>
        </w:rPr>
        <w:t>the economy and the</w:t>
      </w:r>
      <w:r w:rsidRPr="006038C4">
        <w:rPr>
          <w:sz w:val="16"/>
        </w:rPr>
        <w:t xml:space="preserve"> renewed emphasis on the </w:t>
      </w:r>
      <w:r w:rsidRPr="00A74083">
        <w:rPr>
          <w:rStyle w:val="StyleUnderline"/>
        </w:rPr>
        <w:t>territorial principle</w:t>
      </w:r>
      <w:r w:rsidRPr="006038C4">
        <w:rPr>
          <w:sz w:val="16"/>
        </w:rPr>
        <w:t>.”</w:t>
      </w:r>
      <w:proofErr w:type="gramStart"/>
      <w:r w:rsidRPr="006038C4">
        <w:rPr>
          <w:sz w:val="16"/>
        </w:rPr>
        <w:t xml:space="preserve">2 </w:t>
      </w:r>
      <w:r w:rsidRPr="00A74083">
        <w:rPr>
          <w:rStyle w:val="StyleUnderline"/>
        </w:rPr>
        <w:t>The elective affinity between globalization and the territorial principle</w:t>
      </w:r>
      <w:r w:rsidRPr="006038C4">
        <w:rPr>
          <w:sz w:val="16"/>
        </w:rPr>
        <w:t xml:space="preserve">, or what others have more generally described as the continuing relevance of the nation-state,3 increasingly </w:t>
      </w:r>
      <w:r w:rsidRPr="00A74083">
        <w:rPr>
          <w:rStyle w:val="StyleUnderline"/>
        </w:rPr>
        <w:t>renders state borders and visa policies the sites of an asymmetric relationship between the sovereign state and immigrants</w:t>
      </w:r>
      <w:r w:rsidRPr="006038C4">
        <w:rPr>
          <w:sz w:val="16"/>
        </w:rPr>
        <w:t xml:space="preserve"> who develop formal and informal strategies to expand spaces for maneuver, the limits of which are nonetheless still </w:t>
      </w:r>
      <w:r w:rsidRPr="00A74083">
        <w:rPr>
          <w:rStyle w:val="StyleUnderline"/>
        </w:rPr>
        <w:t>demarcated by the sovereign state</w:t>
      </w:r>
      <w:r w:rsidRPr="006038C4">
        <w:rPr>
          <w:sz w:val="16"/>
        </w:rPr>
        <w:t>.</w:t>
      </w:r>
      <w:proofErr w:type="gramEnd"/>
      <w:r w:rsidRPr="006038C4">
        <w:rPr>
          <w:sz w:val="16"/>
        </w:rPr>
        <w:t xml:space="preserve"> It has also been argued that the </w:t>
      </w:r>
      <w:r w:rsidRPr="00A74083">
        <w:rPr>
          <w:rStyle w:val="StyleUnderline"/>
        </w:rPr>
        <w:t>reproduction of state sovereignty often utilizes the temporariness of the legal status of immigrants</w:t>
      </w:r>
      <w:r w:rsidRPr="006038C4">
        <w:rPr>
          <w:sz w:val="16"/>
        </w:rPr>
        <w:t xml:space="preserve">.4 According to </w:t>
      </w:r>
      <w:proofErr w:type="spellStart"/>
      <w:r w:rsidRPr="006038C4">
        <w:rPr>
          <w:sz w:val="16"/>
        </w:rPr>
        <w:t>Calavita’s</w:t>
      </w:r>
      <w:proofErr w:type="spellEnd"/>
      <w:r w:rsidRPr="006038C4">
        <w:rPr>
          <w:sz w:val="16"/>
        </w:rPr>
        <w:t xml:space="preserve"> primarily economic emphasis, </w:t>
      </w:r>
      <w:r w:rsidRPr="00A74083">
        <w:rPr>
          <w:rStyle w:val="StyleUnderline"/>
        </w:rPr>
        <w:t>the law systematically reproduces the irregularity of migrants</w:t>
      </w:r>
      <w:r w:rsidRPr="006038C4">
        <w:rPr>
          <w:sz w:val="16"/>
        </w:rPr>
        <w:t xml:space="preserve"> in order </w:t>
      </w:r>
      <w:r w:rsidRPr="00A74083">
        <w:rPr>
          <w:rStyle w:val="StyleUnderline"/>
        </w:rPr>
        <w:t>to ensure a vulnerable and dispensable workforce. The sorting of people</w:t>
      </w:r>
      <w:r w:rsidRPr="006038C4">
        <w:rPr>
          <w:sz w:val="16"/>
        </w:rPr>
        <w:t xml:space="preserve"> into categories of otherness no longer </w:t>
      </w:r>
      <w:r w:rsidRPr="00A74083">
        <w:rPr>
          <w:rStyle w:val="StyleUnderline"/>
        </w:rPr>
        <w:t>occurs</w:t>
      </w:r>
      <w:r w:rsidRPr="006038C4">
        <w:rPr>
          <w:sz w:val="16"/>
        </w:rPr>
        <w:t xml:space="preserve"> on the basis of cultural or ethnic markers, but rather </w:t>
      </w:r>
      <w:r w:rsidRPr="00A74083">
        <w:rPr>
          <w:rStyle w:val="StyleUnderline"/>
        </w:rPr>
        <w:t>on their positioning in the global economy</w:t>
      </w:r>
      <w:r w:rsidRPr="006038C4">
        <w:rPr>
          <w:sz w:val="16"/>
        </w:rPr>
        <w:t xml:space="preserve">.5 In a similar vein, King underlines that “illegality seems to be constructed in an illogical (but perhaps cynical) way by host societies which seem to be willing to exploit cheap migrant labor (and even be structurally dependent upon it) yet at the same time to deny the legal and civic existence of migrants.”6 </w:t>
      </w:r>
      <w:proofErr w:type="spellStart"/>
      <w:r w:rsidRPr="006038C4">
        <w:rPr>
          <w:sz w:val="16"/>
        </w:rPr>
        <w:t>Balibar</w:t>
      </w:r>
      <w:proofErr w:type="spellEnd"/>
      <w:r w:rsidRPr="006038C4">
        <w:rPr>
          <w:sz w:val="16"/>
        </w:rPr>
        <w:t xml:space="preserve">, too, points to the </w:t>
      </w:r>
      <w:r w:rsidRPr="00A74083">
        <w:rPr>
          <w:rStyle w:val="StyleUnderline"/>
        </w:rPr>
        <w:t xml:space="preserve">reproduction of illegality despite the rhetoric of immigration control but places the emphasis on how illegality and discourses about illegality become the raison </w:t>
      </w:r>
      <w:proofErr w:type="spellStart"/>
      <w:r w:rsidRPr="00A74083">
        <w:rPr>
          <w:rStyle w:val="StyleUnderline"/>
        </w:rPr>
        <w:t>d’étre</w:t>
      </w:r>
      <w:proofErr w:type="spellEnd"/>
      <w:r w:rsidRPr="00A74083">
        <w:rPr>
          <w:rStyle w:val="StyleUnderline"/>
        </w:rPr>
        <w:t xml:space="preserve"> of the security apparatus</w:t>
      </w:r>
      <w:r w:rsidRPr="006038C4">
        <w:rPr>
          <w:sz w:val="16"/>
        </w:rPr>
        <w:t xml:space="preserve">.7 Other scholars have stressed the systematic nature of this temporariness by utilizing Giorgio </w:t>
      </w:r>
      <w:proofErr w:type="spellStart"/>
      <w:r w:rsidRPr="00A74083">
        <w:rPr>
          <w:rStyle w:val="StyleUnderline"/>
        </w:rPr>
        <w:t>Agamben’s</w:t>
      </w:r>
      <w:proofErr w:type="spellEnd"/>
      <w:r w:rsidRPr="00A74083">
        <w:rPr>
          <w:rStyle w:val="StyleUnderline"/>
        </w:rPr>
        <w:t xml:space="preserve"> notion of the state-of-exception to understand the conditions of refugees: Sovereign states make the ultimate decision to include or exclude primarily by wielding the power of </w:t>
      </w:r>
      <w:r w:rsidRPr="00A74083">
        <w:rPr>
          <w:rStyle w:val="StyleUnderline"/>
          <w:b/>
        </w:rPr>
        <w:t>separating the rights of the citizen from the rights of man</w:t>
      </w:r>
      <w:r w:rsidRPr="006038C4">
        <w:rPr>
          <w:sz w:val="16"/>
        </w:rPr>
        <w:t xml:space="preserve">.8 For </w:t>
      </w:r>
      <w:proofErr w:type="spellStart"/>
      <w:r w:rsidRPr="006038C4">
        <w:rPr>
          <w:sz w:val="16"/>
        </w:rPr>
        <w:t>Agamben</w:t>
      </w:r>
      <w:proofErr w:type="spellEnd"/>
      <w:r w:rsidRPr="006038C4">
        <w:rPr>
          <w:sz w:val="16"/>
        </w:rPr>
        <w:t xml:space="preserve">, the </w:t>
      </w:r>
      <w:r w:rsidRPr="006038C4">
        <w:rPr>
          <w:rStyle w:val="StyleUnderline"/>
        </w:rPr>
        <w:t xml:space="preserve">separation of rights of the citizen from the rights of man is consolidated through the “irrevocable unification of the principle of nativity and the principle of sovereignty” in the formation of the nation-state, resulting in the “inclusive exclusion” of bare life from the political life, or, of </w:t>
      </w:r>
      <w:proofErr w:type="spellStart"/>
      <w:r w:rsidRPr="006038C4">
        <w:rPr>
          <w:rStyle w:val="StyleUnderline"/>
        </w:rPr>
        <w:t>zoe</w:t>
      </w:r>
      <w:proofErr w:type="spellEnd"/>
      <w:r w:rsidRPr="006038C4">
        <w:rPr>
          <w:rStyle w:val="StyleUnderline"/>
        </w:rPr>
        <w:t xml:space="preserve"> from bios</w:t>
      </w:r>
      <w:r w:rsidRPr="006038C4">
        <w:rPr>
          <w:sz w:val="16"/>
        </w:rPr>
        <w:t xml:space="preserve">. As birth immediately becomes nation, the </w:t>
      </w:r>
      <w:r w:rsidRPr="006038C4">
        <w:rPr>
          <w:rStyle w:val="StyleUnderline"/>
        </w:rPr>
        <w:t xml:space="preserve">immigrant’s </w:t>
      </w:r>
      <w:proofErr w:type="spellStart"/>
      <w:r w:rsidRPr="006038C4">
        <w:rPr>
          <w:rStyle w:val="StyleUnderline"/>
        </w:rPr>
        <w:t>subjecthood</w:t>
      </w:r>
      <w:proofErr w:type="spellEnd"/>
      <w:r w:rsidRPr="006038C4">
        <w:rPr>
          <w:sz w:val="16"/>
        </w:rPr>
        <w:t xml:space="preserve">, irrespective of other affiliations, </w:t>
      </w:r>
      <w:r w:rsidRPr="006038C4">
        <w:rPr>
          <w:rStyle w:val="StyleUnderline"/>
        </w:rPr>
        <w:t xml:space="preserve">becomes homo </w:t>
      </w:r>
      <w:proofErr w:type="spellStart"/>
      <w:r w:rsidRPr="006038C4">
        <w:rPr>
          <w:rStyle w:val="StyleUnderline"/>
        </w:rPr>
        <w:t>sacer</w:t>
      </w:r>
      <w:proofErr w:type="spellEnd"/>
      <w:r w:rsidRPr="006038C4">
        <w:rPr>
          <w:sz w:val="16"/>
        </w:rPr>
        <w:t xml:space="preserve"> (bare life), which is not the subject in the law but subject to the law, </w:t>
      </w:r>
      <w:r w:rsidRPr="006038C4">
        <w:rPr>
          <w:rStyle w:val="StyleUnderline"/>
        </w:rPr>
        <w:t>suspended in a permanent state of exception</w:t>
      </w:r>
      <w:r w:rsidRPr="006038C4">
        <w:rPr>
          <w:sz w:val="16"/>
        </w:rPr>
        <w:t>.9</w:t>
      </w:r>
    </w:p>
    <w:p w14:paraId="496B6615" w14:textId="77777777" w:rsidR="00E114F4" w:rsidRDefault="00E114F4" w:rsidP="00E114F4">
      <w:pPr>
        <w:pStyle w:val="Heading4"/>
      </w:pPr>
      <w:r>
        <w:t>Both dehumanizing and compassionate narratives of migrants rely on xenophobic narratives of exclusion—humanitarian efforts trades off with challenging unjust structures</w:t>
      </w:r>
    </w:p>
    <w:p w14:paraId="38380CF2" w14:textId="77777777" w:rsidR="00E114F4" w:rsidRPr="004822AB" w:rsidRDefault="00E114F4" w:rsidP="004822AB">
      <w:pPr>
        <w:rPr>
          <w:rStyle w:val="Style13ptBold"/>
          <w:b w:val="0"/>
        </w:rPr>
      </w:pPr>
      <w:proofErr w:type="spellStart"/>
      <w:r>
        <w:rPr>
          <w:rStyle w:val="Style13ptBold"/>
        </w:rPr>
        <w:t>Zembylas</w:t>
      </w:r>
      <w:proofErr w:type="spellEnd"/>
      <w:r>
        <w:rPr>
          <w:rStyle w:val="Style13ptBold"/>
        </w:rPr>
        <w:t xml:space="preserve"> 10</w:t>
      </w:r>
      <w:r w:rsidRPr="00AB4900">
        <w:rPr>
          <w:rStyle w:val="Style13ptBold"/>
        </w:rPr>
        <w:t xml:space="preserve"> </w:t>
      </w:r>
      <w:r w:rsidRPr="004822AB">
        <w:rPr>
          <w:rStyle w:val="Style13ptBold"/>
          <w:b w:val="0"/>
        </w:rPr>
        <w:t>(</w:t>
      </w:r>
      <w:proofErr w:type="spellStart"/>
      <w:r w:rsidRPr="004822AB">
        <w:rPr>
          <w:rStyle w:val="Style13ptBold"/>
          <w:b w:val="0"/>
        </w:rPr>
        <w:t>Michalinos</w:t>
      </w:r>
      <w:proofErr w:type="spellEnd"/>
      <w:r w:rsidRPr="004822AB">
        <w:rPr>
          <w:rStyle w:val="Style13ptBold"/>
          <w:b w:val="0"/>
        </w:rPr>
        <w:t xml:space="preserve">, Associate Professor of Education at the Open University of Cyprus, </w:t>
      </w:r>
      <w:proofErr w:type="spellStart"/>
      <w:r w:rsidRPr="004822AB">
        <w:rPr>
          <w:rStyle w:val="Style13ptBold"/>
          <w:b w:val="0"/>
        </w:rPr>
        <w:t>Agamben’s</w:t>
      </w:r>
      <w:proofErr w:type="spellEnd"/>
      <w:r w:rsidRPr="004822AB">
        <w:rPr>
          <w:rStyle w:val="Style13ptBold"/>
          <w:b w:val="0"/>
        </w:rPr>
        <w:t xml:space="preserve"> Theory of </w:t>
      </w:r>
      <w:proofErr w:type="spellStart"/>
      <w:r w:rsidRPr="004822AB">
        <w:rPr>
          <w:rStyle w:val="Style13ptBold"/>
          <w:b w:val="0"/>
        </w:rPr>
        <w:t>Biopower</w:t>
      </w:r>
      <w:proofErr w:type="spellEnd"/>
      <w:r w:rsidRPr="004822AB">
        <w:rPr>
          <w:rStyle w:val="Style13ptBold"/>
          <w:b w:val="0"/>
        </w:rPr>
        <w:t xml:space="preserve"> and Immigrants/Refugees/Asylum Seekers Discourses of Citizenship and the Implications For Curriculum Theorizing, Journal of Curriculum Theorizing, Journal of Curriculum Theorizing, 2010)//</w:t>
      </w:r>
      <w:proofErr w:type="spellStart"/>
      <w:r w:rsidRPr="004822AB">
        <w:rPr>
          <w:rStyle w:val="Style13ptBold"/>
          <w:b w:val="0"/>
        </w:rPr>
        <w:t>jjh</w:t>
      </w:r>
      <w:proofErr w:type="spellEnd"/>
    </w:p>
    <w:p w14:paraId="5955672B" w14:textId="77777777" w:rsidR="00E114F4" w:rsidRDefault="00E114F4" w:rsidP="00E114F4">
      <w:proofErr w:type="spellStart"/>
      <w:r>
        <w:t>Fearism</w:t>
      </w:r>
      <w:proofErr w:type="spellEnd"/>
      <w:r>
        <w:t xml:space="preserve"> and the Liberal/Humanitarian Response in Citizenship Education </w:t>
      </w:r>
    </w:p>
    <w:p w14:paraId="3C63D2DC" w14:textId="77777777" w:rsidR="00E114F4" w:rsidRDefault="00E114F4" w:rsidP="00E114F4">
      <w:pPr>
        <w:rPr>
          <w:sz w:val="16"/>
        </w:rPr>
      </w:pPr>
      <w:r w:rsidRPr="000239AE">
        <w:rPr>
          <w:rStyle w:val="StyleUnderline"/>
        </w:rPr>
        <w:t>All over the western world, there is an increasing armory of technologies of control and exclusion that are mobilized against immigrants, refugees and asylum seekers</w:t>
      </w:r>
      <w:r w:rsidRPr="00117A27">
        <w:rPr>
          <w:sz w:val="16"/>
        </w:rPr>
        <w:t xml:space="preserve"> (</w:t>
      </w:r>
      <w:proofErr w:type="spellStart"/>
      <w:r w:rsidRPr="00117A27">
        <w:rPr>
          <w:sz w:val="16"/>
        </w:rPr>
        <w:t>Nyers</w:t>
      </w:r>
      <w:proofErr w:type="spellEnd"/>
      <w:r w:rsidRPr="00117A27">
        <w:rPr>
          <w:sz w:val="16"/>
        </w:rPr>
        <w:t xml:space="preserve">, 2003) </w:t>
      </w:r>
      <w:r w:rsidRPr="000239AE">
        <w:rPr>
          <w:rStyle w:val="StyleUnderline"/>
        </w:rPr>
        <w:t xml:space="preserve">such as detention facilities and prevention of access to work, education, health care and housing </w:t>
      </w:r>
      <w:r w:rsidRPr="00117A27">
        <w:rPr>
          <w:sz w:val="16"/>
        </w:rPr>
        <w:t xml:space="preserve">(Tyler, 2006). </w:t>
      </w:r>
      <w:r w:rsidRPr="000239AE">
        <w:rPr>
          <w:rStyle w:val="StyleUnderline"/>
        </w:rPr>
        <w:t xml:space="preserve">A new kind of global imaginary is being shaped by the fear of the Other or what Fisher (2006) has termed </w:t>
      </w:r>
      <w:proofErr w:type="spellStart"/>
      <w:r w:rsidRPr="000239AE">
        <w:rPr>
          <w:rStyle w:val="StyleUnderline"/>
        </w:rPr>
        <w:t>fearism</w:t>
      </w:r>
      <w:proofErr w:type="spellEnd"/>
      <w:r w:rsidRPr="000239AE">
        <w:rPr>
          <w:rStyle w:val="StyleUnderline"/>
        </w:rPr>
        <w:t>, that is, “a process and discourse hegemony [which] creates an experience of fear that is normalized…keeping the cultural matrix of ‘fear’ operative and relatively invisible”</w:t>
      </w:r>
      <w:r w:rsidRPr="00117A27">
        <w:rPr>
          <w:sz w:val="16"/>
        </w:rPr>
        <w:t xml:space="preserve"> (2006, p. 51). The concept of </w:t>
      </w:r>
      <w:proofErr w:type="spellStart"/>
      <w:r w:rsidRPr="00117A27">
        <w:rPr>
          <w:sz w:val="16"/>
        </w:rPr>
        <w:t>fearism</w:t>
      </w:r>
      <w:proofErr w:type="spellEnd"/>
      <w:r w:rsidRPr="00117A27">
        <w:rPr>
          <w:sz w:val="16"/>
        </w:rPr>
        <w:t xml:space="preserve"> shows how </w:t>
      </w:r>
      <w:r w:rsidRPr="000239AE">
        <w:rPr>
          <w:rStyle w:val="StyleUnderline"/>
        </w:rPr>
        <w:t xml:space="preserve">popular culture and the media have been the key elements in promoting the contemporary fear culture </w:t>
      </w:r>
      <w:r w:rsidRPr="00117A27">
        <w:rPr>
          <w:sz w:val="16"/>
        </w:rPr>
        <w:t>(</w:t>
      </w:r>
      <w:proofErr w:type="spellStart"/>
      <w:r w:rsidRPr="00117A27">
        <w:rPr>
          <w:sz w:val="16"/>
        </w:rPr>
        <w:t>Altheide</w:t>
      </w:r>
      <w:proofErr w:type="spellEnd"/>
      <w:r w:rsidRPr="00117A27">
        <w:rPr>
          <w:sz w:val="16"/>
        </w:rPr>
        <w:t xml:space="preserve">, 2002; </w:t>
      </w:r>
      <w:proofErr w:type="spellStart"/>
      <w:r w:rsidRPr="00117A27">
        <w:rPr>
          <w:sz w:val="16"/>
        </w:rPr>
        <w:t>Furedi</w:t>
      </w:r>
      <w:proofErr w:type="spellEnd"/>
      <w:r w:rsidRPr="00117A27">
        <w:rPr>
          <w:sz w:val="16"/>
        </w:rPr>
        <w:t>, 2006)</w:t>
      </w:r>
      <w:r w:rsidRPr="000239AE">
        <w:rPr>
          <w:rStyle w:val="StyleUnderline"/>
        </w:rPr>
        <w:t xml:space="preserve"> and popularizing the hostile attitudes toward immigrants, refugees and asylum seekers.</w:t>
      </w:r>
      <w:r w:rsidRPr="00117A27">
        <w:rPr>
          <w:sz w:val="16"/>
        </w:rPr>
        <w:t xml:space="preserve"> The politics of fear (Ahmed, 2004) acknowledges the important role of power relations and cultural scripts (Garland, 2001) in the process of figuring immigrants, refugees and asylum seekers as fearsome; </w:t>
      </w:r>
      <w:r w:rsidRPr="000239AE">
        <w:rPr>
          <w:rStyle w:val="StyleUnderline"/>
        </w:rPr>
        <w:t xml:space="preserve">these groups are fearsome because they are constructed as a danger to our (e.g., our national group) very existence. Fear of the Other is produced, circulated and capitalized on to achieve political and economic purposes </w:t>
      </w:r>
      <w:r w:rsidRPr="00117A27">
        <w:rPr>
          <w:sz w:val="16"/>
        </w:rPr>
        <w:t>(Robin, 2004). However, in this discourse fear is not reduced to a personal emotion, nor confined to a political sentiment that is manipulated by politicians (</w:t>
      </w:r>
      <w:proofErr w:type="spellStart"/>
      <w:r w:rsidRPr="00117A27">
        <w:rPr>
          <w:sz w:val="16"/>
        </w:rPr>
        <w:t>Papastergiadis</w:t>
      </w:r>
      <w:proofErr w:type="spellEnd"/>
      <w:r w:rsidRPr="00117A27">
        <w:rPr>
          <w:sz w:val="16"/>
        </w:rPr>
        <w:t>, 2006). Rather</w:t>
      </w:r>
      <w:r w:rsidRPr="000239AE">
        <w:rPr>
          <w:rStyle w:val="StyleUnderline"/>
        </w:rPr>
        <w:t xml:space="preserve">, fear comes from individuals and </w:t>
      </w:r>
      <w:proofErr w:type="gramStart"/>
      <w:r w:rsidRPr="000239AE">
        <w:rPr>
          <w:rStyle w:val="StyleUnderline"/>
        </w:rPr>
        <w:t>is then directed</w:t>
      </w:r>
      <w:proofErr w:type="gramEnd"/>
      <w:r w:rsidRPr="000239AE">
        <w:rPr>
          <w:rStyle w:val="StyleUnderline"/>
        </w:rPr>
        <w:t xml:space="preserve"> toward others and thus fear becomes a dominant relational mode that aligns bodies to a particular sense of belonging</w:t>
      </w:r>
      <w:r w:rsidRPr="00117A27">
        <w:rPr>
          <w:sz w:val="16"/>
        </w:rPr>
        <w:t xml:space="preserve"> (Ahmed, 2004). Therefore, </w:t>
      </w:r>
      <w:r w:rsidRPr="000239AE">
        <w:rPr>
          <w:rStyle w:val="StyleUnderline"/>
        </w:rPr>
        <w:t xml:space="preserve">fear produces fearful subjects in relation to fearsome others and secures the very boundaries between </w:t>
      </w:r>
      <w:proofErr w:type="gramStart"/>
      <w:r w:rsidRPr="000239AE">
        <w:rPr>
          <w:rStyle w:val="StyleUnderline"/>
        </w:rPr>
        <w:t xml:space="preserve">us and them </w:t>
      </w:r>
      <w:r w:rsidRPr="00117A27">
        <w:rPr>
          <w:sz w:val="16"/>
        </w:rPr>
        <w:t>(</w:t>
      </w:r>
      <w:proofErr w:type="spellStart"/>
      <w:r w:rsidRPr="00117A27">
        <w:rPr>
          <w:sz w:val="16"/>
        </w:rPr>
        <w:t>Zembylas</w:t>
      </w:r>
      <w:proofErr w:type="spellEnd"/>
      <w:r w:rsidRPr="00117A27">
        <w:rPr>
          <w:sz w:val="16"/>
        </w:rPr>
        <w:t>, 2009)</w:t>
      </w:r>
      <w:proofErr w:type="gramEnd"/>
      <w:r w:rsidRPr="00117A27">
        <w:rPr>
          <w:sz w:val="16"/>
        </w:rPr>
        <w:t xml:space="preserve">. </w:t>
      </w:r>
      <w:r w:rsidRPr="000239AE">
        <w:rPr>
          <w:rStyle w:val="StyleUnderline"/>
        </w:rPr>
        <w:t xml:space="preserve">Fear creates boundaries between “what I am” and “that which I am not,” through the very </w:t>
      </w:r>
      <w:proofErr w:type="spellStart"/>
      <w:r w:rsidRPr="000239AE">
        <w:rPr>
          <w:rStyle w:val="StyleUnderline"/>
        </w:rPr>
        <w:t>affect</w:t>
      </w:r>
      <w:proofErr w:type="spellEnd"/>
      <w:r w:rsidRPr="000239AE">
        <w:rPr>
          <w:rStyle w:val="StyleUnderline"/>
        </w:rPr>
        <w:t xml:space="preserve"> of turning away from an object that threatens “that which I am.” Fear works by enabling some bodies to inhabit and move in public space and by restricting the movement of other bodies to spaces that are enclosed, such as when nation–states create policies to prevent ‘illegal’ immigrants, ‘un–qualified’ refugees or ‘bogus’ asylum seekers to enter the state.1 It is the flow of fear among ‘legal’ citizens that establishes these boundaries between ‘us’ and ‘them’—the fear that illegal immigrants, unqualified refugees and bogus asylum seekers, for example, threaten the well–being of a state or the character of a nation. </w:t>
      </w:r>
      <w:r w:rsidRPr="00117A27">
        <w:rPr>
          <w:sz w:val="16"/>
        </w:rPr>
        <w:t xml:space="preserve">Public discourses and news media against immigrants, refugees and asylum seekers play a crucial role in circulating the idea that these groups pose a threat to the well–being and security of a state. </w:t>
      </w:r>
      <w:r w:rsidRPr="000239AE">
        <w:rPr>
          <w:rStyle w:val="StyleUnderline"/>
        </w:rPr>
        <w:t>Once the Other is constituted as a threat to ‘our’ sense of national belonging, then ‘we’ learn to desire and demand ‘their’ exclusion from the sphere of human values, civic rights and moral obligations</w:t>
      </w:r>
      <w:r w:rsidRPr="00117A27">
        <w:rPr>
          <w:sz w:val="16"/>
        </w:rPr>
        <w:t xml:space="preserve"> (</w:t>
      </w:r>
      <w:proofErr w:type="spellStart"/>
      <w:r w:rsidRPr="00117A27">
        <w:rPr>
          <w:sz w:val="16"/>
        </w:rPr>
        <w:t>Papastergiadis</w:t>
      </w:r>
      <w:proofErr w:type="spellEnd"/>
      <w:r w:rsidRPr="00117A27">
        <w:rPr>
          <w:sz w:val="16"/>
        </w:rPr>
        <w:t xml:space="preserve">, 2006; Tyler, 2006). </w:t>
      </w:r>
      <w:r w:rsidRPr="00F607AA">
        <w:rPr>
          <w:rStyle w:val="StyleUnderline"/>
        </w:rPr>
        <w:t xml:space="preserve">It is this process that we need to interrogate, as </w:t>
      </w:r>
      <w:proofErr w:type="spellStart"/>
      <w:r w:rsidRPr="00F607AA">
        <w:rPr>
          <w:rStyle w:val="StyleUnderline"/>
        </w:rPr>
        <w:t>Agamben</w:t>
      </w:r>
      <w:proofErr w:type="spellEnd"/>
      <w:r w:rsidRPr="00F607AA">
        <w:rPr>
          <w:rStyle w:val="StyleUnderline"/>
        </w:rPr>
        <w:t xml:space="preserve"> urges us. He writes: “It would be more honest and, above all, more useful to carefully investigate…[the] deployments of power by which human beings could be so completely deprived of their rights…that no act committed against them could appear any longer a crime”</w:t>
      </w:r>
      <w:r w:rsidRPr="00117A27">
        <w:rPr>
          <w:sz w:val="16"/>
        </w:rPr>
        <w:t xml:space="preserve"> (1998, p. 171). But how do liberal and humanitarian discourses of citizenship education respond to such obvious cases of misrecognition and violation of human rights? In their recent critical review of contemporary discourses of citizenship, Knight </w:t>
      </w:r>
      <w:proofErr w:type="spellStart"/>
      <w:r w:rsidRPr="00117A27">
        <w:rPr>
          <w:sz w:val="16"/>
        </w:rPr>
        <w:t>Abowitz</w:t>
      </w:r>
      <w:proofErr w:type="spellEnd"/>
      <w:r w:rsidRPr="00117A27">
        <w:rPr>
          <w:sz w:val="16"/>
        </w:rPr>
        <w:t xml:space="preserve"> and </w:t>
      </w:r>
      <w:proofErr w:type="spellStart"/>
      <w:r w:rsidRPr="00117A27">
        <w:rPr>
          <w:sz w:val="16"/>
        </w:rPr>
        <w:t>Harnish</w:t>
      </w:r>
      <w:proofErr w:type="spellEnd"/>
      <w:r w:rsidRPr="00117A27">
        <w:rPr>
          <w:sz w:val="16"/>
        </w:rPr>
        <w:t xml:space="preserve"> (2006) conclude that liberal citizenship discourses are with civic republicanism the two dominant discourses in K–12 curricular and policy texts. </w:t>
      </w:r>
      <w:r w:rsidRPr="00E067BC">
        <w:rPr>
          <w:rStyle w:val="StyleUnderline"/>
        </w:rPr>
        <w:t>In particular, liberal discourses prioritize individual rights and equality for exercising freedom.</w:t>
      </w:r>
      <w:r w:rsidRPr="00117A27">
        <w:rPr>
          <w:sz w:val="16"/>
        </w:rPr>
        <w:t xml:space="preserve"> As Knight </w:t>
      </w:r>
      <w:proofErr w:type="spellStart"/>
      <w:r w:rsidRPr="00117A27">
        <w:rPr>
          <w:sz w:val="16"/>
        </w:rPr>
        <w:t>Abowitz</w:t>
      </w:r>
      <w:proofErr w:type="spellEnd"/>
      <w:r w:rsidRPr="00117A27">
        <w:rPr>
          <w:sz w:val="16"/>
        </w:rPr>
        <w:t xml:space="preserve"> and </w:t>
      </w:r>
      <w:proofErr w:type="spellStart"/>
      <w:r w:rsidRPr="00117A27">
        <w:rPr>
          <w:sz w:val="16"/>
        </w:rPr>
        <w:t>Harnish</w:t>
      </w:r>
      <w:proofErr w:type="spellEnd"/>
      <w:r w:rsidRPr="00117A27">
        <w:rPr>
          <w:sz w:val="16"/>
        </w:rPr>
        <w:t xml:space="preserve"> explain, freedom from the tyranny of authority and the deliberative values of discussion are viewed as the two primary values in this discourse. A significant focus of this discourse is also on learning the values and skills necessary to take part in a multicultural society. </w:t>
      </w:r>
      <w:r w:rsidRPr="00E067BC">
        <w:rPr>
          <w:rStyle w:val="StyleUnderline"/>
        </w:rPr>
        <w:t>In multicultural societies in which immigrants, refugees and asylum seekers constitute an important component of culturally diverse public life, “schools perennially create and recreate citizens and the nation”</w:t>
      </w:r>
      <w:r w:rsidRPr="00117A27">
        <w:rPr>
          <w:sz w:val="16"/>
        </w:rPr>
        <w:t xml:space="preserve"> (p. 664). An additional question, then, that may be raised at this point is: </w:t>
      </w:r>
      <w:r w:rsidRPr="00E067BC">
        <w:rPr>
          <w:rStyle w:val="StyleUnderline"/>
        </w:rPr>
        <w:t xml:space="preserve">How do liberal discourses of citizenship treat the representations of immigrants, refugees and asylum seekers as fearsome individuals? One of the central strategies employed by liberal discourses of citizenship to respond to </w:t>
      </w:r>
      <w:proofErr w:type="spellStart"/>
      <w:r w:rsidRPr="00E067BC">
        <w:rPr>
          <w:rStyle w:val="StyleUnderline"/>
        </w:rPr>
        <w:t>fearism</w:t>
      </w:r>
      <w:proofErr w:type="spellEnd"/>
      <w:r w:rsidRPr="00E067BC">
        <w:rPr>
          <w:rStyle w:val="StyleUnderline"/>
        </w:rPr>
        <w:t xml:space="preserve"> is to generate forms of recognition for immigrants/refugees/asylum seekers that work against their identification as hate figures</w:t>
      </w:r>
      <w:r w:rsidRPr="00117A27">
        <w:rPr>
          <w:sz w:val="16"/>
        </w:rPr>
        <w:t xml:space="preserve"> (Tyler, 2006). </w:t>
      </w:r>
      <w:r w:rsidRPr="00E067BC">
        <w:rPr>
          <w:rStyle w:val="StyleUnderline"/>
        </w:rPr>
        <w:t xml:space="preserve">Thus, there is a coupling of humanitarian and liberal values; that is, humanitarian discourses ask the public and schools to see immigrants/refugees/asylum seekers as individuals with humanity, assuring ‘us’ (the hosts) that ‘they’ are just like ‘us.’ The strategy of re-humanization of the Other is a pervasive one, seen especially in key professional literature of the social studies, conflict resolution, and peace education and in the literature of </w:t>
      </w:r>
      <w:proofErr w:type="spellStart"/>
      <w:r w:rsidRPr="00E067BC">
        <w:rPr>
          <w:rStyle w:val="StyleUnderline"/>
        </w:rPr>
        <w:t>non profit</w:t>
      </w:r>
      <w:proofErr w:type="spellEnd"/>
      <w:r w:rsidRPr="00E067BC">
        <w:rPr>
          <w:rStyle w:val="StyleUnderline"/>
        </w:rPr>
        <w:t xml:space="preserve"> and humanitarian organizations</w:t>
      </w:r>
      <w:r w:rsidRPr="00117A27">
        <w:rPr>
          <w:sz w:val="16"/>
        </w:rPr>
        <w:t xml:space="preserve"> (</w:t>
      </w:r>
      <w:proofErr w:type="spellStart"/>
      <w:r w:rsidRPr="00117A27">
        <w:rPr>
          <w:sz w:val="16"/>
        </w:rPr>
        <w:t>Zembylas</w:t>
      </w:r>
      <w:proofErr w:type="spellEnd"/>
      <w:r w:rsidRPr="00117A27">
        <w:rPr>
          <w:sz w:val="16"/>
        </w:rPr>
        <w:t xml:space="preserve">, 2008). </w:t>
      </w:r>
      <w:r w:rsidRPr="00E067BC">
        <w:rPr>
          <w:rStyle w:val="StyleUnderline"/>
        </w:rPr>
        <w:t>In this discourse, normative values relating to respect, empathy and tolerance ask ‘humanitarian’ subjects (e.g., teachers, students, the public in general) to place themselves in the position of others (i.e., immigrants/refugees/asylum seekers) and recognize them as human beings, in ways that counter their dehumanizing portrayals in public and the media</w:t>
      </w:r>
      <w:r w:rsidRPr="00117A27">
        <w:rPr>
          <w:sz w:val="16"/>
        </w:rPr>
        <w:t xml:space="preserve"> (see Knight </w:t>
      </w:r>
      <w:proofErr w:type="spellStart"/>
      <w:r w:rsidRPr="00117A27">
        <w:rPr>
          <w:sz w:val="16"/>
        </w:rPr>
        <w:t>Abowitz</w:t>
      </w:r>
      <w:proofErr w:type="spellEnd"/>
      <w:r w:rsidRPr="00117A27">
        <w:rPr>
          <w:sz w:val="16"/>
        </w:rPr>
        <w:t xml:space="preserve"> &amp; </w:t>
      </w:r>
      <w:proofErr w:type="spellStart"/>
      <w:r w:rsidRPr="00117A27">
        <w:rPr>
          <w:sz w:val="16"/>
        </w:rPr>
        <w:t>Harnish</w:t>
      </w:r>
      <w:proofErr w:type="spellEnd"/>
      <w:r w:rsidRPr="00117A27">
        <w:rPr>
          <w:sz w:val="16"/>
        </w:rPr>
        <w:t xml:space="preserve">, 2006; Tyler, 2006). </w:t>
      </w:r>
      <w:r w:rsidRPr="00E067BC">
        <w:rPr>
          <w:rStyle w:val="StyleUnderline"/>
        </w:rPr>
        <w:t xml:space="preserve">It is usually assumed that liberal/humanitarian argumentation against the misrecognition of immigrants/refugees/asylum seekers is a productive way of making dehumanization more difficult </w:t>
      </w:r>
      <w:r w:rsidRPr="00117A27">
        <w:rPr>
          <w:sz w:val="16"/>
        </w:rPr>
        <w:t xml:space="preserve">(Tyler, 2006). </w:t>
      </w:r>
      <w:r w:rsidRPr="00E067BC">
        <w:rPr>
          <w:rStyle w:val="StyleUnderline"/>
        </w:rPr>
        <w:t xml:space="preserve">However, a central concern of this article is whether the liberal/humanitarian response to </w:t>
      </w:r>
      <w:proofErr w:type="spellStart"/>
      <w:r w:rsidRPr="00E067BC">
        <w:rPr>
          <w:rStyle w:val="StyleUnderline"/>
        </w:rPr>
        <w:t>fearism</w:t>
      </w:r>
      <w:proofErr w:type="spellEnd"/>
      <w:r w:rsidRPr="00E067BC">
        <w:rPr>
          <w:rStyle w:val="StyleUnderline"/>
        </w:rPr>
        <w:t xml:space="preserve"> becomes in any way complicit with the structures that legitimate the exclusion of immigrants/refugees/asylum seekers</w:t>
      </w:r>
      <w:r w:rsidRPr="00E067BC">
        <w:rPr>
          <w:rStyle w:val="Emphasis"/>
        </w:rPr>
        <w:t>. Is it possible that liberal/humanitarian arguments help sustain the ‘invisibility’ of immigrants/refugees/asylum seekers insofar as they perpetuate “the same categories of inclusion/exclusion, authentic/inauthentic, us/them, as xenophobic discourses”</w:t>
      </w:r>
      <w:r w:rsidRPr="00117A27">
        <w:rPr>
          <w:sz w:val="16"/>
        </w:rPr>
        <w:t xml:space="preserve"> (Tyler, 2006, p. 196)</w:t>
      </w:r>
      <w:r w:rsidRPr="00E067BC">
        <w:rPr>
          <w:rStyle w:val="Emphasis"/>
        </w:rPr>
        <w:t>?</w:t>
      </w:r>
      <w:r w:rsidRPr="00117A27">
        <w:rPr>
          <w:sz w:val="16"/>
        </w:rPr>
        <w:t xml:space="preserve"> As noted earlier, </w:t>
      </w:r>
      <w:r w:rsidRPr="00E067BC">
        <w:rPr>
          <w:rStyle w:val="StyleUnderline"/>
        </w:rPr>
        <w:t>immigrants/refugees/asylum seekers seem to be ‘visible’ to the public as objects of both fear and sympathy. Other aspects of this population, however, are made ‘invisible’—for instance, granting that these individuals are not citizens, many of their rights</w:t>
      </w:r>
      <w:r w:rsidRPr="00117A27">
        <w:rPr>
          <w:sz w:val="16"/>
        </w:rPr>
        <w:t xml:space="preserve"> (e.g., work, education) </w:t>
      </w:r>
      <w:r w:rsidRPr="00E067BC">
        <w:rPr>
          <w:rStyle w:val="StyleUnderline"/>
        </w:rPr>
        <w:t>are violated.</w:t>
      </w:r>
      <w:r w:rsidRPr="00117A27">
        <w:rPr>
          <w:sz w:val="16"/>
        </w:rPr>
        <w:t xml:space="preserve"> In this sense, then, </w:t>
      </w:r>
      <w:r w:rsidRPr="00E067BC">
        <w:rPr>
          <w:rStyle w:val="Emphasis"/>
        </w:rPr>
        <w:t xml:space="preserve">their visibility as a symbol of </w:t>
      </w:r>
      <w:proofErr w:type="spellStart"/>
      <w:r w:rsidRPr="00E067BC">
        <w:rPr>
          <w:rStyle w:val="Emphasis"/>
        </w:rPr>
        <w:t>fearism</w:t>
      </w:r>
      <w:proofErr w:type="spellEnd"/>
      <w:r w:rsidRPr="00E067BC">
        <w:rPr>
          <w:rStyle w:val="Emphasis"/>
        </w:rPr>
        <w:t xml:space="preserve"> and invisibility as citizens depend on each other.</w:t>
      </w:r>
      <w:r w:rsidRPr="00117A27">
        <w:rPr>
          <w:sz w:val="16"/>
        </w:rPr>
        <w:t xml:space="preserve"> This connection highlights two major challenges to liberal/humanitarian arguments. First, </w:t>
      </w:r>
      <w:r w:rsidRPr="004A6DC2">
        <w:rPr>
          <w:rStyle w:val="StyleUnderline"/>
        </w:rPr>
        <w:t>the categories of ‘immigrants’, ‘refugees’ and ‘asylum seekers’ are rarely contested in liberal and humanitarian discourses of citizenship education curricula</w:t>
      </w:r>
      <w:r w:rsidRPr="00117A27">
        <w:rPr>
          <w:sz w:val="16"/>
        </w:rPr>
        <w:t>, but rather they are taken for granted (</w:t>
      </w:r>
      <w:proofErr w:type="spellStart"/>
      <w:r w:rsidRPr="00117A27">
        <w:rPr>
          <w:sz w:val="16"/>
        </w:rPr>
        <w:t>Zembylas</w:t>
      </w:r>
      <w:proofErr w:type="spellEnd"/>
      <w:r w:rsidRPr="00117A27">
        <w:rPr>
          <w:sz w:val="16"/>
        </w:rPr>
        <w:t xml:space="preserve">, 2008). Yet, </w:t>
      </w:r>
      <w:r w:rsidRPr="004A6DC2">
        <w:rPr>
          <w:rStyle w:val="StyleUnderline"/>
        </w:rPr>
        <w:t>these very concepts in their short life</w:t>
      </w:r>
      <w:r w:rsidRPr="00117A27">
        <w:rPr>
          <w:sz w:val="16"/>
        </w:rPr>
        <w:t xml:space="preserve">, as Tyler (2006) argues, </w:t>
      </w:r>
      <w:r w:rsidRPr="004A6DC2">
        <w:rPr>
          <w:rStyle w:val="StyleUnderline"/>
        </w:rPr>
        <w:t>have worked to erase entire populations from view through strategies of (</w:t>
      </w:r>
      <w:proofErr w:type="spellStart"/>
      <w:r w:rsidRPr="004A6DC2">
        <w:rPr>
          <w:rStyle w:val="StyleUnderline"/>
        </w:rPr>
        <w:t>mis</w:t>
      </w:r>
      <w:proofErr w:type="spellEnd"/>
      <w:r w:rsidRPr="004A6DC2">
        <w:rPr>
          <w:rStyle w:val="StyleUnderline"/>
        </w:rPr>
        <w:t>)recognition. Seeking recognition (on behalf of the Other) is usually grounded on humanistic representations of ‘the victims’</w:t>
      </w:r>
      <w:r w:rsidRPr="00117A27">
        <w:rPr>
          <w:sz w:val="16"/>
        </w:rPr>
        <w:t xml:space="preserve"> (e.g., photographic close–ups of faces and first–person accounts). Although such appeals can be extremely effective in forming compassionate recognition, </w:t>
      </w:r>
      <w:r w:rsidRPr="004A6DC2">
        <w:rPr>
          <w:rStyle w:val="StyleUnderline"/>
        </w:rPr>
        <w:t>they are situated “within the language of the law which they nevertheless contest</w:t>
      </w:r>
      <w:r w:rsidRPr="00117A27">
        <w:rPr>
          <w:sz w:val="16"/>
        </w:rPr>
        <w:t xml:space="preserve">” (Tyler, 2006, p. 196). In other words, </w:t>
      </w:r>
      <w:r w:rsidRPr="004A6DC2">
        <w:rPr>
          <w:rStyle w:val="Emphasis"/>
        </w:rPr>
        <w:t>these appeals depend on the same categories of exclusion/inclusion, us/them as xenophobic discourses.</w:t>
      </w:r>
      <w:r w:rsidRPr="00117A27">
        <w:rPr>
          <w:sz w:val="16"/>
        </w:rPr>
        <w:t xml:space="preserve"> Interestingly, therefore, </w:t>
      </w:r>
      <w:r w:rsidRPr="004A6DC2">
        <w:rPr>
          <w:rStyle w:val="StyleUnderline"/>
        </w:rPr>
        <w:t xml:space="preserve">these dichotomous categories overlap with those embedded in </w:t>
      </w:r>
      <w:proofErr w:type="spellStart"/>
      <w:r w:rsidRPr="004A6DC2">
        <w:rPr>
          <w:rStyle w:val="StyleUnderline"/>
        </w:rPr>
        <w:t>fearism</w:t>
      </w:r>
      <w:proofErr w:type="spellEnd"/>
      <w:r w:rsidRPr="004A6DC2">
        <w:rPr>
          <w:rStyle w:val="StyleUnderline"/>
        </w:rPr>
        <w:t xml:space="preserve"> and work together to reinforce both fear and sympathy toward immigrants/refugees/asylum seekers.</w:t>
      </w:r>
      <w:r w:rsidRPr="00117A27">
        <w:rPr>
          <w:sz w:val="16"/>
        </w:rPr>
        <w:t xml:space="preserve"> It is for this reason that </w:t>
      </w:r>
      <w:proofErr w:type="spellStart"/>
      <w:r w:rsidRPr="004A6DC2">
        <w:rPr>
          <w:rStyle w:val="StyleUnderline"/>
        </w:rPr>
        <w:t>Agamben</w:t>
      </w:r>
      <w:proofErr w:type="spellEnd"/>
      <w:r w:rsidRPr="004A6DC2">
        <w:rPr>
          <w:rStyle w:val="StyleUnderline"/>
        </w:rPr>
        <w:t xml:space="preserve"> does not hesitate to take the position that </w:t>
      </w:r>
      <w:r w:rsidRPr="004A6DC2">
        <w:rPr>
          <w:rStyle w:val="Emphasis"/>
        </w:rPr>
        <w:t>a failure to question the foundations of social structures that tolerate such categorizations essentially “maintain a secret solidarity with the very powers they ought to fight”</w:t>
      </w:r>
      <w:r w:rsidRPr="00117A27">
        <w:rPr>
          <w:sz w:val="16"/>
        </w:rPr>
        <w:t xml:space="preserve"> (1998, p. 133). Second</w:t>
      </w:r>
      <w:r w:rsidRPr="004A6DC2">
        <w:rPr>
          <w:rStyle w:val="StyleUnderline"/>
        </w:rPr>
        <w:t xml:space="preserve">, liberal/humanitarian discourses of citizenship “are virtually impossible without recourse to identity politics” </w:t>
      </w:r>
      <w:r w:rsidRPr="00117A27">
        <w:rPr>
          <w:sz w:val="16"/>
        </w:rPr>
        <w:t xml:space="preserve">(Butler, 1992, p. 15) </w:t>
      </w:r>
      <w:r w:rsidRPr="00117A27">
        <w:rPr>
          <w:rStyle w:val="StyleUnderline"/>
        </w:rPr>
        <w:t xml:space="preserve">and the preservation of bounded membership within ethnic and citizenship boundaries </w:t>
      </w:r>
      <w:r w:rsidRPr="00117A27">
        <w:rPr>
          <w:sz w:val="16"/>
        </w:rPr>
        <w:t>(</w:t>
      </w:r>
      <w:proofErr w:type="spellStart"/>
      <w:r w:rsidRPr="00117A27">
        <w:rPr>
          <w:sz w:val="16"/>
        </w:rPr>
        <w:t>Balibar</w:t>
      </w:r>
      <w:proofErr w:type="spellEnd"/>
      <w:r w:rsidRPr="00117A27">
        <w:rPr>
          <w:sz w:val="16"/>
        </w:rPr>
        <w:t xml:space="preserve">, 2003). Citizenship education that is grounded in perceptions of bounded membership is still the most prevalent way that citizenship is taught (Knight </w:t>
      </w:r>
      <w:proofErr w:type="spellStart"/>
      <w:r w:rsidRPr="00117A27">
        <w:rPr>
          <w:sz w:val="16"/>
        </w:rPr>
        <w:t>Abowitz</w:t>
      </w:r>
      <w:proofErr w:type="spellEnd"/>
      <w:r w:rsidRPr="00117A27">
        <w:rPr>
          <w:sz w:val="16"/>
        </w:rPr>
        <w:t xml:space="preserve"> &amp; </w:t>
      </w:r>
      <w:proofErr w:type="spellStart"/>
      <w:r w:rsidRPr="00117A27">
        <w:rPr>
          <w:sz w:val="16"/>
        </w:rPr>
        <w:t>Harnish</w:t>
      </w:r>
      <w:proofErr w:type="spellEnd"/>
      <w:r w:rsidRPr="00117A27">
        <w:rPr>
          <w:sz w:val="16"/>
        </w:rPr>
        <w:t xml:space="preserve">, 2006). In particular, </w:t>
      </w:r>
      <w:proofErr w:type="spellStart"/>
      <w:r w:rsidRPr="00117A27">
        <w:rPr>
          <w:sz w:val="16"/>
        </w:rPr>
        <w:t>Soysal</w:t>
      </w:r>
      <w:proofErr w:type="spellEnd"/>
      <w:r w:rsidRPr="00117A27">
        <w:rPr>
          <w:sz w:val="16"/>
        </w:rPr>
        <w:t xml:space="preserve"> (1994) points out that </w:t>
      </w:r>
      <w:r w:rsidRPr="00117A27">
        <w:rPr>
          <w:rStyle w:val="StyleUnderline"/>
        </w:rPr>
        <w:t>the feeling of national belonging takes precedence to whatever precedence one happens to inhabit.</w:t>
      </w:r>
      <w:r w:rsidRPr="00117A27">
        <w:rPr>
          <w:sz w:val="16"/>
        </w:rPr>
        <w:t xml:space="preserve"> Also, </w:t>
      </w:r>
      <w:r w:rsidRPr="00117A27">
        <w:rPr>
          <w:rStyle w:val="StyleUnderline"/>
        </w:rPr>
        <w:t xml:space="preserve">research on ethnic/citizenship identity, xenophobia, and stereotyping in schools highlights notions of belonging and bounded membership </w:t>
      </w:r>
      <w:r w:rsidRPr="00117A27">
        <w:rPr>
          <w:sz w:val="16"/>
        </w:rPr>
        <w:t>(</w:t>
      </w:r>
      <w:proofErr w:type="spellStart"/>
      <w:r w:rsidRPr="00117A27">
        <w:rPr>
          <w:sz w:val="16"/>
        </w:rPr>
        <w:t>Zembylas</w:t>
      </w:r>
      <w:proofErr w:type="spellEnd"/>
      <w:r w:rsidRPr="00117A27">
        <w:rPr>
          <w:sz w:val="16"/>
        </w:rPr>
        <w:t>, 2009). For example, some European studies raise concerns about students’ feelings of intolerance toward immigrants (Van Peer, 2006); analyses of civics education curricular intent have also shown that different priorities of European countries in relation to national and European citizenship goals create tensions about insiders and outsiders (</w:t>
      </w:r>
      <w:proofErr w:type="spellStart"/>
      <w:r w:rsidRPr="00117A27">
        <w:rPr>
          <w:sz w:val="16"/>
        </w:rPr>
        <w:t>Ortloff</w:t>
      </w:r>
      <w:proofErr w:type="spellEnd"/>
      <w:r w:rsidRPr="00117A27">
        <w:rPr>
          <w:sz w:val="16"/>
        </w:rPr>
        <w:t xml:space="preserve">, 2006; Sutherland, 2002). In other words, </w:t>
      </w:r>
      <w:r w:rsidRPr="00117A27">
        <w:rPr>
          <w:rStyle w:val="StyleUnderline"/>
        </w:rPr>
        <w:t>the structures of modern sovereignty such as rights and citizenship are rarely challenged in any critical way in citizenship education</w:t>
      </w:r>
      <w:r w:rsidRPr="00117A27">
        <w:rPr>
          <w:sz w:val="16"/>
        </w:rPr>
        <w:t xml:space="preserve"> (Knight </w:t>
      </w:r>
      <w:proofErr w:type="spellStart"/>
      <w:r w:rsidRPr="00117A27">
        <w:rPr>
          <w:sz w:val="16"/>
        </w:rPr>
        <w:t>Abowitz</w:t>
      </w:r>
      <w:proofErr w:type="spellEnd"/>
      <w:r w:rsidRPr="00117A27">
        <w:rPr>
          <w:sz w:val="16"/>
        </w:rPr>
        <w:t xml:space="preserve"> &amp; </w:t>
      </w:r>
      <w:proofErr w:type="spellStart"/>
      <w:r w:rsidRPr="00117A27">
        <w:rPr>
          <w:sz w:val="16"/>
        </w:rPr>
        <w:t>Harnish</w:t>
      </w:r>
      <w:proofErr w:type="spellEnd"/>
      <w:r w:rsidRPr="00117A27">
        <w:rPr>
          <w:sz w:val="16"/>
        </w:rPr>
        <w:t>, 2006</w:t>
      </w:r>
      <w:r w:rsidRPr="00117A27">
        <w:rPr>
          <w:rStyle w:val="StyleUnderline"/>
        </w:rPr>
        <w:t>) and the consequences of their limits are not interrogated in terms of struggling for a new political community that is more inclusive</w:t>
      </w:r>
      <w:r w:rsidRPr="00117A27">
        <w:rPr>
          <w:sz w:val="16"/>
        </w:rPr>
        <w:t xml:space="preserve">. For example, </w:t>
      </w:r>
      <w:r w:rsidRPr="00117A27">
        <w:rPr>
          <w:rStyle w:val="Emphasis"/>
        </w:rPr>
        <w:t xml:space="preserve">the very idea of legality (attached to citizenship) must be opposed </w:t>
      </w:r>
      <w:r w:rsidRPr="00117A27">
        <w:rPr>
          <w:sz w:val="16"/>
        </w:rPr>
        <w:t>(</w:t>
      </w:r>
      <w:proofErr w:type="spellStart"/>
      <w:r w:rsidRPr="00117A27">
        <w:rPr>
          <w:sz w:val="16"/>
        </w:rPr>
        <w:t>Agamben</w:t>
      </w:r>
      <w:proofErr w:type="spellEnd"/>
      <w:r w:rsidRPr="00117A27">
        <w:rPr>
          <w:sz w:val="16"/>
        </w:rPr>
        <w:t xml:space="preserve">, 1998) however, </w:t>
      </w:r>
      <w:r w:rsidRPr="00117A27">
        <w:rPr>
          <w:rStyle w:val="StyleUnderline"/>
        </w:rPr>
        <w:t>this opposition needs to be translated into material forms that increase the agency of marginalized individuals</w:t>
      </w:r>
      <w:r w:rsidRPr="00117A27">
        <w:rPr>
          <w:sz w:val="16"/>
        </w:rPr>
        <w:t xml:space="preserve"> (Tyler, 2006). </w:t>
      </w:r>
      <w:r w:rsidRPr="00117A27">
        <w:rPr>
          <w:rStyle w:val="StyleUnderline"/>
        </w:rPr>
        <w:t xml:space="preserve">By emphasizing identities and differences (grounded in legal arguments) among social groups, </w:t>
      </w:r>
      <w:r w:rsidRPr="00EA6C6E">
        <w:rPr>
          <w:rStyle w:val="Emphasis"/>
        </w:rPr>
        <w:t xml:space="preserve">the politics of identity/difference diverts resources from efforts to address the unjust material structures </w:t>
      </w:r>
      <w:r w:rsidRPr="00117A27">
        <w:rPr>
          <w:sz w:val="16"/>
        </w:rPr>
        <w:t xml:space="preserve">(Eisenberg, 2006) in which immigrants/refugees/asylum seekers find </w:t>
      </w:r>
      <w:r w:rsidRPr="00117A27">
        <w:rPr>
          <w:rStyle w:val="StyleUnderline"/>
        </w:rPr>
        <w:t>themselves and undermine the social solidarity upon which a radical politics</w:t>
      </w:r>
      <w:r w:rsidRPr="00117A27">
        <w:rPr>
          <w:sz w:val="16"/>
        </w:rPr>
        <w:t xml:space="preserve"> (</w:t>
      </w:r>
      <w:proofErr w:type="spellStart"/>
      <w:r w:rsidRPr="00117A27">
        <w:rPr>
          <w:sz w:val="16"/>
        </w:rPr>
        <w:t>Agamben</w:t>
      </w:r>
      <w:proofErr w:type="spellEnd"/>
      <w:r w:rsidRPr="00117A27">
        <w:rPr>
          <w:sz w:val="16"/>
        </w:rPr>
        <w:t xml:space="preserve">, 1998) </w:t>
      </w:r>
      <w:r w:rsidRPr="00117A27">
        <w:rPr>
          <w:rStyle w:val="StyleUnderline"/>
        </w:rPr>
        <w:t>can be formed.</w:t>
      </w:r>
      <w:r w:rsidRPr="00117A27">
        <w:rPr>
          <w:sz w:val="16"/>
        </w:rPr>
        <w:t xml:space="preserve"> There is certainly some form of utopianism in the hint for unbounded notions of belonging and citizenship, pointing to a radicalized global village, which has no concrete basis in reality. However, </w:t>
      </w:r>
      <w:r w:rsidRPr="00117A27">
        <w:rPr>
          <w:rStyle w:val="StyleUnderline"/>
        </w:rPr>
        <w:t xml:space="preserve">‘undoing’ the rights and privileges </w:t>
      </w:r>
      <w:r w:rsidRPr="00EA6C6E">
        <w:rPr>
          <w:rStyle w:val="StyleUnderline"/>
        </w:rPr>
        <w:t>of ‘western citizens’ functions as a shift away from ideological concerns (e.g., citizenship rights) toward issues of unjust material structure</w:t>
      </w:r>
      <w:r w:rsidRPr="00117A27">
        <w:rPr>
          <w:rStyle w:val="StyleUnderline"/>
        </w:rPr>
        <w:t>s and power imbalances.</w:t>
      </w:r>
      <w:r w:rsidRPr="00117A27">
        <w:rPr>
          <w:sz w:val="16"/>
        </w:rPr>
        <w:t xml:space="preserve"> In the next part of the essay, I use </w:t>
      </w:r>
      <w:proofErr w:type="spellStart"/>
      <w:r w:rsidRPr="00117A27">
        <w:rPr>
          <w:sz w:val="16"/>
        </w:rPr>
        <w:t>Agamben’s</w:t>
      </w:r>
      <w:proofErr w:type="spellEnd"/>
      <w:r w:rsidRPr="00117A27">
        <w:rPr>
          <w:sz w:val="16"/>
        </w:rPr>
        <w:t xml:space="preserve"> theory on </w:t>
      </w:r>
      <w:proofErr w:type="spellStart"/>
      <w:r w:rsidRPr="00117A27">
        <w:rPr>
          <w:sz w:val="16"/>
        </w:rPr>
        <w:t>biopower</w:t>
      </w:r>
      <w:proofErr w:type="spellEnd"/>
      <w:r w:rsidRPr="00117A27">
        <w:rPr>
          <w:sz w:val="16"/>
        </w:rPr>
        <w:t xml:space="preserve"> to interrogate the ways in which the figure of the immigrant/refugee/asylum seeker is appropriated by liberal/humanitarian arguments. This move will help to make more visible how the categories of exclusion/inclusion, us/them work together to reinforce fear and sympathy toward immigrants/ refugees/ asylum seekers.</w:t>
      </w:r>
    </w:p>
    <w:p w14:paraId="080FDE0A" w14:textId="77777777" w:rsidR="000C30FF" w:rsidRPr="0029045F" w:rsidRDefault="000C30FF" w:rsidP="000C30FF">
      <w:pPr>
        <w:pStyle w:val="Heading3"/>
      </w:pPr>
      <w:r>
        <w:t>AT: Link Turn</w:t>
      </w:r>
    </w:p>
    <w:p w14:paraId="63C5CBB2" w14:textId="77777777" w:rsidR="000C30FF" w:rsidRPr="0029045F" w:rsidRDefault="000C30FF" w:rsidP="000C30FF">
      <w:pPr>
        <w:pStyle w:val="Heading4"/>
      </w:pPr>
      <w:r w:rsidRPr="0029045F">
        <w:t xml:space="preserve">They just </w:t>
      </w:r>
      <w:proofErr w:type="spellStart"/>
      <w:r>
        <w:t>reinscribe</w:t>
      </w:r>
      <w:proofErr w:type="spellEnd"/>
      <w:r w:rsidRPr="0029045F">
        <w:t xml:space="preserve"> state sovereignty with</w:t>
      </w:r>
      <w:r>
        <w:t xml:space="preserve"> a new form</w:t>
      </w:r>
      <w:r w:rsidRPr="0029045F">
        <w:t xml:space="preserve"> cosmopolitan sovereignty—the link short-circuits the link turn</w:t>
      </w:r>
    </w:p>
    <w:p w14:paraId="36244FFE" w14:textId="77777777" w:rsidR="000C30FF" w:rsidRDefault="000C30FF" w:rsidP="000C30FF">
      <w:pPr>
        <w:rPr>
          <w:rStyle w:val="Style13ptBold"/>
        </w:rPr>
      </w:pPr>
      <w:r>
        <w:rPr>
          <w:rStyle w:val="Style13ptBold"/>
        </w:rPr>
        <w:t xml:space="preserve">McManus, </w:t>
      </w:r>
      <w:r w:rsidRPr="00BB0441">
        <w:t>Lecturer in School of Histor</w:t>
      </w:r>
      <w:r>
        <w:t xml:space="preserve">y and Anthropology at Queen’s University Belfast, </w:t>
      </w:r>
      <w:r>
        <w:rPr>
          <w:rStyle w:val="Style13ptBold"/>
        </w:rPr>
        <w:t>2013</w:t>
      </w:r>
    </w:p>
    <w:p w14:paraId="2A1DA56E" w14:textId="77777777" w:rsidR="000C30FF" w:rsidRPr="0029045F" w:rsidRDefault="000C30FF" w:rsidP="000C30FF">
      <w:r w:rsidRPr="00BB0441">
        <w:t>(</w:t>
      </w:r>
      <w:r>
        <w:t xml:space="preserve">Susan, “Cosmopolitan Exception,” Journal of International Political Theory, Volume 9, Issue 2, </w:t>
      </w:r>
      <w:hyperlink r:id="rId40" w:history="1">
        <w:r w:rsidRPr="00B90B74">
          <w:rPr>
            <w:rStyle w:val="Hyperlink"/>
          </w:rPr>
          <w:t>http://journals.sagepub.com/doi/10.3366/jipt.2013.0050</w:t>
        </w:r>
      </w:hyperlink>
      <w:r>
        <w:t>, accessed 7/15/18, AH @ DDI)</w:t>
      </w:r>
    </w:p>
    <w:p w14:paraId="4E6044DA" w14:textId="77777777" w:rsidR="000C30FF" w:rsidRPr="00BC388A" w:rsidRDefault="000C30FF" w:rsidP="000C30FF">
      <w:pPr>
        <w:rPr>
          <w:rStyle w:val="StyleUnderline"/>
        </w:rPr>
      </w:pPr>
      <w:r w:rsidRPr="00BC388A">
        <w:rPr>
          <w:rStyle w:val="StyleUnderline"/>
          <w:highlight w:val="cyan"/>
        </w:rPr>
        <w:t>Cosmopolitans</w:t>
      </w:r>
      <w:r w:rsidRPr="00BC388A">
        <w:rPr>
          <w:sz w:val="16"/>
        </w:rPr>
        <w:t xml:space="preserve"> such as </w:t>
      </w:r>
      <w:proofErr w:type="spellStart"/>
      <w:r w:rsidRPr="00BC388A">
        <w:rPr>
          <w:sz w:val="16"/>
        </w:rPr>
        <w:t>Benhabib</w:t>
      </w:r>
      <w:proofErr w:type="spellEnd"/>
      <w:r w:rsidRPr="00BC388A">
        <w:rPr>
          <w:sz w:val="16"/>
        </w:rPr>
        <w:t xml:space="preserve"> </w:t>
      </w:r>
      <w:r w:rsidRPr="00BC388A">
        <w:rPr>
          <w:rStyle w:val="StyleUnderline"/>
          <w:highlight w:val="cyan"/>
        </w:rPr>
        <w:t>think they have overcome the perplexities of rights by way of a dual strategy whereby cosmopolitan norms become progressively incorporated into positive law</w:t>
      </w:r>
      <w:r w:rsidRPr="00BC388A">
        <w:rPr>
          <w:sz w:val="16"/>
        </w:rPr>
        <w:t xml:space="preserve">, </w:t>
      </w:r>
      <w:r w:rsidRPr="00BC388A">
        <w:rPr>
          <w:rStyle w:val="StyleUnderline"/>
        </w:rPr>
        <w:t>as well as through the construction of a cosmopolitan executive, legislature and judiciary</w:t>
      </w:r>
      <w:r w:rsidRPr="00BC388A">
        <w:rPr>
          <w:sz w:val="16"/>
        </w:rPr>
        <w:t xml:space="preserve"> that is capable of capturing those bereft of, or failed by, the protection of citizen rights. </w:t>
      </w:r>
      <w:r w:rsidRPr="00BC388A">
        <w:rPr>
          <w:rStyle w:val="StyleUnderline"/>
          <w:highlight w:val="cyan"/>
        </w:rPr>
        <w:t>Cosmopolitans think they have found a viable response to the problem of the malign lack of state-sovereignty</w:t>
      </w:r>
      <w:r w:rsidRPr="00BC388A">
        <w:rPr>
          <w:sz w:val="16"/>
        </w:rPr>
        <w:t xml:space="preserve">, the problems of exclusion or non-belonging (who or what provides protection to the variously stateless?) as well as the violence of state-sovereignty’s excess (who or what can prevent states from turning their coercive machineries against those citizens, subjects, or ‘noncombatants’?). </w:t>
      </w:r>
      <w:r w:rsidRPr="00BC388A">
        <w:rPr>
          <w:rStyle w:val="StyleUnderline"/>
        </w:rPr>
        <w:t>Cosmopolitan norms embedded within the existing state-system temper sovereignty’s potential excess, and a cosmopolitan political and legal apparatus, it is argued, creates a global political community which renders global belonging determinate, creates new modes of political subjectivity, and makes possible newly differentiated conceptualizations of citizenship</w:t>
      </w:r>
      <w:r w:rsidRPr="00BC388A">
        <w:rPr>
          <w:sz w:val="16"/>
        </w:rPr>
        <w:t xml:space="preserve">. There are new places for human rights claims to appeal from as well as to, different sites of legal standing, as the polis becomes partly </w:t>
      </w:r>
      <w:proofErr w:type="spellStart"/>
      <w:r w:rsidRPr="00BC388A">
        <w:rPr>
          <w:sz w:val="16"/>
        </w:rPr>
        <w:t>deterritorialized</w:t>
      </w:r>
      <w:proofErr w:type="spellEnd"/>
      <w:r w:rsidRPr="00BC388A">
        <w:rPr>
          <w:sz w:val="16"/>
        </w:rPr>
        <w:t xml:space="preserve"> from the state-system and its problematic mode of sovereignty</w:t>
      </w:r>
      <w:r w:rsidRPr="00BC388A">
        <w:rPr>
          <w:rStyle w:val="StyleUnderline"/>
        </w:rPr>
        <w:t>. If rights require determinate belonging, modes of belonging are being rearticulated both practically and conceptually.</w:t>
      </w:r>
      <w:r w:rsidRPr="00BC388A">
        <w:rPr>
          <w:sz w:val="16"/>
        </w:rPr>
        <w:t xml:space="preserve"> However, cosmopolitanism does not so much as resolve as merely rearrange the terms of Arendt’s perplexities: </w:t>
      </w:r>
      <w:r w:rsidRPr="00BC388A">
        <w:rPr>
          <w:rStyle w:val="StyleUnderline"/>
          <w:highlight w:val="cyan"/>
        </w:rPr>
        <w:t>cosmopolitanism still privileges citizen rights, but shifts the boundaries of the polis to which citizens belong</w:t>
      </w:r>
      <w:r w:rsidRPr="00BC388A">
        <w:rPr>
          <w:sz w:val="16"/>
        </w:rPr>
        <w:t xml:space="preserve">. Existing state-based human rights provision such as the Human Rights Act 1998 (UK), for instance, is often limited to state-citizens. This does not resolve the problem of human rights, and although cosmopolitans also privilege the development of new formal and conceptual technologies for securing modes of citizenship that are other-than-state-based or global, this, I argue, still does not resolve the problem: one must still belong, must still be a political subject of a different kind of political order. </w:t>
      </w:r>
      <w:r w:rsidRPr="00BC388A">
        <w:rPr>
          <w:rStyle w:val="StyleUnderline"/>
        </w:rPr>
        <w:t xml:space="preserve">If an emergent </w:t>
      </w:r>
      <w:proofErr w:type="spellStart"/>
      <w:r w:rsidRPr="00BC388A">
        <w:rPr>
          <w:rStyle w:val="StyleUnderline"/>
        </w:rPr>
        <w:t>cosmopolitical</w:t>
      </w:r>
      <w:proofErr w:type="spellEnd"/>
      <w:r w:rsidRPr="00BC388A">
        <w:rPr>
          <w:rStyle w:val="StyleUnderline"/>
        </w:rPr>
        <w:t xml:space="preserve">, juridical order is not qualitatively distinct from the state order from which it emerges and with which it negotiates, then the problems that are associated with political and juridical state forms also attend political and juridical </w:t>
      </w:r>
      <w:proofErr w:type="spellStart"/>
      <w:r w:rsidRPr="00BC388A">
        <w:rPr>
          <w:rStyle w:val="StyleUnderline"/>
        </w:rPr>
        <w:t>cosmopolitical</w:t>
      </w:r>
      <w:proofErr w:type="spellEnd"/>
      <w:r w:rsidRPr="00BC388A">
        <w:rPr>
          <w:rStyle w:val="StyleUnderline"/>
        </w:rPr>
        <w:t xml:space="preserve"> forms</w:t>
      </w:r>
      <w:r w:rsidRPr="00BC388A">
        <w:rPr>
          <w:sz w:val="16"/>
        </w:rPr>
        <w:t xml:space="preserve">. </w:t>
      </w:r>
      <w:r w:rsidRPr="00BC388A">
        <w:rPr>
          <w:rStyle w:val="StyleUnderline"/>
        </w:rPr>
        <w:t>The persistent problem of sovereignty is at issue here. Cosmopolitanism promises, as Derrida noted, ‘de-state-</w:t>
      </w:r>
      <w:proofErr w:type="spellStart"/>
      <w:r w:rsidRPr="00BC388A">
        <w:rPr>
          <w:rStyle w:val="StyleUnderline"/>
        </w:rPr>
        <w:t>ification</w:t>
      </w:r>
      <w:proofErr w:type="spellEnd"/>
      <w:r w:rsidRPr="00BC388A">
        <w:rPr>
          <w:rStyle w:val="StyleUnderline"/>
        </w:rPr>
        <w:t>’, or an ‘a-</w:t>
      </w:r>
      <w:proofErr w:type="spellStart"/>
      <w:r w:rsidRPr="00BC388A">
        <w:rPr>
          <w:rStyle w:val="StyleUnderline"/>
        </w:rPr>
        <w:t>cracy</w:t>
      </w:r>
      <w:proofErr w:type="spellEnd"/>
      <w:r w:rsidRPr="00BC388A">
        <w:rPr>
          <w:rStyle w:val="StyleUnderline"/>
        </w:rPr>
        <w:t xml:space="preserve"> allied to, or even one with, not only law but justice’</w:t>
      </w:r>
      <w:r w:rsidRPr="00BC388A">
        <w:rPr>
          <w:sz w:val="16"/>
        </w:rPr>
        <w:t xml:space="preserve"> (2003: 120). </w:t>
      </w:r>
      <w:r w:rsidRPr="00BC388A">
        <w:rPr>
          <w:rStyle w:val="StyleUnderline"/>
        </w:rPr>
        <w:t xml:space="preserve">This is the pledge of a genuinely global, universal, rights based order in which no-one is </w:t>
      </w:r>
      <w:proofErr w:type="spellStart"/>
      <w:r w:rsidRPr="00BC388A">
        <w:rPr>
          <w:rStyle w:val="StyleUnderline"/>
        </w:rPr>
        <w:t>othered</w:t>
      </w:r>
      <w:proofErr w:type="spellEnd"/>
      <w:r w:rsidRPr="00BC388A">
        <w:rPr>
          <w:rStyle w:val="StyleUnderline"/>
        </w:rPr>
        <w:t xml:space="preserve">, </w:t>
      </w:r>
      <w:proofErr w:type="spellStart"/>
      <w:r w:rsidRPr="00BC388A">
        <w:rPr>
          <w:rStyle w:val="StyleUnderline"/>
        </w:rPr>
        <w:t>exceptionalized</w:t>
      </w:r>
      <w:proofErr w:type="spellEnd"/>
      <w:r w:rsidRPr="00BC388A">
        <w:rPr>
          <w:rStyle w:val="StyleUnderline"/>
        </w:rPr>
        <w:t xml:space="preserve"> or de-humanized by either sovereignty’s excess or lack.</w:t>
      </w:r>
      <w:r w:rsidRPr="00BC388A">
        <w:rPr>
          <w:sz w:val="16"/>
        </w:rPr>
        <w:t xml:space="preserve"> There is, nevertheless, a concomitant gesture backward: ‘universal democracy, beyond the nation-state and beyond citizenship, calls in fact for a </w:t>
      </w:r>
      <w:proofErr w:type="spellStart"/>
      <w:r w:rsidRPr="00BC388A">
        <w:rPr>
          <w:sz w:val="16"/>
        </w:rPr>
        <w:t>supersovereignty</w:t>
      </w:r>
      <w:proofErr w:type="spellEnd"/>
      <w:r w:rsidRPr="00BC388A">
        <w:rPr>
          <w:sz w:val="16"/>
        </w:rPr>
        <w:t xml:space="preserve"> that cannot but betray it’ (2005: 101</w:t>
      </w:r>
      <w:r w:rsidRPr="00BC388A">
        <w:rPr>
          <w:rStyle w:val="StyleUnderline"/>
        </w:rPr>
        <w:t xml:space="preserve">). </w:t>
      </w:r>
      <w:r w:rsidRPr="00BC388A">
        <w:rPr>
          <w:rStyle w:val="StyleUnderline"/>
          <w:highlight w:val="cyan"/>
        </w:rPr>
        <w:t xml:space="preserve">In attempting to realign or displace state sovereignty, cosmopolitanism necessarily needs to </w:t>
      </w:r>
      <w:proofErr w:type="spellStart"/>
      <w:r w:rsidRPr="00BC388A">
        <w:rPr>
          <w:rStyle w:val="StyleUnderline"/>
          <w:highlight w:val="cyan"/>
        </w:rPr>
        <w:t>reinscribe</w:t>
      </w:r>
      <w:proofErr w:type="spellEnd"/>
      <w:r w:rsidRPr="00BC388A">
        <w:rPr>
          <w:rStyle w:val="StyleUnderline"/>
          <w:highlight w:val="cyan"/>
        </w:rPr>
        <w:t xml:space="preserve"> a cosmopolitan sovereignty.</w:t>
      </w:r>
      <w:r w:rsidRPr="00BC388A">
        <w:rPr>
          <w:rStyle w:val="StyleUnderline"/>
        </w:rPr>
        <w:t xml:space="preserve"> </w:t>
      </w:r>
    </w:p>
    <w:p w14:paraId="5E3E3B81" w14:textId="77777777" w:rsidR="000C30FF" w:rsidRDefault="000C30FF" w:rsidP="000C30FF">
      <w:pPr>
        <w:pStyle w:val="Heading2"/>
      </w:pPr>
      <w:r>
        <w:t>Impact</w:t>
      </w:r>
    </w:p>
    <w:p w14:paraId="147DBBAD" w14:textId="77777777" w:rsidR="000C30FF" w:rsidRDefault="000C30FF" w:rsidP="000C30FF">
      <w:pPr>
        <w:pStyle w:val="Heading3"/>
      </w:pPr>
      <w:r>
        <w:t>1NC Impact</w:t>
      </w:r>
    </w:p>
    <w:p w14:paraId="3695A055" w14:textId="77777777" w:rsidR="000C30FF" w:rsidRDefault="000C30FF" w:rsidP="000C30FF">
      <w:pPr>
        <w:pStyle w:val="Heading4"/>
        <w:rPr>
          <w:u w:val="single"/>
        </w:rPr>
      </w:pPr>
      <w:r w:rsidRPr="0029045F">
        <w:t xml:space="preserve">The </w:t>
      </w:r>
      <w:r w:rsidRPr="00125768">
        <w:t>normalization</w:t>
      </w:r>
      <w:r w:rsidRPr="0029045F">
        <w:t xml:space="preserve"> of the sovereign demarcation of certain populations as bare li</w:t>
      </w:r>
      <w:r>
        <w:t xml:space="preserve">fe culminates in the death of thousands </w:t>
      </w:r>
    </w:p>
    <w:p w14:paraId="2534B778" w14:textId="77777777" w:rsidR="000C30FF" w:rsidRDefault="000C30FF" w:rsidP="000C30FF">
      <w:pPr>
        <w:rPr>
          <w:rStyle w:val="Style13ptBold"/>
        </w:rPr>
      </w:pPr>
      <w:r>
        <w:rPr>
          <w:rStyle w:val="Style13ptBold"/>
        </w:rPr>
        <w:t>Soyinka-</w:t>
      </w:r>
      <w:proofErr w:type="spellStart"/>
      <w:r>
        <w:rPr>
          <w:rStyle w:val="Style13ptBold"/>
        </w:rPr>
        <w:t>Airewele</w:t>
      </w:r>
      <w:proofErr w:type="spellEnd"/>
      <w:r w:rsidRPr="00BC388A">
        <w:t>, Professor of International Relations and Comparative Studies at Covenant University</w:t>
      </w:r>
      <w:r>
        <w:t xml:space="preserve">, </w:t>
      </w:r>
      <w:r>
        <w:rPr>
          <w:rStyle w:val="Style13ptBold"/>
        </w:rPr>
        <w:t>2015</w:t>
      </w:r>
    </w:p>
    <w:p w14:paraId="726F4138" w14:textId="77777777" w:rsidR="000C30FF" w:rsidRPr="00BC388A" w:rsidRDefault="000C30FF" w:rsidP="000C30FF">
      <w:r w:rsidRPr="00BC388A">
        <w:t>(</w:t>
      </w:r>
      <w:proofErr w:type="spellStart"/>
      <w:r>
        <w:t>Peyi</w:t>
      </w:r>
      <w:proofErr w:type="spellEnd"/>
      <w:r>
        <w:t>, ““THE END OF POLITICS? RECLAIMING HUMANITY IN AN AGE OF BIOPOWER AND NECROPOLITICS,” Covenant University Public Lecture Series, Volume 4, Number 2, March 2015, AH @ DDI)</w:t>
      </w:r>
    </w:p>
    <w:p w14:paraId="3125FE40" w14:textId="77777777" w:rsidR="000C30FF" w:rsidRPr="006A1647" w:rsidRDefault="000C30FF" w:rsidP="000C30FF">
      <w:pPr>
        <w:rPr>
          <w:sz w:val="16"/>
        </w:rPr>
      </w:pPr>
      <w:proofErr w:type="spellStart"/>
      <w:r w:rsidRPr="00BC388A">
        <w:rPr>
          <w:rStyle w:val="StyleUnderline"/>
        </w:rPr>
        <w:t>Agamben</w:t>
      </w:r>
      <w:proofErr w:type="spellEnd"/>
      <w:r w:rsidRPr="00BC388A">
        <w:rPr>
          <w:rStyle w:val="StyleUnderline"/>
        </w:rPr>
        <w:t xml:space="preserve"> argued that in fact the </w:t>
      </w:r>
      <w:r w:rsidRPr="00125768">
        <w:rPr>
          <w:rStyle w:val="StyleUnderline"/>
          <w:highlight w:val="cyan"/>
        </w:rPr>
        <w:t>modern political “power over life”</w:t>
      </w:r>
      <w:r w:rsidRPr="00125768">
        <w:rPr>
          <w:sz w:val="16"/>
        </w:rPr>
        <w:t xml:space="preserve"> (as in Foucault‘s theorization of </w:t>
      </w:r>
      <w:proofErr w:type="spellStart"/>
      <w:r w:rsidRPr="00125768">
        <w:rPr>
          <w:sz w:val="16"/>
        </w:rPr>
        <w:t>biopower</w:t>
      </w:r>
      <w:proofErr w:type="spellEnd"/>
      <w:r w:rsidRPr="00125768">
        <w:rPr>
          <w:sz w:val="16"/>
        </w:rPr>
        <w:t xml:space="preserve">) </w:t>
      </w:r>
      <w:r w:rsidRPr="00125768">
        <w:rPr>
          <w:rStyle w:val="StyleUnderline"/>
          <w:highlight w:val="cyan"/>
        </w:rPr>
        <w:t>is predicated on a more fundamental “power over death” belonging to sovereignty</w:t>
      </w:r>
      <w:r w:rsidRPr="00125768">
        <w:rPr>
          <w:sz w:val="16"/>
        </w:rPr>
        <w:t xml:space="preserve"> (1998: 83). Since sovereign power encapsulates the power to …suspend law and the protections it confers on subjects (Hannah, 2006: 633), </w:t>
      </w:r>
      <w:proofErr w:type="spellStart"/>
      <w:r w:rsidRPr="00125768">
        <w:rPr>
          <w:rStyle w:val="StyleUnderline"/>
        </w:rPr>
        <w:t>Agamben</w:t>
      </w:r>
      <w:proofErr w:type="spellEnd"/>
      <w:r w:rsidRPr="00125768">
        <w:rPr>
          <w:rStyle w:val="StyleUnderline"/>
        </w:rPr>
        <w:t xml:space="preserve"> urges that individuals are “</w:t>
      </w:r>
      <w:r w:rsidRPr="00125768">
        <w:rPr>
          <w:rStyle w:val="StyleUnderline"/>
          <w:highlight w:val="cyan"/>
        </w:rPr>
        <w:t>biological beings ultimately vulnerable to death at the hands of the sovereign</w:t>
      </w:r>
      <w:r w:rsidRPr="00125768">
        <w:rPr>
          <w:rStyle w:val="StyleUnderline"/>
        </w:rPr>
        <w:t xml:space="preserve">, that is, </w:t>
      </w:r>
      <w:r w:rsidRPr="00125768">
        <w:rPr>
          <w:rStyle w:val="StyleUnderline"/>
          <w:highlight w:val="cyan"/>
        </w:rPr>
        <w:t xml:space="preserve">as homo </w:t>
      </w:r>
      <w:proofErr w:type="spellStart"/>
      <w:r w:rsidRPr="00125768">
        <w:rPr>
          <w:rStyle w:val="StyleUnderline"/>
          <w:highlight w:val="cyan"/>
        </w:rPr>
        <w:t>sacer</w:t>
      </w:r>
      <w:proofErr w:type="spellEnd"/>
      <w:r w:rsidRPr="00125768">
        <w:rPr>
          <w:rStyle w:val="StyleUnderline"/>
          <w:highlight w:val="cyan"/>
        </w:rPr>
        <w:t xml:space="preserve"> or “bare life</w:t>
      </w:r>
      <w:r w:rsidRPr="00125768">
        <w:rPr>
          <w:sz w:val="16"/>
        </w:rPr>
        <w:t xml:space="preserve">.” (Tyner, 2013: 706) </w:t>
      </w:r>
      <w:r w:rsidRPr="00125768">
        <w:rPr>
          <w:rStyle w:val="StyleUnderline"/>
          <w:highlight w:val="cyan"/>
        </w:rPr>
        <w:t>This is</w:t>
      </w:r>
      <w:r w:rsidRPr="00125768">
        <w:rPr>
          <w:rStyle w:val="StyleUnderline"/>
        </w:rPr>
        <w:t xml:space="preserve"> tragically </w:t>
      </w:r>
      <w:r w:rsidRPr="00125768">
        <w:rPr>
          <w:rStyle w:val="StyleUnderline"/>
          <w:highlight w:val="cyan"/>
        </w:rPr>
        <w:t>apparent in the hundreds of thousands of</w:t>
      </w:r>
      <w:r w:rsidRPr="00125768">
        <w:rPr>
          <w:rStyle w:val="StyleUnderline"/>
        </w:rPr>
        <w:t xml:space="preserve"> enforced </w:t>
      </w:r>
      <w:r w:rsidRPr="00125768">
        <w:rPr>
          <w:rStyle w:val="StyleUnderline"/>
          <w:highlight w:val="cyan"/>
        </w:rPr>
        <w:t>citizen disappearances</w:t>
      </w:r>
      <w:r w:rsidRPr="00125768">
        <w:rPr>
          <w:rStyle w:val="StyleUnderline"/>
        </w:rPr>
        <w:t xml:space="preserve"> and other human rights atrocities committed during the cold war under military regimes </w:t>
      </w:r>
      <w:r w:rsidRPr="00125768">
        <w:rPr>
          <w:rStyle w:val="StyleUnderline"/>
          <w:highlight w:val="cyan"/>
        </w:rPr>
        <w:t>across Latin America</w:t>
      </w:r>
      <w:r w:rsidRPr="00125768">
        <w:rPr>
          <w:rStyle w:val="StyleUnderline"/>
        </w:rPr>
        <w:t xml:space="preserve">; </w:t>
      </w:r>
      <w:r w:rsidRPr="00125768">
        <w:rPr>
          <w:rStyle w:val="StyleUnderline"/>
          <w:highlight w:val="cyan"/>
        </w:rPr>
        <w:t xml:space="preserve">and in the absence of investigations or justice for those subjected to enforced disappearance in CIA custody under </w:t>
      </w:r>
      <w:r w:rsidRPr="00125768">
        <w:rPr>
          <w:rStyle w:val="StyleUnderline"/>
        </w:rPr>
        <w:t xml:space="preserve">former President George W. </w:t>
      </w:r>
      <w:r w:rsidRPr="00125768">
        <w:rPr>
          <w:rStyle w:val="StyleUnderline"/>
          <w:highlight w:val="cyan"/>
        </w:rPr>
        <w:t xml:space="preserve">Bush in </w:t>
      </w:r>
      <w:r w:rsidRPr="00125768">
        <w:rPr>
          <w:rStyle w:val="StyleUnderline"/>
        </w:rPr>
        <w:t xml:space="preserve">the context of </w:t>
      </w:r>
      <w:r w:rsidRPr="00125768">
        <w:rPr>
          <w:rStyle w:val="StyleUnderline"/>
          <w:highlight w:val="cyan"/>
        </w:rPr>
        <w:t>the “War on Terror</w:t>
      </w:r>
      <w:r w:rsidRPr="00125768">
        <w:rPr>
          <w:rStyle w:val="StyleUnderline"/>
        </w:rPr>
        <w:t>”.</w:t>
      </w:r>
      <w:r w:rsidRPr="00125768">
        <w:rPr>
          <w:sz w:val="16"/>
        </w:rPr>
        <w:t xml:space="preserve"> Similarly, under Sudanese President Omar al-Bashir’s policy of Arabization and Islamization, a vicious scorched earth </w:t>
      </w:r>
      <w:proofErr w:type="spellStart"/>
      <w:r w:rsidRPr="00125768">
        <w:rPr>
          <w:sz w:val="16"/>
        </w:rPr>
        <w:t>ethnocidal</w:t>
      </w:r>
      <w:proofErr w:type="spellEnd"/>
      <w:r w:rsidRPr="00125768">
        <w:rPr>
          <w:sz w:val="16"/>
        </w:rPr>
        <w:t xml:space="preserve"> policy designed to subjugate the southern racial and religious opposition led to a cumulative death toll of well over 2 million pointing to a reality in which citizens are “bare life”. Unfortunately, as in the case of China, we tend to initially negate and normalize the tragedies of everyday </w:t>
      </w:r>
      <w:proofErr w:type="spellStart"/>
      <w:r w:rsidRPr="00125768">
        <w:rPr>
          <w:sz w:val="16"/>
        </w:rPr>
        <w:t>biopower</w:t>
      </w:r>
      <w:proofErr w:type="spellEnd"/>
      <w:r w:rsidRPr="00125768">
        <w:rPr>
          <w:sz w:val="16"/>
        </w:rPr>
        <w:t xml:space="preserve">, absorbing everyday violence and violations without reflecting on their corrosive impact on our communities, trusting in elections to move us from the jungle of death to the administration of life. But has </w:t>
      </w:r>
      <w:r w:rsidRPr="00125768">
        <w:rPr>
          <w:rStyle w:val="StyleUnderline"/>
        </w:rPr>
        <w:t xml:space="preserve">the old form of sovereign power, embodied in "the right of seizure of things, time, bodies, and ultimately life itself," truly gradually yielded to the </w:t>
      </w:r>
      <w:proofErr w:type="spellStart"/>
      <w:r w:rsidRPr="00125768">
        <w:rPr>
          <w:rStyle w:val="StyleUnderline"/>
        </w:rPr>
        <w:t>biopolitical</w:t>
      </w:r>
      <w:proofErr w:type="spellEnd"/>
      <w:r w:rsidRPr="00125768">
        <w:rPr>
          <w:rStyle w:val="StyleUnderline"/>
        </w:rPr>
        <w:t xml:space="preserve"> "administration of bodies and the calculated management of</w:t>
      </w:r>
      <w:r w:rsidRPr="00125768">
        <w:rPr>
          <w:sz w:val="16"/>
        </w:rPr>
        <w:t xml:space="preserve"> </w:t>
      </w:r>
      <w:r w:rsidRPr="00125768">
        <w:rPr>
          <w:rStyle w:val="StyleUnderline"/>
        </w:rPr>
        <w:t>life</w:t>
      </w:r>
      <w:r w:rsidRPr="00125768">
        <w:rPr>
          <w:sz w:val="16"/>
        </w:rPr>
        <w:t>?"(</w:t>
      </w:r>
      <w:proofErr w:type="spellStart"/>
      <w:r w:rsidRPr="00125768">
        <w:rPr>
          <w:sz w:val="16"/>
        </w:rPr>
        <w:t>Kordela</w:t>
      </w:r>
      <w:proofErr w:type="spellEnd"/>
      <w:r w:rsidRPr="00125768">
        <w:rPr>
          <w:sz w:val="16"/>
        </w:rPr>
        <w:t xml:space="preserve">, 2015:1). </w:t>
      </w:r>
      <w:proofErr w:type="spellStart"/>
      <w:r w:rsidRPr="00125768">
        <w:rPr>
          <w:sz w:val="16"/>
        </w:rPr>
        <w:t>Agamben</w:t>
      </w:r>
      <w:proofErr w:type="spellEnd"/>
      <w:r w:rsidRPr="00125768">
        <w:rPr>
          <w:sz w:val="16"/>
        </w:rPr>
        <w:t xml:space="preserve"> insists that </w:t>
      </w:r>
      <w:r w:rsidRPr="00125768">
        <w:rPr>
          <w:rStyle w:val="StyleUnderline"/>
          <w:highlight w:val="cyan"/>
        </w:rPr>
        <w:t xml:space="preserve">Foucault‘s construct of </w:t>
      </w:r>
      <w:proofErr w:type="spellStart"/>
      <w:r w:rsidRPr="00125768">
        <w:rPr>
          <w:rStyle w:val="StyleUnderline"/>
          <w:highlight w:val="cyan"/>
        </w:rPr>
        <w:t>biopower</w:t>
      </w:r>
      <w:proofErr w:type="spellEnd"/>
      <w:r w:rsidRPr="00125768">
        <w:rPr>
          <w:rStyle w:val="StyleUnderline"/>
          <w:highlight w:val="cyan"/>
        </w:rPr>
        <w:t xml:space="preserve"> as those everyday “normalized” forms of </w:t>
      </w:r>
      <w:proofErr w:type="spellStart"/>
      <w:r w:rsidRPr="00125768">
        <w:rPr>
          <w:rStyle w:val="StyleUnderline"/>
          <w:highlight w:val="cyan"/>
        </w:rPr>
        <w:t>biopolitical</w:t>
      </w:r>
      <w:proofErr w:type="spellEnd"/>
      <w:r w:rsidRPr="00125768">
        <w:rPr>
          <w:rStyle w:val="StyleUnderline"/>
          <w:highlight w:val="cyan"/>
        </w:rPr>
        <w:t xml:space="preserve"> control actually share common roots with the extreme programs of violence we associate with totalitarianism</w:t>
      </w:r>
      <w:r w:rsidRPr="00125768">
        <w:rPr>
          <w:sz w:val="16"/>
        </w:rPr>
        <w:t xml:space="preserve"> (</w:t>
      </w:r>
      <w:proofErr w:type="spellStart"/>
      <w:r w:rsidRPr="00125768">
        <w:rPr>
          <w:sz w:val="16"/>
        </w:rPr>
        <w:t>Agamben</w:t>
      </w:r>
      <w:proofErr w:type="spellEnd"/>
      <w:r w:rsidRPr="00125768">
        <w:rPr>
          <w:sz w:val="16"/>
        </w:rPr>
        <w:t xml:space="preserve">, 1998: 5–6; Hannah, 2006: 633). </w:t>
      </w:r>
      <w:r w:rsidRPr="00125768">
        <w:rPr>
          <w:rStyle w:val="StyleUnderline"/>
        </w:rPr>
        <w:t>One of the most brutal applications can be found in the atrocities of the Nazi concentration camps</w:t>
      </w:r>
      <w:r w:rsidRPr="00125768">
        <w:rPr>
          <w:sz w:val="16"/>
        </w:rPr>
        <w:t>, in which Jews and others "were exterminated not in a mad and giant [sacrificial] holocaust but, exactly as Hitler had announced, 'as lice,' which is to say, as bare life" (</w:t>
      </w:r>
      <w:proofErr w:type="spellStart"/>
      <w:r w:rsidRPr="00125768">
        <w:rPr>
          <w:sz w:val="16"/>
        </w:rPr>
        <w:t>Agamben</w:t>
      </w:r>
      <w:proofErr w:type="spellEnd"/>
      <w:r w:rsidRPr="00125768">
        <w:rPr>
          <w:sz w:val="16"/>
        </w:rPr>
        <w:t xml:space="preserve">, 1998:127-29, 114 cited in </w:t>
      </w:r>
      <w:proofErr w:type="spellStart"/>
      <w:r w:rsidRPr="00125768">
        <w:rPr>
          <w:sz w:val="16"/>
        </w:rPr>
        <w:t>Kordela</w:t>
      </w:r>
      <w:proofErr w:type="spellEnd"/>
      <w:r w:rsidRPr="00125768">
        <w:rPr>
          <w:sz w:val="16"/>
        </w:rPr>
        <w:t xml:space="preserve">, 2015: 1-2). Of course, we do not have to go far back into history for proof. </w:t>
      </w:r>
      <w:r w:rsidRPr="00125768">
        <w:rPr>
          <w:rStyle w:val="StyleUnderline"/>
          <w:highlight w:val="cyan"/>
        </w:rPr>
        <w:t>We live in a world currently dominated by</w:t>
      </w:r>
      <w:r w:rsidRPr="00125768">
        <w:rPr>
          <w:rStyle w:val="StyleUnderline"/>
        </w:rPr>
        <w:t xml:space="preserve"> news of ISIS and Boko Haram who regularly upload gleeful videos of their extermination of human beings as reminders of </w:t>
      </w:r>
      <w:r w:rsidRPr="00125768">
        <w:rPr>
          <w:rStyle w:val="StyleUnderline"/>
          <w:highlight w:val="cyan"/>
        </w:rPr>
        <w:t>the capacity of the ‘sovereign to imagine and eradicate humans as ‘bare life</w:t>
      </w:r>
      <w:r w:rsidRPr="00125768">
        <w:rPr>
          <w:sz w:val="16"/>
        </w:rPr>
        <w:t>.’ However, Foucault did not suggest that a “</w:t>
      </w:r>
      <w:proofErr w:type="spellStart"/>
      <w:r w:rsidRPr="00125768">
        <w:rPr>
          <w:sz w:val="16"/>
        </w:rPr>
        <w:t>biopolitical</w:t>
      </w:r>
      <w:proofErr w:type="spellEnd"/>
      <w:r w:rsidRPr="00125768">
        <w:rPr>
          <w:sz w:val="16"/>
        </w:rPr>
        <w:t xml:space="preserve"> regime effectively protects all life.” On the contrary, he admitted that </w:t>
      </w:r>
      <w:r w:rsidRPr="00125768">
        <w:rPr>
          <w:rStyle w:val="StyleUnderline"/>
        </w:rPr>
        <w:t xml:space="preserve">the “destruction of life remains an integral part of </w:t>
      </w:r>
      <w:proofErr w:type="spellStart"/>
      <w:r w:rsidRPr="00125768">
        <w:rPr>
          <w:rStyle w:val="StyleUnderline"/>
        </w:rPr>
        <w:t>biopolitics</w:t>
      </w:r>
      <w:proofErr w:type="spellEnd"/>
      <w:r w:rsidRPr="00125768">
        <w:rPr>
          <w:rStyle w:val="StyleUnderline"/>
        </w:rPr>
        <w:t xml:space="preserve">” in all modern states, but also submitted that quite unlike life under the reign of the sovereign, </w:t>
      </w:r>
      <w:proofErr w:type="spellStart"/>
      <w:r w:rsidRPr="00125768">
        <w:rPr>
          <w:rStyle w:val="StyleUnderline"/>
        </w:rPr>
        <w:t>biopolitical</w:t>
      </w:r>
      <w:proofErr w:type="spellEnd"/>
      <w:r w:rsidRPr="00125768">
        <w:rPr>
          <w:rStyle w:val="StyleUnderline"/>
        </w:rPr>
        <w:t xml:space="preserve"> management of life in liberal states “now requires a recodification of any assault on life in terms that justify it from a </w:t>
      </w:r>
      <w:proofErr w:type="spellStart"/>
      <w:r w:rsidRPr="00125768">
        <w:rPr>
          <w:rStyle w:val="StyleUnderline"/>
        </w:rPr>
        <w:t>biopolitical</w:t>
      </w:r>
      <w:proofErr w:type="spellEnd"/>
      <w:r w:rsidRPr="00125768">
        <w:rPr>
          <w:rStyle w:val="StyleUnderline"/>
        </w:rPr>
        <w:t xml:space="preserve"> point of view” </w:t>
      </w:r>
      <w:r w:rsidRPr="00125768">
        <w:rPr>
          <w:sz w:val="16"/>
        </w:rPr>
        <w:t>(</w:t>
      </w:r>
      <w:proofErr w:type="spellStart"/>
      <w:r w:rsidRPr="00125768">
        <w:rPr>
          <w:sz w:val="16"/>
        </w:rPr>
        <w:t>Kordela</w:t>
      </w:r>
      <w:proofErr w:type="spellEnd"/>
      <w:r w:rsidRPr="00125768">
        <w:rPr>
          <w:sz w:val="16"/>
        </w:rPr>
        <w:t>, 2006:7, 8). Perhaps the difference between exercising “power over death” and the “power over life” is negligible. Tyner puts it succinctly, “Whether characterized as ‘bare life’ (</w:t>
      </w:r>
      <w:proofErr w:type="spellStart"/>
      <w:r w:rsidRPr="00125768">
        <w:rPr>
          <w:sz w:val="16"/>
        </w:rPr>
        <w:t>Agamben</w:t>
      </w:r>
      <w:proofErr w:type="spellEnd"/>
      <w:r w:rsidRPr="00125768">
        <w:rPr>
          <w:sz w:val="16"/>
        </w:rPr>
        <w:t xml:space="preserve">, 1998), ‘wasted lives’ (Bauman, 2004; </w:t>
      </w:r>
      <w:proofErr w:type="spellStart"/>
      <w:r w:rsidRPr="00125768">
        <w:rPr>
          <w:sz w:val="16"/>
        </w:rPr>
        <w:t>Neocleous</w:t>
      </w:r>
      <w:proofErr w:type="spellEnd"/>
      <w:r w:rsidRPr="00125768">
        <w:rPr>
          <w:sz w:val="16"/>
        </w:rPr>
        <w:t>, 2011), ‘humans-as-waste’ (Yates, 2011), ‘abandoned lives’ (Pratt, 2005), ‘disposable lives’ (Chang, 2000; Wright, 1999, 2004, 2006), ‘precarious lives’ (Butler, 2004), or any of the other myriad terms currently being introduced, the commonality is that some populations are legally relegated to the realm of surplus and thus rendered expendable” (Tyner, 2013: 708).</w:t>
      </w:r>
    </w:p>
    <w:p w14:paraId="1997AF4D" w14:textId="77777777" w:rsidR="000C30FF" w:rsidRDefault="000C30FF" w:rsidP="000C30FF">
      <w:pPr>
        <w:pStyle w:val="Heading3"/>
      </w:pPr>
      <w:r>
        <w:t>2NC Impact EXT</w:t>
      </w:r>
    </w:p>
    <w:p w14:paraId="6B2CCC7A" w14:textId="77777777" w:rsidR="000C30FF" w:rsidRPr="0029045F" w:rsidRDefault="000C30FF" w:rsidP="000C30FF">
      <w:pPr>
        <w:pStyle w:val="Heading4"/>
      </w:pPr>
      <w:r w:rsidRPr="0029045F">
        <w:t>The state of exception creates the conditions for genocide – as law recedes groups of people deemed a threat are stripped to bare life to justify their extermination</w:t>
      </w:r>
    </w:p>
    <w:p w14:paraId="30AD444E" w14:textId="77777777" w:rsidR="000C30FF" w:rsidRPr="00125768" w:rsidRDefault="000C30FF" w:rsidP="000C30FF">
      <w:pPr>
        <w:rPr>
          <w:rStyle w:val="Style13ptBold"/>
        </w:rPr>
      </w:pPr>
      <w:proofErr w:type="spellStart"/>
      <w:r>
        <w:rPr>
          <w:rStyle w:val="Style13ptBold"/>
        </w:rPr>
        <w:t>Sinema</w:t>
      </w:r>
      <w:proofErr w:type="spellEnd"/>
      <w:r w:rsidRPr="00125768">
        <w:t>, PhD in Justice Studies,</w:t>
      </w:r>
      <w:r>
        <w:rPr>
          <w:rStyle w:val="Style13ptBold"/>
        </w:rPr>
        <w:t xml:space="preserve"> 2012</w:t>
      </w:r>
    </w:p>
    <w:p w14:paraId="0222320A" w14:textId="77777777" w:rsidR="000C30FF" w:rsidRPr="00125768" w:rsidRDefault="000C30FF" w:rsidP="000C30FF">
      <w:r w:rsidRPr="00125768">
        <w:t>(</w:t>
      </w:r>
      <w:proofErr w:type="spellStart"/>
      <w:r w:rsidRPr="00125768">
        <w:t>Kyrsten</w:t>
      </w:r>
      <w:proofErr w:type="spellEnd"/>
      <w:r w:rsidRPr="00125768">
        <w:t xml:space="preserve">, “Who Must Die: The State of Exception in Rwanda’s Genocide”, Doctoral Dissertation, </w:t>
      </w:r>
      <w:hyperlink r:id="rId41" w:history="1">
        <w:r w:rsidRPr="00125768">
          <w:rPr>
            <w:rStyle w:val="Hyperlink"/>
          </w:rPr>
          <w:t>https://repository.asu.edu/items/14837</w:t>
        </w:r>
      </w:hyperlink>
      <w:r w:rsidRPr="00125768">
        <w:t xml:space="preserve">, accessed 7/5/18, AH @ DDI) </w:t>
      </w:r>
    </w:p>
    <w:p w14:paraId="74E66AF8" w14:textId="6E6A84AC" w:rsidR="000C30FF" w:rsidRDefault="000C30FF" w:rsidP="000C30FF">
      <w:pPr>
        <w:rPr>
          <w:rStyle w:val="StyleUnderline"/>
          <w:rFonts w:cs="Calibri"/>
        </w:rPr>
      </w:pPr>
      <w:r w:rsidRPr="00125768">
        <w:rPr>
          <w:rStyle w:val="StyleUnderline"/>
          <w:rFonts w:cs="Calibri"/>
          <w:highlight w:val="cyan"/>
        </w:rPr>
        <w:t>In the state of exception, “the state continues to exist, while law recedes</w:t>
      </w:r>
      <w:r w:rsidRPr="0029045F">
        <w:rPr>
          <w:rStyle w:val="StyleUnderline"/>
          <w:rFonts w:cs="Calibri"/>
        </w:rPr>
        <w:t>.</w:t>
      </w:r>
      <w:r>
        <w:rPr>
          <w:rStyle w:val="StyleUnderline"/>
          <w:rFonts w:cs="Calibri"/>
        </w:rPr>
        <w:t>”</w:t>
      </w:r>
      <w:r w:rsidRPr="0029045F">
        <w:rPr>
          <w:rStyle w:val="StyleUnderline"/>
          <w:rFonts w:cs="Calibri"/>
        </w:rPr>
        <w:t xml:space="preserve"> </w:t>
      </w:r>
      <w:proofErr w:type="spellStart"/>
      <w:r w:rsidRPr="0029045F">
        <w:rPr>
          <w:rStyle w:val="StyleUnderline"/>
          <w:rFonts w:cs="Calibri"/>
        </w:rPr>
        <w:t>Kayibanda’s</w:t>
      </w:r>
      <w:proofErr w:type="spellEnd"/>
      <w:r w:rsidRPr="0029045F">
        <w:rPr>
          <w:rStyle w:val="StyleUnderline"/>
          <w:rFonts w:cs="Calibri"/>
        </w:rPr>
        <w:t xml:space="preserve"> First Republic existed for eleven years, while law was routinely suspended, ignored, or adjusted to meet the sovereign’s desire to retain ultimate power and control over its people. Moreover, </w:t>
      </w:r>
      <w:proofErr w:type="spellStart"/>
      <w:r w:rsidRPr="006A1647">
        <w:rPr>
          <w:rStyle w:val="StyleUnderline"/>
          <w:rFonts w:cs="Calibri"/>
          <w:highlight w:val="cyan"/>
        </w:rPr>
        <w:t>Kayibanda’s</w:t>
      </w:r>
      <w:proofErr w:type="spellEnd"/>
      <w:r w:rsidRPr="006A1647">
        <w:rPr>
          <w:rStyle w:val="StyleUnderline"/>
          <w:rFonts w:cs="Calibri"/>
          <w:highlight w:val="cyan"/>
        </w:rPr>
        <w:t xml:space="preserve"> regime sought to redefine the concept of its people via a process of political dehumanization</w:t>
      </w:r>
      <w:r w:rsidRPr="0029045F">
        <w:rPr>
          <w:rStyle w:val="StyleUnderline"/>
          <w:rFonts w:cs="Calibri"/>
        </w:rPr>
        <w:t xml:space="preserve">. People v. people In </w:t>
      </w:r>
      <w:proofErr w:type="spellStart"/>
      <w:r w:rsidRPr="0029045F">
        <w:rPr>
          <w:rStyle w:val="StyleUnderline"/>
          <w:rFonts w:cs="Calibri"/>
        </w:rPr>
        <w:t>Kayibanda’s</w:t>
      </w:r>
      <w:proofErr w:type="spellEnd"/>
      <w:r w:rsidRPr="0029045F">
        <w:rPr>
          <w:rStyle w:val="StyleUnderline"/>
          <w:rFonts w:cs="Calibri"/>
        </w:rPr>
        <w:t xml:space="preserve"> sovereign, </w:t>
      </w:r>
      <w:r w:rsidRPr="006A1647">
        <w:rPr>
          <w:rStyle w:val="StyleUnderline"/>
          <w:rFonts w:cs="Calibri"/>
          <w:highlight w:val="cyan"/>
        </w:rPr>
        <w:t xml:space="preserve">Tutsi Rwandans were members of Foucault’s </w:t>
      </w:r>
      <w:proofErr w:type="spellStart"/>
      <w:r w:rsidRPr="006A1647">
        <w:rPr>
          <w:rStyle w:val="StyleUnderline"/>
          <w:rFonts w:cs="Calibri"/>
          <w:highlight w:val="cyan"/>
        </w:rPr>
        <w:t>subrace</w:t>
      </w:r>
      <w:proofErr w:type="spellEnd"/>
      <w:r w:rsidRPr="006A1647">
        <w:rPr>
          <w:rStyle w:val="StyleUnderline"/>
          <w:rFonts w:cs="Calibri"/>
          <w:highlight w:val="cyan"/>
        </w:rPr>
        <w:t xml:space="preserve"> – the lesser race that the </w:t>
      </w:r>
      <w:proofErr w:type="spellStart"/>
      <w:r w:rsidRPr="006A1647">
        <w:rPr>
          <w:rStyle w:val="StyleUnderline"/>
          <w:rFonts w:cs="Calibri"/>
          <w:highlight w:val="cyan"/>
        </w:rPr>
        <w:t>superrace</w:t>
      </w:r>
      <w:proofErr w:type="spellEnd"/>
      <w:r w:rsidRPr="006A1647">
        <w:rPr>
          <w:rStyle w:val="StyleUnderline"/>
          <w:rFonts w:cs="Calibri"/>
          <w:highlight w:val="cyan"/>
        </w:rPr>
        <w:t xml:space="preserve"> must defend society against</w:t>
      </w:r>
      <w:r w:rsidRPr="0029045F">
        <w:rPr>
          <w:sz w:val="14"/>
        </w:rPr>
        <w:t xml:space="preserve">. As a people who had been artificially separated from the population as a whole by the Belgian colonialists, and over time seen as a threat to the political and social 123 success of the Hutu population, the First Republic sought to maintain the distinction between Hutu and Tutsi. Specifically, the sovereign sought to maintain a distinction that defined the Tutsi as a threat to the Republic. </w:t>
      </w:r>
      <w:r w:rsidRPr="0029045F">
        <w:rPr>
          <w:rStyle w:val="StyleUnderline"/>
          <w:rFonts w:cs="Calibri"/>
        </w:rPr>
        <w:t xml:space="preserve">To achieve this distinction, the First Republic began the process of removing political and social rights from the Tutsi </w:t>
      </w:r>
      <w:proofErr w:type="spellStart"/>
      <w:r w:rsidRPr="0029045F">
        <w:rPr>
          <w:rStyle w:val="StyleUnderline"/>
          <w:rFonts w:cs="Calibri"/>
        </w:rPr>
        <w:t>subrace</w:t>
      </w:r>
      <w:proofErr w:type="spellEnd"/>
      <w:r w:rsidRPr="0029045F">
        <w:rPr>
          <w:rStyle w:val="StyleUnderline"/>
          <w:rFonts w:cs="Calibri"/>
        </w:rPr>
        <w:t xml:space="preserve"> in Rwanda. In effect, the sovereign sought to transform the Tutsi from People to people. </w:t>
      </w:r>
      <w:proofErr w:type="spellStart"/>
      <w:r w:rsidRPr="0029045F">
        <w:rPr>
          <w:rStyle w:val="StyleUnderline"/>
          <w:rFonts w:cs="Calibri"/>
        </w:rPr>
        <w:t>Agamben</w:t>
      </w:r>
      <w:proofErr w:type="spellEnd"/>
      <w:r w:rsidRPr="0029045F">
        <w:rPr>
          <w:rStyle w:val="StyleUnderline"/>
          <w:rFonts w:cs="Calibri"/>
        </w:rPr>
        <w:t xml:space="preserve"> articulates the </w:t>
      </w:r>
      <w:proofErr w:type="spellStart"/>
      <w:r w:rsidRPr="0029045F">
        <w:rPr>
          <w:rStyle w:val="StyleUnderline"/>
          <w:rFonts w:cs="Calibri"/>
        </w:rPr>
        <w:t>biopolitical</w:t>
      </w:r>
      <w:proofErr w:type="spellEnd"/>
      <w:r w:rsidRPr="0029045F">
        <w:rPr>
          <w:rStyle w:val="StyleUnderline"/>
          <w:rFonts w:cs="Calibri"/>
        </w:rPr>
        <w:t xml:space="preserve"> split between People and people. People are juridical beings, those who have social, political and legal rights within a society. People are the humans who retain their </w:t>
      </w:r>
      <w:proofErr w:type="spellStart"/>
      <w:r w:rsidRPr="0029045F">
        <w:rPr>
          <w:rStyle w:val="StyleUnderline"/>
          <w:rFonts w:cs="Calibri"/>
        </w:rPr>
        <w:t>biopolitical</w:t>
      </w:r>
      <w:proofErr w:type="spellEnd"/>
      <w:r w:rsidRPr="0029045F">
        <w:rPr>
          <w:rStyle w:val="StyleUnderline"/>
          <w:rFonts w:cs="Calibri"/>
        </w:rPr>
        <w:t xml:space="preserve"> selves, with the power and ability to engage in civil and political life. They have the ability to influence the social life in which they reside and interact. On the other hand, </w:t>
      </w:r>
      <w:r w:rsidRPr="006A1647">
        <w:rPr>
          <w:rStyle w:val="StyleUnderline"/>
          <w:rFonts w:cs="Calibri"/>
          <w:highlight w:val="cyan"/>
        </w:rPr>
        <w:t xml:space="preserve">people are the naked life, individuals who have only their physical body and life. They live without social, legal or political value. </w:t>
      </w:r>
      <w:proofErr w:type="gramStart"/>
      <w:r w:rsidRPr="006A1647">
        <w:rPr>
          <w:rStyle w:val="StyleUnderline"/>
          <w:rFonts w:cs="Calibri"/>
          <w:highlight w:val="cyan"/>
        </w:rPr>
        <w:t>people</w:t>
      </w:r>
      <w:proofErr w:type="gramEnd"/>
      <w:r w:rsidRPr="006A1647">
        <w:rPr>
          <w:rStyle w:val="StyleUnderline"/>
          <w:rFonts w:cs="Calibri"/>
          <w:highlight w:val="cyan"/>
        </w:rPr>
        <w:t xml:space="preserve"> are those human individuals without the ability to exercise political or social agency within the community.</w:t>
      </w:r>
      <w:r w:rsidRPr="006A1647">
        <w:rPr>
          <w:sz w:val="14"/>
          <w:highlight w:val="cyan"/>
        </w:rPr>
        <w:t>2</w:t>
      </w:r>
      <w:r w:rsidRPr="0029045F">
        <w:rPr>
          <w:sz w:val="14"/>
        </w:rPr>
        <w:t xml:space="preserve">89 Under this theory, people, once rendered as such by the sovereign, are subject to the state of exception without recourse. The sovereign can act with impunity towards the people because they have no </w:t>
      </w:r>
      <w:proofErr w:type="spellStart"/>
      <w:r w:rsidRPr="0029045F">
        <w:rPr>
          <w:sz w:val="14"/>
        </w:rPr>
        <w:t>biopolitical</w:t>
      </w:r>
      <w:proofErr w:type="spellEnd"/>
      <w:r w:rsidRPr="0029045F">
        <w:rPr>
          <w:sz w:val="14"/>
        </w:rPr>
        <w:t xml:space="preserve"> value or power. As </w:t>
      </w:r>
      <w:proofErr w:type="spellStart"/>
      <w:r w:rsidRPr="0029045F">
        <w:rPr>
          <w:rStyle w:val="StyleUnderline"/>
          <w:rFonts w:cs="Calibri"/>
        </w:rPr>
        <w:t>Agamben</w:t>
      </w:r>
      <w:proofErr w:type="spellEnd"/>
      <w:r w:rsidRPr="0029045F">
        <w:rPr>
          <w:rStyle w:val="StyleUnderline"/>
          <w:rFonts w:cs="Calibri"/>
        </w:rPr>
        <w:t xml:space="preserve"> says, “</w:t>
      </w:r>
      <w:r w:rsidRPr="006A1647">
        <w:rPr>
          <w:rStyle w:val="StyleUnderline"/>
          <w:rFonts w:cs="Calibri"/>
          <w:highlight w:val="cyan"/>
        </w:rPr>
        <w:t>The state of exception, which is what the sovereign each and every time decides, takes place precisely when naked life . . . is explicitly put into question and revoked as the ultimate foundation of political power</w:t>
      </w:r>
      <w:r w:rsidRPr="0029045F">
        <w:rPr>
          <w:rStyle w:val="StyleUnderline"/>
          <w:rFonts w:cs="Calibri"/>
        </w:rPr>
        <w:t xml:space="preserve">.”290 </w:t>
      </w:r>
      <w:proofErr w:type="spellStart"/>
      <w:r w:rsidRPr="0029045F">
        <w:rPr>
          <w:rStyle w:val="StyleUnderline"/>
          <w:rFonts w:cs="Calibri"/>
        </w:rPr>
        <w:t>Kayibanda’s</w:t>
      </w:r>
      <w:proofErr w:type="spellEnd"/>
      <w:r w:rsidRPr="0029045F">
        <w:rPr>
          <w:rStyle w:val="StyleUnderline"/>
          <w:rFonts w:cs="Calibri"/>
        </w:rPr>
        <w:t xml:space="preserve"> First Republic enacted laws and policies that, over time, sought to 124 reduce the Tutsi to people – bodies with human life, but no political, social, or civic power.</w:t>
      </w:r>
    </w:p>
    <w:p w14:paraId="0B7FFAA3" w14:textId="3943A17A" w:rsidR="00E114F4" w:rsidRDefault="00E114F4" w:rsidP="00E114F4">
      <w:pPr>
        <w:pStyle w:val="Heading4"/>
      </w:pPr>
      <w:bookmarkStart w:id="3" w:name="_Hlk519528032"/>
      <w:r>
        <w:t xml:space="preserve">Humanitarianism depoliticizes migrants—citizenship legalizes racialized exclusion and violence towards </w:t>
      </w:r>
      <w:proofErr w:type="spellStart"/>
      <w:r>
        <w:t>Otherized</w:t>
      </w:r>
      <w:proofErr w:type="spellEnd"/>
      <w:r>
        <w:t xml:space="preserve"> bodies and causes the dehumanization</w:t>
      </w:r>
      <w:r w:rsidR="0055506D">
        <w:t xml:space="preserve"> </w:t>
      </w:r>
      <w:r w:rsidR="00D46B7E">
        <w:t xml:space="preserve">they </w:t>
      </w:r>
      <w:r w:rsidR="0055506D">
        <w:t>claim to solve</w:t>
      </w:r>
    </w:p>
    <w:p w14:paraId="47BEE547" w14:textId="77777777" w:rsidR="00E114F4" w:rsidRPr="004822AB" w:rsidRDefault="00E114F4" w:rsidP="004822AB">
      <w:pPr>
        <w:rPr>
          <w:rStyle w:val="Style13ptBold"/>
          <w:b w:val="0"/>
        </w:rPr>
      </w:pPr>
      <w:proofErr w:type="spellStart"/>
      <w:r w:rsidRPr="004822AB">
        <w:rPr>
          <w:rStyle w:val="Style13ptBold"/>
        </w:rPr>
        <w:t>Zembylas</w:t>
      </w:r>
      <w:proofErr w:type="spellEnd"/>
      <w:r w:rsidRPr="004822AB">
        <w:rPr>
          <w:rStyle w:val="Style13ptBold"/>
        </w:rPr>
        <w:t xml:space="preserve"> 10 </w:t>
      </w:r>
      <w:r w:rsidRPr="004822AB">
        <w:rPr>
          <w:rStyle w:val="Style13ptBold"/>
          <w:b w:val="0"/>
        </w:rPr>
        <w:t>(</w:t>
      </w:r>
      <w:proofErr w:type="spellStart"/>
      <w:r w:rsidRPr="004822AB">
        <w:rPr>
          <w:rStyle w:val="Style13ptBold"/>
          <w:b w:val="0"/>
        </w:rPr>
        <w:t>Michalinos</w:t>
      </w:r>
      <w:proofErr w:type="spellEnd"/>
      <w:r w:rsidRPr="004822AB">
        <w:rPr>
          <w:rStyle w:val="Style13ptBold"/>
          <w:b w:val="0"/>
        </w:rPr>
        <w:t>, Associate Professor of Education at the Open University of Cyprus, “</w:t>
      </w:r>
      <w:proofErr w:type="spellStart"/>
      <w:r w:rsidRPr="004822AB">
        <w:rPr>
          <w:rStyle w:val="Style13ptBold"/>
          <w:b w:val="0"/>
        </w:rPr>
        <w:t>Agamben’s</w:t>
      </w:r>
      <w:proofErr w:type="spellEnd"/>
      <w:r w:rsidRPr="004822AB">
        <w:rPr>
          <w:rStyle w:val="Style13ptBold"/>
          <w:b w:val="0"/>
        </w:rPr>
        <w:t xml:space="preserve"> Theory of </w:t>
      </w:r>
      <w:proofErr w:type="spellStart"/>
      <w:r w:rsidRPr="004822AB">
        <w:rPr>
          <w:rStyle w:val="Style13ptBold"/>
          <w:b w:val="0"/>
        </w:rPr>
        <w:t>Biopower</w:t>
      </w:r>
      <w:proofErr w:type="spellEnd"/>
      <w:r w:rsidRPr="004822AB">
        <w:rPr>
          <w:rStyle w:val="Style13ptBold"/>
          <w:b w:val="0"/>
        </w:rPr>
        <w:t xml:space="preserve"> and Immigrants/Refugees/Asylum Seekers Discourses of Citizenship and the Implications For Curriculum Theorizing,” Journal of Curriculum Theorizing, 2010)//</w:t>
      </w:r>
      <w:proofErr w:type="spellStart"/>
      <w:r w:rsidRPr="004822AB">
        <w:rPr>
          <w:rStyle w:val="Style13ptBold"/>
          <w:b w:val="0"/>
        </w:rPr>
        <w:t>jjh</w:t>
      </w:r>
      <w:proofErr w:type="spellEnd"/>
    </w:p>
    <w:p w14:paraId="0770BFEF" w14:textId="70092CC3" w:rsidR="00E114F4" w:rsidRDefault="00E114F4" w:rsidP="000C30FF">
      <w:pPr>
        <w:rPr>
          <w:sz w:val="12"/>
        </w:rPr>
      </w:pPr>
      <w:proofErr w:type="spellStart"/>
      <w:r w:rsidRPr="00F57408">
        <w:rPr>
          <w:sz w:val="12"/>
        </w:rPr>
        <w:t>Agamben</w:t>
      </w:r>
      <w:proofErr w:type="spellEnd"/>
      <w:r w:rsidRPr="00F57408">
        <w:rPr>
          <w:sz w:val="12"/>
        </w:rPr>
        <w:t xml:space="preserve"> thus asserts that all power is by its nature </w:t>
      </w:r>
      <w:proofErr w:type="spellStart"/>
      <w:r w:rsidRPr="00F57408">
        <w:rPr>
          <w:sz w:val="12"/>
        </w:rPr>
        <w:t>biopower</w:t>
      </w:r>
      <w:proofErr w:type="spellEnd"/>
      <w:r w:rsidRPr="00F57408">
        <w:rPr>
          <w:sz w:val="12"/>
        </w:rPr>
        <w:t xml:space="preserve"> that is constituted by its ability to suspend itself in a state of exception and determine who lives and who dies. For </w:t>
      </w:r>
      <w:proofErr w:type="spellStart"/>
      <w:r w:rsidRPr="00F57408">
        <w:rPr>
          <w:sz w:val="12"/>
        </w:rPr>
        <w:t>Agamben</w:t>
      </w:r>
      <w:proofErr w:type="spellEnd"/>
      <w:r w:rsidRPr="00F57408">
        <w:rPr>
          <w:sz w:val="12"/>
        </w:rPr>
        <w:t xml:space="preserve"> (2002), Auschwitz represented the classic example of this process, in which human bodies had been declared merely to be biological, hence allowing their erasure without any consequences for the perpetrators. </w:t>
      </w:r>
      <w:r w:rsidRPr="00E5076B">
        <w:rPr>
          <w:rStyle w:val="StyleUnderline"/>
        </w:rPr>
        <w:t>“</w:t>
      </w:r>
      <w:r w:rsidRPr="00B64FAB">
        <w:rPr>
          <w:rStyle w:val="StyleUnderline"/>
          <w:highlight w:val="cyan"/>
        </w:rPr>
        <w:t>Insofar as its inhabitants were stripped of every political status</w:t>
      </w:r>
      <w:r w:rsidRPr="00E5076B">
        <w:rPr>
          <w:rStyle w:val="StyleUnderline"/>
        </w:rPr>
        <w:t xml:space="preserve"> and wholly reduced to bare life, </w:t>
      </w:r>
      <w:r w:rsidRPr="00B64FAB">
        <w:rPr>
          <w:rStyle w:val="StyleUnderline"/>
          <w:highlight w:val="cyan"/>
        </w:rPr>
        <w:t xml:space="preserve">the camp was also the most absolute </w:t>
      </w:r>
      <w:proofErr w:type="spellStart"/>
      <w:r w:rsidRPr="00B64FAB">
        <w:rPr>
          <w:rStyle w:val="StyleUnderline"/>
          <w:highlight w:val="cyan"/>
        </w:rPr>
        <w:t>biopolitical</w:t>
      </w:r>
      <w:proofErr w:type="spellEnd"/>
      <w:r w:rsidRPr="00B64FAB">
        <w:rPr>
          <w:rStyle w:val="StyleUnderline"/>
          <w:highlight w:val="cyan"/>
        </w:rPr>
        <w:t xml:space="preserve"> space</w:t>
      </w:r>
      <w:r w:rsidRPr="00E5076B">
        <w:rPr>
          <w:rStyle w:val="StyleUnderline"/>
        </w:rPr>
        <w:t xml:space="preserve"> ever to have been realized, in which power confronts nothing but pure life, </w:t>
      </w:r>
      <w:r w:rsidRPr="00B64FAB">
        <w:rPr>
          <w:rStyle w:val="StyleUnderline"/>
          <w:highlight w:val="cyan"/>
        </w:rPr>
        <w:t>without any mediation</w:t>
      </w:r>
      <w:r w:rsidRPr="00E5076B">
        <w:rPr>
          <w:rStyle w:val="StyleUnderline"/>
        </w:rPr>
        <w:t>”</w:t>
      </w:r>
      <w:r w:rsidRPr="00F57408">
        <w:rPr>
          <w:sz w:val="12"/>
        </w:rPr>
        <w:t xml:space="preserve"> (1998, p. 171). It is precisely for this reason that for </w:t>
      </w:r>
      <w:proofErr w:type="spellStart"/>
      <w:r w:rsidRPr="00F57408">
        <w:rPr>
          <w:sz w:val="12"/>
        </w:rPr>
        <w:t>Agamben</w:t>
      </w:r>
      <w:proofErr w:type="spellEnd"/>
      <w:r w:rsidRPr="00F57408">
        <w:rPr>
          <w:sz w:val="12"/>
        </w:rPr>
        <w:t xml:space="preserve"> (1998), </w:t>
      </w:r>
      <w:r w:rsidRPr="00E5076B">
        <w:rPr>
          <w:rStyle w:val="StyleUnderline"/>
        </w:rPr>
        <w:t xml:space="preserve">the </w:t>
      </w:r>
      <w:r w:rsidRPr="00B64FAB">
        <w:rPr>
          <w:rStyle w:val="StyleUnderline"/>
          <w:highlight w:val="cyan"/>
        </w:rPr>
        <w:t>failure to question the separation of humanitarian concerns from politics</w:t>
      </w:r>
      <w:r w:rsidRPr="00E5076B">
        <w:rPr>
          <w:rStyle w:val="StyleUnderline"/>
        </w:rPr>
        <w:t xml:space="preserve">—and thus the </w:t>
      </w:r>
      <w:r w:rsidRPr="00B64FAB">
        <w:rPr>
          <w:rStyle w:val="StyleUnderline"/>
          <w:highlight w:val="cyan"/>
        </w:rPr>
        <w:t>treatment of immigrants</w:t>
      </w:r>
      <w:r w:rsidRPr="00E5076B">
        <w:rPr>
          <w:rStyle w:val="StyleUnderline"/>
        </w:rPr>
        <w:t xml:space="preserve">/refugees/asylum seekers </w:t>
      </w:r>
      <w:r w:rsidRPr="00B64FAB">
        <w:rPr>
          <w:rStyle w:val="StyleUnderline"/>
          <w:highlight w:val="cyan"/>
        </w:rPr>
        <w:t>as bare life</w:t>
      </w:r>
      <w:r w:rsidRPr="00E5076B">
        <w:rPr>
          <w:rStyle w:val="StyleUnderline"/>
        </w:rPr>
        <w:t xml:space="preserve">, excluded from the political community and exposed to death at every turn— </w:t>
      </w:r>
      <w:r w:rsidRPr="00B64FAB">
        <w:rPr>
          <w:rStyle w:val="StyleUnderline"/>
          <w:highlight w:val="cyan"/>
        </w:rPr>
        <w:t xml:space="preserve">signals a </w:t>
      </w:r>
      <w:r w:rsidRPr="00B64FAB">
        <w:rPr>
          <w:rStyle w:val="Emphasis"/>
          <w:highlight w:val="cyan"/>
        </w:rPr>
        <w:t>“secret solidarity” between humanitarianism and the powers it should fight.</w:t>
      </w:r>
      <w:r w:rsidRPr="00E5076B">
        <w:rPr>
          <w:rStyle w:val="StyleUnderline"/>
        </w:rPr>
        <w:t xml:space="preserve"> </w:t>
      </w:r>
      <w:r w:rsidRPr="00F57408">
        <w:rPr>
          <w:sz w:val="12"/>
        </w:rPr>
        <w:t xml:space="preserve">The most obvious </w:t>
      </w:r>
      <w:r w:rsidRPr="00E5076B">
        <w:rPr>
          <w:rStyle w:val="StyleUnderline"/>
        </w:rPr>
        <w:t>examples of this are the neutrality of the</w:t>
      </w:r>
      <w:r w:rsidRPr="00F57408">
        <w:rPr>
          <w:sz w:val="12"/>
        </w:rPr>
        <w:t xml:space="preserve"> International Committee of the </w:t>
      </w:r>
      <w:r w:rsidRPr="00E5076B">
        <w:rPr>
          <w:rStyle w:val="StyleUnderline"/>
        </w:rPr>
        <w:t>Red Cross, the non-political actions of the United Nations High Commissioner for Refugees (UNHCR) and the refusal of these organizations to comment on the actions of political regimes</w:t>
      </w:r>
      <w:r w:rsidRPr="00F57408">
        <w:rPr>
          <w:sz w:val="12"/>
        </w:rPr>
        <w:t xml:space="preserve">; this distinction is also seen in the general populace of many nation-states in which great compassion is demonstrated by donating millions of dollars to fund humanitarian aid, while showing great hostility to those same suffering faces when they are more proximate strangers (Bretherton, 2006). </w:t>
      </w:r>
      <w:r w:rsidRPr="00E5076B">
        <w:rPr>
          <w:rStyle w:val="StyleUnderline"/>
        </w:rPr>
        <w:t xml:space="preserve">The identification of the figure of the immigrant/refugee/asylum seeker as fearsome in political rhetoric and news media is therefore coupled with humanitarian liberal claims, indicating how immigrants/ refugees/asylum seekers function as ‘inclusive exclusions’ of bare life </w:t>
      </w:r>
      <w:r w:rsidRPr="00F57408">
        <w:rPr>
          <w:sz w:val="12"/>
          <w:szCs w:val="16"/>
        </w:rPr>
        <w:t xml:space="preserve">in the way that </w:t>
      </w:r>
      <w:proofErr w:type="spellStart"/>
      <w:r w:rsidRPr="00F57408">
        <w:rPr>
          <w:sz w:val="12"/>
          <w:szCs w:val="16"/>
        </w:rPr>
        <w:t>Agamben</w:t>
      </w:r>
      <w:proofErr w:type="spellEnd"/>
      <w:r w:rsidRPr="00F57408">
        <w:rPr>
          <w:sz w:val="12"/>
          <w:szCs w:val="16"/>
        </w:rPr>
        <w:t xml:space="preserve"> suggests.</w:t>
      </w:r>
      <w:r w:rsidRPr="00E5076B">
        <w:rPr>
          <w:rStyle w:val="StyleUnderline"/>
        </w:rPr>
        <w:t xml:space="preserve"> </w:t>
      </w:r>
      <w:r w:rsidRPr="00F57408">
        <w:rPr>
          <w:sz w:val="12"/>
        </w:rPr>
        <w:t xml:space="preserve">When </w:t>
      </w:r>
      <w:proofErr w:type="spellStart"/>
      <w:r w:rsidRPr="00F57408">
        <w:rPr>
          <w:sz w:val="12"/>
        </w:rPr>
        <w:t>zoē</w:t>
      </w:r>
      <w:proofErr w:type="spellEnd"/>
      <w:r w:rsidRPr="00F57408">
        <w:rPr>
          <w:sz w:val="12"/>
        </w:rPr>
        <w:t xml:space="preserve"> is included through an exclusion from political life, then bare life (naked life) is produced. </w:t>
      </w:r>
      <w:r w:rsidRPr="00B64FAB">
        <w:rPr>
          <w:rStyle w:val="Emphasis"/>
          <w:highlight w:val="cyan"/>
        </w:rPr>
        <w:t>Humanitarian liberal claims view immigrants</w:t>
      </w:r>
      <w:r w:rsidRPr="00E5076B">
        <w:rPr>
          <w:rStyle w:val="Emphasis"/>
        </w:rPr>
        <w:t xml:space="preserve">/ refugees/asylum seekers simply </w:t>
      </w:r>
      <w:r w:rsidRPr="00B64FAB">
        <w:rPr>
          <w:rStyle w:val="Emphasis"/>
          <w:highlight w:val="cyan"/>
        </w:rPr>
        <w:t>as bodies</w:t>
      </w:r>
      <w:r w:rsidRPr="00E5076B">
        <w:rPr>
          <w:rStyle w:val="Emphasis"/>
        </w:rPr>
        <w:t xml:space="preserve">, bare life </w:t>
      </w:r>
      <w:r w:rsidRPr="00B64FAB">
        <w:rPr>
          <w:rStyle w:val="Emphasis"/>
          <w:highlight w:val="cyan"/>
        </w:rPr>
        <w:t>separate from political life</w:t>
      </w:r>
      <w:r w:rsidRPr="00E5076B">
        <w:rPr>
          <w:rStyle w:val="Emphasis"/>
        </w:rPr>
        <w:t>.</w:t>
      </w:r>
      <w:r w:rsidRPr="00F57408">
        <w:rPr>
          <w:sz w:val="12"/>
        </w:rPr>
        <w:t xml:space="preserve"> </w:t>
      </w:r>
      <w:proofErr w:type="spellStart"/>
      <w:r w:rsidRPr="00F57408">
        <w:rPr>
          <w:sz w:val="12"/>
        </w:rPr>
        <w:t>Agamben</w:t>
      </w:r>
      <w:proofErr w:type="spellEnd"/>
      <w:r w:rsidRPr="00F57408">
        <w:rPr>
          <w:sz w:val="12"/>
        </w:rPr>
        <w:t xml:space="preserve"> goes as far as claiming that, “Today it is not the city but rather the camp that is the fundamental </w:t>
      </w:r>
      <w:proofErr w:type="spellStart"/>
      <w:r w:rsidRPr="00F57408">
        <w:rPr>
          <w:sz w:val="12"/>
        </w:rPr>
        <w:t>biopolitical</w:t>
      </w:r>
      <w:proofErr w:type="spellEnd"/>
      <w:r w:rsidRPr="00F57408">
        <w:rPr>
          <w:sz w:val="12"/>
        </w:rPr>
        <w:t xml:space="preserve"> paradigm of the West” (1998, p. 181). </w:t>
      </w:r>
      <w:r w:rsidRPr="00B64FAB">
        <w:rPr>
          <w:rStyle w:val="StyleUnderline"/>
          <w:highlight w:val="cyan"/>
        </w:rPr>
        <w:t>Governments</w:t>
      </w:r>
      <w:r w:rsidRPr="00F57408">
        <w:rPr>
          <w:sz w:val="12"/>
        </w:rPr>
        <w:t xml:space="preserve">, for example, </w:t>
      </w:r>
      <w:r w:rsidRPr="00B64FAB">
        <w:rPr>
          <w:rStyle w:val="StyleUnderline"/>
          <w:highlight w:val="cyan"/>
        </w:rPr>
        <w:t>suspend essential civil liberties</w:t>
      </w:r>
      <w:r w:rsidRPr="00E5076B">
        <w:rPr>
          <w:rStyle w:val="StyleUnderline"/>
        </w:rPr>
        <w:t xml:space="preserve"> in times of social crisis and decide who can be excluded and who can be included. In this sense, the logic of the camp is transformed into a form of sociality and is generalized</w:t>
      </w:r>
      <w:r w:rsidRPr="00F57408">
        <w:rPr>
          <w:sz w:val="12"/>
        </w:rPr>
        <w:t xml:space="preserve"> (p. 20; pp. 174–175); consequently, </w:t>
      </w:r>
      <w:r w:rsidRPr="00E5076B">
        <w:rPr>
          <w:rStyle w:val="StyleUnderline"/>
        </w:rPr>
        <w:t>the camp signifies a state of exception that is normalized in the contemporary social space</w:t>
      </w:r>
      <w:r w:rsidRPr="00F57408">
        <w:rPr>
          <w:sz w:val="12"/>
        </w:rPr>
        <w:t xml:space="preserve"> (p. 166). In the state of exception or what </w:t>
      </w:r>
      <w:proofErr w:type="spellStart"/>
      <w:r w:rsidRPr="00F57408">
        <w:rPr>
          <w:sz w:val="12"/>
        </w:rPr>
        <w:t>Agamben</w:t>
      </w:r>
      <w:proofErr w:type="spellEnd"/>
      <w:r w:rsidRPr="00F57408">
        <w:rPr>
          <w:sz w:val="12"/>
        </w:rPr>
        <w:t xml:space="preserve"> calls “a zone of irreducible </w:t>
      </w:r>
      <w:proofErr w:type="spellStart"/>
      <w:r w:rsidRPr="00F57408">
        <w:rPr>
          <w:sz w:val="12"/>
        </w:rPr>
        <w:t>indistinction</w:t>
      </w:r>
      <w:proofErr w:type="spellEnd"/>
      <w:r w:rsidRPr="00F57408">
        <w:rPr>
          <w:sz w:val="12"/>
        </w:rPr>
        <w:t xml:space="preserve">” (1998, p. 9), “the </w:t>
      </w:r>
      <w:proofErr w:type="spellStart"/>
      <w:r w:rsidRPr="00F57408">
        <w:rPr>
          <w:sz w:val="12"/>
        </w:rPr>
        <w:t>originary</w:t>
      </w:r>
      <w:proofErr w:type="spellEnd"/>
      <w:r w:rsidRPr="00F57408">
        <w:rPr>
          <w:sz w:val="12"/>
        </w:rPr>
        <w:t xml:space="preserve"> relation of law to life is not application but abandonment” (p. 29). “He who has been banned is not, in fact, simply set outside the law and made indifferent to it but rather abandoned by it, that is, exposed and threatened on the threshold in which life and law, outside and inside, become indistinguishable” (p. 28, author’s emphasis). Following Foucault, </w:t>
      </w:r>
      <w:proofErr w:type="spellStart"/>
      <w:r w:rsidRPr="00F57408">
        <w:rPr>
          <w:sz w:val="12"/>
        </w:rPr>
        <w:t>Agamben</w:t>
      </w:r>
      <w:proofErr w:type="spellEnd"/>
      <w:r w:rsidRPr="00F57408">
        <w:rPr>
          <w:sz w:val="12"/>
        </w:rPr>
        <w:t xml:space="preserve"> claims that </w:t>
      </w:r>
      <w:r w:rsidRPr="00E5076B">
        <w:rPr>
          <w:rStyle w:val="StyleUnderline"/>
        </w:rPr>
        <w:t xml:space="preserve">the contemporary state is not based on citizens as free subjects, but on citizens as naked lives; that is, citizens on the threshold, never once and for all ‘in’ or ‘out’ </w:t>
      </w:r>
      <w:r w:rsidRPr="00F57408">
        <w:rPr>
          <w:sz w:val="12"/>
        </w:rPr>
        <w:t>(</w:t>
      </w:r>
      <w:proofErr w:type="spellStart"/>
      <w:r w:rsidRPr="00F57408">
        <w:rPr>
          <w:sz w:val="12"/>
        </w:rPr>
        <w:t>Ek</w:t>
      </w:r>
      <w:proofErr w:type="spellEnd"/>
      <w:r w:rsidRPr="00F57408">
        <w:rPr>
          <w:sz w:val="12"/>
        </w:rPr>
        <w:t xml:space="preserve">, 2006). For </w:t>
      </w:r>
      <w:proofErr w:type="spellStart"/>
      <w:r w:rsidRPr="00F57408">
        <w:rPr>
          <w:sz w:val="12"/>
        </w:rPr>
        <w:t>Edkins</w:t>
      </w:r>
      <w:proofErr w:type="spellEnd"/>
      <w:r w:rsidRPr="00F57408">
        <w:rPr>
          <w:sz w:val="12"/>
        </w:rPr>
        <w:t xml:space="preserve"> and Pin-Fat (2005), </w:t>
      </w:r>
      <w:proofErr w:type="spellStart"/>
      <w:r w:rsidRPr="00F57408">
        <w:rPr>
          <w:sz w:val="12"/>
        </w:rPr>
        <w:t>Agamben’s</w:t>
      </w:r>
      <w:proofErr w:type="spellEnd"/>
      <w:r w:rsidRPr="00F57408">
        <w:rPr>
          <w:sz w:val="12"/>
        </w:rPr>
        <w:t xml:space="preserve"> ‘bare life’ is essentially a life without power relations, that is, a relationship of violence, in the </w:t>
      </w:r>
      <w:proofErr w:type="spellStart"/>
      <w:r w:rsidRPr="00F57408">
        <w:rPr>
          <w:sz w:val="12"/>
        </w:rPr>
        <w:t>Foucauldian</w:t>
      </w:r>
      <w:proofErr w:type="spellEnd"/>
      <w:r w:rsidRPr="00F57408">
        <w:rPr>
          <w:sz w:val="12"/>
        </w:rPr>
        <w:t xml:space="preserve"> sense (see Foucault, 1983). </w:t>
      </w:r>
      <w:r w:rsidRPr="00E5076B">
        <w:rPr>
          <w:rStyle w:val="StyleUnderline"/>
        </w:rPr>
        <w:t>This hidden incorporation of bare life into both the political realm and the structure of citizenship</w:t>
      </w:r>
      <w:r w:rsidRPr="00F57408">
        <w:rPr>
          <w:sz w:val="12"/>
        </w:rPr>
        <w:t xml:space="preserve">, according to </w:t>
      </w:r>
      <w:proofErr w:type="spellStart"/>
      <w:r w:rsidRPr="00F57408">
        <w:rPr>
          <w:sz w:val="12"/>
        </w:rPr>
        <w:t>Agamben</w:t>
      </w:r>
      <w:proofErr w:type="spellEnd"/>
      <w:r w:rsidRPr="00F57408">
        <w:rPr>
          <w:sz w:val="12"/>
        </w:rPr>
        <w:t xml:space="preserve">, </w:t>
      </w:r>
      <w:r w:rsidRPr="00B64FAB">
        <w:rPr>
          <w:rStyle w:val="StyleUnderline"/>
          <w:highlight w:val="cyan"/>
        </w:rPr>
        <w:t xml:space="preserve">inscribes </w:t>
      </w:r>
      <w:r w:rsidRPr="00B64FAB">
        <w:rPr>
          <w:rStyle w:val="Emphasis"/>
          <w:highlight w:val="cyan"/>
        </w:rPr>
        <w:t>dangerous links among citizenship, nation and biological kinship</w:t>
      </w:r>
      <w:r w:rsidRPr="00B64FAB">
        <w:rPr>
          <w:sz w:val="12"/>
          <w:highlight w:val="cyan"/>
        </w:rPr>
        <w:t xml:space="preserve"> (</w:t>
      </w:r>
      <w:proofErr w:type="spellStart"/>
      <w:r w:rsidRPr="00B64FAB">
        <w:rPr>
          <w:sz w:val="12"/>
        </w:rPr>
        <w:t>Ziarek</w:t>
      </w:r>
      <w:proofErr w:type="spellEnd"/>
      <w:r w:rsidRPr="00B64FAB">
        <w:rPr>
          <w:sz w:val="12"/>
        </w:rPr>
        <w:t xml:space="preserve">, 2008); </w:t>
      </w:r>
      <w:r w:rsidRPr="00B64FAB">
        <w:rPr>
          <w:rStyle w:val="StyleUnderline"/>
        </w:rPr>
        <w:t>those links are ‘legalized’ in a modern</w:t>
      </w:r>
      <w:r w:rsidRPr="00E5076B">
        <w:rPr>
          <w:rStyle w:val="StyleUnderline"/>
        </w:rPr>
        <w:t xml:space="preserve"> sovereign state and citizenship education curricula (especially those grounded in liberal/humanitarian arguments) simply perpetuate this ‘legality’</w:t>
      </w:r>
      <w:r w:rsidRPr="00F57408">
        <w:rPr>
          <w:sz w:val="12"/>
        </w:rPr>
        <w:t xml:space="preserve"> (see Knight </w:t>
      </w:r>
      <w:proofErr w:type="spellStart"/>
      <w:r w:rsidRPr="00F57408">
        <w:rPr>
          <w:sz w:val="12"/>
        </w:rPr>
        <w:t>Abowitz</w:t>
      </w:r>
      <w:proofErr w:type="spellEnd"/>
      <w:r w:rsidRPr="00F57408">
        <w:rPr>
          <w:sz w:val="12"/>
        </w:rPr>
        <w:t xml:space="preserve"> &amp; </w:t>
      </w:r>
      <w:proofErr w:type="spellStart"/>
      <w:r w:rsidRPr="00F57408">
        <w:rPr>
          <w:sz w:val="12"/>
        </w:rPr>
        <w:t>Harnish</w:t>
      </w:r>
      <w:proofErr w:type="spellEnd"/>
      <w:r w:rsidRPr="00F57408">
        <w:rPr>
          <w:sz w:val="12"/>
        </w:rPr>
        <w:t xml:space="preserve">, 2006). </w:t>
      </w:r>
      <w:proofErr w:type="spellStart"/>
      <w:r w:rsidRPr="00F57408">
        <w:rPr>
          <w:sz w:val="12"/>
        </w:rPr>
        <w:t>Agamben</w:t>
      </w:r>
      <w:proofErr w:type="spellEnd"/>
      <w:r w:rsidRPr="00F57408">
        <w:rPr>
          <w:sz w:val="12"/>
        </w:rPr>
        <w:t xml:space="preserve"> takes a step further in his investigation of sovereign state and political rights by going back to a figure of archaic Roman law, homo </w:t>
      </w:r>
      <w:proofErr w:type="spellStart"/>
      <w:r w:rsidRPr="00F57408">
        <w:rPr>
          <w:sz w:val="12"/>
        </w:rPr>
        <w:t>sacer</w:t>
      </w:r>
      <w:proofErr w:type="spellEnd"/>
      <w:r w:rsidRPr="00F57408">
        <w:rPr>
          <w:sz w:val="12"/>
        </w:rPr>
        <w:t xml:space="preserve"> (literally ‘sacred man’), referring to an individual who can be killed (without consequences) but not sacrificed (in religious rituals). Homo </w:t>
      </w:r>
      <w:proofErr w:type="spellStart"/>
      <w:r w:rsidRPr="00F57408">
        <w:rPr>
          <w:sz w:val="12"/>
        </w:rPr>
        <w:t>sacer</w:t>
      </w:r>
      <w:proofErr w:type="spellEnd"/>
      <w:r w:rsidRPr="00F57408">
        <w:rPr>
          <w:sz w:val="12"/>
        </w:rPr>
        <w:t xml:space="preserve">, then, is essentially someone beyond the protection of the law (with no political rights) or even worthy to be sacrificed. According to </w:t>
      </w:r>
      <w:proofErr w:type="spellStart"/>
      <w:r w:rsidRPr="00F57408">
        <w:rPr>
          <w:sz w:val="12"/>
        </w:rPr>
        <w:t>Agamben’s</w:t>
      </w:r>
      <w:proofErr w:type="spellEnd"/>
      <w:r w:rsidRPr="00F57408">
        <w:rPr>
          <w:sz w:val="12"/>
        </w:rPr>
        <w:t xml:space="preserve"> account, homo </w:t>
      </w:r>
      <w:proofErr w:type="spellStart"/>
      <w:r w:rsidRPr="00F57408">
        <w:rPr>
          <w:sz w:val="12"/>
        </w:rPr>
        <w:t>sacer</w:t>
      </w:r>
      <w:proofErr w:type="spellEnd"/>
      <w:r w:rsidRPr="00F57408">
        <w:rPr>
          <w:sz w:val="12"/>
        </w:rPr>
        <w:t xml:space="preserve"> is an essential figure permeating western thought. His double exclusion—both from human law and divine law—is also a double inclusion: the exclusion of both the sacred and the profane (</w:t>
      </w:r>
      <w:proofErr w:type="spellStart"/>
      <w:r w:rsidRPr="00F57408">
        <w:rPr>
          <w:sz w:val="12"/>
        </w:rPr>
        <w:t>Edkins</w:t>
      </w:r>
      <w:proofErr w:type="spellEnd"/>
      <w:r w:rsidRPr="00F57408">
        <w:rPr>
          <w:sz w:val="12"/>
        </w:rPr>
        <w:t xml:space="preserve">, 2003). For </w:t>
      </w:r>
      <w:proofErr w:type="spellStart"/>
      <w:r w:rsidRPr="00F57408">
        <w:rPr>
          <w:sz w:val="12"/>
        </w:rPr>
        <w:t>Agamben</w:t>
      </w:r>
      <w:proofErr w:type="spellEnd"/>
      <w:r w:rsidRPr="00F57408">
        <w:rPr>
          <w:sz w:val="12"/>
        </w:rPr>
        <w:t xml:space="preserve">, homo </w:t>
      </w:r>
      <w:proofErr w:type="spellStart"/>
      <w:r w:rsidRPr="00F57408">
        <w:rPr>
          <w:sz w:val="12"/>
        </w:rPr>
        <w:t>sacer</w:t>
      </w:r>
      <w:proofErr w:type="spellEnd"/>
      <w:r w:rsidRPr="00F57408">
        <w:rPr>
          <w:sz w:val="12"/>
        </w:rPr>
        <w:t xml:space="preserve"> is not only a figure in the legal philosophy of ancient Rome, but is also a subject of recurrent materializations in history (Dean, 2004).</w:t>
      </w:r>
      <w:r w:rsidRPr="00E5076B">
        <w:rPr>
          <w:rStyle w:val="StyleUnderline"/>
        </w:rPr>
        <w:t xml:space="preserve"> It is through the state of exception as seen in mechanisms of colonization that Western states have become involved in the differentiation and categorization of people </w:t>
      </w:r>
      <w:r w:rsidRPr="00F57408">
        <w:rPr>
          <w:sz w:val="12"/>
        </w:rPr>
        <w:t>(</w:t>
      </w:r>
      <w:proofErr w:type="spellStart"/>
      <w:r w:rsidRPr="00F57408">
        <w:rPr>
          <w:sz w:val="12"/>
        </w:rPr>
        <w:t>Diken</w:t>
      </w:r>
      <w:proofErr w:type="spellEnd"/>
      <w:r w:rsidRPr="00F57408">
        <w:rPr>
          <w:sz w:val="12"/>
        </w:rPr>
        <w:t xml:space="preserve"> &amp; </w:t>
      </w:r>
      <w:proofErr w:type="spellStart"/>
      <w:r w:rsidRPr="00F57408">
        <w:rPr>
          <w:sz w:val="12"/>
        </w:rPr>
        <w:t>Laustsen</w:t>
      </w:r>
      <w:proofErr w:type="spellEnd"/>
      <w:r w:rsidRPr="00F57408">
        <w:rPr>
          <w:sz w:val="12"/>
        </w:rPr>
        <w:t xml:space="preserve">, 2005; </w:t>
      </w:r>
      <w:proofErr w:type="spellStart"/>
      <w:r w:rsidRPr="00F57408">
        <w:rPr>
          <w:sz w:val="12"/>
        </w:rPr>
        <w:t>Ek</w:t>
      </w:r>
      <w:proofErr w:type="spellEnd"/>
      <w:r w:rsidRPr="00F57408">
        <w:rPr>
          <w:sz w:val="12"/>
        </w:rPr>
        <w:t xml:space="preserve">, 2006). In other words, </w:t>
      </w:r>
      <w:r w:rsidRPr="00E5076B">
        <w:rPr>
          <w:rStyle w:val="StyleUnderline"/>
        </w:rPr>
        <w:t xml:space="preserve">it is the nexus between the materialization of the state of exception (e.g., through inhumane detention centers and other migration and refugee camps throughout the world) and </w:t>
      </w:r>
      <w:r w:rsidRPr="00B64FAB">
        <w:rPr>
          <w:rStyle w:val="StyleUnderline"/>
          <w:highlight w:val="cyan"/>
        </w:rPr>
        <w:t>the fear for the figure of the immigrant</w:t>
      </w:r>
      <w:r w:rsidRPr="00E5076B">
        <w:rPr>
          <w:rStyle w:val="StyleUnderline"/>
        </w:rPr>
        <w:t xml:space="preserve">/ refugee/asylum seeker </w:t>
      </w:r>
      <w:r w:rsidRPr="00B64FAB">
        <w:rPr>
          <w:rStyle w:val="StyleUnderline"/>
          <w:highlight w:val="cyan"/>
        </w:rPr>
        <w:t xml:space="preserve">that reveals the limitations in the framework of both </w:t>
      </w:r>
      <w:r w:rsidRPr="00B64FAB">
        <w:rPr>
          <w:rStyle w:val="Emphasis"/>
          <w:highlight w:val="cyan"/>
        </w:rPr>
        <w:t>state-centric perspectives and liberal humanitarian views</w:t>
      </w:r>
      <w:r w:rsidRPr="00F57408">
        <w:rPr>
          <w:sz w:val="12"/>
        </w:rPr>
        <w:t xml:space="preserve"> (</w:t>
      </w:r>
      <w:proofErr w:type="spellStart"/>
      <w:r w:rsidRPr="00F57408">
        <w:rPr>
          <w:sz w:val="12"/>
        </w:rPr>
        <w:t>Papastergiades</w:t>
      </w:r>
      <w:proofErr w:type="spellEnd"/>
      <w:r w:rsidRPr="00F57408">
        <w:rPr>
          <w:sz w:val="12"/>
        </w:rPr>
        <w:t xml:space="preserve">, 2006). A crucial notion in the understanding of the camp and the state of exception is uncovered here, according to </w:t>
      </w:r>
      <w:proofErr w:type="spellStart"/>
      <w:r w:rsidRPr="00F57408">
        <w:rPr>
          <w:sz w:val="12"/>
        </w:rPr>
        <w:t>Ek</w:t>
      </w:r>
      <w:proofErr w:type="spellEnd"/>
      <w:r w:rsidRPr="00F57408">
        <w:rPr>
          <w:sz w:val="12"/>
        </w:rPr>
        <w:t xml:space="preserve"> (2006): the connection between colonialism/racism and </w:t>
      </w:r>
      <w:proofErr w:type="spellStart"/>
      <w:r w:rsidRPr="00F57408">
        <w:rPr>
          <w:sz w:val="12"/>
        </w:rPr>
        <w:t>biopolitics</w:t>
      </w:r>
      <w:proofErr w:type="spellEnd"/>
      <w:r w:rsidRPr="00F57408">
        <w:rPr>
          <w:sz w:val="12"/>
        </w:rPr>
        <w:t xml:space="preserve">. That is, </w:t>
      </w:r>
      <w:r w:rsidRPr="00806C17">
        <w:rPr>
          <w:rStyle w:val="StyleUnderline"/>
        </w:rPr>
        <w:t xml:space="preserve">one form of life (the immigrant/refugee/asylum seeker) is separated out in an act of colonialism/racism and imagined as an abject figure of fear and a threat to another form of life (the ‘society’). </w:t>
      </w:r>
      <w:r w:rsidRPr="00F57408">
        <w:rPr>
          <w:sz w:val="12"/>
        </w:rPr>
        <w:t xml:space="preserve">As the logic of the camp becomes more generalized in society, the production of naked life is thus extended beyond the camp’s walls; the camp replaces polis, as </w:t>
      </w:r>
      <w:proofErr w:type="spellStart"/>
      <w:r w:rsidRPr="00F57408">
        <w:rPr>
          <w:sz w:val="12"/>
        </w:rPr>
        <w:t>Agamben</w:t>
      </w:r>
      <w:proofErr w:type="spellEnd"/>
      <w:r w:rsidRPr="00F57408">
        <w:rPr>
          <w:sz w:val="12"/>
        </w:rPr>
        <w:t xml:space="preserve"> argues, and therefore the Aristotelian distinction between polis and naked life, collapses.</w:t>
      </w:r>
    </w:p>
    <w:p w14:paraId="04694CB1" w14:textId="77777777" w:rsidR="00F25054" w:rsidRDefault="00F25054" w:rsidP="00F25054"/>
    <w:p w14:paraId="56AFE031" w14:textId="4312609C" w:rsidR="00F25054" w:rsidRDefault="00F25054" w:rsidP="00F25054">
      <w:pPr>
        <w:pStyle w:val="Heading4"/>
      </w:pPr>
      <w:r>
        <w:t>Attempts at preserving intern</w:t>
      </w:r>
      <w:r w:rsidR="00AC21B9">
        <w:t xml:space="preserve">ational conscience fail—non-sovereignty </w:t>
      </w:r>
      <w:r>
        <w:t>turn</w:t>
      </w:r>
      <w:r w:rsidR="00F214C8">
        <w:t>s</w:t>
      </w:r>
      <w:r>
        <w:t xml:space="preserve"> violent </w:t>
      </w:r>
    </w:p>
    <w:p w14:paraId="34389E7D" w14:textId="77777777" w:rsidR="00F25054" w:rsidRPr="00042C4C" w:rsidRDefault="00F25054" w:rsidP="00F25054">
      <w:r>
        <w:rPr>
          <w:b/>
        </w:rPr>
        <w:t xml:space="preserve">Hocking 1918 </w:t>
      </w:r>
      <w:r>
        <w:t xml:space="preserve">(W.E. Hocking was an </w:t>
      </w:r>
      <w:r w:rsidRPr="00714AA3">
        <w:t>idealist ph</w:t>
      </w:r>
      <w:r>
        <w:t xml:space="preserve">ilosopher at Harvard University, </w:t>
      </w:r>
      <w:r w:rsidRPr="00042C4C">
        <w:t>“Sovereignty and Moral Obligation.” </w:t>
      </w:r>
      <w:r w:rsidRPr="00042C4C">
        <w:rPr>
          <w:i/>
          <w:iCs/>
        </w:rPr>
        <w:t>International Journal of Ethics</w:t>
      </w:r>
      <w:r w:rsidRPr="00042C4C">
        <w:t>, vol. 28, no. 3, 1918, pp. 314–326. </w:t>
      </w:r>
      <w:r w:rsidRPr="00042C4C">
        <w:rPr>
          <w:i/>
          <w:iCs/>
        </w:rPr>
        <w:t>JSTOR</w:t>
      </w:r>
      <w:r w:rsidRPr="00042C4C">
        <w:t>, JSTOR, www.jstor.org/stable/2377565.</w:t>
      </w:r>
      <w:r>
        <w:t>)//KA</w:t>
      </w:r>
    </w:p>
    <w:p w14:paraId="7B24DE19" w14:textId="77777777" w:rsidR="00F25054" w:rsidRPr="00FD1B8C" w:rsidRDefault="00F25054" w:rsidP="00F25054">
      <w:pPr>
        <w:pStyle w:val="Heading4"/>
        <w:rPr>
          <w:rFonts w:cs="Times New Roman"/>
          <w:b w:val="0"/>
          <w:sz w:val="16"/>
        </w:rPr>
      </w:pPr>
    </w:p>
    <w:p w14:paraId="50696A3B" w14:textId="77777777" w:rsidR="00F25054" w:rsidRPr="00F25054" w:rsidRDefault="00F25054" w:rsidP="00F25054">
      <w:pPr>
        <w:spacing w:after="0" w:line="240" w:lineRule="auto"/>
        <w:rPr>
          <w:rFonts w:asciiTheme="minorHAnsi" w:eastAsia="Times New Roman" w:hAnsiTheme="minorHAnsi"/>
        </w:rPr>
      </w:pPr>
      <w:r w:rsidRPr="00F25054">
        <w:rPr>
          <w:rFonts w:asciiTheme="minorHAnsi" w:eastAsia="Times New Roman" w:hAnsiTheme="minorHAnsi"/>
        </w:rPr>
        <w:t xml:space="preserve">Theories in politics are originally the defenses men make for their conduct toward other men. One can saw wood without a theory of </w:t>
      </w:r>
      <w:proofErr w:type="spellStart"/>
      <w:r w:rsidRPr="00F25054">
        <w:rPr>
          <w:rFonts w:asciiTheme="minorHAnsi" w:eastAsia="Times New Roman" w:hAnsiTheme="minorHAnsi"/>
        </w:rPr>
        <w:t>sawmanship</w:t>
      </w:r>
      <w:proofErr w:type="spellEnd"/>
      <w:r w:rsidRPr="00F25054">
        <w:rPr>
          <w:rFonts w:asciiTheme="minorHAnsi" w:eastAsia="Times New Roman" w:hAnsiTheme="minorHAnsi"/>
        </w:rPr>
        <w:t xml:space="preserve">; one can deal with his friends without a theory of friendship; but one can hardly conduct an elaborate business operation without what is called a "policy." The increase of what we call mere physical quantities in any practical undertaking will eventually conscript thought, general principles, for its mastery and for expounding it to both co-operators and critics. It is partly for this reason that while politics is the most practical branch of philosophy, it is also the most philosophical branch of practice, the branch in which men have been most governed-sometimes ridden-by their theories. And for the same reason, this will always be the case. </w:t>
      </w:r>
      <w:r w:rsidRPr="00F25054">
        <w:rPr>
          <w:rFonts w:asciiTheme="minorHAnsi" w:eastAsia="Times New Roman" w:hAnsiTheme="minorHAnsi"/>
          <w:b/>
          <w:u w:val="single"/>
        </w:rPr>
        <w:t>The theory of sovereignty has done more than its share of practical damage</w:t>
      </w:r>
      <w:r w:rsidRPr="00F25054">
        <w:rPr>
          <w:rFonts w:asciiTheme="minorHAnsi" w:eastAsia="Times New Roman" w:hAnsiTheme="minorHAnsi"/>
        </w:rPr>
        <w:t xml:space="preserve">; but the fault has rarely been that of the thinker. </w:t>
      </w:r>
      <w:r w:rsidRPr="00F25054">
        <w:rPr>
          <w:rFonts w:asciiTheme="minorHAnsi" w:eastAsia="Times New Roman" w:hAnsiTheme="minorHAnsi"/>
          <w:b/>
        </w:rPr>
        <w:t xml:space="preserve">For </w:t>
      </w:r>
      <w:r w:rsidRPr="00F25054">
        <w:rPr>
          <w:rFonts w:asciiTheme="minorHAnsi" w:eastAsia="Times New Roman" w:hAnsiTheme="minorHAnsi"/>
          <w:b/>
          <w:u w:val="single"/>
        </w:rPr>
        <w:t>if the sovereign is the most logical entity that political theory has created, it is unquestionably the most illogically used,-by the politicians</w:t>
      </w:r>
      <w:r w:rsidRPr="00F25054">
        <w:rPr>
          <w:rFonts w:asciiTheme="minorHAnsi" w:eastAsia="Times New Roman" w:hAnsiTheme="minorHAnsi"/>
        </w:rPr>
        <w:t xml:space="preserve">. It was </w:t>
      </w:r>
      <w:proofErr w:type="spellStart"/>
      <w:r w:rsidRPr="00F25054">
        <w:rPr>
          <w:rFonts w:asciiTheme="minorHAnsi" w:eastAsia="Times New Roman" w:hAnsiTheme="minorHAnsi"/>
        </w:rPr>
        <w:t>Bis</w:t>
      </w:r>
      <w:proofErr w:type="spellEnd"/>
      <w:r w:rsidRPr="00F25054">
        <w:rPr>
          <w:rFonts w:asciiTheme="minorHAnsi" w:eastAsia="Times New Roman" w:hAnsiTheme="minorHAnsi"/>
        </w:rPr>
        <w:t xml:space="preserve">- </w:t>
      </w:r>
      <w:proofErr w:type="spellStart"/>
      <w:r w:rsidRPr="00F25054">
        <w:rPr>
          <w:rFonts w:asciiTheme="minorHAnsi" w:eastAsia="Times New Roman" w:hAnsiTheme="minorHAnsi"/>
        </w:rPr>
        <w:t>marck</w:t>
      </w:r>
      <w:proofErr w:type="spellEnd"/>
      <w:r w:rsidRPr="00F25054">
        <w:rPr>
          <w:rFonts w:asciiTheme="minorHAnsi" w:eastAsia="Times New Roman" w:hAnsiTheme="minorHAnsi"/>
        </w:rPr>
        <w:t xml:space="preserve">, presumably a practical statesman, who fought and lost his </w:t>
      </w:r>
      <w:proofErr w:type="spellStart"/>
      <w:r w:rsidRPr="00F25054">
        <w:rPr>
          <w:rFonts w:asciiTheme="minorHAnsi" w:eastAsia="Times New Roman" w:hAnsiTheme="minorHAnsi"/>
        </w:rPr>
        <w:t>Kulturkampf</w:t>
      </w:r>
      <w:proofErr w:type="spellEnd"/>
      <w:r w:rsidRPr="00F25054">
        <w:rPr>
          <w:rFonts w:asciiTheme="minorHAnsi" w:eastAsia="Times New Roman" w:hAnsiTheme="minorHAnsi"/>
        </w:rPr>
        <w:t xml:space="preserve"> in pursuit of an ideal of state </w:t>
      </w:r>
      <w:proofErr w:type="spellStart"/>
      <w:r w:rsidRPr="00F25054">
        <w:rPr>
          <w:rFonts w:asciiTheme="minorHAnsi" w:eastAsia="Times New Roman" w:hAnsiTheme="minorHAnsi"/>
        </w:rPr>
        <w:t>sov</w:t>
      </w:r>
      <w:proofErr w:type="spellEnd"/>
      <w:r w:rsidRPr="00F25054">
        <w:rPr>
          <w:rFonts w:asciiTheme="minorHAnsi" w:eastAsia="Times New Roman" w:hAnsiTheme="minorHAnsi"/>
        </w:rPr>
        <w:t xml:space="preserve">- </w:t>
      </w:r>
      <w:proofErr w:type="spellStart"/>
      <w:r w:rsidRPr="00F25054">
        <w:rPr>
          <w:rFonts w:asciiTheme="minorHAnsi" w:eastAsia="Times New Roman" w:hAnsiTheme="minorHAnsi"/>
        </w:rPr>
        <w:t>ereignty</w:t>
      </w:r>
      <w:proofErr w:type="spellEnd"/>
      <w:r w:rsidRPr="00F25054">
        <w:rPr>
          <w:rFonts w:asciiTheme="minorHAnsi" w:eastAsia="Times New Roman" w:hAnsiTheme="minorHAnsi"/>
        </w:rPr>
        <w:t xml:space="preserve">, which certainly he himself did little to create. </w:t>
      </w:r>
      <w:proofErr w:type="gramStart"/>
      <w:r w:rsidRPr="00F25054">
        <w:rPr>
          <w:rFonts w:asciiTheme="minorHAnsi" w:eastAsia="Times New Roman" w:hAnsiTheme="minorHAnsi"/>
        </w:rPr>
        <w:t xml:space="preserve">And critics of sovereignty at the present moment are prone to take such extracts of historical experience as this </w:t>
      </w:r>
      <w:proofErr w:type="spellStart"/>
      <w:r w:rsidRPr="00F25054">
        <w:rPr>
          <w:rFonts w:asciiTheme="minorHAnsi" w:eastAsia="Times New Roman" w:hAnsiTheme="minorHAnsi"/>
        </w:rPr>
        <w:t>Bis</w:t>
      </w:r>
      <w:proofErr w:type="spellEnd"/>
      <w:r w:rsidRPr="00F25054">
        <w:rPr>
          <w:rFonts w:asciiTheme="minorHAnsi" w:eastAsia="Times New Roman" w:hAnsiTheme="minorHAnsi"/>
        </w:rPr>
        <w:t xml:space="preserve">- </w:t>
      </w:r>
      <w:proofErr w:type="spellStart"/>
      <w:r w:rsidRPr="00F25054">
        <w:rPr>
          <w:rFonts w:asciiTheme="minorHAnsi" w:eastAsia="Times New Roman" w:hAnsiTheme="minorHAnsi"/>
        </w:rPr>
        <w:t>marckian</w:t>
      </w:r>
      <w:proofErr w:type="spellEnd"/>
      <w:r w:rsidRPr="00F25054">
        <w:rPr>
          <w:rFonts w:asciiTheme="minorHAnsi" w:eastAsia="Times New Roman" w:hAnsiTheme="minorHAnsi"/>
        </w:rPr>
        <w:t xml:space="preserve"> episode as pertinent comment on the fallacy of the conception.- What such an episode might show-as nearly as history can show anything-would be that </w:t>
      </w:r>
      <w:proofErr w:type="spellStart"/>
      <w:r w:rsidRPr="00F25054">
        <w:rPr>
          <w:rFonts w:asciiTheme="minorHAnsi" w:eastAsia="Times New Roman" w:hAnsiTheme="minorHAnsi"/>
        </w:rPr>
        <w:t>Bis</w:t>
      </w:r>
      <w:proofErr w:type="spellEnd"/>
      <w:r w:rsidRPr="00F25054">
        <w:rPr>
          <w:rFonts w:asciiTheme="minorHAnsi" w:eastAsia="Times New Roman" w:hAnsiTheme="minorHAnsi"/>
        </w:rPr>
        <w:t xml:space="preserve">- </w:t>
      </w:r>
      <w:proofErr w:type="spellStart"/>
      <w:r w:rsidRPr="00F25054">
        <w:rPr>
          <w:rFonts w:asciiTheme="minorHAnsi" w:eastAsia="Times New Roman" w:hAnsiTheme="minorHAnsi"/>
        </w:rPr>
        <w:t>marck's</w:t>
      </w:r>
      <w:proofErr w:type="spellEnd"/>
      <w:r w:rsidRPr="00F25054">
        <w:rPr>
          <w:rFonts w:asciiTheme="minorHAnsi" w:eastAsia="Times New Roman" w:hAnsiTheme="minorHAnsi"/>
        </w:rPr>
        <w:t xml:space="preserve"> conception did not work in Bismarck's hands; and quite possibly (among other inviting hypotheses) be- cause it did not correspond to fact.</w:t>
      </w:r>
      <w:proofErr w:type="gramEnd"/>
      <w:r w:rsidRPr="00F25054">
        <w:rPr>
          <w:rFonts w:asciiTheme="minorHAnsi" w:eastAsia="Times New Roman" w:hAnsiTheme="minorHAnsi"/>
        </w:rPr>
        <w:t xml:space="preserve"> This procedure is I See, for example, the notable series of essays in Harold J. Laski's The Problem of Sovereignty, 1917 instructive; but it promises fewer positive results than to ask what it is in human relations that has given this concept a foothold. For</w:t>
      </w:r>
      <w:r w:rsidRPr="00F25054">
        <w:rPr>
          <w:rFonts w:asciiTheme="minorHAnsi" w:eastAsia="Times New Roman" w:hAnsiTheme="minorHAnsi"/>
          <w:u w:val="single"/>
        </w:rPr>
        <w:t xml:space="preserve"> the notion of sovereignty was not drawn gratuitously from the clouds</w:t>
      </w:r>
      <w:proofErr w:type="gramStart"/>
      <w:r w:rsidRPr="00F25054">
        <w:rPr>
          <w:rFonts w:asciiTheme="minorHAnsi" w:eastAsia="Times New Roman" w:hAnsiTheme="minorHAnsi"/>
          <w:u w:val="single"/>
        </w:rPr>
        <w:t>;</w:t>
      </w:r>
      <w:proofErr w:type="gramEnd"/>
      <w:r w:rsidRPr="00F25054">
        <w:rPr>
          <w:rFonts w:asciiTheme="minorHAnsi" w:eastAsia="Times New Roman" w:hAnsiTheme="minorHAnsi"/>
          <w:u w:val="single"/>
        </w:rPr>
        <w:t xml:space="preserve"> it was designed to clarify some fact found at work within political experience.</w:t>
      </w:r>
      <w:r w:rsidRPr="00F25054">
        <w:rPr>
          <w:rFonts w:asciiTheme="minorHAnsi" w:eastAsia="Times New Roman" w:hAnsiTheme="minorHAnsi"/>
        </w:rPr>
        <w:t xml:space="preserve"> In the present paper, I propose to follow this second and more empirical method; but it may tend to clear the air, and to bring about theoretical co-operation (nowhere so needful as in political theory), if we begin by excluding </w:t>
      </w:r>
      <w:proofErr w:type="spellStart"/>
      <w:r w:rsidRPr="00F25054">
        <w:rPr>
          <w:rFonts w:asciiTheme="minorHAnsi" w:eastAsia="Times New Roman" w:hAnsiTheme="minorHAnsi"/>
        </w:rPr>
        <w:t>cer</w:t>
      </w:r>
      <w:proofErr w:type="spellEnd"/>
      <w:r w:rsidRPr="00F25054">
        <w:rPr>
          <w:rFonts w:asciiTheme="minorHAnsi" w:eastAsia="Times New Roman" w:hAnsiTheme="minorHAnsi"/>
        </w:rPr>
        <w:t xml:space="preserve">- </w:t>
      </w:r>
      <w:proofErr w:type="spellStart"/>
      <w:r w:rsidRPr="00F25054">
        <w:rPr>
          <w:rFonts w:asciiTheme="minorHAnsi" w:eastAsia="Times New Roman" w:hAnsiTheme="minorHAnsi"/>
        </w:rPr>
        <w:t>tain</w:t>
      </w:r>
      <w:proofErr w:type="spellEnd"/>
      <w:r w:rsidRPr="00F25054">
        <w:rPr>
          <w:rFonts w:asciiTheme="minorHAnsi" w:eastAsia="Times New Roman" w:hAnsiTheme="minorHAnsi"/>
        </w:rPr>
        <w:t xml:space="preserve"> historical conceptions of sovereignty as neither actual nor expressive of any working ideal. I. First, the sovereign foreshadowed rather than defined in Aristotle's political theory, the subject which, prior to the human individual, pursues the all-inclusive end, neatly embracing and superseding the purposes of all personal and family and village life,-this sovereign does not exist in human society. Already in Aristotle's time the simple hierarchy of existing purposes in the ideally self-sufficient community had been visibly ruptured by widespread commercial, and incipient religious, groupings. Second, </w:t>
      </w:r>
      <w:r w:rsidRPr="00F25054">
        <w:rPr>
          <w:rFonts w:asciiTheme="minorHAnsi" w:eastAsia="Times New Roman" w:hAnsiTheme="minorHAnsi"/>
          <w:u w:val="single"/>
        </w:rPr>
        <w:t xml:space="preserve">the sovereign of Hobbes, whose prior will creates the conditions under which alone morality is possible, does not exist. </w:t>
      </w:r>
      <w:r w:rsidRPr="00F25054">
        <w:rPr>
          <w:rFonts w:asciiTheme="minorHAnsi" w:eastAsia="Times New Roman" w:hAnsiTheme="minorHAnsi"/>
          <w:b/>
          <w:u w:val="single"/>
        </w:rPr>
        <w:t xml:space="preserve">The conditions </w:t>
      </w:r>
      <w:proofErr w:type="gramStart"/>
      <w:r w:rsidRPr="00F25054">
        <w:rPr>
          <w:rFonts w:asciiTheme="minorHAnsi" w:eastAsia="Times New Roman" w:hAnsiTheme="minorHAnsi"/>
          <w:b/>
          <w:u w:val="single"/>
        </w:rPr>
        <w:t>under which moral obligation exists are not made by any human institution</w:t>
      </w:r>
      <w:proofErr w:type="gramEnd"/>
      <w:r w:rsidRPr="00F25054">
        <w:rPr>
          <w:rFonts w:asciiTheme="minorHAnsi" w:eastAsia="Times New Roman" w:hAnsiTheme="minorHAnsi"/>
          <w:b/>
          <w:u w:val="single"/>
        </w:rPr>
        <w:t>.</w:t>
      </w:r>
      <w:r w:rsidRPr="00F25054">
        <w:rPr>
          <w:rFonts w:asciiTheme="minorHAnsi" w:eastAsia="Times New Roman" w:hAnsiTheme="minorHAnsi"/>
          <w:b/>
        </w:rPr>
        <w:t xml:space="preserve"> </w:t>
      </w:r>
      <w:proofErr w:type="gramStart"/>
      <w:r w:rsidRPr="00F25054">
        <w:rPr>
          <w:rFonts w:asciiTheme="minorHAnsi" w:eastAsia="Times New Roman" w:hAnsiTheme="minorHAnsi"/>
          <w:b/>
          <w:u w:val="single"/>
        </w:rPr>
        <w:t>If I refrain on moral grounds from breaking the furniture of a person whose taste in furniture I disapprove, it is not primarily because I have set over myself a power which renders it imprudent to act in this way.; it is rather because he and I alike prefer to live in a world where freedom of choice in certain matters is respected, and because he and I are capable of recognizing in one another that preference, though not the choice of furniture, as a common good and a com- mon bond</w:t>
      </w:r>
      <w:r w:rsidRPr="00F25054">
        <w:rPr>
          <w:rFonts w:asciiTheme="minorHAnsi" w:eastAsia="Times New Roman" w:hAnsiTheme="minorHAnsi"/>
          <w:u w:val="single"/>
        </w:rPr>
        <w:t>.</w:t>
      </w:r>
      <w:proofErr w:type="gramEnd"/>
      <w:r w:rsidRPr="00F25054">
        <w:rPr>
          <w:rFonts w:asciiTheme="minorHAnsi" w:eastAsia="Times New Roman" w:hAnsiTheme="minorHAnsi"/>
          <w:u w:val="single"/>
        </w:rPr>
        <w:t xml:space="preserve"> </w:t>
      </w:r>
      <w:r w:rsidRPr="00F25054">
        <w:rPr>
          <w:rFonts w:asciiTheme="minorHAnsi" w:eastAsia="Times New Roman" w:hAnsiTheme="minorHAnsi"/>
          <w:b/>
          <w:u w:val="single"/>
        </w:rPr>
        <w:t xml:space="preserve">It requires no institution to create this </w:t>
      </w:r>
      <w:proofErr w:type="spellStart"/>
      <w:r w:rsidRPr="00F25054">
        <w:rPr>
          <w:rFonts w:asciiTheme="minorHAnsi" w:eastAsia="Times New Roman" w:hAnsiTheme="minorHAnsi"/>
          <w:b/>
          <w:u w:val="single"/>
        </w:rPr>
        <w:t>situa</w:t>
      </w:r>
      <w:proofErr w:type="spellEnd"/>
      <w:r w:rsidRPr="00F25054">
        <w:rPr>
          <w:rFonts w:asciiTheme="minorHAnsi" w:eastAsia="Times New Roman" w:hAnsiTheme="minorHAnsi"/>
          <w:b/>
          <w:u w:val="single"/>
        </w:rPr>
        <w:t xml:space="preserve">- </w:t>
      </w:r>
      <w:proofErr w:type="spellStart"/>
      <w:r w:rsidRPr="00F25054">
        <w:rPr>
          <w:rFonts w:asciiTheme="minorHAnsi" w:eastAsia="Times New Roman" w:hAnsiTheme="minorHAnsi"/>
          <w:b/>
          <w:u w:val="single"/>
        </w:rPr>
        <w:t>tion</w:t>
      </w:r>
      <w:proofErr w:type="spellEnd"/>
      <w:r w:rsidRPr="00F25054">
        <w:rPr>
          <w:rFonts w:asciiTheme="minorHAnsi" w:eastAsia="Times New Roman" w:hAnsiTheme="minorHAnsi"/>
          <w:b/>
          <w:u w:val="single"/>
        </w:rPr>
        <w:t xml:space="preserve">, and the obligation that goes with it; and further, no institution could create it,-though it might easily pre- </w:t>
      </w:r>
      <w:proofErr w:type="spellStart"/>
      <w:r w:rsidRPr="00F25054">
        <w:rPr>
          <w:rFonts w:asciiTheme="minorHAnsi" w:eastAsia="Times New Roman" w:hAnsiTheme="minorHAnsi"/>
          <w:b/>
          <w:u w:val="single"/>
        </w:rPr>
        <w:t>cipitate</w:t>
      </w:r>
      <w:proofErr w:type="spellEnd"/>
      <w:r w:rsidRPr="00F25054">
        <w:rPr>
          <w:rFonts w:asciiTheme="minorHAnsi" w:eastAsia="Times New Roman" w:hAnsiTheme="minorHAnsi"/>
          <w:b/>
          <w:u w:val="single"/>
        </w:rPr>
        <w:t xml:space="preserve"> itself in the shape of an institution</w:t>
      </w:r>
      <w:r w:rsidRPr="00F25054">
        <w:rPr>
          <w:rFonts w:asciiTheme="minorHAnsi" w:eastAsia="Times New Roman" w:hAnsiTheme="minorHAnsi"/>
          <w:b/>
        </w:rPr>
        <w:t>.</w:t>
      </w:r>
      <w:r w:rsidRPr="00F25054">
        <w:rPr>
          <w:rFonts w:asciiTheme="minorHAnsi" w:eastAsia="Times New Roman" w:hAnsiTheme="minorHAnsi"/>
        </w:rPr>
        <w:t xml:space="preserve"> Third, the sovereign commonly though erroneously, attributed to Hegel, the quasi-absolute, subject or spirit in whom all individuals together with their rights are mere momenta, does not exist in human society. Indeed, this sovereign, as a sort of synthesis of the sovereigns of Hobbes and Aristotle, may be said to be doubly non-existent. </w:t>
      </w:r>
      <w:proofErr w:type="gramStart"/>
      <w:r w:rsidRPr="00F25054">
        <w:rPr>
          <w:rFonts w:asciiTheme="minorHAnsi" w:eastAsia="Times New Roman" w:hAnsiTheme="minorHAnsi"/>
        </w:rPr>
        <w:t>But</w:t>
      </w:r>
      <w:proofErr w:type="gramEnd"/>
      <w:r w:rsidRPr="00F25054">
        <w:rPr>
          <w:rFonts w:asciiTheme="minorHAnsi" w:eastAsia="Times New Roman" w:hAnsiTheme="minorHAnsi"/>
        </w:rPr>
        <w:t xml:space="preserve"> the particular feature of his non-existence which I should like to emphasize is his individual personality. And this point is so vital to the whole matter that I ask leave to give it more than a passing comment. II. First, as to its implications: </w:t>
      </w:r>
      <w:r w:rsidRPr="00F25054">
        <w:rPr>
          <w:rFonts w:asciiTheme="minorHAnsi" w:eastAsia="Times New Roman" w:hAnsiTheme="minorHAnsi"/>
          <w:u w:val="single"/>
        </w:rPr>
        <w:t xml:space="preserve">It might reasonably be sup- posed that only a person could be a subject of moral </w:t>
      </w:r>
      <w:proofErr w:type="spellStart"/>
      <w:r w:rsidRPr="00F25054">
        <w:rPr>
          <w:rFonts w:asciiTheme="minorHAnsi" w:eastAsia="Times New Roman" w:hAnsiTheme="minorHAnsi"/>
          <w:u w:val="single"/>
        </w:rPr>
        <w:t>obli</w:t>
      </w:r>
      <w:proofErr w:type="spellEnd"/>
      <w:r w:rsidRPr="00F25054">
        <w:rPr>
          <w:rFonts w:asciiTheme="minorHAnsi" w:eastAsia="Times New Roman" w:hAnsiTheme="minorHAnsi"/>
          <w:u w:val="single"/>
        </w:rPr>
        <w:t xml:space="preserve">- </w:t>
      </w:r>
      <w:proofErr w:type="spellStart"/>
      <w:r w:rsidRPr="00F25054">
        <w:rPr>
          <w:rFonts w:asciiTheme="minorHAnsi" w:eastAsia="Times New Roman" w:hAnsiTheme="minorHAnsi"/>
          <w:u w:val="single"/>
        </w:rPr>
        <w:t>gation</w:t>
      </w:r>
      <w:proofErr w:type="spellEnd"/>
      <w:r w:rsidRPr="00F25054">
        <w:rPr>
          <w:rFonts w:asciiTheme="minorHAnsi" w:eastAsia="Times New Roman" w:hAnsiTheme="minorHAnsi"/>
          <w:u w:val="single"/>
        </w:rPr>
        <w:t>; and that, accordingly, if one judges that states are fictitious, rather than real persons, he thereby resigns the notion that states can have any but fictitious moral duties</w:t>
      </w:r>
      <w:r w:rsidRPr="00F25054">
        <w:rPr>
          <w:rFonts w:asciiTheme="minorHAnsi" w:eastAsia="Times New Roman" w:hAnsiTheme="minorHAnsi"/>
        </w:rPr>
        <w:t>. Only a being with a soul can sin or repent of sin; and while -</w:t>
      </w:r>
      <w:r w:rsidRPr="00F25054">
        <w:rPr>
          <w:rFonts w:asciiTheme="minorHAnsi" w:eastAsia="Times New Roman" w:hAnsiTheme="minorHAnsi"/>
          <w:u w:val="single"/>
        </w:rPr>
        <w:t>we hardly expect states to be moved by the fear of future punishment, inasmuch as it is the avowed intention of states to live on earth forever, we might well wish them to be accessible to the more immediate sentiments of inter- -personal regard and interest in the general human future</w:t>
      </w:r>
      <w:r w:rsidRPr="00F25054">
        <w:rPr>
          <w:rFonts w:asciiTheme="minorHAnsi" w:eastAsia="Times New Roman" w:hAnsiTheme="minorHAnsi"/>
        </w:rPr>
        <w:t xml:space="preserve">. </w:t>
      </w:r>
      <w:r w:rsidRPr="00F25054">
        <w:rPr>
          <w:rFonts w:asciiTheme="minorHAnsi" w:eastAsia="Times New Roman" w:hAnsiTheme="minorHAnsi"/>
          <w:b/>
          <w:u w:val="single"/>
        </w:rPr>
        <w:t>But these are, to our observation, the sentiments (now and then) of statesmen, not of states; and the difficulty which the statesman has in making his own individual conscience the guide of his political action is chiefly the difficulty of knowing what precisely the character of that being may be in whose name he acts</w:t>
      </w:r>
      <w:r w:rsidRPr="00F25054">
        <w:rPr>
          <w:rFonts w:asciiTheme="minorHAnsi" w:eastAsia="Times New Roman" w:hAnsiTheme="minorHAnsi"/>
        </w:rPr>
        <w:t xml:space="preserve">. A doubt of real identity between the being which under one administration makes promises, signs treaties, incurs debts, etc., </w:t>
      </w:r>
      <w:r w:rsidRPr="00F25054">
        <w:rPr>
          <w:rFonts w:asciiTheme="minorHAnsi" w:eastAsia="Times New Roman" w:hAnsiTheme="minorHAnsi"/>
          <w:u w:val="single"/>
        </w:rPr>
        <w:t xml:space="preserve">and </w:t>
      </w:r>
      <w:r w:rsidRPr="00F25054">
        <w:rPr>
          <w:rFonts w:asciiTheme="minorHAnsi" w:eastAsia="Times New Roman" w:hAnsiTheme="minorHAnsi"/>
          <w:b/>
          <w:u w:val="single"/>
        </w:rPr>
        <w:t>the being which under another administration has to fulfill these undertakings, can hardly fail to perplex the problem of obligation</w:t>
      </w:r>
      <w:r w:rsidRPr="00F25054">
        <w:rPr>
          <w:rFonts w:asciiTheme="minorHAnsi" w:eastAsia="Times New Roman" w:hAnsiTheme="minorHAnsi"/>
          <w:u w:val="single"/>
        </w:rPr>
        <w:t xml:space="preserve">. In the case of the individual, there is always an empirical difference between the person who promises and the person who has to fulfil, a difference which may or may not be relevant to the subject matter of the promise; but his interest in being, and being taken for, a morally responsible entity is enough to override in most cases such differences. In the case of the state there are similar obvious motives for a wish, on the part of the statesmen, that the state be considered responsible; and this major expediency may likewise override not alone the fact of change of </w:t>
      </w:r>
      <w:proofErr w:type="spellStart"/>
      <w:r w:rsidRPr="00F25054">
        <w:rPr>
          <w:rFonts w:asciiTheme="minorHAnsi" w:eastAsia="Times New Roman" w:hAnsiTheme="minorHAnsi"/>
          <w:u w:val="single"/>
        </w:rPr>
        <w:t>adminis</w:t>
      </w:r>
      <w:proofErr w:type="spellEnd"/>
      <w:r w:rsidRPr="00F25054">
        <w:rPr>
          <w:rFonts w:asciiTheme="minorHAnsi" w:eastAsia="Times New Roman" w:hAnsiTheme="minorHAnsi"/>
          <w:u w:val="single"/>
        </w:rPr>
        <w:t xml:space="preserve">- </w:t>
      </w:r>
      <w:proofErr w:type="spellStart"/>
      <w:r w:rsidRPr="00F25054">
        <w:rPr>
          <w:rFonts w:asciiTheme="minorHAnsi" w:eastAsia="Times New Roman" w:hAnsiTheme="minorHAnsi"/>
          <w:u w:val="single"/>
        </w:rPr>
        <w:t>tration</w:t>
      </w:r>
      <w:proofErr w:type="spellEnd"/>
      <w:r w:rsidRPr="00F25054">
        <w:rPr>
          <w:rFonts w:asciiTheme="minorHAnsi" w:eastAsia="Times New Roman" w:hAnsiTheme="minorHAnsi"/>
          <w:u w:val="single"/>
        </w:rPr>
        <w:t xml:space="preserve"> with whatever psychological discontinuity that may imply, or even of revolution, but also a strong feeling that the original promise was iniquitous, or that history has so far altered the circumstances as to reverse the original meaning of the engagement</w:t>
      </w:r>
      <w:r w:rsidRPr="00F25054">
        <w:rPr>
          <w:rFonts w:asciiTheme="minorHAnsi" w:eastAsia="Times New Roman" w:hAnsiTheme="minorHAnsi"/>
        </w:rPr>
        <w:t xml:space="preserve">. </w:t>
      </w:r>
      <w:proofErr w:type="gramStart"/>
      <w:r w:rsidRPr="00F25054">
        <w:rPr>
          <w:rFonts w:asciiTheme="minorHAnsi" w:eastAsia="Times New Roman" w:hAnsiTheme="minorHAnsi"/>
        </w:rPr>
        <w:t>But</w:t>
      </w:r>
      <w:proofErr w:type="gramEnd"/>
      <w:r w:rsidRPr="00F25054">
        <w:rPr>
          <w:rFonts w:asciiTheme="minorHAnsi" w:eastAsia="Times New Roman" w:hAnsiTheme="minorHAnsi"/>
          <w:b/>
          <w:u w:val="single"/>
        </w:rPr>
        <w:t xml:space="preserve"> if the state is a fictitious or pragmatic entity to be treated as if responsible, for </w:t>
      </w:r>
      <w:proofErr w:type="spellStart"/>
      <w:r w:rsidRPr="00F25054">
        <w:rPr>
          <w:rFonts w:asciiTheme="minorHAnsi" w:eastAsia="Times New Roman" w:hAnsiTheme="minorHAnsi"/>
          <w:b/>
          <w:u w:val="single"/>
        </w:rPr>
        <w:t>cer</w:t>
      </w:r>
      <w:proofErr w:type="spellEnd"/>
      <w:r w:rsidRPr="00F25054">
        <w:rPr>
          <w:rFonts w:asciiTheme="minorHAnsi" w:eastAsia="Times New Roman" w:hAnsiTheme="minorHAnsi"/>
          <w:b/>
          <w:u w:val="single"/>
        </w:rPr>
        <w:t xml:space="preserve">- </w:t>
      </w:r>
      <w:proofErr w:type="spellStart"/>
      <w:r w:rsidRPr="00F25054">
        <w:rPr>
          <w:rFonts w:asciiTheme="minorHAnsi" w:eastAsia="Times New Roman" w:hAnsiTheme="minorHAnsi"/>
          <w:b/>
          <w:u w:val="single"/>
        </w:rPr>
        <w:t>tain</w:t>
      </w:r>
      <w:proofErr w:type="spellEnd"/>
      <w:r w:rsidRPr="00F25054">
        <w:rPr>
          <w:rFonts w:asciiTheme="minorHAnsi" w:eastAsia="Times New Roman" w:hAnsiTheme="minorHAnsi"/>
          <w:b/>
          <w:u w:val="single"/>
        </w:rPr>
        <w:t xml:space="preserve"> abstract purposes, it would seem the duty of the states- man to recognize that the limit of those abstract purposes is also the limit of possible obligation.</w:t>
      </w:r>
      <w:r w:rsidRPr="00F25054">
        <w:rPr>
          <w:rFonts w:asciiTheme="minorHAnsi" w:eastAsia="Times New Roman" w:hAnsiTheme="minorHAnsi"/>
        </w:rPr>
        <w:t xml:space="preserve"> He would have to subordinate his conscience to his deductive faculty, not because his conscience is in error, but because it fails to </w:t>
      </w:r>
      <w:proofErr w:type="spellStart"/>
      <w:r w:rsidRPr="00F25054">
        <w:rPr>
          <w:rFonts w:asciiTheme="minorHAnsi" w:eastAsia="Times New Roman" w:hAnsiTheme="minorHAnsi"/>
        </w:rPr>
        <w:t>ap</w:t>
      </w:r>
      <w:proofErr w:type="spellEnd"/>
      <w:r w:rsidRPr="00F25054">
        <w:rPr>
          <w:rFonts w:asciiTheme="minorHAnsi" w:eastAsia="Times New Roman" w:hAnsiTheme="minorHAnsi"/>
        </w:rPr>
        <w:t>- ply. The state can do no wrong</w:t>
      </w:r>
      <w:proofErr w:type="gramStart"/>
      <w:r w:rsidRPr="00F25054">
        <w:rPr>
          <w:rFonts w:asciiTheme="minorHAnsi" w:eastAsia="Times New Roman" w:hAnsiTheme="minorHAnsi"/>
        </w:rPr>
        <w:t>;</w:t>
      </w:r>
      <w:proofErr w:type="gramEnd"/>
      <w:r w:rsidRPr="00F25054">
        <w:rPr>
          <w:rFonts w:asciiTheme="minorHAnsi" w:eastAsia="Times New Roman" w:hAnsiTheme="minorHAnsi"/>
        </w:rPr>
        <w:t xml:space="preserve"> not because the will of the state defines what is right, but because there is here no moral subject. </w:t>
      </w:r>
      <w:r w:rsidRPr="00F25054">
        <w:rPr>
          <w:rFonts w:asciiTheme="minorHAnsi" w:eastAsia="Times New Roman" w:hAnsiTheme="minorHAnsi"/>
          <w:u w:val="single"/>
        </w:rPr>
        <w:t xml:space="preserve">If, in spite of these considerations, critics attack the idea of the real, over-individual, personality of the state on the ground that politics must come within the domain of moral judgment, one would be inclined at first to say that the force of the argument-if it has any force-is in the </w:t>
      </w:r>
      <w:proofErr w:type="spellStart"/>
      <w:r w:rsidRPr="00F25054">
        <w:rPr>
          <w:rFonts w:asciiTheme="minorHAnsi" w:eastAsia="Times New Roman" w:hAnsiTheme="minorHAnsi"/>
          <w:u w:val="single"/>
        </w:rPr>
        <w:t>oppo</w:t>
      </w:r>
      <w:proofErr w:type="spellEnd"/>
      <w:r w:rsidRPr="00F25054">
        <w:rPr>
          <w:rFonts w:asciiTheme="minorHAnsi" w:eastAsia="Times New Roman" w:hAnsiTheme="minorHAnsi"/>
          <w:u w:val="single"/>
        </w:rPr>
        <w:t xml:space="preserve">- site direction. The postulate of responsibility would </w:t>
      </w:r>
      <w:proofErr w:type="spellStart"/>
      <w:r w:rsidRPr="00F25054">
        <w:rPr>
          <w:rFonts w:asciiTheme="minorHAnsi" w:eastAsia="Times New Roman" w:hAnsiTheme="minorHAnsi"/>
          <w:u w:val="single"/>
        </w:rPr>
        <w:t>ap</w:t>
      </w:r>
      <w:proofErr w:type="spellEnd"/>
      <w:r w:rsidRPr="00F25054">
        <w:rPr>
          <w:rFonts w:asciiTheme="minorHAnsi" w:eastAsia="Times New Roman" w:hAnsiTheme="minorHAnsi"/>
          <w:u w:val="single"/>
        </w:rPr>
        <w:t xml:space="preserve">- </w:t>
      </w:r>
      <w:proofErr w:type="spellStart"/>
      <w:r w:rsidRPr="00F25054">
        <w:rPr>
          <w:rFonts w:asciiTheme="minorHAnsi" w:eastAsia="Times New Roman" w:hAnsiTheme="minorHAnsi"/>
          <w:u w:val="single"/>
        </w:rPr>
        <w:t>parently</w:t>
      </w:r>
      <w:proofErr w:type="spellEnd"/>
      <w:r w:rsidRPr="00F25054">
        <w:rPr>
          <w:rFonts w:asciiTheme="minorHAnsi" w:eastAsia="Times New Roman" w:hAnsiTheme="minorHAnsi"/>
          <w:u w:val="single"/>
        </w:rPr>
        <w:t xml:space="preserve"> lead us to regard the state as a real subject in the sense</w:t>
      </w:r>
      <w:r w:rsidRPr="00F25054">
        <w:rPr>
          <w:rFonts w:asciiTheme="minorHAnsi" w:eastAsia="Times New Roman" w:hAnsiTheme="minorHAnsi"/>
        </w:rPr>
        <w:t xml:space="preserve">, at least of </w:t>
      </w:r>
      <w:proofErr w:type="spellStart"/>
      <w:r w:rsidRPr="00F25054">
        <w:rPr>
          <w:rFonts w:asciiTheme="minorHAnsi" w:eastAsia="Times New Roman" w:hAnsiTheme="minorHAnsi"/>
        </w:rPr>
        <w:t>Gierke's</w:t>
      </w:r>
      <w:proofErr w:type="spellEnd"/>
      <w:r w:rsidRPr="00F25054">
        <w:rPr>
          <w:rFonts w:asciiTheme="minorHAnsi" w:eastAsia="Times New Roman" w:hAnsiTheme="minorHAnsi"/>
        </w:rPr>
        <w:t xml:space="preserve"> </w:t>
      </w:r>
      <w:proofErr w:type="spellStart"/>
      <w:r w:rsidRPr="00F25054">
        <w:rPr>
          <w:rFonts w:asciiTheme="minorHAnsi" w:eastAsia="Times New Roman" w:hAnsiTheme="minorHAnsi"/>
        </w:rPr>
        <w:t>Genossenschaft</w:t>
      </w:r>
      <w:proofErr w:type="spellEnd"/>
      <w:r w:rsidRPr="00F25054">
        <w:rPr>
          <w:rFonts w:asciiTheme="minorHAnsi" w:eastAsia="Times New Roman" w:hAnsiTheme="minorHAnsi"/>
        </w:rPr>
        <w:t xml:space="preserve"> or of Royce's Community. But however powerful our conviction that states must have duties, </w:t>
      </w:r>
      <w:r w:rsidRPr="00F25054">
        <w:rPr>
          <w:rFonts w:asciiTheme="minorHAnsi" w:eastAsia="Times New Roman" w:hAnsiTheme="minorHAnsi"/>
          <w:u w:val="single"/>
        </w:rPr>
        <w:t xml:space="preserve">I doubt whether an argument regarding the nature of the state can be built on that postulate. </w:t>
      </w:r>
      <w:r w:rsidRPr="00F25054">
        <w:rPr>
          <w:rFonts w:asciiTheme="minorHAnsi" w:eastAsia="Times New Roman" w:hAnsiTheme="minorHAnsi"/>
        </w:rPr>
        <w:t xml:space="preserve">If a view of the state can be built of objective material, by the aid of psychological conceptions empirically valid, I should judge that nearly all would prefer it. And it seems to me that such a view is attainable. III. Suppose we think of an instinct as a course of behavior inseparable from a group of environing objects with which that behavior deals,-as the </w:t>
      </w:r>
      <w:proofErr w:type="gramStart"/>
      <w:r w:rsidRPr="00F25054">
        <w:rPr>
          <w:rFonts w:asciiTheme="minorHAnsi" w:eastAsia="Times New Roman" w:hAnsiTheme="minorHAnsi"/>
        </w:rPr>
        <w:t>food-getting</w:t>
      </w:r>
      <w:proofErr w:type="gramEnd"/>
      <w:r w:rsidRPr="00F25054">
        <w:rPr>
          <w:rFonts w:asciiTheme="minorHAnsi" w:eastAsia="Times New Roman" w:hAnsiTheme="minorHAnsi"/>
        </w:rPr>
        <w:t xml:space="preserve"> activities are inseparable from the food-objects and their habitat. </w:t>
      </w:r>
      <w:r w:rsidRPr="00F25054">
        <w:rPr>
          <w:rFonts w:asciiTheme="minorHAnsi" w:eastAsia="Times New Roman" w:hAnsiTheme="minorHAnsi"/>
          <w:u w:val="single"/>
        </w:rPr>
        <w:t>The food-getting creature tends to regard this entire group of objects as his own in only a somewhat more attenuated sense than that in which he regards his tools or weapons as his own, because they form part of one of his vital circuits</w:t>
      </w:r>
      <w:r w:rsidRPr="00F25054">
        <w:rPr>
          <w:rFonts w:asciiTheme="minorHAnsi" w:eastAsia="Times New Roman" w:hAnsiTheme="minorHAnsi"/>
        </w:rPr>
        <w:t xml:space="preserve">. </w:t>
      </w:r>
      <w:r w:rsidRPr="00F25054">
        <w:rPr>
          <w:rFonts w:asciiTheme="minorHAnsi" w:eastAsia="Times New Roman" w:hAnsiTheme="minorHAnsi"/>
          <w:u w:val="single"/>
        </w:rPr>
        <w:t>Similarly the "self" of an author extends itself over the materials of his writing and the characters of his book; they are part of his life in the very literal sense that if he is deprived of them his functions are interrupted, much as they are interrupted if you deprive him of an eye or a finger. Through their relations to him these objects may be said, in more than a purely fictitious sense, to be alive, and to acquire at times a sort of personality.</w:t>
      </w:r>
      <w:r w:rsidRPr="00F25054">
        <w:rPr>
          <w:rFonts w:asciiTheme="minorHAnsi" w:eastAsia="Times New Roman" w:hAnsiTheme="minorHAnsi"/>
        </w:rPr>
        <w:t xml:space="preserve"> Individual vital circuit and coincident vital circuits, showing tendency to quasi- individuality of the circuit. </w:t>
      </w:r>
      <w:r w:rsidRPr="00F25054">
        <w:rPr>
          <w:rFonts w:asciiTheme="minorHAnsi" w:eastAsia="Times New Roman" w:hAnsiTheme="minorHAnsi"/>
          <w:u w:val="single"/>
        </w:rPr>
        <w:t xml:space="preserve">But a vital circuit of this sort need not necessarily be exclusive to one individual and his wish. A group with the same hunting ground, a gang of </w:t>
      </w:r>
      <w:proofErr w:type="gramStart"/>
      <w:r w:rsidRPr="00F25054">
        <w:rPr>
          <w:rFonts w:asciiTheme="minorHAnsi" w:eastAsia="Times New Roman" w:hAnsiTheme="minorHAnsi"/>
          <w:u w:val="single"/>
        </w:rPr>
        <w:t>workmen</w:t>
      </w:r>
      <w:proofErr w:type="gramEnd"/>
      <w:r w:rsidRPr="00F25054">
        <w:rPr>
          <w:rFonts w:asciiTheme="minorHAnsi" w:eastAsia="Times New Roman" w:hAnsiTheme="minorHAnsi"/>
          <w:u w:val="single"/>
        </w:rPr>
        <w:t xml:space="preserve"> on the same job, stockholders in the same business, have vital circuits partly coincident. In such cases the common portion tends to assume an autonomy of its own; and the life of such a quasi-individual entity, I repeat, is not a pure fiction: if you cut this circuit, it bleeds</w:t>
      </w:r>
      <w:r w:rsidRPr="00F25054">
        <w:rPr>
          <w:rFonts w:asciiTheme="minorHAnsi" w:eastAsia="Times New Roman" w:hAnsiTheme="minorHAnsi"/>
        </w:rPr>
        <w:t>.</w:t>
      </w:r>
      <w:r w:rsidRPr="00F25054">
        <w:rPr>
          <w:rFonts w:asciiTheme="minorHAnsi" w:eastAsia="Times New Roman" w:hAnsiTheme="minorHAnsi"/>
          <w:u w:val="single"/>
        </w:rPr>
        <w:t xml:space="preserve"> If two individuals have the same need, they need not on</w:t>
      </w:r>
      <w:r w:rsidRPr="00F25054">
        <w:rPr>
          <w:rFonts w:asciiTheme="minorHAnsi" w:eastAsia="Times New Roman" w:hAnsiTheme="minorHAnsi"/>
        </w:rPr>
        <w:t xml:space="preserve"> This content downloaded from 129.170.195.145 on Wed, 18 Jul 2018 22:39:39 UTC All use subject to http://about.jstor.org/terms SOVEREIGNTY AND MORAL OBLIGATION. 319 </w:t>
      </w:r>
      <w:r w:rsidRPr="00F25054">
        <w:rPr>
          <w:rFonts w:asciiTheme="minorHAnsi" w:eastAsia="Times New Roman" w:hAnsiTheme="minorHAnsi"/>
          <w:u w:val="single"/>
        </w:rPr>
        <w:t xml:space="preserve">that account have any vital circuit in common. </w:t>
      </w:r>
      <w:r w:rsidRPr="00F25054">
        <w:rPr>
          <w:rFonts w:asciiTheme="minorHAnsi" w:eastAsia="Times New Roman" w:hAnsiTheme="minorHAnsi"/>
        </w:rPr>
        <w:t xml:space="preserve">But if in a school of nine boys there is a unanimous wish to form a baseball nine; and if there is in the aggregation one bat, one ball, one mask, one </w:t>
      </w:r>
      <w:proofErr w:type="spellStart"/>
      <w:r w:rsidRPr="00F25054">
        <w:rPr>
          <w:rFonts w:asciiTheme="minorHAnsi" w:eastAsia="Times New Roman" w:hAnsiTheme="minorHAnsi"/>
        </w:rPr>
        <w:t>mit</w:t>
      </w:r>
      <w:proofErr w:type="spellEnd"/>
      <w:r w:rsidRPr="00F25054">
        <w:rPr>
          <w:rFonts w:asciiTheme="minorHAnsi" w:eastAsia="Times New Roman" w:hAnsiTheme="minorHAnsi"/>
        </w:rPr>
        <w:t xml:space="preserve">, etc., the prophetic eye may see nine vital circuits falling into a coincidence shaped by fate, each of which includes beside the common material prop- </w:t>
      </w:r>
      <w:proofErr w:type="spellStart"/>
      <w:r w:rsidRPr="00F25054">
        <w:rPr>
          <w:rFonts w:asciiTheme="minorHAnsi" w:eastAsia="Times New Roman" w:hAnsiTheme="minorHAnsi"/>
        </w:rPr>
        <w:t>erty</w:t>
      </w:r>
      <w:proofErr w:type="spellEnd"/>
      <w:r w:rsidRPr="00F25054">
        <w:rPr>
          <w:rFonts w:asciiTheme="minorHAnsi" w:eastAsia="Times New Roman" w:hAnsiTheme="minorHAnsi"/>
        </w:rPr>
        <w:t xml:space="preserve"> the persons of the other eight. In similar fashion, </w:t>
      </w:r>
      <w:r w:rsidRPr="00F25054">
        <w:rPr>
          <w:rFonts w:asciiTheme="minorHAnsi" w:eastAsia="Times New Roman" w:hAnsiTheme="minorHAnsi"/>
          <w:u w:val="single"/>
        </w:rPr>
        <w:t>a wholly universal need may bring men together in apparently fortuitous groupings determined by the accidental presence of a set of objects available and necessary for a -common vital circuit. In this way the theory of "vital circuits" will differ from that of "social groups" in general.</w:t>
      </w:r>
      <w:r w:rsidRPr="00F25054">
        <w:rPr>
          <w:rFonts w:asciiTheme="minorHAnsi" w:eastAsia="Times New Roman" w:hAnsiTheme="minorHAnsi"/>
        </w:rPr>
        <w:t xml:space="preserve"> And it is in this way, I believe, that </w:t>
      </w:r>
      <w:r w:rsidRPr="00F25054">
        <w:rPr>
          <w:rFonts w:asciiTheme="minorHAnsi" w:eastAsia="Times New Roman" w:hAnsiTheme="minorHAnsi"/>
          <w:u w:val="single"/>
        </w:rPr>
        <w:t xml:space="preserve">we may con- </w:t>
      </w:r>
      <w:proofErr w:type="spellStart"/>
      <w:r w:rsidRPr="00F25054">
        <w:rPr>
          <w:rFonts w:asciiTheme="minorHAnsi" w:eastAsia="Times New Roman" w:hAnsiTheme="minorHAnsi"/>
          <w:u w:val="single"/>
        </w:rPr>
        <w:t>ceive</w:t>
      </w:r>
      <w:proofErr w:type="spellEnd"/>
      <w:r w:rsidRPr="00F25054">
        <w:rPr>
          <w:rFonts w:asciiTheme="minorHAnsi" w:eastAsia="Times New Roman" w:hAnsiTheme="minorHAnsi"/>
          <w:u w:val="single"/>
        </w:rPr>
        <w:t xml:space="preserve"> the universal need for an ordered and reliable social existence calling into being-no universal state-but those curiously irregular and curiously tenacious entities called national states.</w:t>
      </w:r>
      <w:r w:rsidRPr="00F25054">
        <w:rPr>
          <w:rFonts w:asciiTheme="minorHAnsi" w:eastAsia="Times New Roman" w:hAnsiTheme="minorHAnsi"/>
        </w:rPr>
        <w:t xml:space="preserve"> Let it be granted that </w:t>
      </w:r>
      <w:r w:rsidRPr="00F25054">
        <w:rPr>
          <w:rFonts w:asciiTheme="minorHAnsi" w:eastAsia="Times New Roman" w:hAnsiTheme="minorHAnsi"/>
          <w:u w:val="single"/>
        </w:rPr>
        <w:t xml:space="preserve">among the deeper needs of human nature, call them instinctive or not, are the needs for self-knowledge, for cumulative experience and experimentation, for making long plans, for a calculable to-morrow and a calculable permanence, for a set of traditions to cherish and test in application, and for that kind of power which consists in the possibility, by </w:t>
      </w:r>
      <w:proofErr w:type="spellStart"/>
      <w:r w:rsidRPr="00F25054">
        <w:rPr>
          <w:rFonts w:asciiTheme="minorHAnsi" w:eastAsia="Times New Roman" w:hAnsiTheme="minorHAnsi"/>
          <w:u w:val="single"/>
        </w:rPr>
        <w:t>persuad</w:t>
      </w:r>
      <w:proofErr w:type="spellEnd"/>
      <w:r w:rsidRPr="00F25054">
        <w:rPr>
          <w:rFonts w:asciiTheme="minorHAnsi" w:eastAsia="Times New Roman" w:hAnsiTheme="minorHAnsi"/>
          <w:u w:val="single"/>
        </w:rPr>
        <w:t xml:space="preserve">- </w:t>
      </w:r>
      <w:proofErr w:type="spellStart"/>
      <w:r w:rsidRPr="00F25054">
        <w:rPr>
          <w:rFonts w:asciiTheme="minorHAnsi" w:eastAsia="Times New Roman" w:hAnsiTheme="minorHAnsi"/>
          <w:u w:val="single"/>
        </w:rPr>
        <w:t>ing</w:t>
      </w:r>
      <w:proofErr w:type="spellEnd"/>
      <w:r w:rsidRPr="00F25054">
        <w:rPr>
          <w:rFonts w:asciiTheme="minorHAnsi" w:eastAsia="Times New Roman" w:hAnsiTheme="minorHAnsi"/>
          <w:u w:val="single"/>
        </w:rPr>
        <w:t xml:space="preserve"> one's neighbors, of putting one's ideas into lasting effect. And let it be granted that the material conditions for satisfying these needs are peculiar, not to be made or un- made by any social contract entered into by any group you please of men-in-general or by the group of all-men. If, then, a vital circuit satisfying this composite "political " need is once formed, it will tend to persist; </w:t>
      </w:r>
      <w:proofErr w:type="spellStart"/>
      <w:r w:rsidRPr="00F25054">
        <w:rPr>
          <w:rFonts w:asciiTheme="minorHAnsi" w:eastAsia="Times New Roman" w:hAnsiTheme="minorHAnsi"/>
          <w:u w:val="single"/>
        </w:rPr>
        <w:t>it'will</w:t>
      </w:r>
      <w:proofErr w:type="spellEnd"/>
      <w:r w:rsidRPr="00F25054">
        <w:rPr>
          <w:rFonts w:asciiTheme="minorHAnsi" w:eastAsia="Times New Roman" w:hAnsiTheme="minorHAnsi"/>
          <w:u w:val="single"/>
        </w:rPr>
        <w:t xml:space="preserve"> include present, past, and future members, and not the present only; its identity will not essentially alter with the shifting of personnel; it will have a real and verifiable life, a character, a reputation; and it will have problems of relations to other such circuits determined by its own character. But the veritable consciences concerned in these transactions will always be the consciences of the individuals whose vital circuit the state is</w:t>
      </w:r>
      <w:r w:rsidRPr="00F25054">
        <w:rPr>
          <w:rFonts w:asciiTheme="minorHAnsi" w:eastAsia="Times New Roman" w:hAnsiTheme="minorHAnsi"/>
        </w:rPr>
        <w:t xml:space="preserve">. These consciences will be able to act under the postulate of identity because the needs concerned and their data, the vital circuits, coincide. We may now put the question, </w:t>
      </w:r>
      <w:proofErr w:type="gramStart"/>
      <w:r w:rsidRPr="00F25054">
        <w:rPr>
          <w:rFonts w:asciiTheme="minorHAnsi" w:eastAsia="Times New Roman" w:hAnsiTheme="minorHAnsi"/>
        </w:rPr>
        <w:t>In</w:t>
      </w:r>
      <w:proofErr w:type="gramEnd"/>
      <w:r w:rsidRPr="00F25054">
        <w:rPr>
          <w:rFonts w:asciiTheme="minorHAnsi" w:eastAsia="Times New Roman" w:hAnsiTheme="minorHAnsi"/>
        </w:rPr>
        <w:t xml:space="preserve"> such an entity, what are the facts which would evoke, and so give meaning to, such a notion as that of sovereignty? First, finality of decision. </w:t>
      </w:r>
      <w:r w:rsidRPr="00F25054">
        <w:rPr>
          <w:rFonts w:asciiTheme="minorHAnsi" w:eastAsia="Times New Roman" w:hAnsiTheme="minorHAnsi"/>
          <w:u w:val="single"/>
        </w:rPr>
        <w:t>If men are to act together at all, there must be some way, formal or informal, of arriving at a decision; there is a definite office, whether or not a definite officer, determining what shall be done, and how it shall be done.</w:t>
      </w:r>
      <w:r w:rsidRPr="00F25054">
        <w:rPr>
          <w:rFonts w:asciiTheme="minorHAnsi" w:eastAsia="Times New Roman" w:hAnsiTheme="minorHAnsi"/>
        </w:rPr>
        <w:t xml:space="preserve"> This circumstance has nothing to say about how much consultation with everybody shall have preceded the decision; nor how much the decider will defer to the judgment of the more important, more thoughtful, more powerful or authoritative members or interests-it being taken as an axiom that such differences of power will always exist. He who leads must always to this extent follow; but this does not destroy the office of leadership. </w:t>
      </w:r>
      <w:r w:rsidRPr="00F25054">
        <w:rPr>
          <w:rFonts w:asciiTheme="minorHAnsi" w:eastAsia="Times New Roman" w:hAnsiTheme="minorHAnsi"/>
          <w:u w:val="single"/>
        </w:rPr>
        <w:t xml:space="preserve">The function itself is as inevitable, and hence as unanimously willed, as the existence of the common undertaking; it occupies the same place in the physiology of the vital circuit as the function of decision after deliberation in the individual mind,-a simple corollary of the will to exist as an </w:t>
      </w:r>
      <w:proofErr w:type="spellStart"/>
      <w:r w:rsidRPr="00F25054">
        <w:rPr>
          <w:rFonts w:asciiTheme="minorHAnsi" w:eastAsia="Times New Roman" w:hAnsiTheme="minorHAnsi"/>
          <w:u w:val="single"/>
        </w:rPr>
        <w:t>identifia</w:t>
      </w:r>
      <w:proofErr w:type="spellEnd"/>
      <w:r w:rsidRPr="00F25054">
        <w:rPr>
          <w:rFonts w:asciiTheme="minorHAnsi" w:eastAsia="Times New Roman" w:hAnsiTheme="minorHAnsi"/>
          <w:u w:val="single"/>
        </w:rPr>
        <w:t xml:space="preserve">- </w:t>
      </w:r>
      <w:proofErr w:type="spellStart"/>
      <w:r w:rsidRPr="00F25054">
        <w:rPr>
          <w:rFonts w:asciiTheme="minorHAnsi" w:eastAsia="Times New Roman" w:hAnsiTheme="minorHAnsi"/>
          <w:u w:val="single"/>
        </w:rPr>
        <w:t>ble</w:t>
      </w:r>
      <w:proofErr w:type="spellEnd"/>
      <w:r w:rsidRPr="00F25054">
        <w:rPr>
          <w:rFonts w:asciiTheme="minorHAnsi" w:eastAsia="Times New Roman" w:hAnsiTheme="minorHAnsi"/>
          <w:u w:val="single"/>
        </w:rPr>
        <w:t xml:space="preserve"> subject. It is the existence of a supreme court, a chief executive, an authoritative foreign office, which marks the " sovereign'" state; and the function retains its meaning no matter what interest, at any time, may be the most power- </w:t>
      </w:r>
      <w:proofErr w:type="spellStart"/>
      <w:r w:rsidRPr="00F25054">
        <w:rPr>
          <w:rFonts w:asciiTheme="minorHAnsi" w:eastAsia="Times New Roman" w:hAnsiTheme="minorHAnsi"/>
          <w:u w:val="single"/>
        </w:rPr>
        <w:t>ful</w:t>
      </w:r>
      <w:proofErr w:type="spellEnd"/>
      <w:r w:rsidRPr="00F25054">
        <w:rPr>
          <w:rFonts w:asciiTheme="minorHAnsi" w:eastAsia="Times New Roman" w:hAnsiTheme="minorHAnsi"/>
          <w:u w:val="single"/>
        </w:rPr>
        <w:t xml:space="preserve"> within the community.</w:t>
      </w:r>
      <w:r w:rsidRPr="00F25054">
        <w:rPr>
          <w:rFonts w:asciiTheme="minorHAnsi" w:eastAsia="Times New Roman" w:hAnsiTheme="minorHAnsi"/>
        </w:rPr>
        <w:t xml:space="preserve"> Second, the psychological priority of the political interest</w:t>
      </w:r>
      <w:r w:rsidRPr="00F25054">
        <w:rPr>
          <w:rFonts w:asciiTheme="minorHAnsi" w:eastAsia="Times New Roman" w:hAnsiTheme="minorHAnsi"/>
          <w:u w:val="single"/>
        </w:rPr>
        <w:t>. If the will to act together politically were as easily abandon- able as the will to take a summer trip together, leadership in the state would have the same limited finality as leader- ship in any other social enterprise. A genuine "general will" to take such a trip might conceivably be reduced to zero in the course of a discussion of ways and means which failed to develop any acceptable concrete plan, and hence any leader. If the political enterprise were of this nature</w:t>
      </w:r>
      <w:r w:rsidRPr="00F25054">
        <w:rPr>
          <w:rFonts w:asciiTheme="minorHAnsi" w:eastAsia="Times New Roman" w:hAnsiTheme="minorHAnsi"/>
        </w:rPr>
        <w:t xml:space="preserve">, </w:t>
      </w:r>
      <w:r w:rsidRPr="00F25054">
        <w:rPr>
          <w:rFonts w:asciiTheme="minorHAnsi" w:eastAsia="Times New Roman" w:hAnsiTheme="minorHAnsi"/>
          <w:u w:val="single"/>
        </w:rPr>
        <w:t>the state would be in precarious competition for our loyalty</w:t>
      </w:r>
      <w:r w:rsidRPr="00F25054">
        <w:rPr>
          <w:rFonts w:asciiTheme="minorHAnsi" w:eastAsia="Times New Roman" w:hAnsiTheme="minorHAnsi"/>
        </w:rPr>
        <w:t xml:space="preserve"> with the interests represented by recreation, industry, religion, professional fraternity, etc. It is some such picture of the position of the state that the guild socialists of England and their followers in this country are framing. Every wave has its own crest, but there is no crest of the ocean: the political interest, as one interest among many, must take its chances with the rest. But while the old concentric picture of social structure has become visibly obsolete with the dominance of world- wide "liberty of association, " </w:t>
      </w:r>
      <w:r w:rsidRPr="00F25054">
        <w:rPr>
          <w:rFonts w:asciiTheme="minorHAnsi" w:eastAsia="Times New Roman" w:hAnsiTheme="minorHAnsi"/>
          <w:u w:val="single"/>
        </w:rPr>
        <w:t xml:space="preserve">it remains true that the state is on a different psychological plane than other groups; and the crux of the contemporary problem of sovereignty lies in defining this difference. </w:t>
      </w:r>
      <w:r w:rsidRPr="00F25054">
        <w:rPr>
          <w:rFonts w:asciiTheme="minorHAnsi" w:eastAsia="Times New Roman" w:hAnsiTheme="minorHAnsi"/>
          <w:b/>
          <w:u w:val="single"/>
        </w:rPr>
        <w:t xml:space="preserve">The state does not include the end of religion, commerce, industry. It is not quite the case that it provides the con- </w:t>
      </w:r>
      <w:proofErr w:type="spellStart"/>
      <w:proofErr w:type="gramStart"/>
      <w:r w:rsidRPr="00F25054">
        <w:rPr>
          <w:rFonts w:asciiTheme="minorHAnsi" w:eastAsia="Times New Roman" w:hAnsiTheme="minorHAnsi"/>
          <w:b/>
          <w:u w:val="single"/>
        </w:rPr>
        <w:t>ditions</w:t>
      </w:r>
      <w:proofErr w:type="spellEnd"/>
      <w:r w:rsidRPr="00F25054">
        <w:rPr>
          <w:rFonts w:asciiTheme="minorHAnsi" w:eastAsia="Times New Roman" w:hAnsiTheme="minorHAnsi"/>
          <w:b/>
          <w:u w:val="single"/>
        </w:rPr>
        <w:t xml:space="preserve"> which</w:t>
      </w:r>
      <w:proofErr w:type="gramEnd"/>
      <w:r w:rsidRPr="00F25054">
        <w:rPr>
          <w:rFonts w:asciiTheme="minorHAnsi" w:eastAsia="Times New Roman" w:hAnsiTheme="minorHAnsi"/>
          <w:b/>
          <w:u w:val="single"/>
        </w:rPr>
        <w:t xml:space="preserve"> make them possible.</w:t>
      </w:r>
      <w:r w:rsidRPr="00F25054">
        <w:rPr>
          <w:rFonts w:asciiTheme="minorHAnsi" w:eastAsia="Times New Roman" w:hAnsiTheme="minorHAnsi"/>
        </w:rPr>
        <w:t xml:space="preserve"> </w:t>
      </w:r>
      <w:proofErr w:type="gramStart"/>
      <w:r w:rsidRPr="00F25054">
        <w:rPr>
          <w:rFonts w:asciiTheme="minorHAnsi" w:eastAsia="Times New Roman" w:hAnsiTheme="minorHAnsi"/>
        </w:rPr>
        <w:t xml:space="preserve">But if we regard all shifting social groupings, and all variation of power between groups, as experimental,-not shifting for its own sake, but shifting for the sake of finding a right adjustment,-this interest in the meaning of the process would presuppose a mind surveying the whole story, formulating and preserving its results, making the competing ingredients gradually self-conscious and </w:t>
      </w:r>
      <w:proofErr w:type="spellStart"/>
      <w:r w:rsidRPr="00F25054">
        <w:rPr>
          <w:rFonts w:asciiTheme="minorHAnsi" w:eastAsia="Times New Roman" w:hAnsiTheme="minorHAnsi"/>
        </w:rPr>
        <w:t>skilful</w:t>
      </w:r>
      <w:proofErr w:type="spellEnd"/>
      <w:r w:rsidRPr="00F25054">
        <w:rPr>
          <w:rFonts w:asciiTheme="minorHAnsi" w:eastAsia="Times New Roman" w:hAnsiTheme="minorHAnsi"/>
        </w:rPr>
        <w:t xml:space="preserve"> in the guidance of their own efforts.</w:t>
      </w:r>
      <w:proofErr w:type="gramEnd"/>
      <w:r w:rsidRPr="00F25054">
        <w:rPr>
          <w:rFonts w:asciiTheme="minorHAnsi" w:eastAsia="Times New Roman" w:hAnsiTheme="minorHAnsi"/>
        </w:rPr>
        <w:t xml:space="preserve"> One type of experiment would be more inevitable than any effort at summer trips, or trades unions, or </w:t>
      </w:r>
      <w:proofErr w:type="spellStart"/>
      <w:r w:rsidRPr="00F25054">
        <w:rPr>
          <w:rFonts w:asciiTheme="minorHAnsi" w:eastAsia="Times New Roman" w:hAnsiTheme="minorHAnsi"/>
        </w:rPr>
        <w:t>cham</w:t>
      </w:r>
      <w:proofErr w:type="spellEnd"/>
      <w:r w:rsidRPr="00F25054">
        <w:rPr>
          <w:rFonts w:asciiTheme="minorHAnsi" w:eastAsia="Times New Roman" w:hAnsiTheme="minorHAnsi"/>
        </w:rPr>
        <w:t xml:space="preserve">- </w:t>
      </w:r>
      <w:proofErr w:type="spellStart"/>
      <w:r w:rsidRPr="00F25054">
        <w:rPr>
          <w:rFonts w:asciiTheme="minorHAnsi" w:eastAsia="Times New Roman" w:hAnsiTheme="minorHAnsi"/>
        </w:rPr>
        <w:t>bers</w:t>
      </w:r>
      <w:proofErr w:type="spellEnd"/>
      <w:r w:rsidRPr="00F25054">
        <w:rPr>
          <w:rFonts w:asciiTheme="minorHAnsi" w:eastAsia="Times New Roman" w:hAnsiTheme="minorHAnsi"/>
        </w:rPr>
        <w:t xml:space="preserve"> of commerce, namely the experiment of adjusting all these special experiments to one another. </w:t>
      </w:r>
      <w:r w:rsidRPr="00F25054">
        <w:rPr>
          <w:rFonts w:asciiTheme="minorHAnsi" w:eastAsia="Times New Roman" w:hAnsiTheme="minorHAnsi"/>
          <w:b/>
          <w:u w:val="single"/>
        </w:rPr>
        <w:t xml:space="preserve">This </w:t>
      </w:r>
      <w:proofErr w:type="spellStart"/>
      <w:r w:rsidRPr="00F25054">
        <w:rPr>
          <w:rFonts w:asciiTheme="minorHAnsi" w:eastAsia="Times New Roman" w:hAnsiTheme="minorHAnsi"/>
          <w:b/>
          <w:u w:val="single"/>
        </w:rPr>
        <w:t>supervis</w:t>
      </w:r>
      <w:proofErr w:type="spellEnd"/>
      <w:r w:rsidRPr="00F25054">
        <w:rPr>
          <w:rFonts w:asciiTheme="minorHAnsi" w:eastAsia="Times New Roman" w:hAnsiTheme="minorHAnsi"/>
          <w:b/>
          <w:u w:val="single"/>
        </w:rPr>
        <w:t xml:space="preserve">- </w:t>
      </w:r>
      <w:proofErr w:type="spellStart"/>
      <w:r w:rsidRPr="00F25054">
        <w:rPr>
          <w:rFonts w:asciiTheme="minorHAnsi" w:eastAsia="Times New Roman" w:hAnsiTheme="minorHAnsi"/>
          <w:b/>
          <w:u w:val="single"/>
        </w:rPr>
        <w:t>ory</w:t>
      </w:r>
      <w:proofErr w:type="spellEnd"/>
      <w:r w:rsidRPr="00F25054">
        <w:rPr>
          <w:rFonts w:asciiTheme="minorHAnsi" w:eastAsia="Times New Roman" w:hAnsiTheme="minorHAnsi"/>
          <w:b/>
          <w:u w:val="single"/>
        </w:rPr>
        <w:t xml:space="preserve"> mind, of long memory, with its adjusting or law-making functions, is the state; and the interest in wholeness and proportion which it expresses is psychologically inevitable, whatever the careers of the interests reflected upon, and whether or not the vital circuits of those interests lie wholly within its own borders</w:t>
      </w:r>
      <w:r w:rsidRPr="00F25054">
        <w:rPr>
          <w:rFonts w:asciiTheme="minorHAnsi" w:eastAsia="Times New Roman" w:hAnsiTheme="minorHAnsi"/>
          <w:u w:val="single"/>
        </w:rPr>
        <w:t xml:space="preserve">. After all it is the man who is distributed abroad among his various competing vital circuits, and his unique interest in the state is among other things his unique interest in not being torn asunder by their conflict. It is his interest in being himself that makes the will of the state imperative upon him, as no interests therein reflected upon are </w:t>
      </w:r>
      <w:proofErr w:type="spellStart"/>
      <w:r w:rsidRPr="00F25054">
        <w:rPr>
          <w:rFonts w:asciiTheme="minorHAnsi" w:eastAsia="Times New Roman" w:hAnsiTheme="minorHAnsi"/>
          <w:u w:val="single"/>
        </w:rPr>
        <w:t>impera</w:t>
      </w:r>
      <w:proofErr w:type="spellEnd"/>
      <w:r w:rsidRPr="00F25054">
        <w:rPr>
          <w:rFonts w:asciiTheme="minorHAnsi" w:eastAsia="Times New Roman" w:hAnsiTheme="minorHAnsi"/>
          <w:u w:val="single"/>
        </w:rPr>
        <w:t xml:space="preserve">- </w:t>
      </w:r>
      <w:proofErr w:type="spellStart"/>
      <w:r w:rsidRPr="00F25054">
        <w:rPr>
          <w:rFonts w:asciiTheme="minorHAnsi" w:eastAsia="Times New Roman" w:hAnsiTheme="minorHAnsi"/>
          <w:u w:val="single"/>
        </w:rPr>
        <w:t>tive</w:t>
      </w:r>
      <w:proofErr w:type="spellEnd"/>
      <w:r w:rsidRPr="00F25054">
        <w:rPr>
          <w:rFonts w:asciiTheme="minorHAnsi" w:eastAsia="Times New Roman" w:hAnsiTheme="minorHAnsi"/>
          <w:u w:val="single"/>
        </w:rPr>
        <w:t>. In this sense also, the state is sovereign</w:t>
      </w:r>
      <w:r w:rsidRPr="00F25054">
        <w:rPr>
          <w:rFonts w:asciiTheme="minorHAnsi" w:eastAsia="Times New Roman" w:hAnsiTheme="minorHAnsi"/>
        </w:rPr>
        <w:t xml:space="preserve">. V. </w:t>
      </w:r>
      <w:r w:rsidRPr="00F25054">
        <w:rPr>
          <w:rFonts w:asciiTheme="minorHAnsi" w:eastAsia="Times New Roman" w:hAnsiTheme="minorHAnsi"/>
          <w:b/>
          <w:u w:val="single"/>
        </w:rPr>
        <w:t xml:space="preserve">The political sovereign is now defined as the will which finally decides that a particular experiment shall exist </w:t>
      </w:r>
      <w:r w:rsidRPr="00F25054">
        <w:rPr>
          <w:rFonts w:asciiTheme="minorHAnsi" w:eastAsia="Times New Roman" w:hAnsiTheme="minorHAnsi"/>
        </w:rPr>
        <w:t>(together with all deeds involved in carrying it out)</w:t>
      </w:r>
      <w:proofErr w:type="gramStart"/>
      <w:r w:rsidRPr="00F25054">
        <w:rPr>
          <w:rFonts w:asciiTheme="minorHAnsi" w:eastAsia="Times New Roman" w:hAnsiTheme="minorHAnsi"/>
        </w:rPr>
        <w:t>,-</w:t>
      </w:r>
      <w:proofErr w:type="gramEnd"/>
      <w:r w:rsidRPr="00F25054">
        <w:rPr>
          <w:rFonts w:asciiTheme="minorHAnsi" w:eastAsia="Times New Roman" w:hAnsiTheme="minorHAnsi"/>
        </w:rPr>
        <w:t xml:space="preserve"> an indispensable experiment in </w:t>
      </w:r>
      <w:proofErr w:type="spellStart"/>
      <w:r w:rsidRPr="00F25054">
        <w:rPr>
          <w:rFonts w:asciiTheme="minorHAnsi" w:eastAsia="Times New Roman" w:hAnsiTheme="minorHAnsi"/>
        </w:rPr>
        <w:t>co-ordinating</w:t>
      </w:r>
      <w:proofErr w:type="spellEnd"/>
      <w:r w:rsidRPr="00F25054">
        <w:rPr>
          <w:rFonts w:asciiTheme="minorHAnsi" w:eastAsia="Times New Roman" w:hAnsiTheme="minorHAnsi"/>
        </w:rPr>
        <w:t xml:space="preserve"> all other social experiments. </w:t>
      </w:r>
      <w:r w:rsidRPr="00F25054">
        <w:rPr>
          <w:rFonts w:asciiTheme="minorHAnsi" w:eastAsia="Times New Roman" w:hAnsiTheme="minorHAnsi"/>
          <w:u w:val="single"/>
        </w:rPr>
        <w:t>It is an identical, and irrevocable, element in the will of every member of the state, treated as a single and independent person.</w:t>
      </w:r>
      <w:r w:rsidRPr="00F25054">
        <w:rPr>
          <w:rFonts w:asciiTheme="minorHAnsi" w:eastAsia="Times New Roman" w:hAnsiTheme="minorHAnsi"/>
        </w:rPr>
        <w:t xml:space="preserve"> We have not said, however, that there is nothing left over in the individual citizen's will beside this particular experiment, and what it surveys. For </w:t>
      </w:r>
      <w:proofErr w:type="spellStart"/>
      <w:r w:rsidRPr="00F25054">
        <w:rPr>
          <w:rFonts w:asciiTheme="minorHAnsi" w:eastAsia="Times New Roman" w:hAnsiTheme="minorHAnsi"/>
        </w:rPr>
        <w:t>any one</w:t>
      </w:r>
      <w:proofErr w:type="spellEnd"/>
      <w:r w:rsidRPr="00F25054">
        <w:rPr>
          <w:rFonts w:asciiTheme="minorHAnsi" w:eastAsia="Times New Roman" w:hAnsiTheme="minorHAnsi"/>
        </w:rPr>
        <w:t xml:space="preserve"> who makes a decision has something left over; at least, the knowledge that other experiments were possible, and in our case, the knowledge that other experiments exist. His relation to these other experiments would be a moral relation, in precisely the sense defined in section I, above. </w:t>
      </w:r>
      <w:r w:rsidRPr="00F25054">
        <w:rPr>
          <w:rFonts w:asciiTheme="minorHAnsi" w:eastAsia="Times New Roman" w:hAnsiTheme="minorHAnsi"/>
          <w:u w:val="single"/>
        </w:rPr>
        <w:t>The mutual respect for freedom of choice in experiment- making would be the common good that creates the common bond and the mutual obligation. And so far, the moral relations of sovereign states would be precisely analogous to those of sovereign persons</w:t>
      </w:r>
      <w:r w:rsidRPr="00F25054">
        <w:rPr>
          <w:rFonts w:asciiTheme="minorHAnsi" w:eastAsia="Times New Roman" w:hAnsiTheme="minorHAnsi"/>
        </w:rPr>
        <w:t xml:space="preserve">. We do not, as a fact, wholly respect the freedom of choice of children and other wards; we wholly respect that freedom only in mature persons. And </w:t>
      </w:r>
      <w:r w:rsidRPr="00F25054">
        <w:rPr>
          <w:rFonts w:asciiTheme="minorHAnsi" w:eastAsia="Times New Roman" w:hAnsiTheme="minorHAnsi"/>
          <w:u w:val="single"/>
        </w:rPr>
        <w:t xml:space="preserve">so the world naturally divides itself into sovereign and part-sovereign states on the basis of maturity. </w:t>
      </w:r>
      <w:r w:rsidRPr="00F25054">
        <w:rPr>
          <w:rFonts w:asciiTheme="minorHAnsi" w:eastAsia="Times New Roman" w:hAnsiTheme="minorHAnsi"/>
          <w:b/>
          <w:u w:val="single"/>
        </w:rPr>
        <w:t>States are recognized as sovereign precisely because they are morally responsible,-the very reverse of supposing them sovereign because they are above moral obligation</w:t>
      </w:r>
      <w:r w:rsidRPr="00F25054">
        <w:rPr>
          <w:rFonts w:asciiTheme="minorHAnsi" w:eastAsia="Times New Roman" w:hAnsiTheme="minorHAnsi"/>
          <w:u w:val="single"/>
        </w:rPr>
        <w:t xml:space="preserve">. </w:t>
      </w:r>
      <w:r w:rsidRPr="00F25054">
        <w:rPr>
          <w:rFonts w:asciiTheme="minorHAnsi" w:eastAsia="Times New Roman" w:hAnsiTheme="minorHAnsi"/>
        </w:rPr>
        <w:t xml:space="preserve">VI. But </w:t>
      </w:r>
      <w:r w:rsidRPr="00F25054">
        <w:rPr>
          <w:rFonts w:asciiTheme="minorHAnsi" w:eastAsia="Times New Roman" w:hAnsiTheme="minorHAnsi"/>
          <w:b/>
          <w:u w:val="single"/>
        </w:rPr>
        <w:t xml:space="preserve">there is still a third empirical element in our con- </w:t>
      </w:r>
      <w:proofErr w:type="spellStart"/>
      <w:r w:rsidRPr="00F25054">
        <w:rPr>
          <w:rFonts w:asciiTheme="minorHAnsi" w:eastAsia="Times New Roman" w:hAnsiTheme="minorHAnsi"/>
          <w:b/>
          <w:u w:val="single"/>
        </w:rPr>
        <w:t>ception</w:t>
      </w:r>
      <w:proofErr w:type="spellEnd"/>
      <w:r w:rsidRPr="00F25054">
        <w:rPr>
          <w:rFonts w:asciiTheme="minorHAnsi" w:eastAsia="Times New Roman" w:hAnsiTheme="minorHAnsi"/>
          <w:b/>
          <w:u w:val="single"/>
        </w:rPr>
        <w:t xml:space="preserve"> of </w:t>
      </w:r>
      <w:proofErr w:type="gramStart"/>
      <w:r w:rsidRPr="00F25054">
        <w:rPr>
          <w:rFonts w:asciiTheme="minorHAnsi" w:eastAsia="Times New Roman" w:hAnsiTheme="minorHAnsi"/>
          <w:b/>
          <w:u w:val="single"/>
        </w:rPr>
        <w:t>sovereignty which</w:t>
      </w:r>
      <w:proofErr w:type="gramEnd"/>
      <w:r w:rsidRPr="00F25054">
        <w:rPr>
          <w:rFonts w:asciiTheme="minorHAnsi" w:eastAsia="Times New Roman" w:hAnsiTheme="minorHAnsi"/>
          <w:b/>
          <w:u w:val="single"/>
        </w:rPr>
        <w:t xml:space="preserve"> threatens to spoil the simple purity of this picture</w:t>
      </w:r>
      <w:r w:rsidRPr="00F25054">
        <w:rPr>
          <w:rFonts w:asciiTheme="minorHAnsi" w:eastAsia="Times New Roman" w:hAnsiTheme="minorHAnsi"/>
          <w:u w:val="single"/>
        </w:rPr>
        <w:t xml:space="preserve"> the "rights of man" to national states always meets resist- </w:t>
      </w:r>
      <w:proofErr w:type="spellStart"/>
      <w:r w:rsidRPr="00F25054">
        <w:rPr>
          <w:rFonts w:asciiTheme="minorHAnsi" w:eastAsia="Times New Roman" w:hAnsiTheme="minorHAnsi"/>
          <w:u w:val="single"/>
        </w:rPr>
        <w:t>ance</w:t>
      </w:r>
      <w:proofErr w:type="spellEnd"/>
      <w:r w:rsidRPr="00F25054">
        <w:rPr>
          <w:rFonts w:asciiTheme="minorHAnsi" w:eastAsia="Times New Roman" w:hAnsiTheme="minorHAnsi"/>
          <w:u w:val="single"/>
        </w:rPr>
        <w:t xml:space="preserve"> and, I believe, a justified resistance. </w:t>
      </w:r>
      <w:r w:rsidRPr="00F25054">
        <w:rPr>
          <w:rFonts w:asciiTheme="minorHAnsi" w:eastAsia="Times New Roman" w:hAnsiTheme="minorHAnsi"/>
          <w:b/>
          <w:u w:val="single"/>
        </w:rPr>
        <w:t xml:space="preserve">There are two types of justice in vogue in the world, each of which prom- </w:t>
      </w:r>
      <w:proofErr w:type="spellStart"/>
      <w:r w:rsidRPr="00F25054">
        <w:rPr>
          <w:rFonts w:asciiTheme="minorHAnsi" w:eastAsia="Times New Roman" w:hAnsiTheme="minorHAnsi"/>
          <w:b/>
          <w:u w:val="single"/>
        </w:rPr>
        <w:t>ises</w:t>
      </w:r>
      <w:proofErr w:type="spellEnd"/>
      <w:r w:rsidRPr="00F25054">
        <w:rPr>
          <w:rFonts w:asciiTheme="minorHAnsi" w:eastAsia="Times New Roman" w:hAnsiTheme="minorHAnsi"/>
          <w:b/>
          <w:u w:val="single"/>
        </w:rPr>
        <w:t xml:space="preserve"> highly unsatisfactory results as applied to inter-state relations</w:t>
      </w:r>
      <w:r w:rsidRPr="00F25054">
        <w:rPr>
          <w:rFonts w:asciiTheme="minorHAnsi" w:eastAsia="Times New Roman" w:hAnsiTheme="minorHAnsi"/>
        </w:rPr>
        <w:t xml:space="preserve">. </w:t>
      </w:r>
      <w:r w:rsidRPr="00F25054">
        <w:rPr>
          <w:rFonts w:asciiTheme="minorHAnsi" w:eastAsia="Times New Roman" w:hAnsiTheme="minorHAnsi"/>
          <w:b/>
          <w:u w:val="single"/>
        </w:rPr>
        <w:t xml:space="preserve">The justice of legality naturally tends to per- </w:t>
      </w:r>
      <w:proofErr w:type="spellStart"/>
      <w:r w:rsidRPr="00F25054">
        <w:rPr>
          <w:rFonts w:asciiTheme="minorHAnsi" w:eastAsia="Times New Roman" w:hAnsiTheme="minorHAnsi"/>
          <w:b/>
          <w:u w:val="single"/>
        </w:rPr>
        <w:t>petuate</w:t>
      </w:r>
      <w:proofErr w:type="spellEnd"/>
      <w:r w:rsidRPr="00F25054">
        <w:rPr>
          <w:rFonts w:asciiTheme="minorHAnsi" w:eastAsia="Times New Roman" w:hAnsiTheme="minorHAnsi"/>
          <w:b/>
          <w:u w:val="single"/>
        </w:rPr>
        <w:t xml:space="preserve"> the status quo</w:t>
      </w:r>
      <w:r w:rsidRPr="00F25054">
        <w:rPr>
          <w:rFonts w:asciiTheme="minorHAnsi" w:eastAsia="Times New Roman" w:hAnsiTheme="minorHAnsi"/>
          <w:u w:val="single"/>
        </w:rPr>
        <w:t>: a juridical decision would have kept Austria, in control of Italy, and these colonies under the control of Britain. The justice of equity, however, would not preserve the status quo: on the contrary, it would work miracles,-such miracles as none would wish to see per- formed.</w:t>
      </w:r>
      <w:r w:rsidRPr="00F25054">
        <w:rPr>
          <w:rFonts w:asciiTheme="minorHAnsi" w:eastAsia="Times New Roman" w:hAnsiTheme="minorHAnsi"/>
        </w:rPr>
        <w:t xml:space="preserve"> It would argue as follows. Britain has an empire; I also should have an empire. Thus Germany has argued, with great plausibility. But let the argument run its course. Let Sweden and Switzerland and Montenegro also have empires; for what is fair for one is fair for another in terms of the "equal rights of states." Or </w:t>
      </w:r>
      <w:proofErr w:type="spellStart"/>
      <w:r w:rsidRPr="00F25054">
        <w:rPr>
          <w:rFonts w:asciiTheme="minorHAnsi" w:eastAsia="Times New Roman" w:hAnsiTheme="minorHAnsi"/>
        </w:rPr>
        <w:t>obversely</w:t>
      </w:r>
      <w:proofErr w:type="spellEnd"/>
      <w:r w:rsidRPr="00F25054">
        <w:rPr>
          <w:rFonts w:asciiTheme="minorHAnsi" w:eastAsia="Times New Roman" w:hAnsiTheme="minorHAnsi"/>
        </w:rPr>
        <w:t xml:space="preserve">, that which does not work all around is not true anywhere, and we ask Britain to surrender her claims to empire and redistribute the world among all nations in such wise as to give all an equal share in every good thing. The absurdity of these proposals creates a presumption that these two types of justice do not fit the international situation, and that the morality appropriate to persons cannot be trans- </w:t>
      </w:r>
      <w:proofErr w:type="spellStart"/>
      <w:r w:rsidRPr="00F25054">
        <w:rPr>
          <w:rFonts w:asciiTheme="minorHAnsi" w:eastAsia="Times New Roman" w:hAnsiTheme="minorHAnsi"/>
        </w:rPr>
        <w:t>lated</w:t>
      </w:r>
      <w:proofErr w:type="spellEnd"/>
      <w:r w:rsidRPr="00F25054">
        <w:rPr>
          <w:rFonts w:asciiTheme="minorHAnsi" w:eastAsia="Times New Roman" w:hAnsiTheme="minorHAnsi"/>
        </w:rPr>
        <w:t xml:space="preserve"> forthwith into a code for nation states</w:t>
      </w:r>
      <w:r w:rsidRPr="00F25054">
        <w:rPr>
          <w:rFonts w:asciiTheme="minorHAnsi" w:eastAsia="Times New Roman" w:hAnsiTheme="minorHAnsi"/>
          <w:b/>
          <w:u w:val="single"/>
        </w:rPr>
        <w:t xml:space="preserve">. I believe, in fact, that the morality of comparison based on the presupposition of equality, has a very restricted </w:t>
      </w:r>
      <w:proofErr w:type="spellStart"/>
      <w:r w:rsidRPr="00F25054">
        <w:rPr>
          <w:rFonts w:asciiTheme="minorHAnsi" w:eastAsia="Times New Roman" w:hAnsiTheme="minorHAnsi"/>
          <w:b/>
          <w:u w:val="single"/>
        </w:rPr>
        <w:t>appli</w:t>
      </w:r>
      <w:proofErr w:type="spellEnd"/>
      <w:r w:rsidRPr="00F25054">
        <w:rPr>
          <w:rFonts w:asciiTheme="minorHAnsi" w:eastAsia="Times New Roman" w:hAnsiTheme="minorHAnsi"/>
          <w:b/>
          <w:u w:val="single"/>
        </w:rPr>
        <w:t>- cation to states; and that states are frequently right in refusing to defer to a plea based on this kind of justice</w:t>
      </w:r>
      <w:r w:rsidRPr="00F25054">
        <w:rPr>
          <w:rFonts w:asciiTheme="minorHAnsi" w:eastAsia="Times New Roman" w:hAnsiTheme="minorHAnsi"/>
        </w:rPr>
        <w:t xml:space="preserve">. </w:t>
      </w:r>
      <w:r w:rsidRPr="00F25054">
        <w:rPr>
          <w:rFonts w:asciiTheme="minorHAnsi" w:eastAsia="Times New Roman" w:hAnsiTheme="minorHAnsi"/>
          <w:u w:val="single"/>
        </w:rPr>
        <w:t>If so, there enters into the notion of their sovereignty an element of self-determination based on the uniqueness of states, as opposed to their comparableness</w:t>
      </w:r>
      <w:r w:rsidRPr="00F25054">
        <w:rPr>
          <w:rFonts w:asciiTheme="minorHAnsi" w:eastAsia="Times New Roman" w:hAnsiTheme="minorHAnsi"/>
        </w:rPr>
        <w:t xml:space="preserve">. </w:t>
      </w:r>
      <w:r w:rsidRPr="00F25054">
        <w:rPr>
          <w:rFonts w:asciiTheme="minorHAnsi" w:eastAsia="Times New Roman" w:hAnsiTheme="minorHAnsi"/>
          <w:u w:val="single"/>
        </w:rPr>
        <w:t xml:space="preserve">For while human nature that needs the state is the same everywhere, the geographical and other objects that enter into these vital circuits are surprisingly various, crooked, and dis- similar. </w:t>
      </w:r>
      <w:r w:rsidRPr="00F25054">
        <w:rPr>
          <w:rFonts w:asciiTheme="minorHAnsi" w:eastAsia="Times New Roman" w:hAnsiTheme="minorHAnsi"/>
          <w:b/>
          <w:u w:val="single"/>
        </w:rPr>
        <w:t xml:space="preserve">The entire ordering of life, about which theme the political experiment plays, must be different in the Soudan and in Siberia; in empty America and in crowded Holland; in </w:t>
      </w:r>
      <w:proofErr w:type="spellStart"/>
      <w:r w:rsidRPr="00F25054">
        <w:rPr>
          <w:rFonts w:asciiTheme="minorHAnsi" w:eastAsia="Times New Roman" w:hAnsiTheme="minorHAnsi"/>
          <w:b/>
          <w:u w:val="single"/>
        </w:rPr>
        <w:t>portless</w:t>
      </w:r>
      <w:proofErr w:type="spellEnd"/>
      <w:r w:rsidRPr="00F25054">
        <w:rPr>
          <w:rFonts w:asciiTheme="minorHAnsi" w:eastAsia="Times New Roman" w:hAnsiTheme="minorHAnsi"/>
          <w:b/>
          <w:u w:val="single"/>
        </w:rPr>
        <w:t xml:space="preserve"> Switzerland, and in sea-girt Britain. The important thing would be that states should get rid of the supposed necessity of imitating in everything the states they regard as big and prosperous, and find rather the specific conditions for their own peculiar life.</w:t>
      </w:r>
      <w:r w:rsidRPr="00F25054">
        <w:rPr>
          <w:rFonts w:asciiTheme="minorHAnsi" w:eastAsia="Times New Roman" w:hAnsiTheme="minorHAnsi"/>
        </w:rPr>
        <w:t xml:space="preserve"> </w:t>
      </w:r>
      <w:r w:rsidRPr="00F25054">
        <w:rPr>
          <w:rFonts w:asciiTheme="minorHAnsi" w:eastAsia="Times New Roman" w:hAnsiTheme="minorHAnsi"/>
          <w:u w:val="single"/>
        </w:rPr>
        <w:t xml:space="preserve">They would then speak, not of their " rights, " but of their " vital inter- </w:t>
      </w:r>
      <w:proofErr w:type="spellStart"/>
      <w:r w:rsidRPr="00F25054">
        <w:rPr>
          <w:rFonts w:asciiTheme="minorHAnsi" w:eastAsia="Times New Roman" w:hAnsiTheme="minorHAnsi"/>
          <w:u w:val="single"/>
        </w:rPr>
        <w:t>ests</w:t>
      </w:r>
      <w:proofErr w:type="spellEnd"/>
      <w:r w:rsidRPr="00F25054">
        <w:rPr>
          <w:rFonts w:asciiTheme="minorHAnsi" w:eastAsia="Times New Roman" w:hAnsiTheme="minorHAnsi"/>
          <w:u w:val="single"/>
        </w:rPr>
        <w:t xml:space="preserve">"; and they would have grave doubts about the </w:t>
      </w:r>
      <w:proofErr w:type="spellStart"/>
      <w:r w:rsidRPr="00F25054">
        <w:rPr>
          <w:rFonts w:asciiTheme="minorHAnsi" w:eastAsia="Times New Roman" w:hAnsiTheme="minorHAnsi"/>
          <w:u w:val="single"/>
        </w:rPr>
        <w:t>arbi</w:t>
      </w:r>
      <w:proofErr w:type="spellEnd"/>
      <w:r w:rsidRPr="00F25054">
        <w:rPr>
          <w:rFonts w:asciiTheme="minorHAnsi" w:eastAsia="Times New Roman" w:hAnsiTheme="minorHAnsi"/>
          <w:u w:val="single"/>
        </w:rPr>
        <w:t xml:space="preserve">- </w:t>
      </w:r>
      <w:proofErr w:type="spellStart"/>
      <w:r w:rsidRPr="00F25054">
        <w:rPr>
          <w:rFonts w:asciiTheme="minorHAnsi" w:eastAsia="Times New Roman" w:hAnsiTheme="minorHAnsi"/>
          <w:u w:val="single"/>
        </w:rPr>
        <w:t>trability</w:t>
      </w:r>
      <w:proofErr w:type="spellEnd"/>
      <w:r w:rsidRPr="00F25054">
        <w:rPr>
          <w:rFonts w:asciiTheme="minorHAnsi" w:eastAsia="Times New Roman" w:hAnsiTheme="minorHAnsi"/>
          <w:u w:val="single"/>
        </w:rPr>
        <w:t xml:space="preserve"> of these interests, precisely because they are- and of right ought to be-unique.</w:t>
      </w:r>
      <w:r w:rsidRPr="00F25054">
        <w:rPr>
          <w:rFonts w:asciiTheme="minorHAnsi" w:eastAsia="Times New Roman" w:hAnsiTheme="minorHAnsi"/>
        </w:rPr>
        <w:t xml:space="preserve"> VII. In falling again into the language of "right" while reject- </w:t>
      </w:r>
      <w:proofErr w:type="spellStart"/>
      <w:r w:rsidRPr="00F25054">
        <w:rPr>
          <w:rFonts w:asciiTheme="minorHAnsi" w:eastAsia="Times New Roman" w:hAnsiTheme="minorHAnsi"/>
        </w:rPr>
        <w:t>ing</w:t>
      </w:r>
      <w:proofErr w:type="spellEnd"/>
      <w:r w:rsidRPr="00F25054">
        <w:rPr>
          <w:rFonts w:asciiTheme="minorHAnsi" w:eastAsia="Times New Roman" w:hAnsiTheme="minorHAnsi"/>
        </w:rPr>
        <w:t xml:space="preserve"> it, we come to the final point of our argument. </w:t>
      </w:r>
      <w:r w:rsidRPr="00F25054">
        <w:rPr>
          <w:rFonts w:asciiTheme="minorHAnsi" w:eastAsia="Times New Roman" w:hAnsiTheme="minorHAnsi"/>
          <w:u w:val="single"/>
        </w:rPr>
        <w:t xml:space="preserve">This third empirical element of sovereignty, the </w:t>
      </w:r>
      <w:proofErr w:type="spellStart"/>
      <w:r w:rsidRPr="00F25054">
        <w:rPr>
          <w:rFonts w:asciiTheme="minorHAnsi" w:eastAsia="Times New Roman" w:hAnsiTheme="minorHAnsi"/>
          <w:u w:val="single"/>
        </w:rPr>
        <w:t>incompar</w:t>
      </w:r>
      <w:proofErr w:type="spellEnd"/>
      <w:r w:rsidRPr="00F25054">
        <w:rPr>
          <w:rFonts w:asciiTheme="minorHAnsi" w:eastAsia="Times New Roman" w:hAnsiTheme="minorHAnsi"/>
          <w:u w:val="single"/>
        </w:rPr>
        <w:t xml:space="preserve">- </w:t>
      </w:r>
      <w:proofErr w:type="spellStart"/>
      <w:r w:rsidRPr="00F25054">
        <w:rPr>
          <w:rFonts w:asciiTheme="minorHAnsi" w:eastAsia="Times New Roman" w:hAnsiTheme="minorHAnsi"/>
          <w:u w:val="single"/>
        </w:rPr>
        <w:t>ableness</w:t>
      </w:r>
      <w:proofErr w:type="spellEnd"/>
      <w:r w:rsidRPr="00F25054">
        <w:rPr>
          <w:rFonts w:asciiTheme="minorHAnsi" w:eastAsia="Times New Roman" w:hAnsiTheme="minorHAnsi"/>
          <w:u w:val="single"/>
        </w:rPr>
        <w:t xml:space="preserve"> and hence apparent non-</w:t>
      </w:r>
      <w:proofErr w:type="spellStart"/>
      <w:r w:rsidRPr="00F25054">
        <w:rPr>
          <w:rFonts w:asciiTheme="minorHAnsi" w:eastAsia="Times New Roman" w:hAnsiTheme="minorHAnsi"/>
          <w:u w:val="single"/>
        </w:rPr>
        <w:t>arguableness</w:t>
      </w:r>
      <w:proofErr w:type="spellEnd"/>
      <w:r w:rsidRPr="00F25054">
        <w:rPr>
          <w:rFonts w:asciiTheme="minorHAnsi" w:eastAsia="Times New Roman" w:hAnsiTheme="minorHAnsi"/>
          <w:u w:val="single"/>
        </w:rPr>
        <w:t xml:space="preserve"> of vital interests, is not opposed to the application of moral con- </w:t>
      </w:r>
      <w:proofErr w:type="spellStart"/>
      <w:r w:rsidRPr="00F25054">
        <w:rPr>
          <w:rFonts w:asciiTheme="minorHAnsi" w:eastAsia="Times New Roman" w:hAnsiTheme="minorHAnsi"/>
          <w:u w:val="single"/>
        </w:rPr>
        <w:t>cepts</w:t>
      </w:r>
      <w:proofErr w:type="spellEnd"/>
      <w:r w:rsidRPr="00F25054">
        <w:rPr>
          <w:rFonts w:asciiTheme="minorHAnsi" w:eastAsia="Times New Roman" w:hAnsiTheme="minorHAnsi"/>
          <w:u w:val="single"/>
        </w:rPr>
        <w:t xml:space="preserve"> to states,-it merely demands another kind of moral concept.</w:t>
      </w:r>
      <w:r w:rsidRPr="00F25054">
        <w:rPr>
          <w:rFonts w:asciiTheme="minorHAnsi" w:eastAsia="Times New Roman" w:hAnsiTheme="minorHAnsi"/>
        </w:rPr>
        <w:t xml:space="preserve"> And the hope for the future peace of the world seems to me to lie in recognizing this fact. We are naturally inclined, at times, to fall back, as does Professor Philip Marshall Brown, in his book on </w:t>
      </w:r>
      <w:proofErr w:type="spellStart"/>
      <w:r w:rsidRPr="00F25054">
        <w:rPr>
          <w:rFonts w:asciiTheme="minorHAnsi" w:eastAsia="Times New Roman" w:hAnsiTheme="minorHAnsi"/>
        </w:rPr>
        <w:t>Interna</w:t>
      </w:r>
      <w:proofErr w:type="spellEnd"/>
      <w:r w:rsidRPr="00F25054">
        <w:rPr>
          <w:rFonts w:asciiTheme="minorHAnsi" w:eastAsia="Times New Roman" w:hAnsiTheme="minorHAnsi"/>
        </w:rPr>
        <w:t xml:space="preserve">- </w:t>
      </w:r>
      <w:proofErr w:type="spellStart"/>
      <w:r w:rsidRPr="00F25054">
        <w:rPr>
          <w:rFonts w:asciiTheme="minorHAnsi" w:eastAsia="Times New Roman" w:hAnsiTheme="minorHAnsi"/>
        </w:rPr>
        <w:t>tional</w:t>
      </w:r>
      <w:proofErr w:type="spellEnd"/>
      <w:r w:rsidRPr="00F25054">
        <w:rPr>
          <w:rFonts w:asciiTheme="minorHAnsi" w:eastAsia="Times New Roman" w:hAnsiTheme="minorHAnsi"/>
        </w:rPr>
        <w:t xml:space="preserve"> Realities, from the idea of "right " to that of "inter- </w:t>
      </w:r>
      <w:proofErr w:type="spellStart"/>
      <w:r w:rsidRPr="00F25054">
        <w:rPr>
          <w:rFonts w:asciiTheme="minorHAnsi" w:eastAsia="Times New Roman" w:hAnsiTheme="minorHAnsi"/>
        </w:rPr>
        <w:t>est</w:t>
      </w:r>
      <w:proofErr w:type="spellEnd"/>
      <w:r w:rsidRPr="00F25054">
        <w:rPr>
          <w:rFonts w:asciiTheme="minorHAnsi" w:eastAsia="Times New Roman" w:hAnsiTheme="minorHAnsi"/>
        </w:rPr>
        <w:t xml:space="preserve"> " as applied to states, because of the visible inadequacies. </w:t>
      </w:r>
      <w:proofErr w:type="gramStart"/>
      <w:r w:rsidRPr="00F25054">
        <w:rPr>
          <w:rFonts w:asciiTheme="minorHAnsi" w:eastAsia="Times New Roman" w:hAnsiTheme="minorHAnsi"/>
          <w:u w:val="single"/>
        </w:rPr>
        <w:t>We are inclined to judge, as he judges,- that the security of the people must still be the supreme law; that</w:t>
      </w:r>
      <w:r w:rsidRPr="00F25054">
        <w:rPr>
          <w:rFonts w:asciiTheme="minorHAnsi" w:eastAsia="Times New Roman" w:hAnsiTheme="minorHAnsi"/>
        </w:rPr>
        <w:t xml:space="preserve"> (as he declares with Lorimer) </w:t>
      </w:r>
      <w:r w:rsidRPr="00F25054">
        <w:rPr>
          <w:rFonts w:asciiTheme="minorHAnsi" w:eastAsia="Times New Roman" w:hAnsiTheme="minorHAnsi"/>
          <w:u w:val="single"/>
        </w:rPr>
        <w:t xml:space="preserve">"no state puts its conscience or judgment in the keeping of any other, " in as- much as </w:t>
      </w:r>
      <w:r w:rsidRPr="00F25054">
        <w:rPr>
          <w:rFonts w:asciiTheme="minorHAnsi" w:eastAsia="Times New Roman" w:hAnsiTheme="minorHAnsi"/>
          <w:b/>
          <w:u w:val="single"/>
        </w:rPr>
        <w:t xml:space="preserve">there is no competent common superior, no com- </w:t>
      </w:r>
      <w:proofErr w:type="spellStart"/>
      <w:r w:rsidRPr="00F25054">
        <w:rPr>
          <w:rFonts w:asciiTheme="minorHAnsi" w:eastAsia="Times New Roman" w:hAnsiTheme="minorHAnsi"/>
          <w:b/>
          <w:u w:val="single"/>
        </w:rPr>
        <w:t>petent</w:t>
      </w:r>
      <w:proofErr w:type="spellEnd"/>
      <w:r w:rsidRPr="00F25054">
        <w:rPr>
          <w:rFonts w:asciiTheme="minorHAnsi" w:eastAsia="Times New Roman" w:hAnsiTheme="minorHAnsi"/>
          <w:b/>
          <w:u w:val="single"/>
        </w:rPr>
        <w:t xml:space="preserve"> public opinion of the world, no extant "family of nations composed of peoples possessing common standards of right and wrong, common conceptions of rights and obligations</w:t>
      </w:r>
      <w:r w:rsidRPr="00F25054">
        <w:rPr>
          <w:rFonts w:asciiTheme="minorHAnsi" w:eastAsia="Times New Roman" w:hAnsiTheme="minorHAnsi"/>
          <w:u w:val="single"/>
        </w:rPr>
        <w:t>," no available world court of arbitrators "free from all national and racial prejudices, detached from the atmosphere of world politics, and blessed with transcendent wisdom" such that they should be allowed "to judge the acts of England in Egypt, France in Morocco, Russia in Persia, and the United States in Mexico and Colombia.</w:t>
      </w:r>
      <w:proofErr w:type="gramEnd"/>
      <w:r w:rsidRPr="00F25054">
        <w:rPr>
          <w:rFonts w:asciiTheme="minorHAnsi" w:eastAsia="Times New Roman" w:hAnsiTheme="minorHAnsi"/>
        </w:rPr>
        <w:t xml:space="preserve"> </w:t>
      </w:r>
      <w:r w:rsidRPr="00F25054">
        <w:rPr>
          <w:rFonts w:asciiTheme="minorHAnsi" w:eastAsia="Times New Roman" w:hAnsiTheme="minorHAnsi"/>
          <w:b/>
          <w:u w:val="single"/>
        </w:rPr>
        <w:t>2 It is surely better to face these conditions</w:t>
      </w:r>
      <w:r w:rsidRPr="00F25054">
        <w:rPr>
          <w:rFonts w:asciiTheme="minorHAnsi" w:eastAsia="Times New Roman" w:hAnsiTheme="minorHAnsi"/>
        </w:rPr>
        <w:t xml:space="preserve">, as Brown faces them, </w:t>
      </w:r>
      <w:r w:rsidRPr="00F25054">
        <w:rPr>
          <w:rFonts w:asciiTheme="minorHAnsi" w:eastAsia="Times New Roman" w:hAnsiTheme="minorHAnsi"/>
          <w:b/>
          <w:u w:val="single"/>
        </w:rPr>
        <w:t>recognizing the limited application of the ethical factor while demanding for it its due place, than to bring the entire plea for international compunction into disrepute</w:t>
      </w:r>
      <w:r w:rsidRPr="00F25054">
        <w:rPr>
          <w:rFonts w:asciiTheme="minorHAnsi" w:eastAsia="Times New Roman" w:hAnsiTheme="minorHAnsi"/>
        </w:rPr>
        <w:t xml:space="preserve">, perpetuating the kind of contempt felt for it in the German high command and elsewhere, by insisting on applying it where only culpable blindness to fact could suppose it capable of being applied. In view of all this, it is still noteworthy that when Pro- </w:t>
      </w:r>
      <w:proofErr w:type="spellStart"/>
      <w:r w:rsidRPr="00F25054">
        <w:rPr>
          <w:rFonts w:asciiTheme="minorHAnsi" w:eastAsia="Times New Roman" w:hAnsiTheme="minorHAnsi"/>
        </w:rPr>
        <w:t>fessor</w:t>
      </w:r>
      <w:proofErr w:type="spellEnd"/>
      <w:r w:rsidRPr="00F25054">
        <w:rPr>
          <w:rFonts w:asciiTheme="minorHAnsi" w:eastAsia="Times New Roman" w:hAnsiTheme="minorHAnsi"/>
        </w:rPr>
        <w:t xml:space="preserve"> Brown quotes Lorimer, he finds himself speaking of a conscience which every state holds at least over itself in these matters; and </w:t>
      </w:r>
      <w:r w:rsidRPr="00F25054">
        <w:rPr>
          <w:rFonts w:asciiTheme="minorHAnsi" w:eastAsia="Times New Roman" w:hAnsiTheme="minorHAnsi"/>
          <w:u w:val="single"/>
        </w:rPr>
        <w:t xml:space="preserve">while it is doubtless true that no state dare put its conscience in the keeping of any other one state, any more than any person dare put his conscience in the keeping of any other person, it is still an open question whether any state can prevent its actions, so far as they actually affect the interests of other states, and come in- </w:t>
      </w:r>
      <w:proofErr w:type="spellStart"/>
      <w:r w:rsidRPr="00F25054">
        <w:rPr>
          <w:rFonts w:asciiTheme="minorHAnsi" w:eastAsia="Times New Roman" w:hAnsiTheme="minorHAnsi"/>
          <w:u w:val="single"/>
        </w:rPr>
        <w:t>creasingly</w:t>
      </w:r>
      <w:proofErr w:type="spellEnd"/>
      <w:r w:rsidRPr="00F25054">
        <w:rPr>
          <w:rFonts w:asciiTheme="minorHAnsi" w:eastAsia="Times New Roman" w:hAnsiTheme="minorHAnsi"/>
          <w:u w:val="single"/>
        </w:rPr>
        <w:t xml:space="preserve"> to the knowledge of the world, from being judged by the consciences of all other states, or can insulate its own judgment from that outer judgment in proportion as that outer judgment approaches a free consensus. </w:t>
      </w:r>
      <w:r w:rsidRPr="00F25054">
        <w:rPr>
          <w:rFonts w:asciiTheme="minorHAnsi" w:eastAsia="Times New Roman" w:hAnsiTheme="minorHAnsi"/>
        </w:rPr>
        <w:t xml:space="preserve">The point is, as I see it, that </w:t>
      </w:r>
      <w:r w:rsidRPr="00F25054">
        <w:rPr>
          <w:rFonts w:asciiTheme="minorHAnsi" w:eastAsia="Times New Roman" w:hAnsiTheme="minorHAnsi"/>
          <w:u w:val="single"/>
        </w:rPr>
        <w:t xml:space="preserve">the conscience of the world does not </w:t>
      </w:r>
      <w:proofErr w:type="spellStart"/>
      <w:r w:rsidRPr="00F25054">
        <w:rPr>
          <w:rFonts w:asciiTheme="minorHAnsi" w:eastAsia="Times New Roman" w:hAnsiTheme="minorHAnsi"/>
          <w:u w:val="single"/>
        </w:rPr>
        <w:t>neces</w:t>
      </w:r>
      <w:proofErr w:type="spellEnd"/>
      <w:r w:rsidRPr="00F25054">
        <w:rPr>
          <w:rFonts w:asciiTheme="minorHAnsi" w:eastAsia="Times New Roman" w:hAnsiTheme="minorHAnsi"/>
          <w:u w:val="single"/>
        </w:rPr>
        <w:t xml:space="preserve">- </w:t>
      </w:r>
      <w:proofErr w:type="spellStart"/>
      <w:r w:rsidRPr="00F25054">
        <w:rPr>
          <w:rFonts w:asciiTheme="minorHAnsi" w:eastAsia="Times New Roman" w:hAnsiTheme="minorHAnsi"/>
          <w:u w:val="single"/>
        </w:rPr>
        <w:t>sarily</w:t>
      </w:r>
      <w:proofErr w:type="spellEnd"/>
      <w:r w:rsidRPr="00F25054">
        <w:rPr>
          <w:rFonts w:asciiTheme="minorHAnsi" w:eastAsia="Times New Roman" w:hAnsiTheme="minorHAnsi"/>
          <w:u w:val="single"/>
        </w:rPr>
        <w:t xml:space="preserve"> limit itself to the lines of either legality or equity; that it is capable of making the valid distinction between the comparable and the incomparable concerns of different states.</w:t>
      </w:r>
      <w:r w:rsidRPr="00F25054">
        <w:rPr>
          <w:rFonts w:asciiTheme="minorHAnsi" w:eastAsia="Times New Roman" w:hAnsiTheme="minorHAnsi"/>
        </w:rPr>
        <w:t xml:space="preserve"> This is what we are likely to despair of, but, as I believe, without sufficient ground. For after all, </w:t>
      </w:r>
      <w:r w:rsidRPr="00F25054">
        <w:rPr>
          <w:rFonts w:asciiTheme="minorHAnsi" w:eastAsia="Times New Roman" w:hAnsiTheme="minorHAnsi"/>
          <w:u w:val="single"/>
        </w:rPr>
        <w:t xml:space="preserve">the third kind of justice we need is no other than the familiar justice of the family, which in giving gifts to children does not feel obliged to make the gift to </w:t>
      </w:r>
      <w:proofErr w:type="spellStart"/>
      <w:r w:rsidRPr="00F25054">
        <w:rPr>
          <w:rFonts w:asciiTheme="minorHAnsi" w:eastAsia="Times New Roman" w:hAnsiTheme="minorHAnsi"/>
          <w:u w:val="single"/>
        </w:rPr>
        <w:t>A</w:t>
      </w:r>
      <w:proofErr w:type="spellEnd"/>
      <w:r w:rsidRPr="00F25054">
        <w:rPr>
          <w:rFonts w:asciiTheme="minorHAnsi" w:eastAsia="Times New Roman" w:hAnsiTheme="minorHAnsi"/>
          <w:u w:val="single"/>
        </w:rPr>
        <w:t xml:space="preserve"> identical with the gift to B for equity's sake; or the familiar state of mind of the traveler, who travels only because he finds interest and beauty, not in the similarities, but in the peculiarities of every land.</w:t>
      </w:r>
      <w:r w:rsidRPr="00F25054">
        <w:rPr>
          <w:rFonts w:asciiTheme="minorHAnsi" w:eastAsia="Times New Roman" w:hAnsiTheme="minorHAnsi"/>
        </w:rPr>
        <w:t xml:space="preserve"> It exists, to some extent, in the mind of everyone who, confronted with the question, Do you wish the annihilation of Germany, or of any other enemy state, answers with a distinct </w:t>
      </w:r>
      <w:r w:rsidRPr="00F25054">
        <w:rPr>
          <w:rFonts w:asciiTheme="minorHAnsi" w:eastAsia="Times New Roman" w:hAnsiTheme="minorHAnsi"/>
          <w:u w:val="single"/>
        </w:rPr>
        <w:t xml:space="preserve">No. The state of mind required to bring a public conscience into these awkward, non-justiciable, individual problems, is thus neither unknown nor inaccessible. </w:t>
      </w:r>
      <w:r w:rsidRPr="00F25054">
        <w:rPr>
          <w:rFonts w:asciiTheme="minorHAnsi" w:eastAsia="Times New Roman" w:hAnsiTheme="minorHAnsi"/>
          <w:b/>
          <w:u w:val="single"/>
        </w:rPr>
        <w:t>But it is very doubtful whether it yet exists in sufficient volume to justify any state in entrusting its interests to the keeping of international conscience</w:t>
      </w:r>
      <w:r w:rsidRPr="00F25054">
        <w:rPr>
          <w:rFonts w:asciiTheme="minorHAnsi" w:eastAsia="Times New Roman" w:hAnsiTheme="minorHAnsi"/>
          <w:u w:val="single"/>
        </w:rPr>
        <w:t xml:space="preserve">. </w:t>
      </w:r>
      <w:r w:rsidRPr="00F25054">
        <w:rPr>
          <w:rFonts w:asciiTheme="minorHAnsi" w:eastAsia="Times New Roman" w:hAnsiTheme="minorHAnsi"/>
        </w:rPr>
        <w:t xml:space="preserve">But </w:t>
      </w:r>
      <w:r w:rsidRPr="00F25054">
        <w:rPr>
          <w:rFonts w:asciiTheme="minorHAnsi" w:eastAsia="Times New Roman" w:hAnsiTheme="minorHAnsi"/>
          <w:u w:val="single"/>
        </w:rPr>
        <w:t>this, indeed, is a question of condition, not of theory, and can only be solved by making the test, and running thereby the risk of loss, even of martyrdom</w:t>
      </w:r>
      <w:r w:rsidRPr="00F25054">
        <w:rPr>
          <w:rFonts w:asciiTheme="minorHAnsi" w:eastAsia="Times New Roman" w:hAnsiTheme="minorHAnsi"/>
        </w:rPr>
        <w:t xml:space="preserve">. </w:t>
      </w:r>
      <w:r w:rsidRPr="00F25054">
        <w:rPr>
          <w:rFonts w:asciiTheme="minorHAnsi" w:eastAsia="Times New Roman" w:hAnsiTheme="minorHAnsi"/>
          <w:u w:val="single"/>
        </w:rPr>
        <w:t>And a martyrdom which might be the evidence of a mistaken faith in this conscience</w:t>
      </w:r>
      <w:r w:rsidRPr="00F25054">
        <w:rPr>
          <w:rFonts w:asciiTheme="minorHAnsi" w:eastAsia="Times New Roman" w:hAnsiTheme="minorHAnsi"/>
        </w:rPr>
        <w:t xml:space="preserve">, hence of folly, </w:t>
      </w:r>
      <w:r w:rsidRPr="00F25054">
        <w:rPr>
          <w:rFonts w:asciiTheme="minorHAnsi" w:eastAsia="Times New Roman" w:hAnsiTheme="minorHAnsi"/>
          <w:u w:val="single"/>
        </w:rPr>
        <w:t>and indeed of criminal negligence on the part of a government responsible for its people, might conceivably be the opposite of folly and crime, if it were a necessary sacrifice to arouse a slumbering world-conscience into competent action.</w:t>
      </w:r>
      <w:r w:rsidRPr="00F25054">
        <w:rPr>
          <w:rFonts w:asciiTheme="minorHAnsi" w:eastAsia="Times New Roman" w:hAnsiTheme="minorHAnsi"/>
        </w:rPr>
        <w:t xml:space="preserve"> </w:t>
      </w:r>
      <w:proofErr w:type="gramStart"/>
      <w:r w:rsidRPr="00F25054">
        <w:rPr>
          <w:rFonts w:asciiTheme="minorHAnsi" w:eastAsia="Times New Roman" w:hAnsiTheme="minorHAnsi"/>
        </w:rPr>
        <w:t>Some two thou- sand years ago an obscure Jew ventured to make the supreme wager, in the faith that mankind was sufficiently near a perception of brotherhood, so that his act would be caught up, as it were, by the conscience of mankind, and kept from falling to the ground as an act of madness,- preserved rather as a symbol of divine wisdom.</w:t>
      </w:r>
      <w:proofErr w:type="gramEnd"/>
      <w:r w:rsidRPr="00F25054">
        <w:rPr>
          <w:rFonts w:asciiTheme="minorHAnsi" w:eastAsia="Times New Roman" w:hAnsiTheme="minorHAnsi"/>
        </w:rPr>
        <w:t xml:space="preserve"> And what this Jew ventured for the conscience of individual men; that, in our day, one small state seems to have ventured for the conscience of the states of the world. The deliberate self-sacrifice of Belgium may well be the test case,-either an act of profound political </w:t>
      </w:r>
      <w:proofErr w:type="gramStart"/>
      <w:r w:rsidRPr="00F25054">
        <w:rPr>
          <w:rFonts w:asciiTheme="minorHAnsi" w:eastAsia="Times New Roman" w:hAnsiTheme="minorHAnsi"/>
        </w:rPr>
        <w:t>guilt,</w:t>
      </w:r>
      <w:proofErr w:type="gramEnd"/>
      <w:r w:rsidRPr="00F25054">
        <w:rPr>
          <w:rFonts w:asciiTheme="minorHAnsi" w:eastAsia="Times New Roman" w:hAnsiTheme="minorHAnsi"/>
        </w:rPr>
        <w:t xml:space="preserve"> or an act big with a powerful future. </w:t>
      </w:r>
    </w:p>
    <w:p w14:paraId="50FB87FE" w14:textId="75679675" w:rsidR="00B43BC8" w:rsidRPr="001031B0" w:rsidRDefault="00B43BC8" w:rsidP="001031B0">
      <w:pPr>
        <w:pStyle w:val="Heading4"/>
        <w:rPr>
          <w:rFonts w:cs="Times New Roman"/>
        </w:rPr>
      </w:pPr>
      <w:r w:rsidRPr="00E631A7">
        <w:rPr>
          <w:rFonts w:cs="Times New Roman"/>
        </w:rPr>
        <w:t xml:space="preserve">Erosion of territorial sovereignty provokes retreat from global integration - turns case </w:t>
      </w:r>
      <w:r>
        <w:rPr>
          <w:rFonts w:cs="Times New Roman"/>
        </w:rPr>
        <w:t>by weakening</w:t>
      </w:r>
      <w:r w:rsidRPr="00E631A7">
        <w:rPr>
          <w:rFonts w:cs="Times New Roman"/>
        </w:rPr>
        <w:t xml:space="preserve"> commitment to solve cosmopolitan problems with cosmopolitan solutions</w:t>
      </w:r>
    </w:p>
    <w:p w14:paraId="5C9CEF91" w14:textId="77777777" w:rsidR="00B43BC8" w:rsidRPr="00E631A7" w:rsidRDefault="00B43BC8" w:rsidP="00B43BC8">
      <w:pPr>
        <w:shd w:val="clear" w:color="auto" w:fill="FFFFFF"/>
        <w:spacing w:after="0" w:line="240" w:lineRule="auto"/>
        <w:rPr>
          <w:rFonts w:eastAsia="Times New Roman"/>
          <w:color w:val="222222"/>
          <w:sz w:val="19"/>
          <w:szCs w:val="19"/>
        </w:rPr>
      </w:pPr>
      <w:r w:rsidRPr="00E631A7">
        <w:rPr>
          <w:rFonts w:eastAsia="Times New Roman"/>
          <w:b/>
          <w:color w:val="222222"/>
          <w:shd w:val="clear" w:color="auto" w:fill="FFFFFF"/>
        </w:rPr>
        <w:t>Bauman '17</w:t>
      </w:r>
      <w:r w:rsidRPr="00E631A7">
        <w:rPr>
          <w:rFonts w:eastAsia="Times New Roman"/>
          <w:color w:val="222222"/>
          <w:shd w:val="clear" w:color="auto" w:fill="FFFFFF"/>
        </w:rPr>
        <w:t xml:space="preserve"> (</w:t>
      </w:r>
      <w:proofErr w:type="spellStart"/>
      <w:r w:rsidRPr="00E631A7">
        <w:rPr>
          <w:rFonts w:eastAsia="Times New Roman"/>
          <w:color w:val="222222"/>
          <w:shd w:val="clear" w:color="auto" w:fill="FFFFFF"/>
        </w:rPr>
        <w:t>Zigmunt</w:t>
      </w:r>
      <w:proofErr w:type="spellEnd"/>
      <w:r>
        <w:rPr>
          <w:rFonts w:eastAsia="Times New Roman"/>
          <w:color w:val="222222"/>
          <w:shd w:val="clear" w:color="auto" w:fill="FFFFFF"/>
        </w:rPr>
        <w:t xml:space="preserve"> Bauman</w:t>
      </w:r>
      <w:r w:rsidRPr="00E631A7">
        <w:rPr>
          <w:rFonts w:eastAsia="Times New Roman"/>
          <w:color w:val="222222"/>
          <w:shd w:val="clear" w:color="auto" w:fill="FFFFFF"/>
        </w:rPr>
        <w:t xml:space="preserve">, former professor of sociology at University of Leeds, "Symptoms in Search of an Object and a Name," The Great Regression, Heinrich </w:t>
      </w:r>
      <w:proofErr w:type="spellStart"/>
      <w:r w:rsidRPr="00E631A7">
        <w:rPr>
          <w:rFonts w:eastAsia="Times New Roman"/>
          <w:color w:val="222222"/>
          <w:shd w:val="clear" w:color="auto" w:fill="FFFFFF"/>
        </w:rPr>
        <w:t>Geiselberger</w:t>
      </w:r>
      <w:proofErr w:type="spellEnd"/>
      <w:r w:rsidRPr="00E631A7">
        <w:rPr>
          <w:rFonts w:eastAsia="Times New Roman"/>
          <w:color w:val="222222"/>
          <w:shd w:val="clear" w:color="auto" w:fill="FFFFFF"/>
        </w:rPr>
        <w:t>, ed.</w:t>
      </w:r>
      <w:r>
        <w:rPr>
          <w:rFonts w:eastAsia="Times New Roman"/>
          <w:color w:val="222222"/>
          <w:shd w:val="clear" w:color="auto" w:fill="FFFFFF"/>
        </w:rPr>
        <w:t xml:space="preserve">, </w:t>
      </w:r>
      <w:r w:rsidRPr="00E631A7">
        <w:rPr>
          <w:rFonts w:eastAsia="Times New Roman"/>
          <w:color w:val="222222"/>
          <w:shd w:val="clear" w:color="auto" w:fill="FFFFFF"/>
        </w:rPr>
        <w:t>https://books.google.com/books?id=mMfbDgAAQBAJ)</w:t>
      </w:r>
      <w:r>
        <w:rPr>
          <w:rFonts w:eastAsia="Times New Roman"/>
          <w:color w:val="222222"/>
          <w:shd w:val="clear" w:color="auto" w:fill="FFFFFF"/>
        </w:rPr>
        <w:t>//KA</w:t>
      </w:r>
      <w:r w:rsidRPr="00E631A7">
        <w:rPr>
          <w:rFonts w:eastAsia="Times New Roman"/>
          <w:color w:val="222222"/>
          <w:sz w:val="19"/>
          <w:szCs w:val="19"/>
        </w:rPr>
        <w:t> </w:t>
      </w:r>
    </w:p>
    <w:p w14:paraId="0B9F74C8" w14:textId="77777777" w:rsidR="00B43BC8" w:rsidRPr="00B43BC8" w:rsidRDefault="00B43BC8" w:rsidP="00B43BC8">
      <w:pPr>
        <w:shd w:val="clear" w:color="auto" w:fill="FFFFFF"/>
        <w:spacing w:after="0" w:line="240" w:lineRule="auto"/>
        <w:rPr>
          <w:rFonts w:eastAsia="Times New Roman"/>
          <w:color w:val="222222"/>
        </w:rPr>
      </w:pPr>
    </w:p>
    <w:p w14:paraId="7F4FCDBB" w14:textId="77777777" w:rsidR="00B43BC8" w:rsidRPr="00B43BC8" w:rsidRDefault="00B43BC8" w:rsidP="00B43BC8">
      <w:pPr>
        <w:shd w:val="clear" w:color="auto" w:fill="FFFFFF"/>
        <w:spacing w:after="0" w:line="240" w:lineRule="auto"/>
        <w:rPr>
          <w:rFonts w:eastAsia="Times New Roman"/>
          <w:color w:val="222222"/>
        </w:rPr>
      </w:pPr>
      <w:r w:rsidRPr="00B43BC8">
        <w:rPr>
          <w:rFonts w:eastAsia="Times New Roman"/>
          <w:color w:val="222222"/>
          <w:u w:val="single"/>
        </w:rPr>
        <w:t xml:space="preserve">The </w:t>
      </w:r>
      <w:proofErr w:type="spellStart"/>
      <w:r w:rsidRPr="00B43BC8">
        <w:rPr>
          <w:rFonts w:eastAsia="Times New Roman"/>
          <w:color w:val="222222"/>
          <w:u w:val="single"/>
        </w:rPr>
        <w:t>implusive</w:t>
      </w:r>
      <w:proofErr w:type="spellEnd"/>
      <w:r w:rsidRPr="00B43BC8">
        <w:rPr>
          <w:rFonts w:eastAsia="Times New Roman"/>
          <w:color w:val="222222"/>
          <w:u w:val="single"/>
        </w:rPr>
        <w:t xml:space="preserve"> "natural" and routine reaction of a growing number of powers-that-be to the progressive erosion of their territorial sovereignty tends to involve loosening of their supra-state commitments and a retreat from their previous consent to pooling resources and coordinating policies - thus moving them yet further away from complementing and matching their objectively cosmopolitan plight with </w:t>
      </w:r>
      <w:proofErr w:type="spellStart"/>
      <w:r w:rsidRPr="00B43BC8">
        <w:rPr>
          <w:rFonts w:eastAsia="Times New Roman"/>
          <w:color w:val="222222"/>
          <w:u w:val="single"/>
        </w:rPr>
        <w:t>programmes</w:t>
      </w:r>
      <w:proofErr w:type="spellEnd"/>
      <w:r w:rsidRPr="00B43BC8">
        <w:rPr>
          <w:rFonts w:eastAsia="Times New Roman"/>
          <w:color w:val="222222"/>
          <w:u w:val="single"/>
        </w:rPr>
        <w:t xml:space="preserve"> and undertakings at a similar level. Such a state of affairs only adds to the global disarray underpinning the </w:t>
      </w:r>
      <w:r w:rsidRPr="00B43BC8">
        <w:rPr>
          <w:rFonts w:eastAsia="Times New Roman"/>
          <w:color w:val="222222"/>
        </w:rPr>
        <w:t>gradual yet relentless disabling of</w:t>
      </w:r>
      <w:r w:rsidRPr="00B43BC8">
        <w:rPr>
          <w:rFonts w:eastAsia="Times New Roman"/>
          <w:color w:val="222222"/>
          <w:u w:val="single"/>
        </w:rPr>
        <w:t xml:space="preserve"> the extant institutions of political power. The prime winners are extraterritorial financiers, investment funds, and commodity traders of all shades of legality, </w:t>
      </w:r>
      <w:r w:rsidRPr="00B43BC8">
        <w:rPr>
          <w:rFonts w:eastAsia="Times New Roman"/>
          <w:color w:val="222222"/>
        </w:rPr>
        <w:t xml:space="preserve">while </w:t>
      </w:r>
      <w:r w:rsidRPr="00B43BC8">
        <w:rPr>
          <w:rFonts w:eastAsia="Times New Roman"/>
          <w:color w:val="222222"/>
          <w:u w:val="single"/>
        </w:rPr>
        <w:t xml:space="preserve">the </w:t>
      </w:r>
      <w:r w:rsidRPr="00B43BC8">
        <w:rPr>
          <w:rFonts w:eastAsia="Times New Roman"/>
          <w:color w:val="222222"/>
        </w:rPr>
        <w:t>main</w:t>
      </w:r>
      <w:r w:rsidRPr="00B43BC8">
        <w:rPr>
          <w:rFonts w:eastAsia="Times New Roman"/>
          <w:color w:val="222222"/>
          <w:u w:val="single"/>
        </w:rPr>
        <w:t xml:space="preserve"> losers are economic and social equality, principles or inner- and inter-state justice</w:t>
      </w:r>
      <w:r w:rsidRPr="00B43BC8">
        <w:rPr>
          <w:rFonts w:eastAsia="Times New Roman"/>
          <w:color w:val="222222"/>
        </w:rPr>
        <w:t>, together with a large part</w:t>
      </w:r>
      <w:r w:rsidRPr="00B43BC8">
        <w:rPr>
          <w:rFonts w:eastAsia="Times New Roman"/>
          <w:color w:val="222222"/>
          <w:u w:val="single"/>
        </w:rPr>
        <w:t>, possibly a growing majority, of the world's population.</w:t>
      </w:r>
    </w:p>
    <w:p w14:paraId="69375640" w14:textId="77777777" w:rsidR="00B43BC8" w:rsidRPr="00E114F4" w:rsidRDefault="00B43BC8" w:rsidP="000C30FF">
      <w:pPr>
        <w:rPr>
          <w:sz w:val="12"/>
        </w:rPr>
      </w:pPr>
    </w:p>
    <w:bookmarkEnd w:id="3"/>
    <w:p w14:paraId="46A294EC" w14:textId="77777777" w:rsidR="000C30FF" w:rsidRDefault="000C30FF" w:rsidP="000C30FF">
      <w:pPr>
        <w:pStyle w:val="Heading2"/>
      </w:pPr>
      <w:r>
        <w:t>Alt</w:t>
      </w:r>
    </w:p>
    <w:p w14:paraId="6637F0A2" w14:textId="77777777" w:rsidR="000C30FF" w:rsidRDefault="000C30FF" w:rsidP="000C30FF">
      <w:pPr>
        <w:pStyle w:val="Heading3"/>
      </w:pPr>
      <w:r>
        <w:t>1NC Alt</w:t>
      </w:r>
    </w:p>
    <w:p w14:paraId="0B175AF6" w14:textId="77777777" w:rsidR="000C30FF" w:rsidRPr="0029045F" w:rsidRDefault="000C30FF" w:rsidP="000C30FF">
      <w:pPr>
        <w:pStyle w:val="Heading4"/>
      </w:pPr>
      <w:r>
        <w:t xml:space="preserve">The alternative is to a refusal to draw any lines between forms of life – only through challenging the sovereign through refusal can we reinstate an ethical form of power relations </w:t>
      </w:r>
    </w:p>
    <w:p w14:paraId="1A093642" w14:textId="77777777" w:rsidR="000C30FF" w:rsidRPr="006A1647" w:rsidRDefault="000C30FF" w:rsidP="000C30FF">
      <w:pPr>
        <w:rPr>
          <w:rStyle w:val="Style13ptBold"/>
        </w:rPr>
      </w:pPr>
      <w:proofErr w:type="spellStart"/>
      <w:r>
        <w:rPr>
          <w:rStyle w:val="Style13ptBold"/>
        </w:rPr>
        <w:t>Edkins</w:t>
      </w:r>
      <w:proofErr w:type="spellEnd"/>
      <w:r w:rsidRPr="006A1647">
        <w:t xml:space="preserve">, Professor of International Politics at </w:t>
      </w:r>
      <w:proofErr w:type="spellStart"/>
      <w:r w:rsidRPr="006A1647">
        <w:t>Prifysgol</w:t>
      </w:r>
      <w:proofErr w:type="spellEnd"/>
      <w:r w:rsidRPr="006A1647">
        <w:t xml:space="preserve"> </w:t>
      </w:r>
      <w:proofErr w:type="spellStart"/>
      <w:r w:rsidRPr="006A1647">
        <w:t>Aberystwyth</w:t>
      </w:r>
      <w:proofErr w:type="spellEnd"/>
      <w:r w:rsidRPr="006A1647">
        <w:t xml:space="preserve"> University (in Wales)</w:t>
      </w:r>
      <w:r>
        <w:t xml:space="preserve">, </w:t>
      </w:r>
      <w:r>
        <w:rPr>
          <w:rStyle w:val="Style13ptBold"/>
        </w:rPr>
        <w:t xml:space="preserve">and Pin-Fat, </w:t>
      </w:r>
      <w:r w:rsidRPr="006A1647">
        <w:t>Senior Lecturer in Politics at Manchester University</w:t>
      </w:r>
      <w:r>
        <w:t xml:space="preserve">, </w:t>
      </w:r>
      <w:r>
        <w:rPr>
          <w:rStyle w:val="Style13ptBold"/>
        </w:rPr>
        <w:t>2005</w:t>
      </w:r>
    </w:p>
    <w:p w14:paraId="6E733FDD" w14:textId="77777777" w:rsidR="000C30FF" w:rsidRPr="006A1647" w:rsidRDefault="000C30FF" w:rsidP="000C30FF">
      <w:r w:rsidRPr="006A1647">
        <w:t xml:space="preserve">(Jenny and Veronique, ““Through the Wire: Relations of Power and Relations of Violence,” Volume: 34 issue: 1, August 1 2005, </w:t>
      </w:r>
      <w:hyperlink r:id="rId42" w:history="1">
        <w:r w:rsidRPr="006A1647">
          <w:rPr>
            <w:rStyle w:val="Hyperlink"/>
          </w:rPr>
          <w:t>http://journals.sagepub.com/doi/10.1177/03058298050340010101</w:t>
        </w:r>
      </w:hyperlink>
      <w:r w:rsidRPr="006A1647">
        <w:t>, accessed 7/15/18, AH @ DDI)</w:t>
      </w:r>
    </w:p>
    <w:p w14:paraId="566602D6" w14:textId="77777777" w:rsidR="000C30FF" w:rsidRPr="006A1647" w:rsidRDefault="000C30FF" w:rsidP="000C30FF">
      <w:pPr>
        <w:rPr>
          <w:sz w:val="16"/>
        </w:rPr>
      </w:pPr>
      <w:r w:rsidRPr="006A1647">
        <w:rPr>
          <w:rStyle w:val="StyleUnderline"/>
          <w:highlight w:val="cyan"/>
        </w:rPr>
        <w:t>One</w:t>
      </w:r>
      <w:r w:rsidRPr="006A1647">
        <w:rPr>
          <w:rStyle w:val="StyleUnderline"/>
        </w:rPr>
        <w:t xml:space="preserve"> potential </w:t>
      </w:r>
      <w:r w:rsidRPr="006A1647">
        <w:rPr>
          <w:rStyle w:val="StyleUnderline"/>
          <w:highlight w:val="cyan"/>
        </w:rPr>
        <w:t>form of challenge to sovereign power consists of a refusal to draw any lines between</w:t>
      </w:r>
      <w:r w:rsidRPr="006A1647">
        <w:rPr>
          <w:rStyle w:val="StyleUnderline"/>
        </w:rPr>
        <w:t xml:space="preserve"> </w:t>
      </w:r>
      <w:proofErr w:type="spellStart"/>
      <w:r w:rsidRPr="006A1647">
        <w:rPr>
          <w:rStyle w:val="StyleUnderline"/>
        </w:rPr>
        <w:t>zoe</w:t>
      </w:r>
      <w:proofErr w:type="spellEnd"/>
      <w:r w:rsidRPr="006A1647">
        <w:rPr>
          <w:rStyle w:val="StyleUnderline"/>
        </w:rPr>
        <w:t xml:space="preserve">- and bios, </w:t>
      </w:r>
      <w:r w:rsidRPr="006A1647">
        <w:rPr>
          <w:rStyle w:val="StyleUnderline"/>
          <w:highlight w:val="cyan"/>
        </w:rPr>
        <w:t>inside and outside</w:t>
      </w:r>
      <w:r w:rsidRPr="006A1647">
        <w:rPr>
          <w:sz w:val="16"/>
        </w:rPr>
        <w:t xml:space="preserve">.59 As we have shown, </w:t>
      </w:r>
      <w:r w:rsidRPr="006A1647">
        <w:rPr>
          <w:rStyle w:val="StyleUnderline"/>
        </w:rPr>
        <w:t>sovereign power</w:t>
      </w:r>
      <w:r w:rsidRPr="006A1647">
        <w:rPr>
          <w:sz w:val="16"/>
        </w:rPr>
        <w:t xml:space="preserve"> does not involve a power relation in </w:t>
      </w:r>
      <w:proofErr w:type="spellStart"/>
      <w:r w:rsidRPr="006A1647">
        <w:rPr>
          <w:sz w:val="16"/>
        </w:rPr>
        <w:t>Foucauldian</w:t>
      </w:r>
      <w:proofErr w:type="spellEnd"/>
      <w:r w:rsidRPr="006A1647">
        <w:rPr>
          <w:sz w:val="16"/>
        </w:rPr>
        <w:t xml:space="preserve"> terms. </w:t>
      </w:r>
      <w:r w:rsidRPr="006A1647">
        <w:rPr>
          <w:rStyle w:val="StyleUnderline"/>
        </w:rPr>
        <w:t xml:space="preserve">It </w:t>
      </w:r>
      <w:proofErr w:type="gramStart"/>
      <w:r w:rsidRPr="006A1647">
        <w:rPr>
          <w:rStyle w:val="StyleUnderline"/>
        </w:rPr>
        <w:t>is more appropriately considered</w:t>
      </w:r>
      <w:proofErr w:type="gramEnd"/>
      <w:r w:rsidRPr="006A1647">
        <w:rPr>
          <w:rStyle w:val="StyleUnderline"/>
        </w:rPr>
        <w:t xml:space="preserve"> to have become a form of governance or technique of administration through relationships of violence that reduce political subjects to mere bare or naked life</w:t>
      </w:r>
      <w:r w:rsidRPr="006A1647">
        <w:rPr>
          <w:sz w:val="16"/>
        </w:rPr>
        <w:t xml:space="preserve">. In asking for a refusal to draw lines as a possibility of challenge, then, we are not asking for the elimination of power relations and consequently, we are not asking for the erasure of the possibility of a mode of political being that is empowered and empowering, is free and that speaks: quite the opposite. Following </w:t>
      </w:r>
      <w:proofErr w:type="spellStart"/>
      <w:r w:rsidRPr="006A1647">
        <w:rPr>
          <w:sz w:val="16"/>
        </w:rPr>
        <w:t>Agamben</w:t>
      </w:r>
      <w:proofErr w:type="spellEnd"/>
      <w:r w:rsidRPr="006A1647">
        <w:rPr>
          <w:sz w:val="16"/>
        </w:rPr>
        <w:t xml:space="preserve">, </w:t>
      </w:r>
      <w:r w:rsidRPr="006A1647">
        <w:rPr>
          <w:rStyle w:val="StyleUnderline"/>
          <w:highlight w:val="cyan"/>
        </w:rPr>
        <w:t>we are suggesting that it is only through a refusal to draw any lines at all between forms of life</w:t>
      </w:r>
      <w:r w:rsidRPr="006A1647">
        <w:rPr>
          <w:sz w:val="16"/>
        </w:rPr>
        <w:t xml:space="preserve"> (and indeed, nothing less will do) </w:t>
      </w:r>
      <w:r w:rsidRPr="006A1647">
        <w:rPr>
          <w:rStyle w:val="StyleUnderline"/>
          <w:highlight w:val="cyan"/>
        </w:rPr>
        <w:t>that sovereign power as a form of violence can be contested and a properly political power relatio</w:t>
      </w:r>
      <w:r w:rsidRPr="006A1647">
        <w:rPr>
          <w:rStyle w:val="StyleUnderline"/>
        </w:rPr>
        <w:t xml:space="preserve">n </w:t>
      </w:r>
      <w:r w:rsidRPr="006A1647">
        <w:rPr>
          <w:sz w:val="16"/>
        </w:rPr>
        <w:t xml:space="preserve">(a life of power as </w:t>
      </w:r>
      <w:proofErr w:type="spellStart"/>
      <w:r w:rsidRPr="006A1647">
        <w:rPr>
          <w:sz w:val="16"/>
        </w:rPr>
        <w:t>potenza</w:t>
      </w:r>
      <w:proofErr w:type="spellEnd"/>
      <w:r w:rsidRPr="006A1647">
        <w:rPr>
          <w:sz w:val="16"/>
        </w:rPr>
        <w:t xml:space="preserve">) </w:t>
      </w:r>
      <w:r w:rsidRPr="006A1647">
        <w:rPr>
          <w:rStyle w:val="StyleUnderline"/>
          <w:highlight w:val="cyan"/>
        </w:rPr>
        <w:t>reinstated</w:t>
      </w:r>
      <w:r w:rsidRPr="006A1647">
        <w:rPr>
          <w:sz w:val="16"/>
        </w:rPr>
        <w:t xml:space="preserve">. </w:t>
      </w:r>
      <w:r w:rsidRPr="006A1647">
        <w:rPr>
          <w:rStyle w:val="StyleUnderline"/>
          <w:highlight w:val="cyan"/>
        </w:rPr>
        <w:t>We</w:t>
      </w:r>
      <w:r w:rsidRPr="006A1647">
        <w:rPr>
          <w:rStyle w:val="StyleUnderline"/>
        </w:rPr>
        <w:t xml:space="preserve"> could </w:t>
      </w:r>
      <w:r w:rsidRPr="006A1647">
        <w:rPr>
          <w:rStyle w:val="StyleUnderline"/>
          <w:highlight w:val="cyan"/>
        </w:rPr>
        <w:t>call this challenging the logic of sovereign power through refusal</w:t>
      </w:r>
      <w:r w:rsidRPr="006A1647">
        <w:rPr>
          <w:rStyle w:val="StyleUnderline"/>
        </w:rPr>
        <w:t xml:space="preserve">. Our argument is that </w:t>
      </w:r>
      <w:r w:rsidRPr="006A1647">
        <w:rPr>
          <w:rStyle w:val="StyleUnderline"/>
          <w:highlight w:val="cyan"/>
        </w:rPr>
        <w:t>we can evade sovereign power and reinstate a form of power relation by contesting sovereign power’s assumption of the right to draw lines, that is, by contesting the sovereign ban.</w:t>
      </w:r>
      <w:r w:rsidRPr="006A1647">
        <w:rPr>
          <w:rStyle w:val="StyleUnderline"/>
        </w:rPr>
        <w:t xml:space="preserve"> </w:t>
      </w:r>
      <w:r w:rsidRPr="006A1647">
        <w:rPr>
          <w:rStyle w:val="StyleUnderline"/>
          <w:highlight w:val="cyan"/>
        </w:rPr>
        <w:t>Any other challenge always inevitably remains within this relationship of violence</w:t>
      </w:r>
      <w:r w:rsidRPr="006A1647">
        <w:rPr>
          <w:sz w:val="16"/>
        </w:rPr>
        <w:t xml:space="preserve">. To move outside it (and return to a power relation) we need not only to contest its right to draw lines in particular places, but also to resist the call to draw any lines of the sort sovereign power demands. </w:t>
      </w:r>
      <w:r w:rsidRPr="006A1647">
        <w:rPr>
          <w:rStyle w:val="StyleUnderline"/>
        </w:rPr>
        <w:t xml:space="preserve">The grammar of sovereign power </w:t>
      </w:r>
      <w:proofErr w:type="gramStart"/>
      <w:r w:rsidRPr="006A1647">
        <w:rPr>
          <w:rStyle w:val="StyleUnderline"/>
        </w:rPr>
        <w:t>cannot be resisted</w:t>
      </w:r>
      <w:proofErr w:type="gramEnd"/>
      <w:r w:rsidRPr="006A1647">
        <w:rPr>
          <w:rStyle w:val="StyleUnderline"/>
        </w:rPr>
        <w:t xml:space="preserve"> by challenging or fighting over where the lines are drawn.</w:t>
      </w:r>
      <w:r w:rsidRPr="006A1647">
        <w:rPr>
          <w:sz w:val="16"/>
        </w:rPr>
        <w:t xml:space="preserve"> Whilst, of course, this is a strategy that can be deployed, it is not a challenge to sovereign power per se as it still tacitly or even explicitly accepts that lines must be drawn somewhere (and preferably more inclusively). Although such strategies contest the violence of sovereign power’s drawing of a particular line, they risk replicating such violence in demanding the line be drawn differently. This is because such forms of challenge fail to refuse sovereign power’s line-drawing ‘ethos’, an ethos which, as </w:t>
      </w:r>
      <w:proofErr w:type="spellStart"/>
      <w:r w:rsidRPr="006A1647">
        <w:rPr>
          <w:sz w:val="16"/>
        </w:rPr>
        <w:t>Agamben</w:t>
      </w:r>
      <w:proofErr w:type="spellEnd"/>
      <w:r w:rsidRPr="006A1647">
        <w:rPr>
          <w:sz w:val="16"/>
        </w:rPr>
        <w:t xml:space="preserve"> points out, renders us all now </w:t>
      </w:r>
      <w:proofErr w:type="spellStart"/>
      <w:r w:rsidRPr="006A1647">
        <w:rPr>
          <w:sz w:val="16"/>
        </w:rPr>
        <w:t>homines</w:t>
      </w:r>
      <w:proofErr w:type="spellEnd"/>
      <w:r w:rsidRPr="006A1647">
        <w:rPr>
          <w:sz w:val="16"/>
        </w:rPr>
        <w:t xml:space="preserve"> </w:t>
      </w:r>
      <w:proofErr w:type="spellStart"/>
      <w:r w:rsidRPr="006A1647">
        <w:rPr>
          <w:sz w:val="16"/>
        </w:rPr>
        <w:t>sacri</w:t>
      </w:r>
      <w:proofErr w:type="spellEnd"/>
      <w:r w:rsidRPr="006A1647">
        <w:rPr>
          <w:sz w:val="16"/>
        </w:rPr>
        <w:t xml:space="preserve"> or bare life. Taking </w:t>
      </w:r>
      <w:proofErr w:type="spellStart"/>
      <w:r w:rsidRPr="006A1647">
        <w:rPr>
          <w:sz w:val="16"/>
        </w:rPr>
        <w:t>Agamben’s</w:t>
      </w:r>
      <w:proofErr w:type="spellEnd"/>
      <w:r w:rsidRPr="006A1647">
        <w:rPr>
          <w:sz w:val="16"/>
        </w:rPr>
        <w:t xml:space="preserve"> conclusion on board, </w:t>
      </w:r>
      <w:r w:rsidRPr="006A1647">
        <w:rPr>
          <w:rStyle w:val="StyleUnderline"/>
        </w:rPr>
        <w:t xml:space="preserve">we now turn to look at how the assumption of bare life can produce forms of challenge. </w:t>
      </w:r>
      <w:proofErr w:type="spellStart"/>
      <w:r w:rsidRPr="006A1647">
        <w:rPr>
          <w:rStyle w:val="StyleUnderline"/>
        </w:rPr>
        <w:t>Agamben</w:t>
      </w:r>
      <w:proofErr w:type="spellEnd"/>
      <w:r w:rsidRPr="006A1647">
        <w:rPr>
          <w:rStyle w:val="StyleUnderline"/>
        </w:rPr>
        <w:t xml:space="preserve"> puts it in terms of a transformation: This </w:t>
      </w:r>
      <w:proofErr w:type="spellStart"/>
      <w:r w:rsidRPr="006A1647">
        <w:rPr>
          <w:rStyle w:val="StyleUnderline"/>
        </w:rPr>
        <w:t>biopolitical</w:t>
      </w:r>
      <w:proofErr w:type="spellEnd"/>
      <w:r w:rsidRPr="006A1647">
        <w:rPr>
          <w:rStyle w:val="StyleUnderline"/>
        </w:rPr>
        <w:t xml:space="preserve"> body that is bare life must itself instead be transformed into the site for the constitution and installation of a form of life that is wholly exhausted in bare life and a bios that is only its own </w:t>
      </w:r>
      <w:proofErr w:type="spellStart"/>
      <w:r w:rsidRPr="006A1647">
        <w:rPr>
          <w:rStyle w:val="StyleUnderline"/>
        </w:rPr>
        <w:t>zoe</w:t>
      </w:r>
      <w:proofErr w:type="spellEnd"/>
      <w:r w:rsidRPr="006A1647">
        <w:rPr>
          <w:rStyle w:val="StyleUnderline"/>
        </w:rPr>
        <w:t>-.... If we give the name form-of-life to this being that is only its own bare existence and to this life that, being its own form, remains inseparable from it we will witness the emergence of a field of research beyond the terrain defined by the intersection of politics and philosophy, medico-biological sciences and jurisprudence</w:t>
      </w:r>
      <w:r w:rsidRPr="006A1647">
        <w:rPr>
          <w:sz w:val="16"/>
        </w:rPr>
        <w:t>.60</w:t>
      </w:r>
    </w:p>
    <w:p w14:paraId="2287A7D5" w14:textId="77777777" w:rsidR="000C30FF" w:rsidRDefault="000C30FF" w:rsidP="000C30FF">
      <w:pPr>
        <w:pStyle w:val="Heading3"/>
      </w:pPr>
      <w:r>
        <w:t>2NC Alt EXT</w:t>
      </w:r>
    </w:p>
    <w:p w14:paraId="493E52EC" w14:textId="77777777" w:rsidR="000C30FF" w:rsidRPr="0029045F" w:rsidRDefault="000C30FF" w:rsidP="000C30FF">
      <w:pPr>
        <w:pStyle w:val="Heading4"/>
      </w:pPr>
      <w:r>
        <w:t xml:space="preserve">Sovereign power produces bare life as the form of life under its control – only the refusal of drawing lines produces a contestation of </w:t>
      </w:r>
      <w:proofErr w:type="spellStart"/>
      <w:r>
        <w:t>it’s</w:t>
      </w:r>
      <w:proofErr w:type="spellEnd"/>
      <w:r>
        <w:t xml:space="preserve"> relationship of violence necessary to overcome its power </w:t>
      </w:r>
    </w:p>
    <w:p w14:paraId="76FFF894" w14:textId="77777777" w:rsidR="000C30FF" w:rsidRPr="006A1647" w:rsidRDefault="000C30FF" w:rsidP="000C30FF">
      <w:pPr>
        <w:rPr>
          <w:rStyle w:val="Style13ptBold"/>
        </w:rPr>
      </w:pPr>
      <w:proofErr w:type="spellStart"/>
      <w:r>
        <w:rPr>
          <w:rStyle w:val="Style13ptBold"/>
        </w:rPr>
        <w:t>Edkins</w:t>
      </w:r>
      <w:proofErr w:type="spellEnd"/>
      <w:r w:rsidRPr="006A1647">
        <w:t xml:space="preserve">, Professor of International Politics at </w:t>
      </w:r>
      <w:proofErr w:type="spellStart"/>
      <w:r w:rsidRPr="006A1647">
        <w:t>Prifysgol</w:t>
      </w:r>
      <w:proofErr w:type="spellEnd"/>
      <w:r w:rsidRPr="006A1647">
        <w:t xml:space="preserve"> </w:t>
      </w:r>
      <w:proofErr w:type="spellStart"/>
      <w:r w:rsidRPr="006A1647">
        <w:t>Aberystwyth</w:t>
      </w:r>
      <w:proofErr w:type="spellEnd"/>
      <w:r w:rsidRPr="006A1647">
        <w:t xml:space="preserve"> University (in Wales)</w:t>
      </w:r>
      <w:r>
        <w:t xml:space="preserve">, </w:t>
      </w:r>
      <w:r>
        <w:rPr>
          <w:rStyle w:val="Style13ptBold"/>
        </w:rPr>
        <w:t xml:space="preserve">and Pin-Fat, </w:t>
      </w:r>
      <w:r w:rsidRPr="006A1647">
        <w:t>Senior Lecturer in Politics at Manchester University</w:t>
      </w:r>
      <w:r>
        <w:t xml:space="preserve">, </w:t>
      </w:r>
      <w:r>
        <w:rPr>
          <w:rStyle w:val="Style13ptBold"/>
        </w:rPr>
        <w:t>2005</w:t>
      </w:r>
    </w:p>
    <w:p w14:paraId="54F04598" w14:textId="77777777" w:rsidR="000C30FF" w:rsidRPr="006A1647" w:rsidRDefault="000C30FF" w:rsidP="000C30FF">
      <w:r w:rsidRPr="006A1647">
        <w:t xml:space="preserve">(Jenny and Veronique, ““Through the Wire: Relations of Power and Relations of Violence,” Volume: 34 issue: 1, August 1 2005, </w:t>
      </w:r>
      <w:hyperlink r:id="rId43" w:history="1">
        <w:r w:rsidRPr="006A1647">
          <w:rPr>
            <w:rStyle w:val="Hyperlink"/>
          </w:rPr>
          <w:t>http://journals.sagepub.com/doi/10.1177/03058298050340010101</w:t>
        </w:r>
      </w:hyperlink>
      <w:r w:rsidRPr="006A1647">
        <w:t>, accessed 7/15/18, AH @ DDI)</w:t>
      </w:r>
    </w:p>
    <w:p w14:paraId="55AC20B7" w14:textId="4ED142E1" w:rsidR="00933FB0" w:rsidRDefault="000C30FF" w:rsidP="00502B14">
      <w:r w:rsidRPr="00790CEC">
        <w:t xml:space="preserve">We have traced how </w:t>
      </w:r>
      <w:r w:rsidRPr="00790CEC">
        <w:rPr>
          <w:rStyle w:val="StyleUnderline"/>
          <w:highlight w:val="cyan"/>
        </w:rPr>
        <w:t>sovereign power</w:t>
      </w:r>
      <w:r w:rsidRPr="00790CEC">
        <w:t xml:space="preserve">, that form of rule that today pervades the globe, </w:t>
      </w:r>
      <w:r w:rsidRPr="00790CEC">
        <w:rPr>
          <w:rStyle w:val="StyleUnderline"/>
          <w:highlight w:val="cyan"/>
        </w:rPr>
        <w:t>produces bare life as the form of life under its sway</w:t>
      </w:r>
      <w:r w:rsidRPr="00790CEC">
        <w:t xml:space="preserve">. We have argued here that, despite appearances, </w:t>
      </w:r>
      <w:r w:rsidRPr="00790CEC">
        <w:rPr>
          <w:rStyle w:val="StyleUnderline"/>
        </w:rPr>
        <w:t>sovereign power is most productively considered not as a form of power relation but rather as a relationship of violence</w:t>
      </w:r>
      <w:r w:rsidRPr="00790CEC">
        <w:t xml:space="preserve">. In that it seeks to refuse those whose lives it controls any politically valid response, </w:t>
      </w:r>
      <w:r w:rsidRPr="00790CEC">
        <w:rPr>
          <w:rStyle w:val="StyleUnderline"/>
        </w:rPr>
        <w:t xml:space="preserve">it operates as a form of </w:t>
      </w:r>
      <w:proofErr w:type="spellStart"/>
      <w:r w:rsidRPr="00790CEC">
        <w:rPr>
          <w:rStyle w:val="StyleUnderline"/>
        </w:rPr>
        <w:t>technologised</w:t>
      </w:r>
      <w:proofErr w:type="spellEnd"/>
      <w:r w:rsidRPr="00790CEC">
        <w:rPr>
          <w:rStyle w:val="StyleUnderline"/>
        </w:rPr>
        <w:t xml:space="preserve"> administration</w:t>
      </w:r>
      <w:r w:rsidRPr="00790CEC">
        <w:t xml:space="preserve">. </w:t>
      </w:r>
      <w:r w:rsidRPr="00790CEC">
        <w:rPr>
          <w:rStyle w:val="StyleUnderline"/>
        </w:rPr>
        <w:t>A power relation is one that is invariably accompanied by resistance: the subjects it produces are party to the relation, and their resistance is a necessary component of what is happening</w:t>
      </w:r>
      <w:r w:rsidRPr="00790CEC">
        <w:t xml:space="preserve">. Sovereign power on the other hand, with its production of bare life, not political subjects, attempts to rule out the possibility of resistance. A properly political power relation is not practicable in those circumstances. What this tells us is that </w:t>
      </w:r>
      <w:r w:rsidRPr="00790CEC">
        <w:rPr>
          <w:rStyle w:val="StyleUnderline"/>
          <w:highlight w:val="cyan"/>
        </w:rPr>
        <w:t>to contest sovereign power we need something different</w:t>
      </w:r>
      <w:r w:rsidRPr="00790CEC">
        <w:rPr>
          <w:highlight w:val="cyan"/>
        </w:rPr>
        <w:t xml:space="preserve">. </w:t>
      </w:r>
      <w:r w:rsidRPr="00790CEC">
        <w:rPr>
          <w:rStyle w:val="StyleUnderline"/>
          <w:highlight w:val="cyan"/>
        </w:rPr>
        <w:t>In challenging sovereign power we are not facing a power relation but a relationship of violence, one that denies a political voice to the form of life it has produced</w:t>
      </w:r>
      <w:r w:rsidRPr="00790CEC">
        <w:rPr>
          <w:rStyle w:val="StyleUnderline"/>
        </w:rPr>
        <w:t>. Resistance such as would be possible from within a power relation, and indeed as an inherent part of it, cannot take place. Other forms of opposition must be found, forms that seek to reinstate a properly political relationship</w:t>
      </w:r>
      <w:r w:rsidRPr="00790CEC">
        <w:t xml:space="preserve">. </w:t>
      </w:r>
      <w:r w:rsidRPr="00790CEC">
        <w:rPr>
          <w:rStyle w:val="StyleUnderline"/>
        </w:rPr>
        <w:t>Two strategies of contestation were suggested: a refusal to draw lines and an assumption of bare life.</w:t>
      </w:r>
      <w:r w:rsidRPr="00790CEC">
        <w:t xml:space="preserve"> First, the refusal. </w:t>
      </w:r>
      <w:r w:rsidRPr="00790CEC">
        <w:rPr>
          <w:rStyle w:val="StyleUnderline"/>
          <w:highlight w:val="cyan"/>
        </w:rPr>
        <w:t>The drawing of lines between forms of life is the way in which sovereign power produces bare life. That drawing of lines must be refused, wherever the lines are drawn</w:t>
      </w:r>
      <w:r w:rsidRPr="00790CEC">
        <w:t xml:space="preserve">. Negotiating the precise location of the lines remains within the violence of sovereign power. A refusal to draw any line between forms of life, on the other hand, takes away the ground upon which sovereign power is constituted. Second, the assumption. </w:t>
      </w:r>
      <w:r w:rsidRPr="00790CEC">
        <w:rPr>
          <w:rStyle w:val="StyleUnderline"/>
          <w:highlight w:val="cyan"/>
        </w:rPr>
        <w:t>When life is produced as bare life it is not helpful for that life to demand its reinstatement as politically qualified life. To do so would be to validate the very drawing of lines upon which sovereign power depends and which produces life as bare life in the first place</w:t>
      </w:r>
      <w:r w:rsidRPr="00790CEC">
        <w:rPr>
          <w:highlight w:val="cyan"/>
        </w:rPr>
        <w:t>.</w:t>
      </w:r>
      <w:r w:rsidRPr="00790CEC">
        <w:t xml:space="preserve"> </w:t>
      </w:r>
    </w:p>
    <w:p w14:paraId="362389A4" w14:textId="50ED28A9" w:rsidR="00BD631D" w:rsidRDefault="00BD631D" w:rsidP="000B3994">
      <w:pPr>
        <w:pStyle w:val="Heading1"/>
      </w:pPr>
      <w:r>
        <w:t xml:space="preserve">Midterms DA </w:t>
      </w:r>
    </w:p>
    <w:p w14:paraId="353DC439" w14:textId="751ED658" w:rsidR="00BD631D" w:rsidRDefault="00BD631D" w:rsidP="00BD631D">
      <w:pPr>
        <w:pStyle w:val="Heading3"/>
      </w:pPr>
      <w:r>
        <w:t xml:space="preserve">Link </w:t>
      </w:r>
    </w:p>
    <w:p w14:paraId="3B46B002" w14:textId="77777777" w:rsidR="00BD631D" w:rsidRDefault="00BD631D" w:rsidP="00BD631D">
      <w:pPr>
        <w:pStyle w:val="Heading4"/>
      </w:pPr>
      <w:r>
        <w:t>Trump’s planned expansion of public charge will hurt GOP in the midterms now – the plan saves the GOP</w:t>
      </w:r>
    </w:p>
    <w:p w14:paraId="21DB1631" w14:textId="77777777" w:rsidR="00BD631D" w:rsidRPr="00000F45" w:rsidRDefault="00BD631D" w:rsidP="00BD631D">
      <w:pPr>
        <w:rPr>
          <w:rStyle w:val="Style13ptBold"/>
        </w:rPr>
      </w:pPr>
      <w:r>
        <w:rPr>
          <w:rStyle w:val="Style13ptBold"/>
        </w:rPr>
        <w:t xml:space="preserve">Kilgore, </w:t>
      </w:r>
      <w:r w:rsidRPr="00000F45">
        <w:t>Staff Writer at NY Magazine</w:t>
      </w:r>
      <w:r>
        <w:t xml:space="preserve">, </w:t>
      </w:r>
      <w:r>
        <w:rPr>
          <w:rStyle w:val="Style13ptBold"/>
        </w:rPr>
        <w:t>2/8/18</w:t>
      </w:r>
    </w:p>
    <w:p w14:paraId="6CEF2AFE" w14:textId="77777777" w:rsidR="00BD631D" w:rsidRPr="00000F45" w:rsidRDefault="00BD631D" w:rsidP="00BD631D">
      <w:r>
        <w:t xml:space="preserve">(David, “Trump Could Try to Deport Legal Immigrants Who Get Federal Benefits,” New York Magazine, </w:t>
      </w:r>
      <w:hyperlink r:id="rId44" w:history="1">
        <w:r w:rsidRPr="00405504">
          <w:rPr>
            <w:rStyle w:val="Hyperlink"/>
          </w:rPr>
          <w:t>http://nymag.com/daily/intelligencer/2018/02/trump-may-try-to-deport-legal-immigrants-who-get-benefits.html</w:t>
        </w:r>
      </w:hyperlink>
      <w:r>
        <w:t xml:space="preserve">, accessed 7/28/18, AH @ DDI) </w:t>
      </w:r>
    </w:p>
    <w:p w14:paraId="2E514045" w14:textId="77777777" w:rsidR="00BD631D" w:rsidRDefault="00BD631D" w:rsidP="00BD631D">
      <w:r w:rsidRPr="00000F45">
        <w:rPr>
          <w:rStyle w:val="StyleUnderline"/>
        </w:rPr>
        <w:t xml:space="preserve">Except that </w:t>
      </w:r>
      <w:r w:rsidRPr="00000F45">
        <w:rPr>
          <w:rStyle w:val="StyleUnderline"/>
          <w:highlight w:val="cyan"/>
        </w:rPr>
        <w:t>it doesn’t really make sense to think that people are going to cross the border illegally in order to get relatively small</w:t>
      </w:r>
      <w:r w:rsidRPr="00000F45">
        <w:rPr>
          <w:rStyle w:val="StyleUnderline"/>
        </w:rPr>
        <w:t xml:space="preserve"> and random federal </w:t>
      </w:r>
      <w:r w:rsidRPr="00000F45">
        <w:rPr>
          <w:rStyle w:val="StyleUnderline"/>
          <w:highlight w:val="cyan"/>
        </w:rPr>
        <w:t>benefits</w:t>
      </w:r>
      <w:r w:rsidRPr="00000F45">
        <w:rPr>
          <w:rStyle w:val="StyleUnderline"/>
        </w:rPr>
        <w:t xml:space="preserve"> — particularly since the biggest potential benefit, access to public schools, is excluded from the order because the courts have deemed it a right</w:t>
      </w:r>
      <w:r>
        <w:t>. And in any event, treating beneficiaries of programs like Medicaid as presumptively deadbeat (when arguably the public benefits significantly from their better health) is a concept that can easily be applied to citizens as to noncitizens. It’s indeed a slippery slope when you start treating poor or needy people as scum.</w:t>
      </w:r>
    </w:p>
    <w:p w14:paraId="7E1B636A" w14:textId="77777777" w:rsidR="00BD631D" w:rsidRPr="00000F45" w:rsidRDefault="00BD631D" w:rsidP="00BD631D">
      <w:pPr>
        <w:rPr>
          <w:rStyle w:val="StyleUnderline"/>
        </w:rPr>
      </w:pPr>
      <w:r>
        <w:t xml:space="preserve">According to an analysis from Reuters, </w:t>
      </w:r>
      <w:r w:rsidRPr="00000F45">
        <w:rPr>
          <w:rStyle w:val="StyleUnderline"/>
          <w:highlight w:val="cyan"/>
        </w:rPr>
        <w:t>the proposed new rule would mostly come into play for legal immigrants applying for the permanent-resident status</w:t>
      </w:r>
      <w:r w:rsidRPr="00000F45">
        <w:rPr>
          <w:rStyle w:val="StyleUnderline"/>
        </w:rPr>
        <w:t xml:space="preserve"> that puts them on the road to citizenship.</w:t>
      </w:r>
    </w:p>
    <w:p w14:paraId="7BC1DD3A" w14:textId="77777777" w:rsidR="00BD631D" w:rsidRDefault="00BD631D" w:rsidP="00BD631D">
      <w:r w:rsidRPr="00000F45">
        <w:rPr>
          <w:rStyle w:val="StyleUnderline"/>
        </w:rPr>
        <w:t>The rules would not apply to permanent residents applying for citizenship, but would apply to a wide range of people living or working in the United States</w:t>
      </w:r>
      <w:r>
        <w:t>, including close family members of U.S. citizens and workers employed by U.S. companies.</w:t>
      </w:r>
    </w:p>
    <w:p w14:paraId="3B11F73D" w14:textId="5A810B73" w:rsidR="00BD631D" w:rsidRPr="00BD631D" w:rsidRDefault="00BD631D" w:rsidP="00BD631D">
      <w:pPr>
        <w:rPr>
          <w:u w:val="single"/>
        </w:rPr>
      </w:pPr>
      <w:r>
        <w:t xml:space="preserve">It’s unclear how close the administration is to promulgating the order or something very much like it. But </w:t>
      </w:r>
      <w:r w:rsidRPr="00000F45">
        <w:rPr>
          <w:rStyle w:val="StyleUnderline"/>
          <w:highlight w:val="cyan"/>
        </w:rPr>
        <w:t>if it is released, there will be legal challenges and political blowback</w:t>
      </w:r>
      <w:r w:rsidRPr="00000F45">
        <w:rPr>
          <w:highlight w:val="cyan"/>
        </w:rPr>
        <w:t xml:space="preserve">. </w:t>
      </w:r>
      <w:r w:rsidRPr="00000F45">
        <w:rPr>
          <w:rStyle w:val="StyleUnderline"/>
          <w:highlight w:val="cyan"/>
        </w:rPr>
        <w:t>A big part of the rationale for the</w:t>
      </w:r>
      <w:r w:rsidRPr="00000F45">
        <w:rPr>
          <w:rStyle w:val="StyleUnderline"/>
        </w:rPr>
        <w:t xml:space="preserve"> infamous </w:t>
      </w:r>
      <w:r w:rsidRPr="00000F45">
        <w:rPr>
          <w:rStyle w:val="StyleUnderline"/>
          <w:highlight w:val="cyan"/>
        </w:rPr>
        <w:t>Proposition 187 that California voters approved in 1994</w:t>
      </w:r>
      <w:r w:rsidRPr="00000F45">
        <w:rPr>
          <w:rStyle w:val="StyleUnderline"/>
        </w:rPr>
        <w:t xml:space="preserve"> denying state benefits to undocumented immigrants was the supposed burden they placed on taxpayers.</w:t>
      </w:r>
      <w:r>
        <w:t xml:space="preserve"> </w:t>
      </w:r>
      <w:r w:rsidRPr="00000F45">
        <w:rPr>
          <w:rStyle w:val="StyleUnderline"/>
        </w:rPr>
        <w:t xml:space="preserve">It </w:t>
      </w:r>
      <w:r w:rsidRPr="00000F45">
        <w:rPr>
          <w:rStyle w:val="StyleUnderline"/>
          <w:highlight w:val="cyan"/>
        </w:rPr>
        <w:t>wound up offending</w:t>
      </w:r>
      <w:r w:rsidRPr="00000F45">
        <w:rPr>
          <w:rStyle w:val="StyleUnderline"/>
        </w:rPr>
        <w:t xml:space="preserve"> legal </w:t>
      </w:r>
      <w:r w:rsidRPr="00000F45">
        <w:rPr>
          <w:rStyle w:val="StyleUnderline"/>
          <w:highlight w:val="cyan"/>
        </w:rPr>
        <w:t>immigrants so much that it damaged GOP prospects in California for a very long time</w:t>
      </w:r>
      <w:r w:rsidRPr="00000F45">
        <w:rPr>
          <w:rStyle w:val="StyleUnderline"/>
        </w:rPr>
        <w:t>. This latest gambit isn’t even squarely aimed at the undocumented. It’s not going to go over well with those who have played by the rules and are still being stigmatized.</w:t>
      </w:r>
    </w:p>
    <w:p w14:paraId="5C12E1E6" w14:textId="3AAA664E" w:rsidR="0027389D" w:rsidRDefault="0027389D" w:rsidP="000B3994">
      <w:pPr>
        <w:pStyle w:val="Heading1"/>
      </w:pPr>
      <w:r>
        <w:t>Base DA</w:t>
      </w:r>
    </w:p>
    <w:p w14:paraId="21A1592E" w14:textId="4D3DAAF0" w:rsidR="002F7806" w:rsidRPr="00635BAE" w:rsidRDefault="0027389D" w:rsidP="00635BAE">
      <w:pPr>
        <w:pStyle w:val="Heading3"/>
        <w:rPr>
          <w:rFonts w:asciiTheme="minorHAnsi" w:hAnsiTheme="minorHAnsi"/>
          <w:sz w:val="22"/>
          <w:szCs w:val="22"/>
        </w:rPr>
      </w:pPr>
      <w:r w:rsidRPr="007F0FD8">
        <w:rPr>
          <w:rFonts w:asciiTheme="minorHAnsi" w:hAnsiTheme="minorHAnsi"/>
          <w:sz w:val="22"/>
          <w:szCs w:val="22"/>
        </w:rPr>
        <w:t xml:space="preserve">Link </w:t>
      </w:r>
    </w:p>
    <w:p w14:paraId="45E6FFEB" w14:textId="77777777" w:rsidR="002F7806" w:rsidRPr="00CE3669" w:rsidRDefault="002F7806" w:rsidP="002F7806">
      <w:pPr>
        <w:pStyle w:val="Heading4"/>
        <w:rPr>
          <w:sz w:val="22"/>
        </w:rPr>
      </w:pPr>
      <w:r w:rsidRPr="00CE3669">
        <w:rPr>
          <w:sz w:val="22"/>
        </w:rPr>
        <w:t xml:space="preserve">Austerity is empirically popular—voters dislike moves away from restrained government spending </w:t>
      </w:r>
    </w:p>
    <w:p w14:paraId="49F4BBC7" w14:textId="79F0B466" w:rsidR="002F7806" w:rsidRPr="00CE3669" w:rsidRDefault="002F7806" w:rsidP="002F7806">
      <w:pPr>
        <w:rPr>
          <w:rFonts w:eastAsia="Times New Roman"/>
        </w:rPr>
      </w:pPr>
      <w:r w:rsidRPr="00CE3669">
        <w:rPr>
          <w:b/>
        </w:rPr>
        <w:t xml:space="preserve">Giger and Nelson 10 </w:t>
      </w:r>
      <w:r w:rsidRPr="00CE3669">
        <w:t>(</w:t>
      </w:r>
      <w:r w:rsidRPr="00CE3669">
        <w:rPr>
          <w:rFonts w:eastAsia="Times New Roman"/>
        </w:rPr>
        <w:t xml:space="preserve">Nathalie Giger, professor at University of Berne and Moira Nelson, fellow at Mannheim Centre for European Social Research, “The electoral consequences of welfare state retrenchment: Blame avoidance or credit claiming in the era of permanent austerity?”)//KA </w:t>
      </w:r>
    </w:p>
    <w:p w14:paraId="4CD4A03A" w14:textId="77777777" w:rsidR="002F7806" w:rsidRPr="00CE3669" w:rsidRDefault="002F7806" w:rsidP="002F7806">
      <w:pPr>
        <w:spacing w:after="0" w:line="240" w:lineRule="auto"/>
        <w:rPr>
          <w:rFonts w:eastAsia="Times New Roman"/>
        </w:rPr>
      </w:pPr>
      <w:r w:rsidRPr="00CE3669">
        <w:rPr>
          <w:rFonts w:eastAsia="Times New Roman"/>
        </w:rPr>
        <w:t xml:space="preserve">The central argument of this article has been that </w:t>
      </w:r>
      <w:r w:rsidRPr="00CE3669">
        <w:rPr>
          <w:rFonts w:eastAsia="Times New Roman"/>
          <w:u w:val="single"/>
        </w:rPr>
        <w:t>the electoral consequences of retrenchment differ</w:t>
      </w:r>
      <w:r w:rsidRPr="00CE3669">
        <w:rPr>
          <w:rFonts w:eastAsia="Times New Roman"/>
        </w:rPr>
        <w:t xml:space="preserve"> according to party family </w:t>
      </w:r>
      <w:r w:rsidRPr="00CE3669">
        <w:rPr>
          <w:rFonts w:eastAsia="Times New Roman"/>
          <w:u w:val="single"/>
        </w:rPr>
        <w:t>and</w:t>
      </w:r>
      <w:r w:rsidRPr="00CE3669">
        <w:rPr>
          <w:rFonts w:eastAsia="Times New Roman"/>
        </w:rPr>
        <w:t xml:space="preserve"> that </w:t>
      </w:r>
      <w:r w:rsidRPr="00CE3669">
        <w:rPr>
          <w:rFonts w:eastAsia="Times New Roman"/>
          <w:u w:val="single"/>
        </w:rPr>
        <w:t>some parties, rather than avoiding blame, are able to claim credit for cutting social policy</w:t>
      </w:r>
      <w:r w:rsidRPr="00CE3669">
        <w:rPr>
          <w:rFonts w:eastAsia="Times New Roman"/>
        </w:rPr>
        <w:t xml:space="preserve">. In particular, liberal and religious parties can win votes from retrenching the welfare state. We explained these findings by developing theories from the extant literature. The testing of these hypotheses was limited by our reliance on electoral data: our data allow us to discern whether retrenching parties win or lose votes, but not to get at which voters are supporting or punishing retrenchment and the motivations for their </w:t>
      </w:r>
      <w:proofErr w:type="spellStart"/>
      <w:r w:rsidRPr="00CE3669">
        <w:rPr>
          <w:rFonts w:eastAsia="Times New Roman"/>
        </w:rPr>
        <w:t>behaviour</w:t>
      </w:r>
      <w:proofErr w:type="spellEnd"/>
      <w:r w:rsidRPr="00CE3669">
        <w:rPr>
          <w:rFonts w:eastAsia="Times New Roman"/>
        </w:rPr>
        <w:t xml:space="preserve">. Nevertheless, our findings make a large contribution to the question of why some political parties cut social policy by demonstrating that there are indeed electoral gains at stake. Our analysis has carved out many new paths for future research. By illuminating distinctions between party families that historically shared relatively similar tendencies towards social policy creation, our analysis recommends the party family variable for assessing the effect of partisanship on retrenchment. Furthermore, since </w:t>
      </w:r>
      <w:r w:rsidRPr="00CE3669">
        <w:rPr>
          <w:rFonts w:eastAsia="Times New Roman"/>
          <w:b/>
          <w:u w:val="single"/>
        </w:rPr>
        <w:t>some parties gain votes for retrenching the welfare state</w:t>
      </w:r>
      <w:r w:rsidRPr="00CE3669">
        <w:rPr>
          <w:rFonts w:eastAsia="Times New Roman"/>
        </w:rPr>
        <w:t xml:space="preserve">, it remains a pressing theoretical question whether retrenchment plays a role in restructuring electoral competition so that some parties retrench in order to appeal to new constituencies. To understand why some parties win votes for cutting back the welfare state more research is needed that examines the preferences of voters over retrenchment, on the one hand, and how they identify with particular parties, on the other. In generating hypotheses, we assumed rather stark distinctions between the policy agendas of political parties, the allegiance of voters to certain parties and the willingness of voters to punish or reward parties for the electoral consequences of welfare state retrenchment retrenching. The results suggest that these assumptions do not all hold, which motivates further research. Moreover, future research should look more carefully at why voters reward retrenchment. Do some voters actually prefer less social policy? Or are voters responding to the implicit tax relief from retrenchment? Or indeed are voters simply rewarding governments for being efficient by passing policy reforms or having a good communication strategy? </w:t>
      </w:r>
      <w:r w:rsidRPr="00CE3669">
        <w:rPr>
          <w:rFonts w:eastAsia="Times New Roman"/>
          <w:b/>
          <w:u w:val="single"/>
        </w:rPr>
        <w:t>Recent research shows that retrenchment might not be as unpopular as presumed by the politics of retrenchment literature</w:t>
      </w:r>
      <w:r w:rsidRPr="00CE3669">
        <w:rPr>
          <w:rFonts w:eastAsia="Times New Roman"/>
        </w:rPr>
        <w:t xml:space="preserve"> (Giger forthcoming). Furthermore, </w:t>
      </w:r>
      <w:r w:rsidRPr="00CE3669">
        <w:rPr>
          <w:rFonts w:eastAsia="Times New Roman"/>
          <w:b/>
          <w:u w:val="single"/>
        </w:rPr>
        <w:t xml:space="preserve">the </w:t>
      </w:r>
      <w:r w:rsidRPr="00CE3669">
        <w:rPr>
          <w:rFonts w:eastAsia="Times New Roman"/>
          <w:u w:val="single"/>
        </w:rPr>
        <w:t>theoretical</w:t>
      </w:r>
      <w:r w:rsidRPr="00CE3669">
        <w:rPr>
          <w:rFonts w:eastAsia="Times New Roman"/>
          <w:b/>
          <w:u w:val="single"/>
        </w:rPr>
        <w:t xml:space="preserve"> possibility that fully informed voters do not blame incumbent governments for cutting social policy cannot be disregarded</w:t>
      </w:r>
      <w:r w:rsidRPr="00CE3669">
        <w:rPr>
          <w:rFonts w:eastAsia="Times New Roman"/>
        </w:rPr>
        <w:t xml:space="preserve">. </w:t>
      </w:r>
      <w:r w:rsidRPr="00CE3669">
        <w:rPr>
          <w:rFonts w:eastAsia="Times New Roman"/>
          <w:u w:val="single"/>
        </w:rPr>
        <w:t xml:space="preserve">For instance, even welfare state supporters may not care or may not punish </w:t>
      </w:r>
      <w:r w:rsidRPr="00CE3669">
        <w:rPr>
          <w:rFonts w:eastAsia="Times New Roman"/>
        </w:rPr>
        <w:t xml:space="preserve">(à la ‘Nixon in China’). Also, </w:t>
      </w:r>
      <w:r w:rsidRPr="00CE3669">
        <w:rPr>
          <w:rFonts w:eastAsia="Times New Roman"/>
          <w:u w:val="single"/>
        </w:rPr>
        <w:t>if other preferences override social policy attitudes when deciding for whom to vote, the punishment effect might be diminished. While research shows that media attention increases the chance of losing votes after social policy cuts</w:t>
      </w:r>
      <w:r w:rsidRPr="00CE3669">
        <w:rPr>
          <w:rFonts w:eastAsia="Times New Roman"/>
        </w:rPr>
        <w:t xml:space="preserve"> (</w:t>
      </w:r>
      <w:proofErr w:type="spellStart"/>
      <w:r w:rsidRPr="00CE3669">
        <w:rPr>
          <w:rFonts w:eastAsia="Times New Roman"/>
        </w:rPr>
        <w:t>Armingeon</w:t>
      </w:r>
      <w:proofErr w:type="spellEnd"/>
      <w:r w:rsidRPr="00CE3669">
        <w:rPr>
          <w:rFonts w:eastAsia="Times New Roman"/>
        </w:rPr>
        <w:t xml:space="preserve"> &amp; Giger 2008</w:t>
      </w:r>
      <w:r w:rsidRPr="00CE3669">
        <w:rPr>
          <w:rFonts w:eastAsia="Times New Roman"/>
          <w:u w:val="single"/>
        </w:rPr>
        <w:t>), it cannot be assumed that all types of governments or parties are susceptible to slanderous media campaigns.</w:t>
      </w:r>
      <w:r w:rsidRPr="00CE3669">
        <w:rPr>
          <w:rFonts w:eastAsia="Times New Roman"/>
        </w:rPr>
        <w:t xml:space="preserve"> Rather, </w:t>
      </w:r>
      <w:r w:rsidRPr="00CE3669">
        <w:rPr>
          <w:rFonts w:eastAsia="Times New Roman"/>
          <w:u w:val="single"/>
        </w:rPr>
        <w:t>it may be that media campaigns are only used against governments or parties that stand to lose something from heightened public awareness of the reform.</w:t>
      </w:r>
      <w:r w:rsidRPr="00CE3669">
        <w:rPr>
          <w:rFonts w:eastAsia="Times New Roman"/>
        </w:rPr>
        <w:t xml:space="preserve"> Finally, while our analysis suggests that some parties do not need to enact blame avoidance strategies, we cannot disregard the possibility that such strategies are widely used and influenced our findings. Most of the results are, after all, insignificant. Understanding the role of blame avoidance calls for additional research into the conditions under which voters will indeed want to punish retrenching governments. With such information, one could draw from the rich literature on blame avoidance to examine when governments should, and in fact do, use these strategies.</w:t>
      </w:r>
    </w:p>
    <w:p w14:paraId="1413B03B" w14:textId="77777777" w:rsidR="002F7806" w:rsidRPr="00CE3669" w:rsidRDefault="002F7806" w:rsidP="002F7806">
      <w:pPr>
        <w:pStyle w:val="selectionshareable"/>
        <w:rPr>
          <w:rFonts w:ascii="Times New Roman" w:hAnsi="Times New Roman" w:cs="Times New Roman"/>
          <w:b/>
          <w:sz w:val="22"/>
          <w:szCs w:val="22"/>
          <w:u w:val="single"/>
        </w:rPr>
      </w:pPr>
    </w:p>
    <w:p w14:paraId="101A4D44" w14:textId="77777777" w:rsidR="0027389D" w:rsidRPr="00502B14" w:rsidRDefault="0027389D" w:rsidP="00502B14"/>
    <w:p w14:paraId="2D2C20E8" w14:textId="63FF04A3" w:rsidR="00410B29" w:rsidRDefault="00410B29" w:rsidP="00410B29">
      <w:pPr>
        <w:pStyle w:val="Heading1"/>
      </w:pPr>
      <w:r>
        <w:t>Remittances</w:t>
      </w:r>
    </w:p>
    <w:p w14:paraId="10F72E04" w14:textId="77777777" w:rsidR="00410B29" w:rsidRDefault="00410B29" w:rsidP="00410B29">
      <w:pPr>
        <w:pStyle w:val="Heading3"/>
      </w:pPr>
      <w:r>
        <w:t>Remittances</w:t>
      </w:r>
    </w:p>
    <w:p w14:paraId="75ACF8BC" w14:textId="77777777" w:rsidR="00410B29" w:rsidRDefault="00410B29" w:rsidP="00410B29">
      <w:pPr>
        <w:pStyle w:val="Heading4"/>
      </w:pPr>
      <w:r>
        <w:t>Immigration remittances fuel terrorism</w:t>
      </w:r>
    </w:p>
    <w:p w14:paraId="07CF47BA" w14:textId="77777777" w:rsidR="00410B29" w:rsidRDefault="00410B29" w:rsidP="00410B29">
      <w:proofErr w:type="spellStart"/>
      <w:r w:rsidRPr="00110EDB">
        <w:rPr>
          <w:rStyle w:val="Style13ptBold"/>
        </w:rPr>
        <w:t>Hinderaker</w:t>
      </w:r>
      <w:proofErr w:type="spellEnd"/>
      <w:r w:rsidRPr="00110EDB">
        <w:rPr>
          <w:rStyle w:val="Style13ptBold"/>
        </w:rPr>
        <w:t xml:space="preserve"> 18</w:t>
      </w:r>
      <w:r>
        <w:t xml:space="preserve"> (John, contributor, “A SCANDAL TRIFECTA: IMMIGRATION, WELFARE FRAUD AND TERRORISM”, </w:t>
      </w:r>
      <w:proofErr w:type="spellStart"/>
      <w:r>
        <w:t>Powerline</w:t>
      </w:r>
      <w:proofErr w:type="spellEnd"/>
      <w:r>
        <w:t xml:space="preserve">, 5/14/18, </w:t>
      </w:r>
      <w:hyperlink r:id="rId45" w:history="1">
        <w:r w:rsidRPr="00481656">
          <w:rPr>
            <w:rStyle w:val="Hyperlink"/>
          </w:rPr>
          <w:t>http://www.powerlineblog.com/archives/2018/05/a-scandal-trifecta-immigration-welfare-fraud-and-terrorism.php</w:t>
        </w:r>
      </w:hyperlink>
      <w:r>
        <w:t>) JA</w:t>
      </w:r>
    </w:p>
    <w:p w14:paraId="35FF4EC3" w14:textId="77777777" w:rsidR="00410B29" w:rsidRDefault="00410B29" w:rsidP="00410B29">
      <w:r>
        <w:t>In the Twin Cities, a local television station uncovers a far-reaching scandal: last year, more than $100 million in cash left the Twin Cities airport in carry-on luggage, bound for the Middle East and Africa:</w:t>
      </w:r>
    </w:p>
    <w:p w14:paraId="1E7D5E6B" w14:textId="77777777" w:rsidR="00410B29" w:rsidRDefault="00410B29" w:rsidP="00410B29">
      <w:r>
        <w:t>This story begins at Minneapolis-St. Paul International Airport, where mysterious suitcases filled with cash have become a common carry-on.</w:t>
      </w:r>
    </w:p>
    <w:p w14:paraId="4A9BDE9A" w14:textId="77777777" w:rsidR="00410B29" w:rsidRDefault="00410B29" w:rsidP="00410B29">
      <w:r>
        <w:t>On the morning of March 15, Fox 9 chased a tip about a man who was leaving the country. Sources said he took a carry-on bag through security that was packed with $1 million in cash. Travelers can do that, as long as they fill out the proper government forms.</w:t>
      </w:r>
    </w:p>
    <w:p w14:paraId="58B78878" w14:textId="77777777" w:rsidR="00410B29" w:rsidRDefault="00410B29" w:rsidP="00410B29">
      <w:r>
        <w:t>Fox 9 learned that these cloak-and-dagger scenarios now happen almost weekly at MSP. The money is usually headed to the Middle East, Dubai and points beyond. Sources said last year alone, more than $100 million in cash left MSP in carry-on luggage.</w:t>
      </w:r>
    </w:p>
    <w:p w14:paraId="13FB4B39" w14:textId="77777777" w:rsidR="00410B29" w:rsidRDefault="00410B29" w:rsidP="00410B29">
      <w:r>
        <w:t>Where does the money come from, and where is it going?</w:t>
      </w:r>
    </w:p>
    <w:p w14:paraId="2A818534" w14:textId="77777777" w:rsidR="00410B29" w:rsidRDefault="00410B29" w:rsidP="00410B29">
      <w:r>
        <w:t xml:space="preserve">It was coming from </w:t>
      </w:r>
      <w:proofErr w:type="spellStart"/>
      <w:r>
        <w:t>Hawalas</w:t>
      </w:r>
      <w:proofErr w:type="spellEnd"/>
      <w:r>
        <w:t>, businesses used to courier money to countries that have no official banking system</w:t>
      </w:r>
    </w:p>
    <w:p w14:paraId="45DFD7E8" w14:textId="77777777" w:rsidR="00410B29" w:rsidRDefault="00410B29" w:rsidP="00410B29">
      <w:r>
        <w:t xml:space="preserve">Some immigrant communities rely on </w:t>
      </w:r>
      <w:proofErr w:type="spellStart"/>
      <w:r>
        <w:t>Hawalas</w:t>
      </w:r>
      <w:proofErr w:type="spellEnd"/>
      <w:r>
        <w:t xml:space="preserve"> to send funds to help impoverished relatives back home.</w:t>
      </w:r>
    </w:p>
    <w:p w14:paraId="376ACC14" w14:textId="77777777" w:rsidR="00410B29" w:rsidRDefault="00410B29" w:rsidP="00410B29">
      <w:r>
        <w:t xml:space="preserve">[Former Seattle police detective Glen] Kerns discovered some of the money was being funneled to a </w:t>
      </w:r>
      <w:proofErr w:type="spellStart"/>
      <w:r>
        <w:t>Hawala</w:t>
      </w:r>
      <w:proofErr w:type="spellEnd"/>
      <w:r>
        <w:t xml:space="preserve"> in the region of Somalia that is controlled by the al </w:t>
      </w:r>
      <w:proofErr w:type="spellStart"/>
      <w:r>
        <w:t>Shabaab</w:t>
      </w:r>
      <w:proofErr w:type="spellEnd"/>
      <w:r>
        <w:t xml:space="preserve"> terrorist group.</w:t>
      </w:r>
    </w:p>
    <w:p w14:paraId="1723EB38" w14:textId="77777777" w:rsidR="00410B29" w:rsidRDefault="00410B29" w:rsidP="00410B29">
      <w:r>
        <w:t>Great. But the real scandal is where the money came from in the first place–welfare fraud:</w:t>
      </w:r>
    </w:p>
    <w:p w14:paraId="58036F8D" w14:textId="77777777" w:rsidR="00410B29" w:rsidRDefault="00410B29" w:rsidP="00410B29">
      <w:r>
        <w:t>As Kerns dug deeper, he found that some of the individuals who were sending out tens of thousands of dollars’ worth of remittance payments happened to be on government assistance in this country</w:t>
      </w:r>
    </w:p>
    <w:p w14:paraId="16DB5482" w14:textId="77777777" w:rsidR="00410B29" w:rsidRDefault="00410B29" w:rsidP="00410B29">
      <w:r>
        <w:t>How could they possibly come up with such big bucks to transfer back home?</w:t>
      </w:r>
    </w:p>
    <w:p w14:paraId="7745C25C" w14:textId="77777777" w:rsidR="00410B29" w:rsidRDefault="00410B29" w:rsidP="00410B29">
      <w:r>
        <w:t>“We had sources that told us, ‘It’s welfare fraud, it’s all about the daycare,’” said Kerns.</w:t>
      </w:r>
    </w:p>
    <w:p w14:paraId="4A3E3A08" w14:textId="77777777" w:rsidR="00410B29" w:rsidRDefault="00410B29" w:rsidP="00410B29">
      <w:r>
        <w:t>Five years ago the Fox 9 Investigators were first to report that daycare fraud was on the rise in Minnesota, exposing how some businesses were gaming the system to steal millions in government subsidies meant to help low-income families with their childcare expenses.</w:t>
      </w:r>
    </w:p>
    <w:p w14:paraId="5045336D" w14:textId="77777777" w:rsidR="00410B29" w:rsidRDefault="00410B29" w:rsidP="00410B29">
      <w:r>
        <w:t>“It’s a great way to make some money,” Hennepin County Attorney Mike Freeman said</w:t>
      </w:r>
    </w:p>
    <w:p w14:paraId="09D2B35E" w14:textId="77777777" w:rsidR="00410B29" w:rsidRDefault="00410B29" w:rsidP="00410B29">
      <w:r>
        <w:t xml:space="preserve">In order for the scheme to work, the daycare centers need to sign up low income families that qualify for </w:t>
      </w:r>
      <w:proofErr w:type="gramStart"/>
      <w:r>
        <w:t>child care</w:t>
      </w:r>
      <w:proofErr w:type="gramEnd"/>
      <w:r>
        <w:t xml:space="preserve"> assistance funding.</w:t>
      </w:r>
    </w:p>
    <w:p w14:paraId="7337DDA9" w14:textId="77777777" w:rsidR="00410B29" w:rsidRDefault="00410B29" w:rsidP="00410B29">
      <w:r>
        <w:t>Surveillance videos from a case prosecuted by Hennepin County show parents checking their kids into a center, only to leave with them a few minutes later. Sometimes, no children would show up.</w:t>
      </w:r>
    </w:p>
    <w:p w14:paraId="413F854B" w14:textId="77777777" w:rsidR="00410B29" w:rsidRDefault="00410B29" w:rsidP="00410B29">
      <w:r>
        <w:t>Either way, the center would bill the state for a full day of childcare.</w:t>
      </w:r>
    </w:p>
    <w:p w14:paraId="3CE9737A" w14:textId="77777777" w:rsidR="00410B29" w:rsidRDefault="00410B29" w:rsidP="00410B29">
      <w:r>
        <w:t>Video from that same case shows a man handing out envelopes of what are believed to be kickback payments to parents who are in on the fraud.</w:t>
      </w:r>
    </w:p>
    <w:p w14:paraId="62FFD201" w14:textId="77777777" w:rsidR="00410B29" w:rsidRDefault="00410B29" w:rsidP="00410B29">
      <w:r>
        <w:t>Evidently welfare fraud in various forms is widespread in Minnesota’s Somali immigrant community. This is, I think, generally known, but the scale of fraud disclosed here is astonishing:</w:t>
      </w:r>
    </w:p>
    <w:p w14:paraId="0B286388" w14:textId="77777777" w:rsidR="00410B29" w:rsidRDefault="00410B29" w:rsidP="00410B29">
      <w:r>
        <w:t>“We believe that there’s a scope of fraud out there that we really need to get our arms around and ensure that those dollars are going to kids that really need them,” Acting Commissioner for the Department of Human Services Chuck Johnson said.</w:t>
      </w:r>
    </w:p>
    <w:p w14:paraId="277F12DA" w14:textId="77777777" w:rsidR="00410B29" w:rsidRDefault="00410B29" w:rsidP="00410B29">
      <w:r>
        <w:t>He told the Fox 9 Investigators his agency has 10 daycares currently under active investigation for fraud.</w:t>
      </w:r>
    </w:p>
    <w:p w14:paraId="510302BF" w14:textId="77777777" w:rsidR="00410B29" w:rsidRDefault="00410B29" w:rsidP="00410B29">
      <w:r>
        <w:t>Fox 9 has learned dozens more are considered suspicious.</w:t>
      </w:r>
    </w:p>
    <w:p w14:paraId="7B8D3326" w14:textId="77777777" w:rsidR="00410B29" w:rsidRDefault="00410B29" w:rsidP="00410B29">
      <w:r>
        <w:t>Search warrants obtained by the Fox 9 Investigators show each one of the suspect centers has received several million dollars in childcare assistance funds.</w:t>
      </w:r>
    </w:p>
    <w:p w14:paraId="72F029DE" w14:textId="77777777" w:rsidR="00410B29" w:rsidRDefault="00410B29" w:rsidP="00410B29">
      <w:r>
        <w:t xml:space="preserve">According to public records and government sources, </w:t>
      </w:r>
      <w:proofErr w:type="gramStart"/>
      <w:r>
        <w:t>most are owned by Somali immigrants</w:t>
      </w:r>
      <w:proofErr w:type="gramEnd"/>
      <w:r>
        <w:t>.</w:t>
      </w:r>
    </w:p>
    <w:p w14:paraId="02832D9A" w14:textId="77777777" w:rsidR="00410B29" w:rsidRDefault="00410B29" w:rsidP="00410B29">
      <w:r>
        <w:t>Sources in the Somali community told Fox 9 it is an open secret that starting a daycare center is a license to make money.</w:t>
      </w:r>
    </w:p>
    <w:p w14:paraId="7D791B79" w14:textId="77777777" w:rsidR="00410B29" w:rsidRDefault="00410B29" w:rsidP="00410B29">
      <w:r>
        <w:t>The fraud is so widespread they said, that people buy shares of daycare businesses to get a cut of the huge public subsidies that are pouring in.</w:t>
      </w:r>
    </w:p>
    <w:p w14:paraId="2A1FE972" w14:textId="77777777" w:rsidR="00410B29" w:rsidRDefault="00410B29" w:rsidP="00410B29">
      <w:r>
        <w:t xml:space="preserve">Government insiders believe this </w:t>
      </w:r>
      <w:proofErr w:type="gramStart"/>
      <w:r>
        <w:t>scam</w:t>
      </w:r>
      <w:proofErr w:type="gramEnd"/>
      <w:r>
        <w:t xml:space="preserve"> is costing the state at least a hundred million dollars a year, half of all child care subsidies.</w:t>
      </w:r>
    </w:p>
    <w:p w14:paraId="254B87F8" w14:textId="77777777" w:rsidR="00410B29" w:rsidRDefault="00410B29" w:rsidP="00410B29">
      <w:r>
        <w:t>How dumb are we? Honestly, I think it is impossible to plumb the depths of our stupidity.</w:t>
      </w:r>
    </w:p>
    <w:p w14:paraId="5DABE87E" w14:textId="77777777" w:rsidR="00410B29" w:rsidRDefault="00410B29" w:rsidP="00410B29">
      <w:pPr>
        <w:pStyle w:val="Heading4"/>
      </w:pPr>
      <w:r>
        <w:t>They are refugees</w:t>
      </w:r>
    </w:p>
    <w:p w14:paraId="27031AD8" w14:textId="77777777" w:rsidR="00410B29" w:rsidRPr="00110EDB" w:rsidRDefault="00410B29" w:rsidP="00410B29">
      <w:r>
        <w:t>https://canadafreepress.com/article/somali-muslim-immigrants-stealing-millions-in-welfare-from-minnesota</w:t>
      </w:r>
    </w:p>
    <w:p w14:paraId="3D29879E" w14:textId="77777777" w:rsidR="00410B29" w:rsidRDefault="00410B29" w:rsidP="00410B29">
      <w:r>
        <w:t>Canada Free Press</w:t>
      </w:r>
    </w:p>
    <w:p w14:paraId="7D44863F" w14:textId="77777777" w:rsidR="00410B29" w:rsidRDefault="00410B29" w:rsidP="00410B29">
      <w:r>
        <w:t>This crime is spreading. Sources tell Fox 9 fraudsters in other states are now using the Minnesota playbook to rip off millions of public dollars meant to help kids</w:t>
      </w:r>
    </w:p>
    <w:p w14:paraId="48DF1486" w14:textId="77777777" w:rsidR="00410B29" w:rsidRDefault="00410B29" w:rsidP="00410B29">
      <w:r>
        <w:t>Somali Muslim Immigrants Stealing MILLIONS in Welfare from Minnesota</w:t>
      </w:r>
    </w:p>
    <w:p w14:paraId="3123396A" w14:textId="77777777" w:rsidR="00410B29" w:rsidRDefault="00410B29" w:rsidP="00410B29">
      <w:r>
        <w:t>Warner Todd Huston image</w:t>
      </w:r>
    </w:p>
    <w:p w14:paraId="2F5E5E17" w14:textId="77777777" w:rsidR="00410B29" w:rsidRDefault="00410B29" w:rsidP="00410B29">
      <w:r>
        <w:t>By Warner Todd Huston —— Bio and Archives--May 22, 2018</w:t>
      </w:r>
    </w:p>
    <w:p w14:paraId="524C763D" w14:textId="77777777" w:rsidR="00410B29" w:rsidRDefault="00410B29" w:rsidP="00410B29">
      <w:r>
        <w:t>Guns-Crime-Terror-Security | Comments | Print Friendly | Subscribe | Email Us</w:t>
      </w:r>
    </w:p>
    <w:p w14:paraId="5A60F2DA" w14:textId="77777777" w:rsidR="00410B29" w:rsidRDefault="00410B29" w:rsidP="00410B29">
      <w:r>
        <w:t>They came to the U.S. as supposed “refugees,” but now it has been discovered that a number of Somali immigrants are stealing hundreds of millions in American welfare money that they are literally shipping back to Africa stuffed in suitcases. Worse, the cash is going to fund the various Islamist terror armies there.</w:t>
      </w:r>
    </w:p>
    <w:p w14:paraId="5451763A" w14:textId="77777777" w:rsidR="00410B29" w:rsidRDefault="00410B29" w:rsidP="00410B29">
      <w:r>
        <w:t>Could you remind me why, exactly, is it a bad thing to put a temporary halt to immigration from Muslim countries, again?</w:t>
      </w:r>
    </w:p>
    <w:p w14:paraId="54317186" w14:textId="77777777" w:rsidR="00410B29" w:rsidRDefault="00410B29" w:rsidP="00410B29">
      <w:r>
        <w:t xml:space="preserve">It has </w:t>
      </w:r>
      <w:proofErr w:type="gramStart"/>
      <w:r>
        <w:t>come to light</w:t>
      </w:r>
      <w:proofErr w:type="gramEnd"/>
      <w:r>
        <w:t xml:space="preserve"> that these Somali terrorists living among us have a long list of tactics to steal America’s benefits, but one was revealed by Fox 9 in Minneapolis with an investigation that found that Somalis were using a sham daycare center system to bilk the American people out of welfare cash.</w:t>
      </w:r>
    </w:p>
    <w:p w14:paraId="07DD1573" w14:textId="77777777" w:rsidR="00410B29" w:rsidRDefault="00410B29" w:rsidP="00410B29">
      <w:r>
        <w:t>During its 5-month investigation into the story, Fox 9 KMS tracked the funding flowing into the daycare center and found it was being sent outside the U.S. Fox also found “dozens” of other fraudulent centers doing the same thing.</w:t>
      </w:r>
    </w:p>
    <w:p w14:paraId="478C823E" w14:textId="77777777" w:rsidR="00410B29" w:rsidRDefault="00410B29" w:rsidP="00410B29">
      <w:r>
        <w:t>But this has been going on for years already and everyone knew it.</w:t>
      </w:r>
    </w:p>
    <w:p w14:paraId="746D5777" w14:textId="77777777" w:rsidR="00410B29" w:rsidRDefault="00410B29" w:rsidP="00410B29">
      <w:r>
        <w:t>In 2015 a Minneapolis woman was charged in a $14 million fraud case. But she fled back to Somali just before trial.</w:t>
      </w:r>
    </w:p>
    <w:p w14:paraId="21C1735B" w14:textId="77777777" w:rsidR="00410B29" w:rsidRDefault="00410B29" w:rsidP="00410B29">
      <w:r>
        <w:t xml:space="preserve">As </w:t>
      </w:r>
      <w:proofErr w:type="spellStart"/>
      <w:r>
        <w:t>AlphaNews</w:t>
      </w:r>
      <w:proofErr w:type="spellEnd"/>
      <w:r>
        <w:t xml:space="preserve"> reported in 2015:</w:t>
      </w:r>
    </w:p>
    <w:p w14:paraId="15733F1B" w14:textId="77777777" w:rsidR="00410B29" w:rsidRDefault="00410B29" w:rsidP="00410B29">
      <w:proofErr w:type="spellStart"/>
      <w:r>
        <w:t>Deqo</w:t>
      </w:r>
      <w:proofErr w:type="spellEnd"/>
      <w:r>
        <w:t xml:space="preserve"> daycare center, which had three locations in Apple Valley, St. Paul, and </w:t>
      </w:r>
      <w:proofErr w:type="gramStart"/>
      <w:r>
        <w:t>Minneapolis</w:t>
      </w:r>
      <w:proofErr w:type="gramEnd"/>
      <w:r>
        <w:t xml:space="preserve"> was shut down in 2013 due to licensing violations and prosecutors charged husband and wife Ahmed Aden Mohamed and Yasmin </w:t>
      </w:r>
      <w:proofErr w:type="spellStart"/>
      <w:r>
        <w:t>Abdulle</w:t>
      </w:r>
      <w:proofErr w:type="spellEnd"/>
      <w:r>
        <w:t xml:space="preserve"> Ali for bilking the state out of nearly $3.7 million, $3.1 million of which was collected from April 2012-January 2013. The duo had recruited more than 100 parents to enroll their own children in the program.</w:t>
      </w:r>
    </w:p>
    <w:p w14:paraId="0148A882" w14:textId="77777777" w:rsidR="00410B29" w:rsidRDefault="00410B29" w:rsidP="00410B29">
      <w:r>
        <w:t>Much of this came to light the year earlier after the Minnesota Department of Health and Human Services (DHS) geared up its fraud unit.</w:t>
      </w:r>
    </w:p>
    <w:p w14:paraId="5B753175" w14:textId="77777777" w:rsidR="00410B29" w:rsidRDefault="00410B29" w:rsidP="00410B29">
      <w:r>
        <w:t xml:space="preserve">DHS’s Office of the Inspector General’s (OIG) report for 2014 </w:t>
      </w:r>
      <w:proofErr w:type="gramStart"/>
      <w:r>
        <w:t>stated that</w:t>
      </w:r>
      <w:proofErr w:type="gramEnd"/>
      <w:r>
        <w:t xml:space="preserve"> “The OIG is seriously concerned about a pattern of child care fraud activities that involves deception and exploitation. It begins with recruiting parents as child care center employees with the condition that they enroll their children in a child care assistance program (CCAP) to ensure public funds revenue for the business; the scheme ends with exploiting four sets of victims: the children, parents, those on the Child Care Assistance Program waiting list and taxpayers.”</w:t>
      </w:r>
    </w:p>
    <w:p w14:paraId="39F7321E" w14:textId="77777777" w:rsidR="00410B29" w:rsidRDefault="00410B29" w:rsidP="00410B29">
      <w:r>
        <w:t>Naturally, in 2016 Ali disappeared and escaped American justice.</w:t>
      </w:r>
    </w:p>
    <w:p w14:paraId="5B4A7B51" w14:textId="77777777" w:rsidR="00410B29" w:rsidRDefault="00410B29" w:rsidP="00410B29">
      <w:r>
        <w:t>Originally Ali was charged and held with bail set at $1 million. Ali argued that the $1 million was too high, so the court reduced it to $200,000. Prosecutors were very concerned that Ali could be a flight risk and argued against the change in bail. Ali’s attorney argued that with six children at home it was unlikely Ali would flee before her Sept. 19, 2016 trial.</w:t>
      </w:r>
    </w:p>
    <w:p w14:paraId="5369CB22" w14:textId="77777777" w:rsidR="00410B29" w:rsidRDefault="00410B29" w:rsidP="00410B29">
      <w:r>
        <w:t>The Somalis scammed the government by claiming that the centers were filled children that were there all day. Of course, the truth was that there weren’t any children at all.</w:t>
      </w:r>
    </w:p>
    <w:p w14:paraId="1CA2C918" w14:textId="77777777" w:rsidR="00410B29" w:rsidRDefault="00410B29" w:rsidP="00410B29">
      <w:proofErr w:type="gramStart"/>
      <w:r>
        <w:t xml:space="preserve">The money is carried out by Muslim operatives who work outside the banking system called a </w:t>
      </w:r>
      <w:proofErr w:type="spellStart"/>
      <w:r>
        <w:t>Hawala</w:t>
      </w:r>
      <w:proofErr w:type="spellEnd"/>
      <w:proofErr w:type="gramEnd"/>
      <w:r>
        <w:t>. Many Muslim nations (and areas inside some Muslim nations) do not use the international banking system. Some claim it is because western banking violates their religion, in other cases it is because they simply don’t have the banking infrastructure where they live.</w:t>
      </w:r>
    </w:p>
    <w:p w14:paraId="2C096D38" w14:textId="77777777" w:rsidR="00410B29" w:rsidRDefault="00410B29" w:rsidP="00410B29">
      <w:r>
        <w:t>In any case, the U.S. government allows this Muslim tradition to continue and will allow Muslims to fly out of the country any amount of cash they want as long as they declare the amount in customs forms. These Muslims are literally taking out millions in cash.</w:t>
      </w:r>
    </w:p>
    <w:p w14:paraId="00AFCC79" w14:textId="77777777" w:rsidR="00410B29" w:rsidRDefault="00410B29" w:rsidP="00410B29">
      <w:r>
        <w:t>As KMSP reported:</w:t>
      </w:r>
    </w:p>
    <w:p w14:paraId="7343EA3D" w14:textId="77777777" w:rsidR="00410B29" w:rsidRDefault="00410B29" w:rsidP="00410B29">
      <w:r>
        <w:t>On the morning of March 15, Fox 9 chased a tip about a man who was leaving the country. Sources said he took a carry-on bag through security that was packed with $1 million in cash. Travelers can do that, as long as they fill out the proper government forms.</w:t>
      </w:r>
    </w:p>
    <w:p w14:paraId="0F7E0D6A" w14:textId="77777777" w:rsidR="00410B29" w:rsidRDefault="00410B29" w:rsidP="00410B29">
      <w:r>
        <w:t>Fox 9 learned that these cloak-and-dagger scenarios now happen almost weekly at MSP. The money is usually headed to the Middle East, Dubai and points beyond. Sources said last year alone, more than $100 million in cash left MSP in carry-on luggage.</w:t>
      </w:r>
    </w:p>
    <w:p w14:paraId="71D5660F" w14:textId="77777777" w:rsidR="00410B29" w:rsidRDefault="00410B29" w:rsidP="00410B29">
      <w:r>
        <w:t xml:space="preserve">And where is that cash going once it gets back to Somalia? For one, the terror group al </w:t>
      </w:r>
      <w:proofErr w:type="spellStart"/>
      <w:r>
        <w:t>Shabaab</w:t>
      </w:r>
      <w:proofErr w:type="spellEnd"/>
      <w:r>
        <w:t>.</w:t>
      </w:r>
    </w:p>
    <w:p w14:paraId="22B94363" w14:textId="77777777" w:rsidR="00410B29" w:rsidRDefault="00410B29" w:rsidP="00410B29">
      <w:r>
        <w:t xml:space="preserve">Kerns discovered some of the money was being funneled to a </w:t>
      </w:r>
      <w:proofErr w:type="spellStart"/>
      <w:r>
        <w:t>Hawala</w:t>
      </w:r>
      <w:proofErr w:type="spellEnd"/>
      <w:r>
        <w:t xml:space="preserve"> in the region of Somalia that is controlled by the al </w:t>
      </w:r>
      <w:proofErr w:type="spellStart"/>
      <w:r>
        <w:t>Shabaab</w:t>
      </w:r>
      <w:proofErr w:type="spellEnd"/>
      <w:r>
        <w:t xml:space="preserve"> terrorist group.</w:t>
      </w:r>
    </w:p>
    <w:p w14:paraId="385B0335" w14:textId="77777777" w:rsidR="00410B29" w:rsidRDefault="00410B29" w:rsidP="00410B29">
      <w:r>
        <w:t xml:space="preserve">“I talked to a couple of sources who had lived in that region and I said, ‘If money is going to this </w:t>
      </w:r>
      <w:proofErr w:type="spellStart"/>
      <w:r>
        <w:t>Hawala</w:t>
      </w:r>
      <w:proofErr w:type="spellEnd"/>
      <w:r>
        <w:t xml:space="preserve"> do you think it is going to al </w:t>
      </w:r>
      <w:proofErr w:type="spellStart"/>
      <w:proofErr w:type="gramStart"/>
      <w:r>
        <w:t>Shabaab</w:t>
      </w:r>
      <w:proofErr w:type="spellEnd"/>
      <w:proofErr w:type="gramEnd"/>
      <w:r>
        <w:t xml:space="preserve">?’” said Kerns. “And he said, ‘Oh definitely, that area is controlled by al </w:t>
      </w:r>
      <w:proofErr w:type="spellStart"/>
      <w:r>
        <w:t>Shabaab</w:t>
      </w:r>
      <w:proofErr w:type="spellEnd"/>
      <w:r>
        <w:t xml:space="preserve">, and they control the </w:t>
      </w:r>
      <w:proofErr w:type="spellStart"/>
      <w:r>
        <w:t>Hawala</w:t>
      </w:r>
      <w:proofErr w:type="spellEnd"/>
      <w:r>
        <w:t xml:space="preserve"> there.’”</w:t>
      </w:r>
    </w:p>
    <w:p w14:paraId="1696E4B8" w14:textId="77777777" w:rsidR="00410B29" w:rsidRDefault="00410B29" w:rsidP="00410B29">
      <w:r>
        <w:t xml:space="preserve">He said when the money arrives, whether it was intended for legitimate purposes or not, al </w:t>
      </w:r>
      <w:proofErr w:type="spellStart"/>
      <w:r>
        <w:t>Shabaab</w:t>
      </w:r>
      <w:proofErr w:type="spellEnd"/>
      <w:r>
        <w:t xml:space="preserve"> or other groups demand a cut.</w:t>
      </w:r>
    </w:p>
    <w:p w14:paraId="35D11FDD" w14:textId="77777777" w:rsidR="00410B29" w:rsidRDefault="00410B29" w:rsidP="00410B29">
      <w:r>
        <w:t xml:space="preserve">Great. So, these millions in cash… actual cash… are being fed directly to Somali terrorists. </w:t>
      </w:r>
      <w:proofErr w:type="gramStart"/>
      <w:r>
        <w:t>And</w:t>
      </w:r>
      <w:proofErr w:type="gramEnd"/>
      <w:r>
        <w:t xml:space="preserve"> the U.S. government </w:t>
      </w:r>
      <w:proofErr w:type="spellStart"/>
      <w:r>
        <w:t>os</w:t>
      </w:r>
      <w:proofErr w:type="spellEnd"/>
      <w:r>
        <w:t xml:space="preserve"> just letting these people carry it right out under our noses.</w:t>
      </w:r>
    </w:p>
    <w:p w14:paraId="32C043E4" w14:textId="77777777" w:rsidR="00410B29" w:rsidRDefault="00410B29" w:rsidP="00410B29">
      <w:r>
        <w:t>The constant success these terrorists are finding in defrauding the government — both the state and the federal government — is emboldening even more theft.</w:t>
      </w:r>
    </w:p>
    <w:p w14:paraId="14F95D2B" w14:textId="77777777" w:rsidR="00410B29" w:rsidRDefault="00410B29" w:rsidP="00410B29">
      <w:r>
        <w:t>Fox 9 concluded saying:</w:t>
      </w:r>
    </w:p>
    <w:p w14:paraId="3D77FE35" w14:textId="77777777" w:rsidR="00410B29" w:rsidRDefault="00410B29" w:rsidP="00410B29">
      <w:r>
        <w:t>In 2015, investigators documented $14 million in carry on cash. By 2016, it had mushroomed to $84 million. Then last year, $100 million.</w:t>
      </w:r>
    </w:p>
    <w:p w14:paraId="3F600AF3" w14:textId="77777777" w:rsidR="00410B29" w:rsidRDefault="00410B29" w:rsidP="00410B29">
      <w:r>
        <w:t>A trend all too familiar to former terrorism investigator Glen Kerns.</w:t>
      </w:r>
    </w:p>
    <w:p w14:paraId="6290E1FE" w14:textId="77777777" w:rsidR="00410B29" w:rsidRDefault="00410B29" w:rsidP="00410B29">
      <w:r>
        <w:t>Fox 9 asked him how likely it is that some of the money is going towards terrorism?</w:t>
      </w:r>
    </w:p>
    <w:p w14:paraId="6B3AC5AE" w14:textId="77777777" w:rsidR="00410B29" w:rsidRDefault="00410B29" w:rsidP="00410B29">
      <w:r>
        <w:t>“I say absolutely, our sources tell us that. Good sources, from the community leaders,” he said. “My personal opinion is we need a nationwide task force to clamp down on this type of fraud.”</w:t>
      </w:r>
    </w:p>
    <w:p w14:paraId="48BEA071" w14:textId="77777777" w:rsidR="00410B29" w:rsidRDefault="00410B29" w:rsidP="00410B29">
      <w:r>
        <w:t>This crime is spreading. Sources tell Fox 9 fraudsters in other states are now using the Minnesota playbook to rip off millions of public dollars meant to help kids.</w:t>
      </w:r>
    </w:p>
    <w:p w14:paraId="541DEF2F" w14:textId="77777777" w:rsidR="00410B29" w:rsidRDefault="00410B29" w:rsidP="00410B29">
      <w:proofErr w:type="gramStart"/>
      <w:r>
        <w:t>So</w:t>
      </w:r>
      <w:proofErr w:type="gramEnd"/>
      <w:r>
        <w:t>, what has the federal government done about all this. So far it appears to be nothing.</w:t>
      </w:r>
    </w:p>
    <w:sectPr w:rsidR="00410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Lucida Grande">
    <w:altName w:val="Segoe UI"/>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QuattrocentoRomanRegular">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76E1A"/>
    <w:multiLevelType w:val="multilevel"/>
    <w:tmpl w:val="56E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431108"/>
    <w:multiLevelType w:val="multilevel"/>
    <w:tmpl w:val="3D5C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D92163"/>
    <w:multiLevelType w:val="hybridMultilevel"/>
    <w:tmpl w:val="2A0C7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0D5465"/>
    <w:multiLevelType w:val="multilevel"/>
    <w:tmpl w:val="DFA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B86748"/>
    <w:multiLevelType w:val="hybridMultilevel"/>
    <w:tmpl w:val="5F3E2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502B14"/>
    <w:rsid w:val="00001A71"/>
    <w:rsid w:val="000139A3"/>
    <w:rsid w:val="0001535F"/>
    <w:rsid w:val="00024C30"/>
    <w:rsid w:val="00037DA6"/>
    <w:rsid w:val="00095C21"/>
    <w:rsid w:val="000B3994"/>
    <w:rsid w:val="000B46F6"/>
    <w:rsid w:val="000C251F"/>
    <w:rsid w:val="000C30FF"/>
    <w:rsid w:val="00100833"/>
    <w:rsid w:val="001031B0"/>
    <w:rsid w:val="00104529"/>
    <w:rsid w:val="00105942"/>
    <w:rsid w:val="00107396"/>
    <w:rsid w:val="00137D1E"/>
    <w:rsid w:val="00144A4C"/>
    <w:rsid w:val="00176AB0"/>
    <w:rsid w:val="00177B7D"/>
    <w:rsid w:val="0018322D"/>
    <w:rsid w:val="0018412B"/>
    <w:rsid w:val="001B5776"/>
    <w:rsid w:val="001E527A"/>
    <w:rsid w:val="001F78CE"/>
    <w:rsid w:val="00246D91"/>
    <w:rsid w:val="00251FC7"/>
    <w:rsid w:val="002520EA"/>
    <w:rsid w:val="0027389D"/>
    <w:rsid w:val="00275221"/>
    <w:rsid w:val="002855A7"/>
    <w:rsid w:val="00293531"/>
    <w:rsid w:val="002A2E95"/>
    <w:rsid w:val="002B146A"/>
    <w:rsid w:val="002B5E17"/>
    <w:rsid w:val="002B6A0D"/>
    <w:rsid w:val="002D7221"/>
    <w:rsid w:val="002F7806"/>
    <w:rsid w:val="00315690"/>
    <w:rsid w:val="00316B75"/>
    <w:rsid w:val="00325646"/>
    <w:rsid w:val="003406A3"/>
    <w:rsid w:val="003460F2"/>
    <w:rsid w:val="00347AF6"/>
    <w:rsid w:val="0038158C"/>
    <w:rsid w:val="003902BA"/>
    <w:rsid w:val="003A09E2"/>
    <w:rsid w:val="003A3B07"/>
    <w:rsid w:val="003B49E6"/>
    <w:rsid w:val="003C7E66"/>
    <w:rsid w:val="0040057D"/>
    <w:rsid w:val="00402C7B"/>
    <w:rsid w:val="00407037"/>
    <w:rsid w:val="00410B29"/>
    <w:rsid w:val="004605D6"/>
    <w:rsid w:val="004822AB"/>
    <w:rsid w:val="00486D4F"/>
    <w:rsid w:val="0049139A"/>
    <w:rsid w:val="004962BA"/>
    <w:rsid w:val="004A6E61"/>
    <w:rsid w:val="004A7308"/>
    <w:rsid w:val="004C60E8"/>
    <w:rsid w:val="004E3579"/>
    <w:rsid w:val="004E728B"/>
    <w:rsid w:val="004F39E0"/>
    <w:rsid w:val="00502B14"/>
    <w:rsid w:val="005320D6"/>
    <w:rsid w:val="00537BD5"/>
    <w:rsid w:val="0055506D"/>
    <w:rsid w:val="0057268A"/>
    <w:rsid w:val="00572D94"/>
    <w:rsid w:val="0059365F"/>
    <w:rsid w:val="005C0935"/>
    <w:rsid w:val="005D2912"/>
    <w:rsid w:val="005E0A8F"/>
    <w:rsid w:val="005F7805"/>
    <w:rsid w:val="006065BD"/>
    <w:rsid w:val="00630E5C"/>
    <w:rsid w:val="00635BAE"/>
    <w:rsid w:val="00645FA9"/>
    <w:rsid w:val="00647866"/>
    <w:rsid w:val="00665003"/>
    <w:rsid w:val="00674FEF"/>
    <w:rsid w:val="006A2AD0"/>
    <w:rsid w:val="006B6C4B"/>
    <w:rsid w:val="006C2375"/>
    <w:rsid w:val="006D4ECC"/>
    <w:rsid w:val="007040C4"/>
    <w:rsid w:val="00722258"/>
    <w:rsid w:val="007243E5"/>
    <w:rsid w:val="00766EA0"/>
    <w:rsid w:val="007A2226"/>
    <w:rsid w:val="007A5BD4"/>
    <w:rsid w:val="007F0FD8"/>
    <w:rsid w:val="007F5B66"/>
    <w:rsid w:val="0081622F"/>
    <w:rsid w:val="00823A1C"/>
    <w:rsid w:val="00830C01"/>
    <w:rsid w:val="00833FCF"/>
    <w:rsid w:val="00845B9D"/>
    <w:rsid w:val="00854B32"/>
    <w:rsid w:val="00860984"/>
    <w:rsid w:val="008B2487"/>
    <w:rsid w:val="008B3ECB"/>
    <w:rsid w:val="008B4655"/>
    <w:rsid w:val="008B4E85"/>
    <w:rsid w:val="008C1B2E"/>
    <w:rsid w:val="0091627E"/>
    <w:rsid w:val="00920917"/>
    <w:rsid w:val="00931E56"/>
    <w:rsid w:val="00933FB0"/>
    <w:rsid w:val="00967DB6"/>
    <w:rsid w:val="0097032B"/>
    <w:rsid w:val="00973012"/>
    <w:rsid w:val="009D2EAD"/>
    <w:rsid w:val="009D54B2"/>
    <w:rsid w:val="009D6C9F"/>
    <w:rsid w:val="009E1922"/>
    <w:rsid w:val="009F7ED2"/>
    <w:rsid w:val="00A00A3C"/>
    <w:rsid w:val="00A415A5"/>
    <w:rsid w:val="00A5049D"/>
    <w:rsid w:val="00A71B33"/>
    <w:rsid w:val="00A77DAD"/>
    <w:rsid w:val="00A93661"/>
    <w:rsid w:val="00A95652"/>
    <w:rsid w:val="00AC0AB8"/>
    <w:rsid w:val="00AC21B9"/>
    <w:rsid w:val="00AD0F2F"/>
    <w:rsid w:val="00AE3B31"/>
    <w:rsid w:val="00B33C6D"/>
    <w:rsid w:val="00B43BC8"/>
    <w:rsid w:val="00B4508F"/>
    <w:rsid w:val="00B55AD5"/>
    <w:rsid w:val="00B64FAB"/>
    <w:rsid w:val="00B8057C"/>
    <w:rsid w:val="00BB2856"/>
    <w:rsid w:val="00BD6238"/>
    <w:rsid w:val="00BD631D"/>
    <w:rsid w:val="00BF593B"/>
    <w:rsid w:val="00BF773A"/>
    <w:rsid w:val="00BF7A4D"/>
    <w:rsid w:val="00BF7E81"/>
    <w:rsid w:val="00C013DF"/>
    <w:rsid w:val="00C13773"/>
    <w:rsid w:val="00C17CC8"/>
    <w:rsid w:val="00C33142"/>
    <w:rsid w:val="00C83417"/>
    <w:rsid w:val="00C87B6B"/>
    <w:rsid w:val="00C9604F"/>
    <w:rsid w:val="00CA19AA"/>
    <w:rsid w:val="00CC5298"/>
    <w:rsid w:val="00CC6B57"/>
    <w:rsid w:val="00CD736E"/>
    <w:rsid w:val="00CD798D"/>
    <w:rsid w:val="00CE161E"/>
    <w:rsid w:val="00CE3669"/>
    <w:rsid w:val="00CF59A8"/>
    <w:rsid w:val="00D325A9"/>
    <w:rsid w:val="00D36A8A"/>
    <w:rsid w:val="00D45DA6"/>
    <w:rsid w:val="00D46B7E"/>
    <w:rsid w:val="00D61409"/>
    <w:rsid w:val="00D6691E"/>
    <w:rsid w:val="00D71170"/>
    <w:rsid w:val="00D71733"/>
    <w:rsid w:val="00D90F63"/>
    <w:rsid w:val="00DA1C92"/>
    <w:rsid w:val="00DA25D4"/>
    <w:rsid w:val="00DA6538"/>
    <w:rsid w:val="00E114F4"/>
    <w:rsid w:val="00E15E75"/>
    <w:rsid w:val="00E46911"/>
    <w:rsid w:val="00E5262C"/>
    <w:rsid w:val="00E702EC"/>
    <w:rsid w:val="00EC747E"/>
    <w:rsid w:val="00EC7DC4"/>
    <w:rsid w:val="00ED30CF"/>
    <w:rsid w:val="00F176EF"/>
    <w:rsid w:val="00F214C8"/>
    <w:rsid w:val="00F25054"/>
    <w:rsid w:val="00F27A25"/>
    <w:rsid w:val="00F40C22"/>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F192A"/>
  <w15:docId w15:val="{FB9D62F0-C855-4846-B543-EA039E97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30E5C"/>
    <w:rPr>
      <w:rFonts w:ascii="Calibri" w:hAnsi="Calibri"/>
    </w:rPr>
  </w:style>
  <w:style w:type="paragraph" w:styleId="Heading1">
    <w:name w:val="heading 1"/>
    <w:aliases w:val="Pocket"/>
    <w:basedOn w:val="Normal"/>
    <w:next w:val="Normal"/>
    <w:link w:val="Heading1Char"/>
    <w:qFormat/>
    <w:rsid w:val="00630E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30E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30E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TAG,No Spacing5,Card,tags"/>
    <w:basedOn w:val="Normal"/>
    <w:next w:val="Normal"/>
    <w:link w:val="Heading4Char"/>
    <w:uiPriority w:val="3"/>
    <w:unhideWhenUsed/>
    <w:qFormat/>
    <w:rsid w:val="00630E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30E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0E5C"/>
  </w:style>
  <w:style w:type="character" w:customStyle="1" w:styleId="Heading1Char">
    <w:name w:val="Heading 1 Char"/>
    <w:aliases w:val="Pocket Char"/>
    <w:basedOn w:val="DefaultParagraphFont"/>
    <w:link w:val="Heading1"/>
    <w:rsid w:val="00630E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0E5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30E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630E5C"/>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630E5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30E5C"/>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8"/>
    <w:basedOn w:val="DefaultParagraphFont"/>
    <w:uiPriority w:val="6"/>
    <w:qFormat/>
    <w:rsid w:val="00630E5C"/>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uiPriority w:val="99"/>
    <w:unhideWhenUsed/>
    <w:rsid w:val="00630E5C"/>
    <w:rPr>
      <w:color w:val="auto"/>
      <w:u w:val="none"/>
    </w:rPr>
  </w:style>
  <w:style w:type="character" w:styleId="FollowedHyperlink">
    <w:name w:val="FollowedHyperlink"/>
    <w:basedOn w:val="DefaultParagraphFont"/>
    <w:uiPriority w:val="99"/>
    <w:semiHidden/>
    <w:unhideWhenUsed/>
    <w:rsid w:val="00630E5C"/>
    <w:rPr>
      <w:color w:val="auto"/>
      <w:u w:val="none"/>
    </w:rPr>
  </w:style>
  <w:style w:type="paragraph" w:customStyle="1" w:styleId="textbold">
    <w:name w:val="text bold"/>
    <w:basedOn w:val="Normal"/>
    <w:link w:val="Emphasis"/>
    <w:uiPriority w:val="7"/>
    <w:qFormat/>
    <w:rsid w:val="000C30FF"/>
    <w:pPr>
      <w:ind w:left="720"/>
      <w:jc w:val="both"/>
    </w:pPr>
    <w:rPr>
      <w:b/>
      <w:iCs/>
      <w:u w:val="single"/>
    </w:rPr>
  </w:style>
  <w:style w:type="paragraph" w:customStyle="1" w:styleId="card">
    <w:name w:val="card"/>
    <w:aliases w:val="Medium Grid 21"/>
    <w:basedOn w:val="Normal"/>
    <w:next w:val="Normal"/>
    <w:uiPriority w:val="6"/>
    <w:qFormat/>
    <w:rsid w:val="000C30FF"/>
    <w:pPr>
      <w:ind w:left="288" w:right="288"/>
    </w:pPr>
    <w:rPr>
      <w:rFonts w:asciiTheme="minorHAnsi" w:hAnsiTheme="minorHAnsi"/>
      <w:u w:val="single"/>
    </w:rPr>
  </w:style>
  <w:style w:type="paragraph" w:styleId="DocumentMap">
    <w:name w:val="Document Map"/>
    <w:basedOn w:val="Normal"/>
    <w:link w:val="DocumentMapChar"/>
    <w:uiPriority w:val="99"/>
    <w:semiHidden/>
    <w:unhideWhenUsed/>
    <w:rsid w:val="00572D94"/>
    <w:pPr>
      <w:spacing w:after="0" w:line="240" w:lineRule="auto"/>
    </w:pPr>
    <w:rPr>
      <w:rFonts w:ascii="Lucida Grande" w:hAnsi="Lucida Grande" w:cs="Lucida Grande"/>
      <w:szCs w:val="24"/>
    </w:rPr>
  </w:style>
  <w:style w:type="character" w:customStyle="1" w:styleId="DocumentMapChar">
    <w:name w:val="Document Map Char"/>
    <w:basedOn w:val="DefaultParagraphFont"/>
    <w:link w:val="DocumentMap"/>
    <w:uiPriority w:val="99"/>
    <w:semiHidden/>
    <w:rsid w:val="00572D94"/>
    <w:rPr>
      <w:rFonts w:ascii="Lucida Grande" w:hAnsi="Lucida Grande" w:cs="Lucida Grande"/>
      <w:sz w:val="24"/>
      <w:szCs w:val="24"/>
    </w:rPr>
  </w:style>
  <w:style w:type="paragraph" w:customStyle="1" w:styleId="selectionshareable">
    <w:name w:val="selectionshareable"/>
    <w:basedOn w:val="Normal"/>
    <w:rsid w:val="0027389D"/>
    <w:pPr>
      <w:spacing w:before="100" w:beforeAutospacing="1" w:after="100" w:afterAutospacing="1" w:line="240" w:lineRule="auto"/>
    </w:pPr>
    <w:rPr>
      <w:rFonts w:ascii="Times" w:eastAsiaTheme="minorEastAsia" w:hAnsi="Times"/>
      <w:sz w:val="20"/>
      <w:szCs w:val="20"/>
    </w:rPr>
  </w:style>
  <w:style w:type="character" w:styleId="CommentReference">
    <w:name w:val="annotation reference"/>
    <w:basedOn w:val="DefaultParagraphFont"/>
    <w:uiPriority w:val="99"/>
    <w:semiHidden/>
    <w:unhideWhenUsed/>
    <w:rsid w:val="005F7805"/>
    <w:rPr>
      <w:sz w:val="16"/>
      <w:szCs w:val="16"/>
    </w:rPr>
  </w:style>
  <w:style w:type="paragraph" w:styleId="CommentText">
    <w:name w:val="annotation text"/>
    <w:basedOn w:val="Normal"/>
    <w:link w:val="CommentTextChar"/>
    <w:uiPriority w:val="99"/>
    <w:semiHidden/>
    <w:unhideWhenUsed/>
    <w:rsid w:val="005F7805"/>
    <w:pPr>
      <w:spacing w:line="240" w:lineRule="auto"/>
    </w:pPr>
    <w:rPr>
      <w:sz w:val="20"/>
      <w:szCs w:val="20"/>
    </w:rPr>
  </w:style>
  <w:style w:type="character" w:customStyle="1" w:styleId="CommentTextChar">
    <w:name w:val="Comment Text Char"/>
    <w:basedOn w:val="DefaultParagraphFont"/>
    <w:link w:val="CommentText"/>
    <w:uiPriority w:val="99"/>
    <w:semiHidden/>
    <w:rsid w:val="005F7805"/>
    <w:rPr>
      <w:rFonts w:ascii="Arial" w:hAnsi="Arial" w:cs="Arial"/>
      <w:sz w:val="20"/>
      <w:szCs w:val="20"/>
    </w:rPr>
  </w:style>
  <w:style w:type="paragraph" w:styleId="BalloonText">
    <w:name w:val="Balloon Text"/>
    <w:basedOn w:val="Normal"/>
    <w:link w:val="BalloonTextChar"/>
    <w:uiPriority w:val="99"/>
    <w:semiHidden/>
    <w:unhideWhenUsed/>
    <w:rsid w:val="004962B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962BA"/>
    <w:rPr>
      <w:rFonts w:ascii="Times New Roman" w:hAnsi="Times New Roman" w:cs="Times New Roman"/>
      <w:sz w:val="18"/>
      <w:szCs w:val="18"/>
    </w:rPr>
  </w:style>
  <w:style w:type="paragraph" w:customStyle="1" w:styleId="UnderlinePara">
    <w:name w:val="Underline Para"/>
    <w:basedOn w:val="Normal"/>
    <w:uiPriority w:val="6"/>
    <w:qFormat/>
    <w:rsid w:val="00410B29"/>
    <w:pPr>
      <w:widowControl w:val="0"/>
      <w:suppressAutoHyphens/>
      <w:spacing w:after="200" w:line="256" w:lineRule="auto"/>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sagepub.com/doi/abs/10.1177/0191453710372064" TargetMode="External"/><Relationship Id="rId13" Type="http://schemas.openxmlformats.org/officeDocument/2006/relationships/hyperlink" Target="https://cliniclegal.org/resources/it-safe-immigrants-receive-public-benefits" TargetMode="External"/><Relationship Id="rId18" Type="http://schemas.openxmlformats.org/officeDocument/2006/relationships/hyperlink" Target="https://fas.org/sgp/crs/homesec/R43782.pdf" TargetMode="External"/><Relationship Id="rId26" Type="http://schemas.openxmlformats.org/officeDocument/2006/relationships/hyperlink" Target="https://www.businessinsider.com/chart-disability-food-stamps-welfare-2014-2" TargetMode="External"/><Relationship Id="rId39" Type="http://schemas.openxmlformats.org/officeDocument/2006/relationships/hyperlink" Target="http://journals.sagepub.com/doi/abs/10.1177/030437540903400205" TargetMode="External"/><Relationship Id="rId3" Type="http://schemas.openxmlformats.org/officeDocument/2006/relationships/styles" Target="styles.xml"/><Relationship Id="rId21" Type="http://schemas.openxmlformats.org/officeDocument/2006/relationships/hyperlink" Target="https://stillmyrevolution.org/2013/01/01/disablism-or-ableism/" TargetMode="External"/><Relationship Id="rId34" Type="http://schemas.openxmlformats.org/officeDocument/2006/relationships/hyperlink" Target="https://www.nationalreview.com/corner/immigration-welfare-media-misleads-washington-post/" TargetMode="External"/><Relationship Id="rId42" Type="http://schemas.openxmlformats.org/officeDocument/2006/relationships/hyperlink" Target="http://journals.sagepub.com/doi/10.1177/03058298050340010101" TargetMode="External"/><Relationship Id="rId47" Type="http://schemas.openxmlformats.org/officeDocument/2006/relationships/theme" Target="theme/theme1.xml"/><Relationship Id="rId7" Type="http://schemas.openxmlformats.org/officeDocument/2006/relationships/hyperlink" Target="https://www.tandfonline.com/doi/abs/10.1080/13698230410001702662" TargetMode="External"/><Relationship Id="rId12" Type="http://schemas.openxmlformats.org/officeDocument/2006/relationships/hyperlink" Target="http://digitalcommons.osgoode.yorku.ca/jlsp/vol20/iss1/1)//KA" TargetMode="External"/><Relationship Id="rId17" Type="http://schemas.openxmlformats.org/officeDocument/2006/relationships/hyperlink" Target="https://fas.org/sgp/crs/homesec/R43782.pdf" TargetMode="External"/><Relationship Id="rId25" Type="http://schemas.openxmlformats.org/officeDocument/2006/relationships/hyperlink" Target="https://www.forbes.com/sites/richardfinger/2013/01/14/fraud-and-disability-equal-a-multibillion-dollar-balck-hole-for-taxpayers/" TargetMode="External"/><Relationship Id="rId33" Type="http://schemas.openxmlformats.org/officeDocument/2006/relationships/hyperlink" Target="https://www.nationalreview.com/corner/immigrant-welfare-study-cato-alex-nowrasteh-robert-orr/" TargetMode="External"/><Relationship Id="rId38" Type="http://schemas.openxmlformats.org/officeDocument/2006/relationships/hyperlink" Target="http://journals.sagepub.com/doi/10.3366/jipt.2013.0050"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ljazeera.com/indepth/opinion/immigration-history-white-supremacy-ableism-180122111928695.html" TargetMode="External"/><Relationship Id="rId20" Type="http://schemas.openxmlformats.org/officeDocument/2006/relationships/hyperlink" Target="https://fas.org/sgp/crs/homesec/R43782.pdf" TargetMode="External"/><Relationship Id="rId29" Type="http://schemas.openxmlformats.org/officeDocument/2006/relationships/hyperlink" Target="https://www.cis.org/sites/cis.org/files/articles/2001/back701.pdf" TargetMode="External"/><Relationship Id="rId41" Type="http://schemas.openxmlformats.org/officeDocument/2006/relationships/hyperlink" Target="https://repository.asu.edu/items/14837" TargetMode="External"/><Relationship Id="rId1" Type="http://schemas.openxmlformats.org/officeDocument/2006/relationships/customXml" Target="../customXml/item1.xml"/><Relationship Id="rId6" Type="http://schemas.openxmlformats.org/officeDocument/2006/relationships/hyperlink" Target="https://theoutline.com/post/5074/immigration-disability-children-ice-detention" TargetMode="External"/><Relationship Id="rId11" Type="http://schemas.openxmlformats.org/officeDocument/2006/relationships/hyperlink" Target="https://www.tandfonline.com/doi/full/10.1080/17449626.2011.635692?scroll=top&amp;needAccess=true)//KA" TargetMode="External"/><Relationship Id="rId24" Type="http://schemas.openxmlformats.org/officeDocument/2006/relationships/hyperlink" Target="https://www.newsmax.com/us/cis-welfare-immigrants-households/2015/09/02/id/673215/)" TargetMode="External"/><Relationship Id="rId32" Type="http://schemas.openxmlformats.org/officeDocument/2006/relationships/hyperlink" Target="https://www.nationalreview.com/corner/majority-immigrant-households-are-on-welfare/" TargetMode="External"/><Relationship Id="rId37" Type="http://schemas.openxmlformats.org/officeDocument/2006/relationships/hyperlink" Target="https://www.tandfonline.com/doi/abs/10.1080/14754830600812449?journalCode=cjhr20" TargetMode="External"/><Relationship Id="rId40" Type="http://schemas.openxmlformats.org/officeDocument/2006/relationships/hyperlink" Target="http://journals.sagepub.com/doi/10.3366/jipt.2013.0050" TargetMode="External"/><Relationship Id="rId45" Type="http://schemas.openxmlformats.org/officeDocument/2006/relationships/hyperlink" Target="http://www.powerlineblog.com/archives/2018/05/a-scandal-trifecta-immigration-welfare-fraud-and-terrorism.php" TargetMode="External"/><Relationship Id="rId5" Type="http://schemas.openxmlformats.org/officeDocument/2006/relationships/webSettings" Target="webSettings.xml"/><Relationship Id="rId15" Type="http://schemas.openxmlformats.org/officeDocument/2006/relationships/hyperlink" Target="https://papers.ssrn.com/sol3/papers.cfm?abstract_id=2995640)//KA" TargetMode="External"/><Relationship Id="rId23" Type="http://schemas.openxmlformats.org/officeDocument/2006/relationships/hyperlink" Target="https://amgreatness.com/2018/01/16/democrats-dilemma-immigration-welfare-state/" TargetMode="External"/><Relationship Id="rId28" Type="http://schemas.openxmlformats.org/officeDocument/2006/relationships/hyperlink" Target="https://www.miamiherald.com/news/local/immigration/article199481549.html" TargetMode="External"/><Relationship Id="rId36" Type="http://schemas.openxmlformats.org/officeDocument/2006/relationships/hyperlink" Target="https://www.tandfonline.com/doi/abs/10.1080/14754830600812449?journalCode=cjhr20" TargetMode="External"/><Relationship Id="rId10" Type="http://schemas.openxmlformats.org/officeDocument/2006/relationships/hyperlink" Target="https://www.tandfonline.com/doi/abs/10.1080/13698230410001702662" TargetMode="External"/><Relationship Id="rId19" Type="http://schemas.openxmlformats.org/officeDocument/2006/relationships/hyperlink" Target="https://fas.org/sgp/crs/homesec/R43782.pdf" TargetMode="External"/><Relationship Id="rId31" Type="http://schemas.openxmlformats.org/officeDocument/2006/relationships/hyperlink" Target="http://mobile.wnd.com/2018/05/dhs-plan-immigrants-will-have-to-pay-own-way/" TargetMode="External"/><Relationship Id="rId44" Type="http://schemas.openxmlformats.org/officeDocument/2006/relationships/hyperlink" Target="http://nymag.com/daily/intelligencer/2018/02/trump-may-try-to-deport-legal-immigrants-who-get-benefits.html" TargetMode="External"/><Relationship Id="rId4" Type="http://schemas.openxmlformats.org/officeDocument/2006/relationships/settings" Target="settings.xml"/><Relationship Id="rId9" Type="http://schemas.openxmlformats.org/officeDocument/2006/relationships/hyperlink" Target="http://journals.sagepub.com/doi/abs/10.1177/0305829817714064" TargetMode="External"/><Relationship Id="rId14" Type="http://schemas.openxmlformats.org/officeDocument/2006/relationships/hyperlink" Target="https://www.migrationpolicy.org/news/leaked-draft-possible-trump-executive-order-public-benefits-would-spell-chilling-effects-legal)//KA" TargetMode="External"/><Relationship Id="rId22" Type="http://schemas.openxmlformats.org/officeDocument/2006/relationships/hyperlink" Target="https://www.thelancet.com/pdfs/journals/lancet/PIIS0140-6736(09)62043-2.pdf" TargetMode="External"/><Relationship Id="rId27" Type="http://schemas.openxmlformats.org/officeDocument/2006/relationships/hyperlink" Target="https://www.cagw.org/thewastewatcher/disability-new-welfare" TargetMode="External"/><Relationship Id="rId30" Type="http://schemas.openxmlformats.org/officeDocument/2006/relationships/hyperlink" Target="https://www.heritage.org/immigration/commentary/look-milton-open-borders-and-the-welfare-state" TargetMode="External"/><Relationship Id="rId35" Type="http://schemas.openxmlformats.org/officeDocument/2006/relationships/hyperlink" Target="https://vdare.com/articles/whatever-happened-to-deporting-immigrants-as-a-public-charge" TargetMode="External"/><Relationship Id="rId43" Type="http://schemas.openxmlformats.org/officeDocument/2006/relationships/hyperlink" Target="http://journals.sagepub.com/doi/10.1177/030582980503400101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log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2DEE2-67EC-4653-9239-ECB3F50E0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170</TotalTime>
  <Pages>113</Pages>
  <Words>53200</Words>
  <Characters>303240</Characters>
  <Application>Microsoft Office Word</Application>
  <DocSecurity>0</DocSecurity>
  <Lines>2527</Lines>
  <Paragraphs>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Hall</dc:creator>
  <cp:keywords>5.1.1</cp:keywords>
  <dc:description/>
  <cp:lastModifiedBy>Kellogg</cp:lastModifiedBy>
  <cp:revision>101</cp:revision>
  <dcterms:created xsi:type="dcterms:W3CDTF">2018-07-15T22:25:00Z</dcterms:created>
  <dcterms:modified xsi:type="dcterms:W3CDTF">2018-08-02T14:00:00Z</dcterms:modified>
</cp:coreProperties>
</file>