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0ECF5" w14:textId="77777777" w:rsidR="009B298E" w:rsidRDefault="007B1B9C" w:rsidP="009B298E">
      <w:pPr>
        <w:pStyle w:val="Heading1"/>
      </w:pPr>
      <w:r>
        <w:t>AFF</w:t>
      </w:r>
      <w:r w:rsidR="009B298E">
        <w:t xml:space="preserve"> – Queer Immigration</w:t>
      </w:r>
    </w:p>
    <w:p w14:paraId="3A6E3D29" w14:textId="4FF23319" w:rsidR="003B1FB7" w:rsidRDefault="003B1FB7" w:rsidP="007851A3">
      <w:pPr>
        <w:jc w:val="center"/>
      </w:pPr>
      <w:r w:rsidRPr="007851A3">
        <w:rPr>
          <w:noProof/>
        </w:rPr>
        <w:drawing>
          <wp:inline distT="0" distB="0" distL="0" distR="0" wp14:anchorId="26CCC5DE" wp14:editId="795BC06E">
            <wp:extent cx="2851150" cy="4387850"/>
            <wp:effectExtent l="0" t="0" r="6350" b="0"/>
            <wp:docPr id="2" name="Picture 2" descr="C:\Users\devin\AppData\Local\Microsoft\Windows\INetCache\Content.Word\Homeland 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vin\AppData\Local\Microsoft\Windows\INetCache\Content.Word\Homeland Securit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1150" cy="4387850"/>
                    </a:xfrm>
                    <a:prstGeom prst="rect">
                      <a:avLst/>
                    </a:prstGeom>
                    <a:noFill/>
                    <a:ln>
                      <a:noFill/>
                    </a:ln>
                  </pic:spPr>
                </pic:pic>
              </a:graphicData>
            </a:graphic>
          </wp:inline>
        </w:drawing>
      </w:r>
      <w:r w:rsidRPr="007851A3">
        <w:rPr>
          <w:noProof/>
        </w:rPr>
        <w:drawing>
          <wp:inline distT="0" distB="0" distL="0" distR="0" wp14:anchorId="1B680AB3" wp14:editId="12A0E5A8">
            <wp:extent cx="4413250" cy="4387850"/>
            <wp:effectExtent l="0" t="0" r="6350" b="0"/>
            <wp:docPr id="1" name="Picture 1" descr="C:\Users\devin\AppData\Local\Microsoft\Windows\INetCache\Content.Word\Undocuqu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vin\AppData\Local\Microsoft\Windows\INetCache\Content.Word\Undocuque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3250" cy="4387850"/>
                    </a:xfrm>
                    <a:prstGeom prst="rect">
                      <a:avLst/>
                    </a:prstGeom>
                    <a:noFill/>
                    <a:ln>
                      <a:noFill/>
                    </a:ln>
                  </pic:spPr>
                </pic:pic>
              </a:graphicData>
            </a:graphic>
          </wp:inline>
        </w:drawing>
      </w:r>
    </w:p>
    <w:p w14:paraId="799F4892" w14:textId="77777777" w:rsidR="00F3547C" w:rsidRDefault="00F3547C" w:rsidP="00F3547C">
      <w:pPr>
        <w:pStyle w:val="Heading1"/>
      </w:pPr>
      <w:r>
        <w:t>1AC – Queer Immigration</w:t>
      </w:r>
    </w:p>
    <w:p w14:paraId="5D1A1E36" w14:textId="56127C88" w:rsidR="003331D4" w:rsidRDefault="003331D4" w:rsidP="00F3547C">
      <w:pPr>
        <w:pStyle w:val="Heading2"/>
      </w:pPr>
      <w:r>
        <w:t>1ac</w:t>
      </w:r>
    </w:p>
    <w:p w14:paraId="1E4044DA" w14:textId="319A71E7" w:rsidR="003331D4" w:rsidRDefault="00315C1E" w:rsidP="003331D4">
      <w:pPr>
        <w:pStyle w:val="Heading3"/>
      </w:pPr>
      <w:r>
        <w:t>1ac---undocuq</w:t>
      </w:r>
      <w:r w:rsidR="003331D4">
        <w:t>ueer</w:t>
      </w:r>
    </w:p>
    <w:p w14:paraId="196BF886" w14:textId="77777777" w:rsidR="003331D4" w:rsidRDefault="003331D4" w:rsidP="003331D4">
      <w:pPr>
        <w:pStyle w:val="Heading4"/>
      </w:pPr>
      <w:r>
        <w:t>The border always has and always will be closed for queer people – trying to flee violence in their own countries queer folk are always met with more violence when coming to the US, hundreds of thousands of queer folks are detained at the border, which also increases their probability of being assaulted by an ice officer</w:t>
      </w:r>
    </w:p>
    <w:p w14:paraId="5E29E6BF" w14:textId="29F91235" w:rsidR="003331D4" w:rsidRPr="00967500" w:rsidRDefault="0022660A" w:rsidP="003331D4">
      <w:r>
        <w:rPr>
          <w:b/>
          <w:sz w:val="26"/>
          <w:szCs w:val="26"/>
        </w:rPr>
        <w:t>Shadel 6/</w:t>
      </w:r>
      <w:r w:rsidR="003331D4" w:rsidRPr="007254A4">
        <w:rPr>
          <w:b/>
          <w:sz w:val="26"/>
          <w:szCs w:val="26"/>
        </w:rPr>
        <w:t>22</w:t>
      </w:r>
      <w:r w:rsidR="003331D4" w:rsidRPr="00C16EBA">
        <w:rPr>
          <w:sz w:val="16"/>
        </w:rPr>
        <w:t>-18</w:t>
      </w:r>
      <w:r w:rsidR="003331D4" w:rsidRPr="00C16EBA">
        <w:rPr>
          <w:sz w:val="12"/>
        </w:rPr>
        <w:t xml:space="preserve"> </w:t>
      </w:r>
      <w:r w:rsidR="003331D4" w:rsidRPr="007254A4">
        <w:rPr>
          <w:sz w:val="18"/>
        </w:rPr>
        <w:t>(Jon Shadel is a writer and editor based in Portland, Oregon, whose work appears in The Washington Post, VICE, The Atlantic CityLab, and many other outlets. “Inside America’s Mass Detention of Queer Asylum Seekers”, June 22</w:t>
      </w:r>
      <w:r w:rsidR="003331D4" w:rsidRPr="007254A4">
        <w:rPr>
          <w:sz w:val="18"/>
          <w:vertAlign w:val="superscript"/>
        </w:rPr>
        <w:t>nd</w:t>
      </w:r>
      <w:r w:rsidR="003331D4" w:rsidRPr="007254A4">
        <w:rPr>
          <w:sz w:val="18"/>
        </w:rPr>
        <w:t xml:space="preserve">, 2018. </w:t>
      </w:r>
      <w:hyperlink r:id="rId8" w:history="1">
        <w:r w:rsidR="003331D4" w:rsidRPr="007254A4">
          <w:rPr>
            <w:rStyle w:val="Hyperlink"/>
            <w:sz w:val="18"/>
          </w:rPr>
          <w:t>https://www.them.us/story/queer-asylum-seekers-detention</w:t>
        </w:r>
      </w:hyperlink>
      <w:r w:rsidR="003331D4" w:rsidRPr="007254A4">
        <w:rPr>
          <w:sz w:val="18"/>
        </w:rPr>
        <w:t>) DH</w:t>
      </w:r>
    </w:p>
    <w:p w14:paraId="7EB8FA6C" w14:textId="1D3F7AA9" w:rsidR="003331D4" w:rsidRPr="003331D4" w:rsidRDefault="003331D4" w:rsidP="003331D4">
      <w:pPr>
        <w:rPr>
          <w:u w:val="single"/>
        </w:rPr>
      </w:pPr>
      <w:r w:rsidRPr="0055651F">
        <w:rPr>
          <w:sz w:val="14"/>
        </w:rPr>
        <w:t xml:space="preserve">One day last August, a line formed in a passageway in the Mexican town of Nogales. </w:t>
      </w:r>
      <w:r w:rsidRPr="007254A4">
        <w:rPr>
          <w:rStyle w:val="StyleUnderline"/>
        </w:rPr>
        <w:t>Seventeen queer migrants clutched stacks of papers and waited to see U.S. immigration authorities at the Dennis DeConcini Port of Entry. They had traveled hundreds of miles to present their claims for political asylum.</w:t>
      </w:r>
      <w:r w:rsidRPr="0055651F">
        <w:rPr>
          <w:sz w:val="14"/>
        </w:rPr>
        <w:t xml:space="preserve"> The group of Central Americans had reached the border crossing amid the cluck of reporter’s cameras and the vocal support from the activists surrounding them — unfurling a banner declaring the “First Trans Gay Migrant Caravan” in Spanish. Many of the migrants had first entered Mexico by foot, where they met each other in shelters and connected with Diversidad sin Fronteras, a queer activist collective that helped organize their trip north. </w:t>
      </w:r>
      <w:r w:rsidRPr="007254A4">
        <w:rPr>
          <w:rStyle w:val="StyleUnderline"/>
        </w:rPr>
        <w:t>The members of the refugee caravan</w:t>
      </w:r>
      <w:r w:rsidRPr="0055651F">
        <w:rPr>
          <w:sz w:val="14"/>
        </w:rPr>
        <w:t xml:space="preserve"> — known as the “Rainbow 17” </w:t>
      </w:r>
      <w:r w:rsidRPr="007254A4">
        <w:rPr>
          <w:rStyle w:val="StyleUnderline"/>
        </w:rPr>
        <w:t xml:space="preserve">— had fled El Salvador, Honduras, Guatemala and Nicaragua, where they suffered violent discrimination due to their gender identities and sexualities; once in Mexico, some of the migrants reported further sexual abuse at the hands of Mexican authorities. </w:t>
      </w:r>
      <w:proofErr w:type="gramStart"/>
      <w:r w:rsidRPr="007254A4">
        <w:rPr>
          <w:rStyle w:val="StyleUnderline"/>
        </w:rPr>
        <w:t>So</w:t>
      </w:r>
      <w:proofErr w:type="gramEnd"/>
      <w:r w:rsidRPr="007254A4">
        <w:rPr>
          <w:rStyle w:val="StyleUnderline"/>
        </w:rPr>
        <w:t xml:space="preserve"> they boarded buses bound for the U.S. border — </w:t>
      </w:r>
      <w:r w:rsidRPr="0055651F">
        <w:rPr>
          <w:sz w:val="14"/>
        </w:rPr>
        <w:t xml:space="preserve">hoping this journey might put an end to the nightmares they had lived through. As with many other asylum seekers approaching the border, </w:t>
      </w:r>
      <w:r w:rsidRPr="007254A4">
        <w:rPr>
          <w:rStyle w:val="StyleUnderline"/>
        </w:rPr>
        <w:t>those nightmares only continued once they entered the United States. Upon their arrival, the Rainbow 17 were immediately detained by Immigration and Customs Enforcement (ICE).</w:t>
      </w:r>
      <w:r w:rsidRPr="0055651F">
        <w:rPr>
          <w:sz w:val="14"/>
        </w:rPr>
        <w:t xml:space="preserve"> One of the youngest members of the caravan, Edwin Pérez-Mejía, had survived abuse, torture and multiple gang kidnappings in Honduras</w:t>
      </w:r>
      <w:r w:rsidRPr="007254A4">
        <w:rPr>
          <w:rStyle w:val="StyleUnderline"/>
        </w:rPr>
        <w:t>. After presenting himself to U.S. authorities, he was eventually sent to the Hudson Detention Center in Kearny, New Jersey, where he spent his 20th birthday.</w:t>
      </w:r>
      <w:r w:rsidRPr="0055651F">
        <w:rPr>
          <w:sz w:val="14"/>
        </w:rPr>
        <w:t xml:space="preserve"> His experience in U.S. detention was so traumatic that he had requested to self-deport before Immigration Equality, the nation’s leading LGBTQ+ immigration rights organization, took his case. “The nearly 10 months he spent detained in the United States were some of the hardest of his life,” says Jackie Yodashkin, Immigration Equality’s public affairs director. “Thankfully, his Immigration Equality attorney was able to reassure him that his case was strong, and this May, Edwin won asylum and was released from detention.” The Rainbow 17 represent only a few of the queer people who have fled from persecution to seek refuge in the United States, where they then face mandatory incarceration. Each year, thousands of LGBTQ+ people arrive at the border seeking asylum, largely due to a growing humanitarian crisis in Central America.</w:t>
      </w:r>
      <w:r w:rsidRPr="007254A4">
        <w:rPr>
          <w:rStyle w:val="StyleUnderline"/>
        </w:rPr>
        <w:t xml:space="preserve"> Once they reach the United States, they are almost certainly placed in detention, which disproportionately harms the most marginalized migrants</w:t>
      </w:r>
      <w:r w:rsidRPr="0055651F">
        <w:rPr>
          <w:sz w:val="14"/>
        </w:rPr>
        <w:t xml:space="preserve">: A recent report from the Center for American Progress found that </w:t>
      </w:r>
      <w:r w:rsidRPr="007254A4">
        <w:rPr>
          <w:rStyle w:val="StyleUnderline"/>
        </w:rPr>
        <w:t>LGBTQ+ people are 97 times more likely to be sexually victimized while in ICE custody. And trans women are often housed with men in unsafe conditions; for example, it was only a few weeks ago that Roxana Hernández, a trans women from Honduras, died in ICE custody</w:t>
      </w:r>
      <w:r w:rsidRPr="0055651F">
        <w:rPr>
          <w:sz w:val="14"/>
        </w:rPr>
        <w:t xml:space="preserve">. “The right to seek asylum is enshrined in both domestic and international law,” says Yodashkin. “This administration is instead treating people exercising their right to seek asylum as though they are committing a crime … The U.S. government does not need to, and did not used to, detain everyone seeking asylum.” Despite repeated requests by activists and legal aid organizations, </w:t>
      </w:r>
      <w:r w:rsidRPr="0055651F">
        <w:rPr>
          <w:rStyle w:val="StyleUnderline"/>
        </w:rPr>
        <w:t>the U.S. government has not released any data about migrants seeking asylum based on sexual orientation or gender identity.</w:t>
      </w:r>
      <w:r w:rsidRPr="0055651F">
        <w:rPr>
          <w:sz w:val="14"/>
        </w:rPr>
        <w:t xml:space="preserve"> But Immigration Equality currently has hundreds of such clients and they hear from thousands more queer people who need help each year, Yodashkin tells me</w:t>
      </w:r>
      <w:r w:rsidRPr="0055651F">
        <w:rPr>
          <w:rStyle w:val="StyleUnderline"/>
        </w:rPr>
        <w:t xml:space="preserve">. While the precise figure remains unknowable, LGBTQ+ people likely make up a sizable percentage of the more than 300,000 asylum seekers presently stuck in an indefinite state of legal limbo, due to a Trump administration policy issued in January that effectively pushes backlogged cases out of the queue. The humanitarian crisis at the southern border has finally come under intense scrutiny </w:t>
      </w:r>
      <w:proofErr w:type="gramStart"/>
      <w:r w:rsidRPr="0055651F">
        <w:rPr>
          <w:rStyle w:val="StyleUnderline"/>
        </w:rPr>
        <w:t>as a result of</w:t>
      </w:r>
      <w:proofErr w:type="gramEnd"/>
      <w:r w:rsidRPr="0055651F">
        <w:rPr>
          <w:rStyle w:val="StyleUnderline"/>
        </w:rPr>
        <w:t xml:space="preserve"> the Trump administration’s barbaric policy of separating children from their families and detaining them in chain-link cages</w:t>
      </w:r>
      <w:r w:rsidRPr="0055651F">
        <w:rPr>
          <w:sz w:val="14"/>
        </w:rPr>
        <w:t xml:space="preserve"> — what former First Lady Laura Bush described as “eerily reminiscent” of the U.S. internment of Japanese-American families during World War II. President </w:t>
      </w:r>
      <w:r w:rsidRPr="0055651F">
        <w:rPr>
          <w:rStyle w:val="StyleUnderline"/>
        </w:rPr>
        <w:t xml:space="preserve">Trump signed an executive order on Wednesday to instead indefinitely lock up families together, </w:t>
      </w:r>
      <w:r w:rsidRPr="0055651F">
        <w:rPr>
          <w:sz w:val="14"/>
        </w:rPr>
        <w:t>a directive which appears to violate the 1997 Flores settlement</w:t>
      </w:r>
      <w:r w:rsidRPr="0055651F">
        <w:rPr>
          <w:rStyle w:val="StyleUnderline"/>
        </w:rPr>
        <w:t xml:space="preserve">. But for now, some 2,300 detained children will not be returned to their parents. “It is extremely likely that some of the asylum seekers we are hearing about on our southern border right now are queer people fleeing danger,” </w:t>
      </w:r>
      <w:r w:rsidRPr="0055651F">
        <w:rPr>
          <w:sz w:val="14"/>
        </w:rPr>
        <w:t>says Stefan Vogler, a postdoctoral fellow at the University of California, Irvine. “</w:t>
      </w:r>
      <w:r w:rsidRPr="0055651F">
        <w:rPr>
          <w:rStyle w:val="StyleUnderline"/>
        </w:rPr>
        <w:t xml:space="preserve">Our government is telling them, basically, that our borders are closed.” For his research on LGBTQ+ asylum law, </w:t>
      </w:r>
      <w:r w:rsidRPr="0055651F">
        <w:rPr>
          <w:sz w:val="14"/>
        </w:rPr>
        <w:t>Vogler has analyzed many claims queer people have made for asylum in the past several decades. His research lines up with other immigration scholars in showing that many migrants come to the United States specifically because of their gender identities and sexualities.</w:t>
      </w:r>
      <w:r w:rsidRPr="0055651F">
        <w:rPr>
          <w:rStyle w:val="StyleUnderline"/>
        </w:rPr>
        <w:t xml:space="preserve"> </w:t>
      </w:r>
      <w:r w:rsidRPr="0055651F">
        <w:rPr>
          <w:sz w:val="14"/>
        </w:rPr>
        <w:t xml:space="preserve">For example, a 2017 Amnesty International report found that gay men and trans women </w:t>
      </w:r>
      <w:proofErr w:type="gramStart"/>
      <w:r w:rsidRPr="0055651F">
        <w:rPr>
          <w:sz w:val="14"/>
        </w:rPr>
        <w:t>in particular are</w:t>
      </w:r>
      <w:proofErr w:type="gramEnd"/>
      <w:r w:rsidRPr="0055651F">
        <w:rPr>
          <w:sz w:val="14"/>
        </w:rPr>
        <w:t xml:space="preserve"> fleeing “rocketing levels of discrimination and gender-based violence” in Central American countries, as is the case of the Rainbow 17. “We often don't think of immigration as a particularly ‘queer’ issue, but it very much is,” Vogler tells me, explaining that </w:t>
      </w:r>
      <w:r w:rsidRPr="0055651F">
        <w:rPr>
          <w:rStyle w:val="StyleUnderline"/>
        </w:rPr>
        <w:t xml:space="preserve">LGBTQ+ people were legally barred from entering the country for much of American history. Namely, the Immigration and Nationality Act of 1965 was the first U.S. immigration policy that explicitly prohibited “sexual deviates” and called for their deportation. </w:t>
      </w:r>
      <w:r w:rsidRPr="0055651F">
        <w:rPr>
          <w:sz w:val="14"/>
        </w:rPr>
        <w:t xml:space="preserve">“Most people don't realize that the legal ban on queer people entering the country was not repealed until 1990,” Vogler says. “And then a ban on HIV positive people was put into place, which many Republican lawmakers at the time simply saw as a roundabout way of keeping the gay ban in place. That ban was only repealed under the Obama administration.” LGBTQ+ people were even ineligible for family reunification, the largest source of immigration to the United States, until the Obama administration changed that policy, Vogler adds. Despite the intersectional nature of the queer liberation movement, mainstream LGBTQ+ organizations had once seemed hesitant to address immigration issues head on. “In the early 2000s there was considerable resistance from national LGBT organizations in speaking about comprehensive immigration reform, nonpunitive pathways to citizenship and residency for undocumented immigrants, and abolishing detention,” says Debanuj DasGupta, a geography professor at the University of Connecticut who has written at length about “queering” immigration. In the summer of 2006, amid a national conversation around U.S. immigration laws, DasGupta bought together a diverse group of activists and organizations to create a national queer and trans vision statement for immigration reform. Together they spent six months working through 19 drafts of the statement, which gave DasGupta insight into where many queer advocacy groups stood on the issue. The statement received </w:t>
      </w:r>
      <w:proofErr w:type="gramStart"/>
      <w:r w:rsidRPr="0055651F">
        <w:rPr>
          <w:sz w:val="14"/>
        </w:rPr>
        <w:t>a number of</w:t>
      </w:r>
      <w:proofErr w:type="gramEnd"/>
      <w:r w:rsidRPr="0055651F">
        <w:rPr>
          <w:sz w:val="14"/>
        </w:rPr>
        <w:t xml:space="preserve"> endorsements from LGBTQ+ centers across the country, but more established organizations — including the Human Rights Campaign and Lambda Legal — declined to sign on. Instead, DasGupta says trans anti-detention activists (such as Jennicet Gutiérrez, Isa Noyola, Jorge Gutierrez and Ola Osaze) and undocumented </w:t>
      </w:r>
      <w:r w:rsidRPr="0055651F">
        <w:rPr>
          <w:rStyle w:val="StyleUnderline"/>
        </w:rPr>
        <w:t xml:space="preserve">young </w:t>
      </w:r>
      <w:proofErr w:type="gramStart"/>
      <w:r w:rsidRPr="0055651F">
        <w:rPr>
          <w:rStyle w:val="StyleUnderline"/>
        </w:rPr>
        <w:t>people in particula</w:t>
      </w:r>
      <w:proofErr w:type="gramEnd"/>
      <w:r w:rsidRPr="0055651F">
        <w:rPr>
          <w:rStyle w:val="StyleUnderline"/>
        </w:rPr>
        <w:t xml:space="preserve">r (sometimes referred to as the “Undocuqueer” movement) have been at the forefront of the movement, staging direct-action protests everywhere from the stairs of Congress to the sites of detention centers. “Queer liberation is about freedom of bodies from persecution, freedom of mobility </w:t>
      </w:r>
      <w:r w:rsidRPr="0055651F">
        <w:rPr>
          <w:sz w:val="14"/>
        </w:rPr>
        <w:t xml:space="preserve">and respect for the Universal Declaration of Human Rights as well as the Convention against Torture,” DasGupta says. “Right now, the U.S. government is in violation of these conventions. In this way, the queer movement must call out on what is happening and build larger coalitions for human rights.” Legal aid organizations assisting asylum seekers often prevail in </w:t>
      </w:r>
      <w:proofErr w:type="gramStart"/>
      <w:r w:rsidRPr="0055651F">
        <w:rPr>
          <w:sz w:val="14"/>
        </w:rPr>
        <w:t>the majority of</w:t>
      </w:r>
      <w:proofErr w:type="gramEnd"/>
      <w:r w:rsidRPr="0055651F">
        <w:rPr>
          <w:sz w:val="14"/>
        </w:rPr>
        <w:t xml:space="preserve"> the cases they take on — Immigration Equality claims they win 99 percent of the time. But it’s an uphill battle against a government that currently uses the most vulnerable people as pawns. “The administration is instead cynically using detention as part of an intentional effort to try to discourage persecuted populations, including LGBTQ and HIV-positive people, from coming to the United States to seek freedom and safety,” Yodashkin says. “</w:t>
      </w:r>
      <w:r w:rsidRPr="0055651F">
        <w:rPr>
          <w:rStyle w:val="StyleUnderline"/>
        </w:rPr>
        <w:t>It’s unnecessarily cruel and dangerous, making big money for private prison companies at the expense of the safety and basic human rights of asylum seekers.” “Immigration and Customs Enforcement clearly cannot safely detain LGBTQ people,” she says, “and therefore should not detain us at all.”</w:t>
      </w:r>
    </w:p>
    <w:p w14:paraId="48F519A9" w14:textId="77777777" w:rsidR="003331D4" w:rsidRDefault="003331D4" w:rsidP="003331D4">
      <w:pPr>
        <w:pStyle w:val="Heading4"/>
      </w:pPr>
      <w:r w:rsidRPr="00D76217">
        <w:t>Imm</w:t>
      </w:r>
      <w:r>
        <w:t>igration policy contributes to a forgetting of the interactions between the “queer” and the “immigrant” – normative immigrant rights movements are parasitic to queer expression and understanding intersectional violence – “undocuqueer” forces an interpretation of immigration that rejects notions of homogeneity</w:t>
      </w:r>
    </w:p>
    <w:p w14:paraId="7DE64F91" w14:textId="77777777" w:rsidR="003331D4" w:rsidRPr="00D76217" w:rsidRDefault="003331D4" w:rsidP="003331D4">
      <w:r w:rsidRPr="00D76217">
        <w:rPr>
          <w:rStyle w:val="Style13ptBold"/>
        </w:rPr>
        <w:t>Gutierrez &amp; Cisneros 18</w:t>
      </w:r>
      <w:r>
        <w:t xml:space="preserve"> </w:t>
      </w:r>
      <w:r w:rsidRPr="00D76217">
        <w:rPr>
          <w:sz w:val="16"/>
        </w:rPr>
        <w:t>(</w:t>
      </w:r>
      <w:r>
        <w:rPr>
          <w:sz w:val="16"/>
        </w:rPr>
        <w:t xml:space="preserve">Jesus, Julia, Michigan State, Carmen Julia Gutiérrez es Profesora Titular de Musicología, </w:t>
      </w:r>
      <w:r w:rsidRPr="00D76217">
        <w:rPr>
          <w:sz w:val="16"/>
        </w:rPr>
        <w:t xml:space="preserve">“"What Does It Mean to Be Undocuqueer?": Exploring (il)Legibility within the Intersection of Gender, Sexuality, and Immigration Status”) </w:t>
      </w:r>
      <w:r w:rsidRPr="005014E6">
        <w:rPr>
          <w:rStyle w:val="StyleUnderline"/>
        </w:rPr>
        <w:t>DGA</w:t>
      </w:r>
    </w:p>
    <w:p w14:paraId="07F479E6" w14:textId="723E7A85" w:rsidR="003331D4" w:rsidRPr="003331D4" w:rsidRDefault="003331D4" w:rsidP="003331D4">
      <w:pPr>
        <w:rPr>
          <w:sz w:val="14"/>
        </w:rPr>
      </w:pPr>
      <w:r w:rsidRPr="00D76217">
        <w:rPr>
          <w:rStyle w:val="StyleUnderline"/>
        </w:rPr>
        <w:t>Tired of being welcomed as undocumented in immigrant rights organizations</w:t>
      </w:r>
      <w:r>
        <w:rPr>
          <w:rStyle w:val="StyleUnderline"/>
        </w:rPr>
        <w:t xml:space="preserve"> </w:t>
      </w:r>
      <w:r w:rsidRPr="00D76217">
        <w:rPr>
          <w:sz w:val="14"/>
        </w:rPr>
        <w:t>and as queer in lesbian, gay, bisexual, and transgender (LGBT) rights organizations—but never holistically in either—</w:t>
      </w:r>
      <w:r w:rsidRPr="00D76217">
        <w:rPr>
          <w:rStyle w:val="StyleUnderline"/>
        </w:rPr>
        <w:t>queer and trans undocumented</w:t>
      </w:r>
      <w:r>
        <w:rPr>
          <w:rStyle w:val="StyleUnderline"/>
        </w:rPr>
        <w:t xml:space="preserve"> </w:t>
      </w:r>
      <w:r w:rsidRPr="00D76217">
        <w:rPr>
          <w:rStyle w:val="StyleUnderline"/>
        </w:rPr>
        <w:t>immigrants coined the term “undocuqueer” as a form of resistance to dominant</w:t>
      </w:r>
      <w:r>
        <w:rPr>
          <w:rStyle w:val="StyleUnderline"/>
        </w:rPr>
        <w:t xml:space="preserve"> </w:t>
      </w:r>
      <w:r w:rsidRPr="00D76217">
        <w:rPr>
          <w:sz w:val="14"/>
        </w:rPr>
        <w:t>“What Does It Mean to Be Undocuqueer?</w:t>
      </w:r>
      <w:proofErr w:type="gramStart"/>
      <w:r w:rsidRPr="00D76217">
        <w:rPr>
          <w:sz w:val="14"/>
        </w:rPr>
        <w:t>” )</w:t>
      </w:r>
      <w:proofErr w:type="gramEnd"/>
      <w:r w:rsidRPr="00D76217">
        <w:rPr>
          <w:sz w:val="14"/>
        </w:rPr>
        <w:t xml:space="preserve"> 85 </w:t>
      </w:r>
      <w:r w:rsidRPr="00D76217">
        <w:rPr>
          <w:rStyle w:val="StyleUnderline"/>
        </w:rPr>
        <w:t>ideologies that frame gender, sexuality, and immigration issues as singular and</w:t>
      </w:r>
      <w:r>
        <w:rPr>
          <w:rStyle w:val="StyleUnderline"/>
        </w:rPr>
        <w:t xml:space="preserve"> </w:t>
      </w:r>
      <w:r w:rsidRPr="00D76217">
        <w:rPr>
          <w:rStyle w:val="StyleUnderline"/>
        </w:rPr>
        <w:t>unrelated</w:t>
      </w:r>
      <w:r w:rsidRPr="00D76217">
        <w:rPr>
          <w:sz w:val="14"/>
        </w:rPr>
        <w:t xml:space="preserve">. </w:t>
      </w:r>
      <w:r w:rsidRPr="00D76217">
        <w:rPr>
          <w:rStyle w:val="StyleUnderline"/>
        </w:rPr>
        <w:t>Undocuqueer</w:t>
      </w:r>
      <w:r w:rsidRPr="00D76217">
        <w:rPr>
          <w:sz w:val="14"/>
        </w:rPr>
        <w:t xml:space="preserve">, as a political identity, specifically </w:t>
      </w:r>
      <w:r w:rsidRPr="00D76217">
        <w:rPr>
          <w:rStyle w:val="StyleUnderline"/>
        </w:rPr>
        <w:t>addresses intersectional</w:t>
      </w:r>
      <w:r>
        <w:rPr>
          <w:rStyle w:val="StyleUnderline"/>
        </w:rPr>
        <w:t xml:space="preserve"> </w:t>
      </w:r>
      <w:r w:rsidRPr="00D76217">
        <w:rPr>
          <w:rStyle w:val="StyleUnderline"/>
        </w:rPr>
        <w:t>oppression and serves</w:t>
      </w:r>
      <w:r w:rsidRPr="00D76217">
        <w:rPr>
          <w:sz w:val="14"/>
        </w:rPr>
        <w:t xml:space="preserve"> as a mode through which </w:t>
      </w:r>
      <w:r w:rsidRPr="00D76217">
        <w:rPr>
          <w:rStyle w:val="StyleUnderline"/>
        </w:rPr>
        <w:t>to question the processes</w:t>
      </w:r>
      <w:r>
        <w:rPr>
          <w:rStyle w:val="StyleUnderline"/>
        </w:rPr>
        <w:t xml:space="preserve"> </w:t>
      </w:r>
      <w:r w:rsidRPr="00D76217">
        <w:rPr>
          <w:rStyle w:val="StyleUnderline"/>
        </w:rPr>
        <w:t>that create and maintain exclusionary norms</w:t>
      </w:r>
      <w:r w:rsidRPr="00D76217">
        <w:rPr>
          <w:sz w:val="14"/>
        </w:rPr>
        <w:t xml:space="preserve">. “Undocu-” references the nativist policies that criminalize immigrants, whereas “-queer” captures the heterogeneity and plurality of gender and sexuality.1 Together, </w:t>
      </w:r>
      <w:r w:rsidRPr="00D76217">
        <w:rPr>
          <w:rStyle w:val="StyleUnderline"/>
        </w:rPr>
        <w:t>undocuqueer acknowledges</w:t>
      </w:r>
      <w:r>
        <w:rPr>
          <w:rStyle w:val="StyleUnderline"/>
        </w:rPr>
        <w:t xml:space="preserve"> </w:t>
      </w:r>
      <w:r w:rsidRPr="00D76217">
        <w:rPr>
          <w:rStyle w:val="StyleUnderline"/>
        </w:rPr>
        <w:t>the queer and trans identities of many undocumented immigrants who</w:t>
      </w:r>
      <w:r>
        <w:rPr>
          <w:rStyle w:val="StyleUnderline"/>
        </w:rPr>
        <w:t xml:space="preserve"> </w:t>
      </w:r>
      <w:r w:rsidRPr="00D76217">
        <w:rPr>
          <w:rStyle w:val="StyleUnderline"/>
        </w:rPr>
        <w:t>have been</w:t>
      </w:r>
      <w:r w:rsidRPr="00D76217">
        <w:rPr>
          <w:sz w:val="14"/>
        </w:rPr>
        <w:t xml:space="preserve"> previously </w:t>
      </w:r>
      <w:r w:rsidRPr="00D76217">
        <w:rPr>
          <w:rStyle w:val="StyleUnderline"/>
        </w:rPr>
        <w:t>marginalized within social movement organizing</w:t>
      </w:r>
      <w:r w:rsidRPr="00D76217">
        <w:rPr>
          <w:sz w:val="14"/>
        </w:rPr>
        <w:t xml:space="preserve">.2 Although undocuqueer immigrants comprise a significant proportion of immigrant rights movement participants, </w:t>
      </w:r>
      <w:r w:rsidRPr="00D76217">
        <w:rPr>
          <w:rStyle w:val="StyleUnderline"/>
        </w:rPr>
        <w:t>immigrant rights discourses have not</w:t>
      </w:r>
      <w:r w:rsidRPr="00D76217">
        <w:rPr>
          <w:sz w:val="14"/>
        </w:rPr>
        <w:t xml:space="preserve"> broadly </w:t>
      </w:r>
      <w:r w:rsidRPr="00D76217">
        <w:rPr>
          <w:rStyle w:val="StyleUnderline"/>
        </w:rPr>
        <w:t>attended to</w:t>
      </w:r>
      <w:r w:rsidRPr="00D76217">
        <w:rPr>
          <w:sz w:val="14"/>
        </w:rPr>
        <w:t xml:space="preserve"> the ways </w:t>
      </w:r>
      <w:r w:rsidRPr="00D76217">
        <w:rPr>
          <w:rStyle w:val="StyleUnderline"/>
        </w:rPr>
        <w:t>gender</w:t>
      </w:r>
      <w:r w:rsidRPr="00D76217">
        <w:rPr>
          <w:sz w:val="14"/>
        </w:rPr>
        <w:t xml:space="preserve">, </w:t>
      </w:r>
      <w:r w:rsidRPr="00D76217">
        <w:rPr>
          <w:rStyle w:val="StyleUnderline"/>
        </w:rPr>
        <w:t>sexuality</w:t>
      </w:r>
      <w:r w:rsidRPr="00D76217">
        <w:rPr>
          <w:sz w:val="14"/>
        </w:rPr>
        <w:t xml:space="preserve">, </w:t>
      </w:r>
      <w:r w:rsidRPr="00D76217">
        <w:rPr>
          <w:rStyle w:val="StyleUnderline"/>
        </w:rPr>
        <w:t>and</w:t>
      </w:r>
      <w:r w:rsidRPr="00D76217">
        <w:rPr>
          <w:sz w:val="14"/>
        </w:rPr>
        <w:t xml:space="preserve"> other</w:t>
      </w:r>
      <w:r w:rsidRPr="00D76217">
        <w:rPr>
          <w:rStyle w:val="StyleUnderline"/>
        </w:rPr>
        <w:t xml:space="preserve"> overlapping identities</w:t>
      </w:r>
      <w:r>
        <w:rPr>
          <w:rStyle w:val="StyleUnderline"/>
        </w:rPr>
        <w:t xml:space="preserve"> </w:t>
      </w:r>
      <w:r w:rsidRPr="00D76217">
        <w:rPr>
          <w:rStyle w:val="StyleUnderline"/>
        </w:rPr>
        <w:t>shape immigrants’ experiences</w:t>
      </w:r>
      <w:r w:rsidRPr="00D76217">
        <w:rPr>
          <w:sz w:val="14"/>
        </w:rPr>
        <w:t xml:space="preserve">.3 Narrow constructions of </w:t>
      </w:r>
      <w:r w:rsidRPr="00D76217">
        <w:rPr>
          <w:rStyle w:val="StyleUnderline"/>
        </w:rPr>
        <w:t>“good” versus “bad”</w:t>
      </w:r>
      <w:r>
        <w:rPr>
          <w:rStyle w:val="StyleUnderline"/>
        </w:rPr>
        <w:t xml:space="preserve"> </w:t>
      </w:r>
      <w:r w:rsidRPr="00D76217">
        <w:rPr>
          <w:rStyle w:val="StyleUnderline"/>
        </w:rPr>
        <w:t>immigrants criminalize individuals that fall outside of the DREAMer narrative</w:t>
      </w:r>
      <w:r>
        <w:rPr>
          <w:rStyle w:val="StyleUnderline"/>
        </w:rPr>
        <w:t xml:space="preserve"> </w:t>
      </w:r>
      <w:r w:rsidRPr="00D76217">
        <w:rPr>
          <w:rStyle w:val="StyleUnderline"/>
        </w:rPr>
        <w:t>and “subtly consent to the production of legal violence against immigrants</w:t>
      </w:r>
      <w:r w:rsidRPr="00D76217">
        <w:rPr>
          <w:sz w:val="14"/>
        </w:rPr>
        <w:t xml:space="preserve">.”4 </w:t>
      </w:r>
      <w:r w:rsidRPr="00D76217">
        <w:rPr>
          <w:rStyle w:val="StyleUnderline"/>
        </w:rPr>
        <w:t>Built upon</w:t>
      </w:r>
      <w:r w:rsidRPr="00D76217">
        <w:rPr>
          <w:sz w:val="14"/>
        </w:rPr>
        <w:t xml:space="preserve"> a discourse of </w:t>
      </w:r>
      <w:r w:rsidRPr="00D76217">
        <w:rPr>
          <w:rStyle w:val="StyleUnderline"/>
        </w:rPr>
        <w:t>exceptionalism and privatized notions of citizenship</w:t>
      </w:r>
      <w:r w:rsidRPr="00D76217">
        <w:rPr>
          <w:sz w:val="14"/>
        </w:rPr>
        <w:t xml:space="preserve">, when </w:t>
      </w:r>
      <w:r w:rsidRPr="00D76217">
        <w:rPr>
          <w:rStyle w:val="StyleUnderline"/>
        </w:rPr>
        <w:t>immigrant rights discourses emphasize the respectability and worthiness of</w:t>
      </w:r>
      <w:r>
        <w:rPr>
          <w:rStyle w:val="StyleUnderline"/>
        </w:rPr>
        <w:t xml:space="preserve"> </w:t>
      </w:r>
      <w:r w:rsidRPr="00D76217">
        <w:rPr>
          <w:rStyle w:val="StyleUnderline"/>
        </w:rPr>
        <w:t>some to remain within</w:t>
      </w:r>
      <w:r w:rsidRPr="00D76217">
        <w:rPr>
          <w:sz w:val="14"/>
        </w:rPr>
        <w:t xml:space="preserve">, </w:t>
      </w:r>
      <w:r w:rsidRPr="00D76217">
        <w:rPr>
          <w:rStyle w:val="StyleUnderline"/>
        </w:rPr>
        <w:t>they inadvertently define who can and should be rightfully</w:t>
      </w:r>
      <w:r>
        <w:rPr>
          <w:rStyle w:val="StyleUnderline"/>
        </w:rPr>
        <w:t xml:space="preserve"> </w:t>
      </w:r>
      <w:r w:rsidRPr="00D76217">
        <w:rPr>
          <w:rStyle w:val="StyleUnderline"/>
        </w:rPr>
        <w:t>excluded</w:t>
      </w:r>
      <w:r w:rsidRPr="00D76217">
        <w:rPr>
          <w:sz w:val="14"/>
        </w:rPr>
        <w:t xml:space="preserve">.5 The </w:t>
      </w:r>
      <w:r w:rsidRPr="00D76217">
        <w:rPr>
          <w:rStyle w:val="StyleUnderline"/>
        </w:rPr>
        <w:t>permanence of</w:t>
      </w:r>
      <w:r w:rsidRPr="00D76217">
        <w:rPr>
          <w:sz w:val="14"/>
        </w:rPr>
        <w:t xml:space="preserve"> these groups’ </w:t>
      </w:r>
      <w:r w:rsidRPr="00D76217">
        <w:rPr>
          <w:rStyle w:val="StyleUnderline"/>
        </w:rPr>
        <w:t>criminalization perpetuates</w:t>
      </w:r>
      <w:r>
        <w:rPr>
          <w:rStyle w:val="StyleUnderline"/>
        </w:rPr>
        <w:t xml:space="preserve"> </w:t>
      </w:r>
      <w:r w:rsidRPr="00D76217">
        <w:rPr>
          <w:rStyle w:val="StyleUnderline"/>
        </w:rPr>
        <w:t>immigration enforcement actions that push individuals further into the shadows</w:t>
      </w:r>
      <w:r>
        <w:rPr>
          <w:rStyle w:val="StyleUnderline"/>
        </w:rPr>
        <w:t xml:space="preserve"> </w:t>
      </w:r>
      <w:r w:rsidRPr="00D76217">
        <w:rPr>
          <w:rStyle w:val="StyleUnderline"/>
        </w:rPr>
        <w:t>and prioritize them for deportation</w:t>
      </w:r>
      <w:r w:rsidRPr="00D76217">
        <w:rPr>
          <w:sz w:val="14"/>
        </w:rPr>
        <w:t xml:space="preserve">. Likewise, </w:t>
      </w:r>
      <w:r w:rsidRPr="00D76217">
        <w:rPr>
          <w:rStyle w:val="StyleUnderline"/>
        </w:rPr>
        <w:t>within LGBT rights discourses</w:t>
      </w:r>
      <w:r w:rsidRPr="00D76217">
        <w:rPr>
          <w:sz w:val="14"/>
        </w:rPr>
        <w:t xml:space="preserve">, the rhetoric of </w:t>
      </w:r>
      <w:r w:rsidRPr="00D76217">
        <w:rPr>
          <w:rStyle w:val="StyleUnderline"/>
        </w:rPr>
        <w:t>homonormativity privileges certain forms of same-sex expression</w:t>
      </w:r>
      <w:r w:rsidRPr="00D76217">
        <w:rPr>
          <w:sz w:val="14"/>
        </w:rPr>
        <w:t xml:space="preserve"> and perpetuates the cultural unintelligibility of certain bodies, sexualities, and expressions.6 </w:t>
      </w:r>
      <w:r w:rsidRPr="00D76217">
        <w:rPr>
          <w:rStyle w:val="StyleUnderline"/>
        </w:rPr>
        <w:t>Queer and trans individuals</w:t>
      </w:r>
      <w:r w:rsidRPr="00D76217">
        <w:rPr>
          <w:sz w:val="14"/>
        </w:rPr>
        <w:t xml:space="preserve"> that are of color, undocumented, fluid in their sexual expression or gender, or a combination of such, </w:t>
      </w:r>
      <w:r w:rsidRPr="00D76217">
        <w:rPr>
          <w:rStyle w:val="StyleUnderline"/>
        </w:rPr>
        <w:t>are often left out</w:t>
      </w:r>
      <w:r>
        <w:rPr>
          <w:rStyle w:val="StyleUnderline"/>
        </w:rPr>
        <w:t xml:space="preserve"> </w:t>
      </w:r>
      <w:r w:rsidRPr="00D76217">
        <w:rPr>
          <w:rStyle w:val="StyleUnderline"/>
        </w:rPr>
        <w:t>of representation</w:t>
      </w:r>
      <w:r w:rsidRPr="00D76217">
        <w:rPr>
          <w:sz w:val="14"/>
        </w:rPr>
        <w:t xml:space="preserve">. The </w:t>
      </w:r>
      <w:r w:rsidRPr="00D76217">
        <w:rPr>
          <w:rStyle w:val="StyleUnderline"/>
        </w:rPr>
        <w:t>assertion of a collective identity marginalizes and excludes</w:t>
      </w:r>
      <w:r>
        <w:rPr>
          <w:rStyle w:val="StyleUnderline"/>
        </w:rPr>
        <w:t xml:space="preserve"> </w:t>
      </w:r>
      <w:r w:rsidRPr="00D76217">
        <w:rPr>
          <w:rStyle w:val="StyleUnderline"/>
        </w:rPr>
        <w:t>those unable or unwilling to conform to it</w:t>
      </w:r>
      <w:r w:rsidRPr="00D76217">
        <w:rPr>
          <w:sz w:val="14"/>
        </w:rPr>
        <w:t xml:space="preserve">, </w:t>
      </w:r>
      <w:r w:rsidRPr="00D76217">
        <w:rPr>
          <w:rStyle w:val="StyleUnderline"/>
        </w:rPr>
        <w:t>and</w:t>
      </w:r>
      <w:r w:rsidRPr="00D76217">
        <w:rPr>
          <w:sz w:val="14"/>
        </w:rPr>
        <w:t xml:space="preserve"> likewise negotiates and </w:t>
      </w:r>
      <w:r w:rsidRPr="00D76217">
        <w:rPr>
          <w:rStyle w:val="StyleUnderline"/>
        </w:rPr>
        <w:t>commodifies</w:t>
      </w:r>
      <w:r>
        <w:rPr>
          <w:rStyle w:val="StyleUnderline"/>
        </w:rPr>
        <w:t xml:space="preserve"> </w:t>
      </w:r>
      <w:r w:rsidRPr="00D76217">
        <w:rPr>
          <w:rStyle w:val="StyleUnderline"/>
        </w:rPr>
        <w:t>the experiences of queer and trans people</w:t>
      </w:r>
      <w:r w:rsidRPr="00D76217">
        <w:rPr>
          <w:sz w:val="14"/>
        </w:rPr>
        <w:t xml:space="preserve"> of color to reinforce and (re)produce a false homogeneity.7 Because </w:t>
      </w:r>
      <w:r w:rsidRPr="00D76217">
        <w:rPr>
          <w:rStyle w:val="StyleUnderline"/>
        </w:rPr>
        <w:t>the experiences and needs of undocuqueer immigrants are actively</w:t>
      </w:r>
      <w:r>
        <w:rPr>
          <w:rStyle w:val="StyleUnderline"/>
        </w:rPr>
        <w:t xml:space="preserve"> </w:t>
      </w:r>
      <w:r w:rsidRPr="00D76217">
        <w:rPr>
          <w:rStyle w:val="StyleUnderline"/>
        </w:rPr>
        <w:t>negotiated and have been little researched</w:t>
      </w:r>
      <w:r w:rsidRPr="00D76217">
        <w:rPr>
          <w:sz w:val="14"/>
        </w:rPr>
        <w:t xml:space="preserve"> or addressed in relation to the broader immigrant and LGBT rights discourses, the purpose of this study is to explore the ways undocuqueer immigrants experience the intersection of their gender, sexuality, and immigration status. </w:t>
      </w:r>
      <w:r w:rsidRPr="00D76217">
        <w:rPr>
          <w:rStyle w:val="StyleUnderline"/>
        </w:rPr>
        <w:t>To speak and be heard in ways that will not</w:t>
      </w:r>
      <w:r>
        <w:rPr>
          <w:rStyle w:val="StyleUnderline"/>
        </w:rPr>
        <w:t xml:space="preserve"> </w:t>
      </w:r>
      <w:r w:rsidRPr="00D76217">
        <w:rPr>
          <w:rStyle w:val="StyleUnderline"/>
        </w:rPr>
        <w:t>immediately invite the most serious of repercussions</w:t>
      </w:r>
      <w:r w:rsidRPr="00D76217">
        <w:rPr>
          <w:sz w:val="14"/>
        </w:rPr>
        <w:t xml:space="preserve"> (e.g., rejection, discrimination, detention, deportation) </w:t>
      </w:r>
      <w:r w:rsidRPr="00D76217">
        <w:rPr>
          <w:rStyle w:val="StyleUnderline"/>
        </w:rPr>
        <w:t>is a challenge that undocuqueer immigrants</w:t>
      </w:r>
      <w:r>
        <w:rPr>
          <w:rStyle w:val="StyleUnderline"/>
        </w:rPr>
        <w:t xml:space="preserve"> </w:t>
      </w:r>
      <w:r w:rsidRPr="00D76217">
        <w:rPr>
          <w:rStyle w:val="StyleUnderline"/>
        </w:rPr>
        <w:t>face in</w:t>
      </w:r>
      <w:r>
        <w:rPr>
          <w:rStyle w:val="StyleUnderline"/>
        </w:rPr>
        <w:t xml:space="preserve"> </w:t>
      </w:r>
      <w:r w:rsidRPr="00D76217">
        <w:rPr>
          <w:rStyle w:val="StyleUnderline"/>
        </w:rPr>
        <w:t>ways that other immigrant demographics and populations with a direct</w:t>
      </w:r>
      <w:r>
        <w:rPr>
          <w:rStyle w:val="StyleUnderline"/>
        </w:rPr>
        <w:t xml:space="preserve"> </w:t>
      </w:r>
      <w:r w:rsidRPr="00D76217">
        <w:rPr>
          <w:rStyle w:val="StyleUnderline"/>
        </w:rPr>
        <w:t>stake</w:t>
      </w:r>
      <w:r>
        <w:rPr>
          <w:rStyle w:val="StyleUnderline"/>
        </w:rPr>
        <w:t xml:space="preserve"> </w:t>
      </w:r>
      <w:r w:rsidRPr="00D76217">
        <w:rPr>
          <w:rStyle w:val="StyleUnderline"/>
        </w:rPr>
        <w:t>in U.S. legislative battles do not experience</w:t>
      </w:r>
      <w:r w:rsidRPr="00D76217">
        <w:rPr>
          <w:sz w:val="14"/>
        </w:rPr>
        <w:t xml:space="preserve">. </w:t>
      </w:r>
      <w:r w:rsidRPr="00D76217">
        <w:rPr>
          <w:rStyle w:val="StyleUnderline"/>
        </w:rPr>
        <w:t>We bring these conceptual</w:t>
      </w:r>
      <w:r>
        <w:rPr>
          <w:rStyle w:val="StyleUnderline"/>
        </w:rPr>
        <w:t xml:space="preserve"> </w:t>
      </w:r>
      <w:r w:rsidRPr="00D76217">
        <w:rPr>
          <w:rStyle w:val="StyleUnderline"/>
        </w:rPr>
        <w:t>margins to the center</w:t>
      </w:r>
      <w:r w:rsidRPr="00D76217">
        <w:rPr>
          <w:sz w:val="14"/>
        </w:rPr>
        <w:t xml:space="preserve"> of analysis t</w:t>
      </w:r>
      <w:r w:rsidRPr="00D76217">
        <w:rPr>
          <w:rStyle w:val="StyleUnderline"/>
        </w:rPr>
        <w:t>o explore and understand the way that queer</w:t>
      </w:r>
      <w:r>
        <w:rPr>
          <w:rStyle w:val="StyleUnderline"/>
        </w:rPr>
        <w:t xml:space="preserve"> </w:t>
      </w:r>
      <w:r w:rsidRPr="00D76217">
        <w:rPr>
          <w:rStyle w:val="StyleUnderline"/>
        </w:rPr>
        <w:t>politics and identity interact</w:t>
      </w:r>
      <w:r w:rsidRPr="00D76217">
        <w:rPr>
          <w:sz w:val="14"/>
        </w:rPr>
        <w:t xml:space="preserve"> and relate </w:t>
      </w:r>
      <w:r w:rsidRPr="00D76217">
        <w:rPr>
          <w:rStyle w:val="StyleUnderline"/>
        </w:rPr>
        <w:t>with</w:t>
      </w:r>
      <w:r w:rsidRPr="00D76217">
        <w:rPr>
          <w:sz w:val="14"/>
        </w:rPr>
        <w:t xml:space="preserve"> various axes of </w:t>
      </w:r>
      <w:r w:rsidRPr="00D76217">
        <w:rPr>
          <w:rStyle w:val="StyleUnderline"/>
        </w:rPr>
        <w:t>inequality</w:t>
      </w:r>
      <w:r w:rsidRPr="00D76217">
        <w:rPr>
          <w:sz w:val="14"/>
        </w:rPr>
        <w:t xml:space="preserve">. In this study, we highlight </w:t>
      </w:r>
      <w:r w:rsidRPr="00D76217">
        <w:rPr>
          <w:rStyle w:val="StyleUnderline"/>
        </w:rPr>
        <w:t>undocuqueer</w:t>
      </w:r>
      <w:r w:rsidRPr="00D76217">
        <w:rPr>
          <w:sz w:val="14"/>
        </w:rPr>
        <w:t xml:space="preserve"> immigrants from Latin America to theorize 86 </w:t>
      </w:r>
      <w:proofErr w:type="gramStart"/>
      <w:r w:rsidRPr="00D76217">
        <w:rPr>
          <w:sz w:val="14"/>
        </w:rPr>
        <w:t>( Jesus</w:t>
      </w:r>
      <w:proofErr w:type="gramEnd"/>
      <w:r w:rsidRPr="00D76217">
        <w:rPr>
          <w:sz w:val="14"/>
        </w:rPr>
        <w:t xml:space="preserve"> Cisneros and and Jesus Cisneros and Julia Gutierrez how their experiences can be understood </w:t>
      </w:r>
      <w:r w:rsidRPr="00D76217">
        <w:rPr>
          <w:rStyle w:val="StyleUnderline"/>
        </w:rPr>
        <w:t>as part of a larger understanding of</w:t>
      </w:r>
      <w:r>
        <w:rPr>
          <w:rStyle w:val="StyleUnderline"/>
        </w:rPr>
        <w:t xml:space="preserve"> </w:t>
      </w:r>
      <w:r w:rsidRPr="00D76217">
        <w:rPr>
          <w:rStyle w:val="StyleUnderline"/>
        </w:rPr>
        <w:t>gender, sexuality, and immigration status within the context of the United States</w:t>
      </w:r>
      <w:r w:rsidRPr="00D76217">
        <w:rPr>
          <w:sz w:val="14"/>
        </w:rPr>
        <w:t>.</w:t>
      </w:r>
    </w:p>
    <w:p w14:paraId="2DC2FD0C" w14:textId="77777777" w:rsidR="003331D4" w:rsidRDefault="003331D4" w:rsidP="003331D4">
      <w:pPr>
        <w:pStyle w:val="Heading4"/>
      </w:pPr>
      <w:r>
        <w:t>Challenging existing structures is key – Undocuqueers are excluded even within many open spaces</w:t>
      </w:r>
    </w:p>
    <w:p w14:paraId="2C7282E9" w14:textId="77777777" w:rsidR="003331D4" w:rsidRPr="00B266F4" w:rsidRDefault="003331D4" w:rsidP="003331D4">
      <w:r w:rsidRPr="0038019A">
        <w:rPr>
          <w:rStyle w:val="Style13ptBold"/>
        </w:rPr>
        <w:t>Cisneros 17</w:t>
      </w:r>
      <w:r>
        <w:t xml:space="preserve"> [Jesus Cisneros, PhD College of Education, Educational Leadership and Foundations, University of Texas at El Paso, “Working with the Complexity and Refusing to Simplify: Undocuqueer Meaning Making at the Intersection of LGBTQ and Immigrant Rights Discourses,” 11-27-2017, </w:t>
      </w:r>
      <w:hyperlink r:id="rId9" w:history="1">
        <w:r w:rsidRPr="00C2500D">
          <w:rPr>
            <w:rStyle w:val="Hyperlink"/>
          </w:rPr>
          <w:t>https://doi.org/10.1080/00918369.2017.1380988</w:t>
        </w:r>
      </w:hyperlink>
      <w:r>
        <w:t>] //AT</w:t>
      </w:r>
    </w:p>
    <w:p w14:paraId="3746AF61" w14:textId="0070CCDA" w:rsidR="003331D4" w:rsidRPr="003331D4" w:rsidRDefault="003331D4" w:rsidP="003331D4">
      <w:pPr>
        <w:rPr>
          <w:sz w:val="14"/>
        </w:rPr>
      </w:pPr>
      <w:r w:rsidRPr="008507ED">
        <w:rPr>
          <w:sz w:val="14"/>
        </w:rPr>
        <w:t xml:space="preserve">The emphasis placed on issues of family separation within immigrant rights frameworks placed undue emphasis on heteronormative relationships that helped suppress participants’ LGBTQ identities. While family separation and deportation were certainly relevant to undocuqueer immigrants, as they, too, had families or kinship networks (Manalansan, 2003; Nicolazzo, Pitcher, Renn, &amp; Woodford, 2017), the unintended consequence of solely organizing around heterosexual relationships was that it reinscribed heteronormativity. Camilo, a 20-year-old undocuqueer immigrant from Massachusetts, for example, described how </w:t>
      </w:r>
      <w:r w:rsidRPr="005C49D0">
        <w:rPr>
          <w:rStyle w:val="StyleUnderline"/>
        </w:rPr>
        <w:t>heteronormative scripts within immigrant rights discourses essentialized undocumented immigrants’ experiences and marginalized LGBTQ experiences</w:t>
      </w:r>
      <w:r w:rsidRPr="008507ED">
        <w:rPr>
          <w:sz w:val="14"/>
        </w:rPr>
        <w:t xml:space="preserve">, including his own. I think that I walked into a very heteronormative environment, which isn’t to say that it was a hostile environment, because that is not actually the sense that I got. It wasn’t hostile. It wasn’t aggressive, you know, but it was heteronormative. The interesting thing about </w:t>
      </w:r>
      <w:r w:rsidRPr="0050472E">
        <w:rPr>
          <w:rStyle w:val="StyleUnderline"/>
        </w:rPr>
        <w:t>heteronormativity is</w:t>
      </w:r>
      <w:r w:rsidRPr="008507ED">
        <w:rPr>
          <w:sz w:val="14"/>
        </w:rPr>
        <w:t xml:space="preserve"> that it’s </w:t>
      </w:r>
      <w:r w:rsidRPr="0050472E">
        <w:rPr>
          <w:rStyle w:val="StyleUnderline"/>
        </w:rPr>
        <w:t>not particularly overt. It does not necessarily have to be aggressive and it does not necessarily have to be intentionally hurtful or oppressive, but it is.</w:t>
      </w:r>
      <w:r w:rsidRPr="008507ED">
        <w:rPr>
          <w:sz w:val="14"/>
        </w:rPr>
        <w:t xml:space="preserve"> Camilo described seeing how the stories and narratives of </w:t>
      </w:r>
      <w:r w:rsidRPr="00260377">
        <w:rPr>
          <w:rStyle w:val="Emphasis"/>
        </w:rPr>
        <w:t>LGBTQ immigrants were often not included within immigrant rights advocacy efforts</w:t>
      </w:r>
      <w:r w:rsidRPr="00260377">
        <w:rPr>
          <w:rStyle w:val="StyleUnderline"/>
        </w:rPr>
        <w:t>, and that exclusion consequently made “safe” spaces unsafe</w:t>
      </w:r>
      <w:r w:rsidRPr="008507ED">
        <w:rPr>
          <w:sz w:val="14"/>
        </w:rPr>
        <w:t xml:space="preserve"> for him. Consequently, </w:t>
      </w:r>
      <w:r w:rsidRPr="00260377">
        <w:rPr>
          <w:rStyle w:val="StyleUnderline"/>
        </w:rPr>
        <w:t xml:space="preserve">he described using undocuqueer </w:t>
      </w:r>
      <w:proofErr w:type="gramStart"/>
      <w:r w:rsidRPr="00260377">
        <w:rPr>
          <w:rStyle w:val="StyleUnderline"/>
        </w:rPr>
        <w:t>as a way to</w:t>
      </w:r>
      <w:proofErr w:type="gramEnd"/>
      <w:r w:rsidRPr="00260377">
        <w:rPr>
          <w:rStyle w:val="StyleUnderline"/>
        </w:rPr>
        <w:t xml:space="preserve"> create LGBTQ visibility within immigrant spaces and resist compulsory heteronormativity</w:t>
      </w:r>
      <w:r w:rsidRPr="008507ED">
        <w:rPr>
          <w:sz w:val="14"/>
        </w:rPr>
        <w:t xml:space="preserve">. Ester, a 26-year-old transgender DACA recipient from Washington, DC, described a similar experience becoming aware of heteronormativity within immigrant spaces. For her, it was more about coming to the realization of her perceived difference, even within “safe” spaces. …in terms of identity, it’s something that took place actually by entering Latino </w:t>
      </w:r>
      <w:proofErr w:type="gramStart"/>
      <w:r w:rsidRPr="008507ED">
        <w:rPr>
          <w:sz w:val="14"/>
        </w:rPr>
        <w:t>immigrants</w:t>
      </w:r>
      <w:proofErr w:type="gramEnd"/>
      <w:r w:rsidRPr="008507ED">
        <w:rPr>
          <w:sz w:val="14"/>
        </w:rPr>
        <w:t xml:space="preserve"> spaces that were meant to address my immigrant self, but neglected my queer self. So that’s when I really was confronted with like, okay, because at LGBTQ places I would enter queer, and people would hear my immigration rhetoric and background and not prioritize it, not try to understand it, but it wasn’t an issue that I was an immigrant and queer. As opposed to many Latino immigrant spaces, it was an issue that I was queer. So that’s when I was </w:t>
      </w:r>
      <w:proofErr w:type="gramStart"/>
      <w:r w:rsidRPr="008507ED">
        <w:rPr>
          <w:sz w:val="14"/>
        </w:rPr>
        <w:t>actually confronted</w:t>
      </w:r>
      <w:proofErr w:type="gramEnd"/>
      <w:r w:rsidRPr="008507ED">
        <w:rPr>
          <w:sz w:val="14"/>
        </w:rPr>
        <w:t xml:space="preserve"> with like, what am I? Ester highlighted some of the ways in which heteronormativity manifested itself as transphobia and the general exclusion of LGBTQ experiences within immigrant rights advocacy work. This exclusion forced her to reconceptualize her own self-definition and resist the compartmentalization of her identity. </w:t>
      </w:r>
      <w:r w:rsidRPr="00260377">
        <w:rPr>
          <w:rStyle w:val="Emphasis"/>
        </w:rPr>
        <w:t>Identifying as undocuqueer, hence, enabled her to disrupt takenfor-granted heteronormativity within immigrant spaces</w:t>
      </w:r>
      <w:r w:rsidRPr="008507ED">
        <w:rPr>
          <w:sz w:val="14"/>
        </w:rPr>
        <w:t xml:space="preserve">. As Lalo, a 27-yearold undocuqueer DACA recipient from California, stated, I think that if there wasn’t an undocuqueer movement I don’t think there would be a push back like against the criminalization of our trans brothers and sisters. I don’t think people would be fighting for deportation cases of an open gay male or female that is incarcerated for a minor crime. Injustices for these folks would not be out there. People would not know that injustices are happening. </w:t>
      </w:r>
      <w:r w:rsidRPr="00260377">
        <w:rPr>
          <w:rStyle w:val="StyleUnderline"/>
        </w:rPr>
        <w:t xml:space="preserve">Participants described intentionally bringing undocuqueer to the forefront of their identities </w:t>
      </w:r>
      <w:proofErr w:type="gramStart"/>
      <w:r w:rsidRPr="00260377">
        <w:rPr>
          <w:rStyle w:val="StyleUnderline"/>
        </w:rPr>
        <w:t>in an effort to</w:t>
      </w:r>
      <w:proofErr w:type="gramEnd"/>
      <w:r w:rsidRPr="00260377">
        <w:rPr>
          <w:rStyle w:val="StyleUnderline"/>
        </w:rPr>
        <w:t xml:space="preserve"> complicate the conversations around what it means to be undocumented and also what it means to be LGBTQ—a complexity that single-identity politics obscured and neglected</w:t>
      </w:r>
      <w:r w:rsidRPr="008507ED">
        <w:rPr>
          <w:sz w:val="14"/>
        </w:rPr>
        <w:t xml:space="preserve">. Draco, a 26-year-old undocuqueer immigrant from Arizona, similarly resisted heteronormativity within organizing spaces by adopting an undocuqueer identity that challenged the invisibility of queer immigrants. For him, </w:t>
      </w:r>
      <w:r w:rsidRPr="00260377">
        <w:rPr>
          <w:rStyle w:val="StyleUnderline"/>
        </w:rPr>
        <w:t xml:space="preserve">undocuqueer signified acknowledging the diverse identities that exist within our </w:t>
      </w:r>
      <w:proofErr w:type="gramStart"/>
      <w:r w:rsidRPr="00260377">
        <w:rPr>
          <w:rStyle w:val="StyleUnderline"/>
        </w:rPr>
        <w:t>communities, and</w:t>
      </w:r>
      <w:proofErr w:type="gramEnd"/>
      <w:r w:rsidRPr="00260377">
        <w:rPr>
          <w:rStyle w:val="StyleUnderline"/>
        </w:rPr>
        <w:t xml:space="preserve"> doing work inclusive of their voices and experiences</w:t>
      </w:r>
      <w:r w:rsidRPr="008507ED">
        <w:rPr>
          <w:sz w:val="14"/>
        </w:rPr>
        <w:t xml:space="preserve">. I see constantly, and it pisses me off, how the undocuqueer story is pushed to the side, and just brushed to the side because there is not a lot of undocuqueer presence in these organizations and a lot of these actions are being led by faith organizations. And I think when we are talking about immigration, or some type of relief, we need to keep in mind that not everyone has a family, and families look different—let’s be honest. Draco described recognizing the exclusivity of immigrant rights discourses when it came to LGBTQ concerns. </w:t>
      </w:r>
      <w:r w:rsidRPr="00260377">
        <w:rPr>
          <w:rStyle w:val="StyleUnderline"/>
        </w:rPr>
        <w:t>Immigrant rights strategies often did not take into consideration issues of</w:t>
      </w:r>
      <w:r w:rsidRPr="008507ED">
        <w:rPr>
          <w:sz w:val="14"/>
        </w:rPr>
        <w:t xml:space="preserve"> family rejection, barriers to adoption and second-parent recognition, and </w:t>
      </w:r>
      <w:r w:rsidRPr="00260377">
        <w:rPr>
          <w:rStyle w:val="StyleUnderline"/>
        </w:rPr>
        <w:t>the</w:t>
      </w:r>
      <w:r w:rsidRPr="008507ED">
        <w:rPr>
          <w:sz w:val="14"/>
        </w:rPr>
        <w:t xml:space="preserve"> general </w:t>
      </w:r>
      <w:r w:rsidRPr="00260377">
        <w:rPr>
          <w:rStyle w:val="StyleUnderline"/>
        </w:rPr>
        <w:t>criminalization of LGBT lives that implicated undocuqueer immigrants’ access to family-based immigration processes and deferred action programs</w:t>
      </w:r>
      <w:r w:rsidRPr="008507ED">
        <w:rPr>
          <w:sz w:val="14"/>
        </w:rPr>
        <w:t xml:space="preserve"> (e.g., DACA). This erasure of LGBTQ experiences incited him to come out as undocuqueer and resist essentialized conceptions of undocumented immigrants as strictly heterosexual. Joel, a 30-year-old undocuqueer DACA recipient from California, identified a similar experience and confronted the heteronormativity undergirding immigrant rights work by highlighting the presence and leadership of LGBTQ folk, as well as the blatant disregard for their experiences within existing frameworks. I started to see that there were other queer people or people part of the LGBTQ community, but no one brought that up. People just kept talking about their undocumented identity. To me it was very intriguing to see that identity, that energy, and those faces, but no one really vocalizing it and acknowledging it until I sort of started questioning, you know, myself and those folks around me. And so, I felt that the only way that I could, in a way, </w:t>
      </w:r>
      <w:proofErr w:type="gramStart"/>
      <w:r w:rsidRPr="008507ED">
        <w:rPr>
          <w:sz w:val="14"/>
        </w:rPr>
        <w:t>open up</w:t>
      </w:r>
      <w:proofErr w:type="gramEnd"/>
      <w:r w:rsidRPr="008507ED">
        <w:rPr>
          <w:sz w:val="14"/>
        </w:rPr>
        <w:t xml:space="preserve"> the space for that identity to become acknowledged was for me to sort of say, hey, like, I’m not just undocumented, I’m also gay, also queer, and we need to figure out ways to bring that in, and to start to integrate that type of work and those identities and experiences. </w:t>
      </w:r>
      <w:r w:rsidRPr="008507ED">
        <w:rPr>
          <w:rStyle w:val="StyleUnderline"/>
        </w:rPr>
        <w:t>For Joel, sharing his undocuqueer identity created opportunities for others to develop and critically reflect on their gender and sexual identities. Undocuqueer, as a discursive formation, resisted the underlining genderism and heteronormativity that single-axis identity politics generated within immigrant spaces and the constitutive role cisgender heterosexuality plays in conceptions of citizenship</w:t>
      </w:r>
      <w:r w:rsidRPr="008507ED">
        <w:rPr>
          <w:sz w:val="14"/>
        </w:rPr>
        <w:t xml:space="preserve"> (Luibhéid, 2004; Manalansan, 2006).</w:t>
      </w:r>
    </w:p>
    <w:p w14:paraId="6F496BFD" w14:textId="77777777" w:rsidR="003331D4" w:rsidRPr="00007032" w:rsidRDefault="003331D4" w:rsidP="003331D4">
      <w:pPr>
        <w:pStyle w:val="Heading4"/>
      </w:pPr>
      <w:r>
        <w:t>We advocate an UndocuQueer approach towards world-making which constitutes continually creating cracks for expression in occupied spaces such as debate – it provides scholars and educators a platform for collective resistance, validates lived experiences, and promotes self-expression</w:t>
      </w:r>
    </w:p>
    <w:p w14:paraId="6EC0C750" w14:textId="77777777" w:rsidR="003331D4" w:rsidRDefault="003331D4" w:rsidP="003331D4">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29-32</w:t>
      </w:r>
      <w:r w:rsidRPr="003441A3">
        <w:rPr>
          <w:sz w:val="16"/>
        </w:rPr>
        <w:t xml:space="preserve">) </w:t>
      </w:r>
      <w:r>
        <w:t>DGA</w:t>
      </w:r>
    </w:p>
    <w:p w14:paraId="74AB3262" w14:textId="77777777" w:rsidR="003331D4" w:rsidRPr="00557C9A" w:rsidRDefault="003331D4" w:rsidP="003331D4">
      <w:pPr>
        <w:rPr>
          <w:sz w:val="12"/>
        </w:rPr>
      </w:pPr>
      <w:r w:rsidRPr="000518D9">
        <w:rPr>
          <w:rStyle w:val="StyleUnderline"/>
          <w:sz w:val="12"/>
          <w:u w:val="none"/>
        </w:rPr>
        <w:t xml:space="preserve">Jacque’s journey to identifying as UndocuQueer occurred when she came across an art piece with a large, pink man with “I EXIST / YO EXISTO” on his chest and stomach. The man has four colorful butterfly wings with words on them. The two top wings have “MIGRANT / 30 QUEERNESS” and “JOTERIA / MIGRANTE” on them. Jacque was in San Francisco and heading to a panel where other undocumented queer migrants would be present. Jacque states that the people on the panel with her introduced to term. Years later, Jacque describes what UndocuQueer means to her as a form of navigation and creation: </w:t>
      </w:r>
      <w:proofErr w:type="gramStart"/>
      <w:r w:rsidRPr="000518D9">
        <w:rPr>
          <w:rStyle w:val="StyleUnderline"/>
          <w:sz w:val="12"/>
          <w:u w:val="none"/>
        </w:rPr>
        <w:t>So</w:t>
      </w:r>
      <w:proofErr w:type="gramEnd"/>
      <w:r w:rsidRPr="000518D9">
        <w:rPr>
          <w:rStyle w:val="StyleUnderline"/>
          <w:sz w:val="12"/>
          <w:u w:val="none"/>
        </w:rPr>
        <w:t xml:space="preserve"> I love that word. </w:t>
      </w:r>
      <w:r w:rsidRPr="00007032">
        <w:rPr>
          <w:rStyle w:val="StyleUnderline"/>
        </w:rPr>
        <w:t>UndocuQueer</w:t>
      </w:r>
      <w:r w:rsidRPr="000518D9">
        <w:rPr>
          <w:rStyle w:val="StyleUnderline"/>
          <w:sz w:val="12"/>
          <w:u w:val="none"/>
        </w:rPr>
        <w:t xml:space="preserve">. Because it really </w:t>
      </w:r>
      <w:r w:rsidRPr="00007032">
        <w:rPr>
          <w:rStyle w:val="StyleUnderline"/>
        </w:rPr>
        <w:t>encompasses these two worlds</w:t>
      </w:r>
      <w:r w:rsidRPr="000518D9">
        <w:rPr>
          <w:rStyle w:val="StyleUnderline"/>
          <w:sz w:val="12"/>
          <w:u w:val="none"/>
        </w:rPr>
        <w:t xml:space="preserve"> that you’re always…not always part of what is considered the norm, but you have a place in the world and a reality in the universe. And it’s a universe that we created… We’re always—part of our experience as people is that </w:t>
      </w:r>
      <w:r w:rsidRPr="00007032">
        <w:rPr>
          <w:rStyle w:val="StyleUnderline"/>
        </w:rPr>
        <w:t>we are always having to create spaces</w:t>
      </w:r>
      <w:r>
        <w:rPr>
          <w:rStyle w:val="StyleUnderline"/>
        </w:rPr>
        <w:t xml:space="preserve"> </w:t>
      </w:r>
      <w:r w:rsidRPr="00007032">
        <w:rPr>
          <w:rStyle w:val="StyleUnderline"/>
        </w:rPr>
        <w:t>for ourselves because those spaces usually don’t exist for us</w:t>
      </w:r>
      <w:r w:rsidRPr="000518D9">
        <w:rPr>
          <w:rStyle w:val="StyleUnderline"/>
          <w:sz w:val="12"/>
          <w:u w:val="none"/>
        </w:rPr>
        <w:t xml:space="preserve">. This is another thing that I find really inspiring about being queer and undocumented. It’s that </w:t>
      </w:r>
      <w:r w:rsidRPr="00007032">
        <w:rPr>
          <w:rStyle w:val="StyleUnderline"/>
        </w:rPr>
        <w:t>we are creators of</w:t>
      </w:r>
      <w:r>
        <w:rPr>
          <w:rStyle w:val="StyleUnderline"/>
        </w:rPr>
        <w:t xml:space="preserve"> </w:t>
      </w:r>
      <w:r w:rsidRPr="00007032">
        <w:rPr>
          <w:rStyle w:val="StyleUnderline"/>
        </w:rPr>
        <w:t>spaces where we can live our life</w:t>
      </w:r>
      <w:r w:rsidRPr="000518D9">
        <w:rPr>
          <w:rStyle w:val="StyleUnderline"/>
          <w:sz w:val="12"/>
          <w:u w:val="none"/>
        </w:rPr>
        <w:t xml:space="preserve">. </w:t>
      </w:r>
      <w:r w:rsidRPr="00007032">
        <w:rPr>
          <w:rStyle w:val="StyleUnderline"/>
        </w:rPr>
        <w:t>We’re creators of art, creators of literature, of just</w:t>
      </w:r>
      <w:r>
        <w:rPr>
          <w:rStyle w:val="StyleUnderline"/>
        </w:rPr>
        <w:t xml:space="preserve"> </w:t>
      </w:r>
      <w:r w:rsidRPr="00007032">
        <w:rPr>
          <w:rStyle w:val="StyleUnderline"/>
        </w:rPr>
        <w:t>expressing who we are in the world</w:t>
      </w:r>
      <w:r w:rsidRPr="000518D9">
        <w:rPr>
          <w:rStyle w:val="StyleUnderline"/>
          <w:sz w:val="12"/>
          <w:u w:val="none"/>
        </w:rPr>
        <w:t xml:space="preserve">. I think that’s </w:t>
      </w:r>
      <w:proofErr w:type="gramStart"/>
      <w:r w:rsidRPr="000518D9">
        <w:rPr>
          <w:rStyle w:val="StyleUnderline"/>
          <w:sz w:val="12"/>
          <w:u w:val="none"/>
        </w:rPr>
        <w:t>pretty cool</w:t>
      </w:r>
      <w:proofErr w:type="gramEnd"/>
      <w:r w:rsidRPr="000518D9">
        <w:rPr>
          <w:rStyle w:val="StyleUnderline"/>
          <w:sz w:val="12"/>
          <w:u w:val="none"/>
        </w:rPr>
        <w:t xml:space="preserve">. It’s </w:t>
      </w:r>
      <w:proofErr w:type="gramStart"/>
      <w:r w:rsidRPr="000518D9">
        <w:rPr>
          <w:rStyle w:val="StyleUnderline"/>
          <w:sz w:val="12"/>
          <w:u w:val="none"/>
        </w:rPr>
        <w:t>pretty awesome</w:t>
      </w:r>
      <w:proofErr w:type="gramEnd"/>
      <w:r w:rsidRPr="000518D9">
        <w:rPr>
          <w:rStyle w:val="StyleUnderline"/>
          <w:sz w:val="12"/>
          <w:u w:val="none"/>
        </w:rPr>
        <w:t xml:space="preserve">. </w:t>
      </w:r>
      <w:r w:rsidRPr="00007032">
        <w:rPr>
          <w:rStyle w:val="StyleUnderline"/>
        </w:rPr>
        <w:t>Wherever we go</w:t>
      </w:r>
      <w:r w:rsidRPr="000518D9">
        <w:rPr>
          <w:rStyle w:val="StyleUnderline"/>
          <w:sz w:val="12"/>
          <w:u w:val="none"/>
        </w:rPr>
        <w:t xml:space="preserve">, </w:t>
      </w:r>
      <w:r w:rsidRPr="00007032">
        <w:rPr>
          <w:rStyle w:val="StyleUnderline"/>
        </w:rPr>
        <w:t>we</w:t>
      </w:r>
      <w:r w:rsidRPr="000518D9">
        <w:rPr>
          <w:rStyle w:val="StyleUnderline"/>
          <w:sz w:val="12"/>
          <w:u w:val="none"/>
        </w:rPr>
        <w:t xml:space="preserve"> try to </w:t>
      </w:r>
      <w:r w:rsidRPr="00007032">
        <w:rPr>
          <w:rStyle w:val="StyleUnderline"/>
        </w:rPr>
        <w:t>create that space where we can be who we are</w:t>
      </w:r>
      <w:r w:rsidRPr="000518D9">
        <w:rPr>
          <w:rStyle w:val="StyleUnderline"/>
          <w:sz w:val="12"/>
          <w:u w:val="none"/>
        </w:rPr>
        <w:t xml:space="preserve">. Although Jacque describes the term as being part of two worlds, in her account, </w:t>
      </w:r>
      <w:r w:rsidRPr="00007032">
        <w:rPr>
          <w:rStyle w:val="StyleUnderline"/>
        </w:rPr>
        <w:t>Jacque</w:t>
      </w:r>
      <w:r w:rsidRPr="000518D9">
        <w:rPr>
          <w:rStyle w:val="StyleUnderline"/>
          <w:sz w:val="12"/>
          <w:u w:val="none"/>
        </w:rPr>
        <w:t xml:space="preserve"> constantly refers to the ways in which being Latina in Latinx spaces helped her understand her UndocuQueer-ness. As queer, Mexican, femme, and undocumented, she </w:t>
      </w:r>
      <w:r w:rsidRPr="00007032">
        <w:rPr>
          <w:rStyle w:val="StyleUnderline"/>
        </w:rPr>
        <w:t>came to theorize her</w:t>
      </w:r>
      <w:r>
        <w:rPr>
          <w:rStyle w:val="StyleUnderline"/>
        </w:rPr>
        <w:t xml:space="preserve"> </w:t>
      </w:r>
      <w:r w:rsidRPr="00007032">
        <w:rPr>
          <w:rStyle w:val="StyleUnderline"/>
        </w:rPr>
        <w:t>experience as constantly creating spaces for her communities</w:t>
      </w:r>
      <w:r w:rsidRPr="000518D9">
        <w:rPr>
          <w:rStyle w:val="StyleUnderline"/>
          <w:sz w:val="12"/>
          <w:u w:val="none"/>
        </w:rPr>
        <w:t xml:space="preserve">. This is how I think through many of these processes and experiences. </w:t>
      </w:r>
      <w:r w:rsidRPr="00007032">
        <w:rPr>
          <w:rStyle w:val="StyleUnderline"/>
        </w:rPr>
        <w:t>UndocuQueers have come to see themselves as constantly</w:t>
      </w:r>
      <w:r>
        <w:rPr>
          <w:rStyle w:val="StyleUnderline"/>
        </w:rPr>
        <w:t xml:space="preserve"> </w:t>
      </w:r>
      <w:r w:rsidRPr="00007032">
        <w:rPr>
          <w:rStyle w:val="StyleUnderline"/>
        </w:rPr>
        <w:t>creating spaces for themselves, creating worlds</w:t>
      </w:r>
      <w:r w:rsidRPr="000518D9">
        <w:rPr>
          <w:rStyle w:val="StyleUnderline"/>
          <w:sz w:val="12"/>
          <w:u w:val="none"/>
        </w:rPr>
        <w:t xml:space="preserve">. Considering the ways in which Jacque has formulated her identification as UndocuQueer, I deploy Muñoz’s notion of world-making to think about how their perspectives, navigations, and care practices create a reality. This provides scholars with insights to think about how </w:t>
      </w:r>
      <w:r w:rsidRPr="00007032">
        <w:rPr>
          <w:rStyle w:val="StyleUnderline"/>
        </w:rPr>
        <w:t>UndocuQueers engagement in a politics of care</w:t>
      </w:r>
      <w:r w:rsidRPr="000518D9">
        <w:rPr>
          <w:rStyle w:val="StyleUnderline"/>
          <w:sz w:val="12"/>
          <w:u w:val="none"/>
        </w:rPr>
        <w:t xml:space="preserve"> is simultaneously political and social in their construction of worlds, in their making visible of geographic stories often overlooked. It </w:t>
      </w:r>
      <w:r w:rsidRPr="00007032">
        <w:rPr>
          <w:rStyle w:val="StyleUnderline"/>
        </w:rPr>
        <w:t>allows scholars to interrogate problematic rhetoric in a</w:t>
      </w:r>
      <w:r>
        <w:rPr>
          <w:rStyle w:val="StyleUnderline"/>
        </w:rPr>
        <w:t xml:space="preserve"> </w:t>
      </w:r>
      <w:r w:rsidRPr="00007032">
        <w:rPr>
          <w:rStyle w:val="StyleUnderline"/>
        </w:rPr>
        <w:t>theorist while engaging in their meaningful contributions</w:t>
      </w:r>
      <w:r w:rsidRPr="000518D9">
        <w:rPr>
          <w:rStyle w:val="StyleUnderline"/>
          <w:sz w:val="12"/>
          <w:u w:val="none"/>
        </w:rPr>
        <w:t xml:space="preserve"> (Muñoz 1999, 9). I attempt to reconcile a range of theories to think about how UndocuQueers’ usage of care is part of their social and political world-making. 31 Jacque describes UndocuQueer as an identification of the ways in which </w:t>
      </w:r>
      <w:r w:rsidRPr="00007032">
        <w:rPr>
          <w:rStyle w:val="StyleUnderline"/>
        </w:rPr>
        <w:t>undocumented</w:t>
      </w:r>
      <w:r>
        <w:rPr>
          <w:rStyle w:val="StyleUnderline"/>
        </w:rPr>
        <w:t xml:space="preserve"> </w:t>
      </w:r>
      <w:r w:rsidRPr="00007032">
        <w:rPr>
          <w:rStyle w:val="StyleUnderline"/>
        </w:rPr>
        <w:t>queer migrants create the world around them</w:t>
      </w:r>
      <w:r w:rsidRPr="000518D9">
        <w:rPr>
          <w:rStyle w:val="StyleUnderline"/>
          <w:sz w:val="12"/>
          <w:u w:val="none"/>
        </w:rPr>
        <w:t xml:space="preserve">. What does this mean exactly? Firstly, Jacque points to how undocumented queer migrants produce and shape spaces around them. </w:t>
      </w:r>
      <w:r w:rsidRPr="00007032">
        <w:rPr>
          <w:rStyle w:val="StyleUnderline"/>
        </w:rPr>
        <w:t>Rather than</w:t>
      </w:r>
      <w:r>
        <w:rPr>
          <w:rStyle w:val="StyleUnderline"/>
        </w:rPr>
        <w:t xml:space="preserve"> </w:t>
      </w:r>
      <w:r w:rsidRPr="00007032">
        <w:rPr>
          <w:rStyle w:val="StyleUnderline"/>
        </w:rPr>
        <w:t xml:space="preserve">obscure </w:t>
      </w:r>
      <w:r w:rsidRPr="000518D9">
        <w:rPr>
          <w:rStyle w:val="StyleUnderline"/>
          <w:sz w:val="12"/>
          <w:u w:val="none"/>
        </w:rPr>
        <w:t xml:space="preserve">ways in which uneven </w:t>
      </w:r>
      <w:r w:rsidRPr="00007032">
        <w:rPr>
          <w:rStyle w:val="StyleUnderline"/>
        </w:rPr>
        <w:t>power relations</w:t>
      </w:r>
      <w:r w:rsidRPr="000518D9">
        <w:rPr>
          <w:rStyle w:val="StyleUnderline"/>
          <w:sz w:val="12"/>
          <w:u w:val="none"/>
        </w:rPr>
        <w:t xml:space="preserve"> operate, Doreen </w:t>
      </w:r>
      <w:r w:rsidRPr="00007032">
        <w:rPr>
          <w:rStyle w:val="StyleUnderline"/>
        </w:rPr>
        <w:t>Massey offers three counterpropositions</w:t>
      </w:r>
      <w:r>
        <w:rPr>
          <w:rStyle w:val="StyleUnderline"/>
        </w:rPr>
        <w:t xml:space="preserve"> </w:t>
      </w:r>
      <w:r w:rsidRPr="00007032">
        <w:rPr>
          <w:rStyle w:val="StyleUnderline"/>
        </w:rPr>
        <w:t>to contest</w:t>
      </w:r>
      <w:r w:rsidRPr="000518D9">
        <w:rPr>
          <w:rStyle w:val="StyleUnderline"/>
          <w:sz w:val="12"/>
          <w:u w:val="none"/>
        </w:rPr>
        <w:t xml:space="preserve"> traditional geographic </w:t>
      </w:r>
      <w:r w:rsidRPr="00007032">
        <w:rPr>
          <w:rStyle w:val="StyleUnderline"/>
        </w:rPr>
        <w:t>conceptualizations of space</w:t>
      </w:r>
      <w:r w:rsidRPr="000518D9">
        <w:rPr>
          <w:rStyle w:val="StyleUnderline"/>
          <w:sz w:val="12"/>
          <w:u w:val="none"/>
        </w:rPr>
        <w:t xml:space="preserve">: </w:t>
      </w:r>
      <w:r w:rsidRPr="00007032">
        <w:rPr>
          <w:rStyle w:val="StyleUnderline"/>
        </w:rPr>
        <w:t>1) as the product of</w:t>
      </w:r>
      <w:r>
        <w:rPr>
          <w:rStyle w:val="StyleUnderline"/>
        </w:rPr>
        <w:t xml:space="preserve"> </w:t>
      </w:r>
      <w:r w:rsidRPr="00007032">
        <w:rPr>
          <w:rStyle w:val="StyleUnderline"/>
        </w:rPr>
        <w:t>interrelations against anti-essentialism, 2) as the sphere of the possibility of the existence of</w:t>
      </w:r>
      <w:r>
        <w:rPr>
          <w:rStyle w:val="StyleUnderline"/>
        </w:rPr>
        <w:t xml:space="preserve"> </w:t>
      </w:r>
      <w:r w:rsidRPr="00007032">
        <w:rPr>
          <w:rStyle w:val="StyleUnderline"/>
        </w:rPr>
        <w:t>multiplicity</w:t>
      </w:r>
      <w:r w:rsidRPr="000518D9">
        <w:rPr>
          <w:rStyle w:val="StyleUnderline"/>
          <w:sz w:val="12"/>
          <w:u w:val="none"/>
        </w:rPr>
        <w:t xml:space="preserve">, particularly around difference, </w:t>
      </w:r>
      <w:r w:rsidRPr="00007032">
        <w:rPr>
          <w:rStyle w:val="StyleUnderline"/>
        </w:rPr>
        <w:t>and 3) as always in process, which maintains an</w:t>
      </w:r>
      <w:r>
        <w:rPr>
          <w:rStyle w:val="StyleUnderline"/>
        </w:rPr>
        <w:t xml:space="preserve"> </w:t>
      </w:r>
      <w:r w:rsidRPr="00007032">
        <w:rPr>
          <w:rStyle w:val="StyleUnderline"/>
        </w:rPr>
        <w:t>openness to the future that political discourses deploy</w:t>
      </w:r>
      <w:r w:rsidRPr="000518D9">
        <w:rPr>
          <w:rStyle w:val="StyleUnderline"/>
          <w:sz w:val="12"/>
          <w:u w:val="none"/>
        </w:rPr>
        <w:t xml:space="preserve"> (Massey 2008, 10-11). In this way, scholars can see how a centering of those often not considered highlights the relational, expansive, and openness of their geographic stories. Consequently, U</w:t>
      </w:r>
      <w:r w:rsidRPr="00007032">
        <w:rPr>
          <w:rStyle w:val="StyleUnderline"/>
        </w:rPr>
        <w:t>ndocuQueers are not</w:t>
      </w:r>
      <w:r>
        <w:rPr>
          <w:rStyle w:val="StyleUnderline"/>
        </w:rPr>
        <w:t xml:space="preserve"> </w:t>
      </w:r>
      <w:r w:rsidRPr="00007032">
        <w:rPr>
          <w:rStyle w:val="StyleUnderline"/>
        </w:rPr>
        <w:t>simply passive recipients</w:t>
      </w:r>
      <w:r w:rsidRPr="000518D9">
        <w:rPr>
          <w:rStyle w:val="StyleUnderline"/>
          <w:sz w:val="12"/>
          <w:u w:val="none"/>
        </w:rPr>
        <w:t xml:space="preserve"> in the distribution </w:t>
      </w:r>
      <w:r w:rsidRPr="00007032">
        <w:rPr>
          <w:rStyle w:val="StyleUnderline"/>
        </w:rPr>
        <w:t>of vulnerability</w:t>
      </w:r>
      <w:r w:rsidRPr="000518D9">
        <w:rPr>
          <w:rStyle w:val="StyleUnderline"/>
          <w:sz w:val="12"/>
          <w:u w:val="none"/>
        </w:rPr>
        <w:t xml:space="preserve"> and security; rather, </w:t>
      </w:r>
      <w:r w:rsidRPr="00007032">
        <w:rPr>
          <w:rStyle w:val="StyleUnderline"/>
        </w:rPr>
        <w:t>UndocuQueers</w:t>
      </w:r>
      <w:r>
        <w:rPr>
          <w:rStyle w:val="StyleUnderline"/>
        </w:rPr>
        <w:t xml:space="preserve"> </w:t>
      </w:r>
      <w:r w:rsidRPr="00007032">
        <w:rPr>
          <w:rStyle w:val="StyleUnderline"/>
        </w:rPr>
        <w:t>actively participate in</w:t>
      </w:r>
      <w:r w:rsidRPr="000518D9">
        <w:rPr>
          <w:rStyle w:val="StyleUnderline"/>
          <w:sz w:val="12"/>
          <w:u w:val="none"/>
        </w:rPr>
        <w:t xml:space="preserve"> navigating, negotiating, and </w:t>
      </w:r>
      <w:r w:rsidRPr="00007032">
        <w:rPr>
          <w:rStyle w:val="StyleUnderline"/>
        </w:rPr>
        <w:t>resisting</w:t>
      </w:r>
      <w:r w:rsidRPr="000518D9">
        <w:rPr>
          <w:rStyle w:val="StyleUnderline"/>
          <w:sz w:val="12"/>
          <w:u w:val="none"/>
        </w:rPr>
        <w:t xml:space="preserve"> </w:t>
      </w:r>
      <w:r w:rsidRPr="00007032">
        <w:rPr>
          <w:rStyle w:val="StyleUnderline"/>
        </w:rPr>
        <w:t>these processes</w:t>
      </w:r>
      <w:r w:rsidRPr="000518D9">
        <w:rPr>
          <w:rStyle w:val="StyleUnderline"/>
          <w:sz w:val="12"/>
          <w:u w:val="none"/>
        </w:rPr>
        <w:t xml:space="preserve"> in their position </w:t>
      </w:r>
      <w:r w:rsidRPr="00007032">
        <w:rPr>
          <w:rStyle w:val="StyleUnderline"/>
        </w:rPr>
        <w:t>within</w:t>
      </w:r>
      <w:r w:rsidRPr="000518D9">
        <w:rPr>
          <w:rStyle w:val="StyleUnderline"/>
          <w:sz w:val="12"/>
          <w:u w:val="none"/>
        </w:rPr>
        <w:t xml:space="preserve"> local and </w:t>
      </w:r>
      <w:r w:rsidRPr="00007032">
        <w:rPr>
          <w:rStyle w:val="StyleUnderline"/>
        </w:rPr>
        <w:t>national networks</w:t>
      </w:r>
      <w:r w:rsidRPr="000518D9">
        <w:rPr>
          <w:rStyle w:val="StyleUnderline"/>
          <w:sz w:val="12"/>
          <w:u w:val="none"/>
        </w:rPr>
        <w:t xml:space="preserve">. In so doing, UndocuQueers seek change through political activism that aims to change the approach the US takes toward undocumented migrants. </w:t>
      </w:r>
      <w:r w:rsidRPr="00007032">
        <w:rPr>
          <w:rStyle w:val="StyleUnderline"/>
          <w:b/>
        </w:rPr>
        <w:t>They</w:t>
      </w:r>
      <w:r>
        <w:rPr>
          <w:rStyle w:val="StyleUnderline"/>
        </w:rPr>
        <w:t xml:space="preserve"> </w:t>
      </w:r>
      <w:r w:rsidRPr="000518D9">
        <w:rPr>
          <w:rStyle w:val="StyleUnderline"/>
          <w:sz w:val="12"/>
          <w:u w:val="none"/>
        </w:rPr>
        <w:t xml:space="preserve">also </w:t>
      </w:r>
      <w:r w:rsidRPr="00007032">
        <w:rPr>
          <w:rStyle w:val="StyleUnderline"/>
          <w:b/>
        </w:rPr>
        <w:t>create social relationships and ways of living that make their agency legible in ways that are</w:t>
      </w:r>
      <w:r>
        <w:rPr>
          <w:rStyle w:val="StyleUnderline"/>
          <w:b/>
        </w:rPr>
        <w:t xml:space="preserve"> </w:t>
      </w:r>
      <w:r w:rsidRPr="00007032">
        <w:rPr>
          <w:rStyle w:val="StyleUnderline"/>
          <w:b/>
        </w:rPr>
        <w:t>not</w:t>
      </w:r>
      <w:r w:rsidRPr="000518D9">
        <w:rPr>
          <w:rStyle w:val="StyleUnderline"/>
          <w:sz w:val="12"/>
          <w:u w:val="none"/>
        </w:rPr>
        <w:t xml:space="preserve"> always </w:t>
      </w:r>
      <w:r w:rsidRPr="00007032">
        <w:rPr>
          <w:rStyle w:val="StyleUnderline"/>
          <w:b/>
        </w:rPr>
        <w:t>legible to the state</w:t>
      </w:r>
      <w:r w:rsidRPr="000518D9">
        <w:rPr>
          <w:rStyle w:val="StyleUnderline"/>
          <w:sz w:val="12"/>
          <w:u w:val="none"/>
        </w:rPr>
        <w:t xml:space="preserve">. Through this reading, UndocuQueers are not simply passive recipients in state-sanctioned and extralegal violences; rather, UndocuQueers produce spaces in which they can navigate, negotiate, and resist processes of subjection in their various positions within local and national networks. Secondly, </w:t>
      </w:r>
      <w:r w:rsidRPr="00007032">
        <w:rPr>
          <w:rStyle w:val="StyleUnderline"/>
        </w:rPr>
        <w:t>the production of these spaces, as such, enables the rehabilitation,</w:t>
      </w:r>
      <w:r>
        <w:rPr>
          <w:rStyle w:val="StyleUnderline"/>
        </w:rPr>
        <w:t xml:space="preserve"> </w:t>
      </w:r>
      <w:r w:rsidRPr="00007032">
        <w:rPr>
          <w:rStyle w:val="StyleUnderline"/>
        </w:rPr>
        <w:t>legitimation, and creation of practices that</w:t>
      </w:r>
      <w:r w:rsidRPr="000518D9">
        <w:rPr>
          <w:rStyle w:val="StyleUnderline"/>
          <w:sz w:val="12"/>
          <w:u w:val="none"/>
        </w:rPr>
        <w:t xml:space="preserve"> often </w:t>
      </w:r>
      <w:r w:rsidRPr="00007032">
        <w:rPr>
          <w:rStyle w:val="StyleUnderline"/>
        </w:rPr>
        <w:t>fall outside of</w:t>
      </w:r>
      <w:r w:rsidRPr="000518D9">
        <w:rPr>
          <w:rStyle w:val="StyleUnderline"/>
          <w:sz w:val="12"/>
          <w:u w:val="none"/>
        </w:rPr>
        <w:t xml:space="preserve"> how the </w:t>
      </w:r>
      <w:r w:rsidRPr="00007032">
        <w:rPr>
          <w:rStyle w:val="StyleUnderline"/>
        </w:rPr>
        <w:t>state and communities</w:t>
      </w:r>
      <w:r>
        <w:rPr>
          <w:rStyle w:val="StyleUnderline"/>
        </w:rPr>
        <w:t xml:space="preserve"> </w:t>
      </w:r>
      <w:r w:rsidRPr="00007032">
        <w:rPr>
          <w:rStyle w:val="StyleUnderline"/>
        </w:rPr>
        <w:t>currently conceptualize ways of being</w:t>
      </w:r>
      <w:r w:rsidRPr="000518D9">
        <w:rPr>
          <w:rStyle w:val="StyleUnderline"/>
          <w:sz w:val="12"/>
          <w:u w:val="none"/>
        </w:rPr>
        <w:t xml:space="preserve"> for people. UndocuQueers interact and live in ways that manifest alternative politics for transformation for which scholars, activists, and communities might not have the language.</w:t>
      </w:r>
    </w:p>
    <w:p w14:paraId="66B8D036" w14:textId="77777777" w:rsidR="003331D4" w:rsidRPr="00557C9A" w:rsidRDefault="003331D4" w:rsidP="003331D4">
      <w:pPr>
        <w:pStyle w:val="Heading4"/>
      </w:pPr>
      <w:r>
        <w:t>Embracing these worlds fortifies kinships which is crucial to actualizing transformations of political spheres</w:t>
      </w:r>
    </w:p>
    <w:p w14:paraId="5B189623" w14:textId="77777777" w:rsidR="003331D4" w:rsidRPr="003441A3" w:rsidRDefault="003331D4" w:rsidP="003331D4">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 xml:space="preserve">“UndocuQueer Disidentifications: “Being Undocumented and Queer, Just Like Death, Means Having to Navigate Two Worlds””, pg. 77-78) </w:t>
      </w:r>
      <w:r>
        <w:t>DGA</w:t>
      </w:r>
    </w:p>
    <w:p w14:paraId="2E5789AD" w14:textId="36DABC90" w:rsidR="003331D4" w:rsidRDefault="003331D4" w:rsidP="003331D4">
      <w:pPr>
        <w:rPr>
          <w:sz w:val="14"/>
        </w:rPr>
      </w:pPr>
      <w:r w:rsidRPr="003441A3">
        <w:rPr>
          <w:sz w:val="14"/>
        </w:rPr>
        <w:t xml:space="preserve">The nation-state’s </w:t>
      </w:r>
      <w:r w:rsidRPr="003441A3">
        <w:rPr>
          <w:rStyle w:val="StyleUnderline"/>
        </w:rPr>
        <w:t>construction of vulnerability for UndocuQueers does not preempt them</w:t>
      </w:r>
      <w:r>
        <w:rPr>
          <w:rStyle w:val="StyleUnderline"/>
        </w:rPr>
        <w:t xml:space="preserve"> </w:t>
      </w:r>
      <w:r w:rsidRPr="003441A3">
        <w:rPr>
          <w:rStyle w:val="StyleUnderline"/>
        </w:rPr>
        <w:t>from being agents in the production of</w:t>
      </w:r>
      <w:r w:rsidRPr="003441A3">
        <w:rPr>
          <w:sz w:val="14"/>
        </w:rPr>
        <w:t xml:space="preserve"> social, political, and </w:t>
      </w:r>
      <w:r w:rsidRPr="003441A3">
        <w:rPr>
          <w:rStyle w:val="StyleUnderline"/>
        </w:rPr>
        <w:t>spatial practices</w:t>
      </w:r>
      <w:r w:rsidRPr="003441A3">
        <w:rPr>
          <w:sz w:val="14"/>
        </w:rPr>
        <w:t xml:space="preserve">; rather, </w:t>
      </w:r>
      <w:r w:rsidRPr="003441A3">
        <w:rPr>
          <w:rStyle w:val="StyleUnderline"/>
        </w:rPr>
        <w:t>they are</w:t>
      </w:r>
      <w:r>
        <w:rPr>
          <w:rStyle w:val="StyleUnderline"/>
        </w:rPr>
        <w:t xml:space="preserve"> </w:t>
      </w:r>
      <w:r w:rsidRPr="003441A3">
        <w:rPr>
          <w:rStyle w:val="StyleUnderline"/>
        </w:rPr>
        <w:t>constantly engaged in a process of world-making that is caring, expansive, and relational</w:t>
      </w:r>
      <w:r w:rsidRPr="003441A3">
        <w:rPr>
          <w:sz w:val="14"/>
        </w:rPr>
        <w:t xml:space="preserve">. </w:t>
      </w:r>
      <w:r w:rsidRPr="003441A3">
        <w:rPr>
          <w:rStyle w:val="StyleUnderline"/>
        </w:rPr>
        <w:t>Rather</w:t>
      </w:r>
      <w:r>
        <w:rPr>
          <w:rStyle w:val="StyleUnderline"/>
        </w:rPr>
        <w:t xml:space="preserve"> </w:t>
      </w:r>
      <w:r w:rsidRPr="003441A3">
        <w:rPr>
          <w:rStyle w:val="StyleUnderline"/>
        </w:rPr>
        <w:t>than view undocumented queer migrants as passive</w:t>
      </w:r>
      <w:r w:rsidRPr="003441A3">
        <w:rPr>
          <w:sz w:val="14"/>
        </w:rPr>
        <w:t xml:space="preserve"> recipients of subjection, this chapter demonstrates how </w:t>
      </w:r>
      <w:r w:rsidRPr="003441A3">
        <w:rPr>
          <w:rStyle w:val="StyleUnderline"/>
        </w:rPr>
        <w:t>UndocuQueers are active participants in producing space</w:t>
      </w:r>
      <w:r w:rsidRPr="003441A3">
        <w:rPr>
          <w:sz w:val="14"/>
        </w:rPr>
        <w:t xml:space="preserve">. </w:t>
      </w:r>
      <w:r w:rsidRPr="003441A3">
        <w:rPr>
          <w:rStyle w:val="StyleUnderline"/>
        </w:rPr>
        <w:t>UndocuQueers</w:t>
      </w:r>
      <w:r>
        <w:rPr>
          <w:rStyle w:val="StyleUnderline"/>
        </w:rPr>
        <w:t xml:space="preserve"> </w:t>
      </w:r>
      <w:r w:rsidRPr="003441A3">
        <w:rPr>
          <w:rStyle w:val="StyleUnderline"/>
        </w:rPr>
        <w:t>engage in a project of world-making that addresses</w:t>
      </w:r>
      <w:r w:rsidRPr="003441A3">
        <w:rPr>
          <w:sz w:val="14"/>
        </w:rPr>
        <w:t xml:space="preserve"> </w:t>
      </w:r>
      <w:r w:rsidRPr="003441A3">
        <w:rPr>
          <w:rStyle w:val="StyleUnderline"/>
        </w:rPr>
        <w:t>their</w:t>
      </w:r>
      <w:r w:rsidRPr="003441A3">
        <w:rPr>
          <w:sz w:val="14"/>
        </w:rPr>
        <w:t xml:space="preserve"> present </w:t>
      </w:r>
      <w:r w:rsidRPr="003441A3">
        <w:rPr>
          <w:rStyle w:val="StyleUnderline"/>
        </w:rPr>
        <w:t>situation</w:t>
      </w:r>
      <w:r w:rsidRPr="003441A3">
        <w:rPr>
          <w:sz w:val="14"/>
        </w:rPr>
        <w:t xml:space="preserve"> </w:t>
      </w:r>
      <w:r w:rsidRPr="003441A3">
        <w:rPr>
          <w:rStyle w:val="StyleUnderline"/>
        </w:rPr>
        <w:t>and imagines</w:t>
      </w:r>
      <w:r w:rsidRPr="003441A3">
        <w:rPr>
          <w:sz w:val="14"/>
        </w:rPr>
        <w:t xml:space="preserve"> </w:t>
      </w:r>
      <w:r w:rsidRPr="003441A3">
        <w:rPr>
          <w:rStyle w:val="StyleUnderline"/>
        </w:rPr>
        <w:t>one that</w:t>
      </w:r>
      <w:r>
        <w:rPr>
          <w:rStyle w:val="StyleUnderline"/>
        </w:rPr>
        <w:t xml:space="preserve"> </w:t>
      </w:r>
      <w:r w:rsidRPr="003441A3">
        <w:rPr>
          <w:rStyle w:val="StyleUnderline"/>
        </w:rPr>
        <w:t>centers marginalized communities</w:t>
      </w:r>
      <w:r w:rsidRPr="003441A3">
        <w:rPr>
          <w:sz w:val="14"/>
        </w:rPr>
        <w:t xml:space="preserve"> who experience processes of subjection. I draw on bell hooks to think about how </w:t>
      </w:r>
      <w:r w:rsidRPr="003441A3">
        <w:rPr>
          <w:rStyle w:val="StyleUnderline"/>
        </w:rPr>
        <w:t>care and place are part of the journey of politicization that UndocuQueers</w:t>
      </w:r>
      <w:r>
        <w:rPr>
          <w:rStyle w:val="StyleUnderline"/>
        </w:rPr>
        <w:t xml:space="preserve"> </w:t>
      </w:r>
      <w:r w:rsidRPr="003441A3">
        <w:rPr>
          <w:rStyle w:val="StyleUnderline"/>
        </w:rPr>
        <w:t>undergo</w:t>
      </w:r>
      <w:r w:rsidRPr="003441A3">
        <w:rPr>
          <w:sz w:val="14"/>
        </w:rPr>
        <w:t xml:space="preserve">, particularly thinking about the creation of spaces where none existed before. </w:t>
      </w:r>
      <w:r w:rsidRPr="003441A3">
        <w:rPr>
          <w:rStyle w:val="StyleUnderline"/>
        </w:rPr>
        <w:t>Muñoz</w:t>
      </w:r>
      <w:r>
        <w:rPr>
          <w:rStyle w:val="StyleUnderline"/>
        </w:rPr>
        <w:t xml:space="preserve"> </w:t>
      </w:r>
      <w:r w:rsidRPr="003441A3">
        <w:rPr>
          <w:rStyle w:val="StyleUnderline"/>
        </w:rPr>
        <w:t>describes</w:t>
      </w:r>
      <w:r w:rsidRPr="003441A3">
        <w:rPr>
          <w:sz w:val="14"/>
        </w:rPr>
        <w:t xml:space="preserve"> some </w:t>
      </w:r>
      <w:r w:rsidRPr="003441A3">
        <w:rPr>
          <w:rStyle w:val="StyleUnderline"/>
        </w:rPr>
        <w:t>practices that queer people of color engage in as disidentification</w:t>
      </w:r>
      <w:r w:rsidRPr="003441A3">
        <w:rPr>
          <w:sz w:val="14"/>
        </w:rPr>
        <w:t xml:space="preserve">, </w:t>
      </w:r>
      <w:r w:rsidRPr="003441A3">
        <w:rPr>
          <w:rStyle w:val="StyleUnderline"/>
        </w:rPr>
        <w:t>which</w:t>
      </w:r>
      <w:r w:rsidRPr="003441A3">
        <w:rPr>
          <w:sz w:val="14"/>
        </w:rPr>
        <w:t xml:space="preserve"> I argue also </w:t>
      </w:r>
      <w:r w:rsidRPr="003441A3">
        <w:rPr>
          <w:rStyle w:val="StyleUnderline"/>
        </w:rPr>
        <w:t>produces a space for UndocuQueers</w:t>
      </w:r>
      <w:r w:rsidRPr="003441A3">
        <w:rPr>
          <w:sz w:val="14"/>
        </w:rPr>
        <w:t xml:space="preserve">. </w:t>
      </w:r>
      <w:r w:rsidRPr="003441A3">
        <w:rPr>
          <w:rStyle w:val="StyleUnderline"/>
        </w:rPr>
        <w:t>Noche Latina was created by and for queer Latinxs to</w:t>
      </w:r>
      <w:r>
        <w:rPr>
          <w:rStyle w:val="StyleUnderline"/>
        </w:rPr>
        <w:t xml:space="preserve"> </w:t>
      </w:r>
      <w:r w:rsidRPr="003441A3">
        <w:rPr>
          <w:rStyle w:val="StyleUnderline"/>
        </w:rPr>
        <w:t>come together</w:t>
      </w:r>
      <w:r w:rsidRPr="003441A3">
        <w:rPr>
          <w:sz w:val="14"/>
        </w:rPr>
        <w:t xml:space="preserve">, and it became a place where EH could also support the sexual health of their community in a space where they would most likely attend. </w:t>
      </w:r>
      <w:r w:rsidRPr="003441A3">
        <w:rPr>
          <w:rStyle w:val="StyleUnderline"/>
        </w:rPr>
        <w:t>Dancing becomes a practice that</w:t>
      </w:r>
      <w:r w:rsidRPr="003441A3">
        <w:rPr>
          <w:sz w:val="14"/>
        </w:rPr>
        <w:t xml:space="preserve"> 78 </w:t>
      </w:r>
      <w:r w:rsidRPr="003441A3">
        <w:rPr>
          <w:rStyle w:val="StyleUnderline"/>
        </w:rPr>
        <w:t>produces space, relationships, and alternative political networks that are not easily translatable</w:t>
      </w:r>
      <w:r>
        <w:rPr>
          <w:rStyle w:val="StyleUnderline"/>
        </w:rPr>
        <w:t xml:space="preserve"> </w:t>
      </w:r>
      <w:r w:rsidRPr="003441A3">
        <w:rPr>
          <w:rStyle w:val="StyleUnderline"/>
        </w:rPr>
        <w:t>from the work other nonprofit organizations do with queer communities</w:t>
      </w:r>
      <w:r w:rsidRPr="003441A3">
        <w:rPr>
          <w:sz w:val="14"/>
        </w:rPr>
        <w:t xml:space="preserve">. I argue that </w:t>
      </w:r>
      <w:r w:rsidRPr="003441A3">
        <w:rPr>
          <w:rStyle w:val="StyleUnderline"/>
        </w:rPr>
        <w:t>UndocuQueers engage in a project of world-making through the care</w:t>
      </w:r>
      <w:r>
        <w:rPr>
          <w:rStyle w:val="StyleUnderline"/>
        </w:rPr>
        <w:t xml:space="preserve"> </w:t>
      </w:r>
      <w:r w:rsidRPr="003441A3">
        <w:rPr>
          <w:rStyle w:val="StyleUnderline"/>
        </w:rPr>
        <w:t>practices that they deploy to navigate the world and support each other. World-making is about</w:t>
      </w:r>
      <w:r>
        <w:rPr>
          <w:rStyle w:val="StyleUnderline"/>
        </w:rPr>
        <w:t xml:space="preserve"> </w:t>
      </w:r>
      <w:r w:rsidRPr="003441A3">
        <w:rPr>
          <w:rStyle w:val="StyleUnderline"/>
        </w:rPr>
        <w:t>producing the reality in which queer people of color want to partake</w:t>
      </w:r>
      <w:r w:rsidRPr="003441A3">
        <w:rPr>
          <w:sz w:val="14"/>
        </w:rPr>
        <w:t xml:space="preserve">, and I take this up to think about some of the geopolitical processes that also inform how UndocuQueers take up this project. </w:t>
      </w:r>
      <w:r w:rsidRPr="003441A3">
        <w:rPr>
          <w:rStyle w:val="StyleUnderline"/>
        </w:rPr>
        <w:t>UndocuQueers create spaces to come together</w:t>
      </w:r>
      <w:r w:rsidRPr="003441A3">
        <w:rPr>
          <w:sz w:val="14"/>
        </w:rPr>
        <w:t xml:space="preserve">, and </w:t>
      </w:r>
      <w:r w:rsidRPr="003441A3">
        <w:rPr>
          <w:rStyle w:val="StyleUnderline"/>
        </w:rPr>
        <w:t>in these spaces, people engage in</w:t>
      </w:r>
      <w:r>
        <w:rPr>
          <w:rStyle w:val="StyleUnderline"/>
        </w:rPr>
        <w:t xml:space="preserve"> </w:t>
      </w:r>
      <w:r w:rsidRPr="003441A3">
        <w:rPr>
          <w:rStyle w:val="StyleUnderline"/>
        </w:rPr>
        <w:t>social relations, crafting kinships</w:t>
      </w:r>
      <w:r w:rsidRPr="003441A3">
        <w:rPr>
          <w:sz w:val="14"/>
        </w:rPr>
        <w:t xml:space="preserve"> with one another </w:t>
      </w:r>
      <w:r w:rsidRPr="003441A3">
        <w:rPr>
          <w:rStyle w:val="StyleUnderline"/>
        </w:rPr>
        <w:t>that are not limited to the nuclear family</w:t>
      </w:r>
      <w:r w:rsidRPr="003441A3">
        <w:rPr>
          <w:sz w:val="14"/>
        </w:rPr>
        <w:t xml:space="preserve"> and its spatial imaginations that restrict these relationships to the home. </w:t>
      </w:r>
      <w:r w:rsidRPr="003441A3">
        <w:rPr>
          <w:rStyle w:val="StyleUnderline"/>
        </w:rPr>
        <w:t>These spaces allow for</w:t>
      </w:r>
      <w:r>
        <w:rPr>
          <w:rStyle w:val="StyleUnderline"/>
        </w:rPr>
        <w:t xml:space="preserve"> </w:t>
      </w:r>
      <w:r w:rsidRPr="003441A3">
        <w:rPr>
          <w:rStyle w:val="StyleUnderline"/>
        </w:rPr>
        <w:t>UndocuQueers to imagine a world where their social and political practices to be validated</w:t>
      </w:r>
      <w:r w:rsidRPr="003441A3">
        <w:rPr>
          <w:sz w:val="14"/>
        </w:rPr>
        <w:t xml:space="preserve">, where practices that have yet to be articulated can be considered with open arms. UndocuQueers in Seattle welcome other undocumented migrants and queer Latinxs. Their </w:t>
      </w:r>
      <w:r w:rsidRPr="003441A3">
        <w:rPr>
          <w:rStyle w:val="StyleUnderline"/>
        </w:rPr>
        <w:t>social practices are</w:t>
      </w:r>
      <w:r>
        <w:rPr>
          <w:rStyle w:val="StyleUnderline"/>
        </w:rPr>
        <w:t xml:space="preserve"> </w:t>
      </w:r>
      <w:r w:rsidRPr="003441A3">
        <w:rPr>
          <w:rStyle w:val="StyleUnderline"/>
        </w:rPr>
        <w:t>caring, affectionate, and intimate</w:t>
      </w:r>
      <w:r w:rsidRPr="003441A3">
        <w:rPr>
          <w:sz w:val="14"/>
        </w:rPr>
        <w:t xml:space="preserve">, and they use these social connections as part of their kinship network. The kinship relations they develop enable them to ask people to show up for political actions, to let undocumented queer and trans migrants stay at their home if they need a place to stay, and to provide financial support if need be. I think about how </w:t>
      </w:r>
      <w:r w:rsidRPr="003441A3">
        <w:rPr>
          <w:rStyle w:val="StyleUnderline"/>
        </w:rPr>
        <w:t>these spaces, communities,</w:t>
      </w:r>
      <w:r>
        <w:rPr>
          <w:rStyle w:val="StyleUnderline"/>
        </w:rPr>
        <w:t xml:space="preserve"> </w:t>
      </w:r>
      <w:r w:rsidRPr="003441A3">
        <w:rPr>
          <w:rStyle w:val="StyleUnderline"/>
        </w:rPr>
        <w:t>relations, care networks, and perspectives helps us imagine a future where we can think about</w:t>
      </w:r>
      <w:r>
        <w:rPr>
          <w:rStyle w:val="StyleUnderline"/>
        </w:rPr>
        <w:t xml:space="preserve"> </w:t>
      </w:r>
      <w:r w:rsidRPr="003441A3">
        <w:rPr>
          <w:rStyle w:val="StyleUnderline"/>
        </w:rPr>
        <w:t>world-making,</w:t>
      </w:r>
      <w:r w:rsidRPr="003441A3">
        <w:rPr>
          <w:sz w:val="14"/>
        </w:rPr>
        <w:t xml:space="preserve"> in the present and the future. </w:t>
      </w:r>
      <w:r w:rsidRPr="003441A3">
        <w:rPr>
          <w:rStyle w:val="StyleUnderline"/>
        </w:rPr>
        <w:t>UndocuQueers deploy world-making to visualize, to</w:t>
      </w:r>
      <w:r>
        <w:rPr>
          <w:rStyle w:val="StyleUnderline"/>
        </w:rPr>
        <w:t xml:space="preserve"> </w:t>
      </w:r>
      <w:r w:rsidRPr="003441A3">
        <w:rPr>
          <w:rStyle w:val="StyleUnderline"/>
        </w:rPr>
        <w:t>feel, a future where care centers as its foundation</w:t>
      </w:r>
      <w:r w:rsidRPr="003441A3">
        <w:rPr>
          <w:sz w:val="14"/>
        </w:rPr>
        <w:t>. I conclude describing how world-making is a political project to both currently navigate the world and a declaration of a future that UndocuQueers want to live in.</w:t>
      </w:r>
    </w:p>
    <w:p w14:paraId="49042225" w14:textId="77777777" w:rsidR="003331D4" w:rsidRDefault="003331D4" w:rsidP="003331D4">
      <w:pPr>
        <w:pStyle w:val="Heading4"/>
      </w:pPr>
      <w:r>
        <w:t xml:space="preserve">Undocuqueer voices are </w:t>
      </w:r>
      <w:r w:rsidRPr="001C1DC9">
        <w:rPr>
          <w:i/>
        </w:rPr>
        <w:t>uniquely</w:t>
      </w:r>
      <w:r>
        <w:t xml:space="preserve"> key to coalition building, disrupting the current white heteronormative dialogue and ignorance, and creating alliances outside the community.</w:t>
      </w:r>
    </w:p>
    <w:p w14:paraId="3E9EB038" w14:textId="77777777" w:rsidR="003331D4" w:rsidRPr="00B95CF7" w:rsidRDefault="003331D4" w:rsidP="003331D4">
      <w:r w:rsidRPr="00B95CF7">
        <w:rPr>
          <w:rStyle w:val="Style13ptBold"/>
        </w:rPr>
        <w:t>Fernández 18</w:t>
      </w:r>
      <w:r w:rsidRPr="006B5D71">
        <w:t xml:space="preserve"> (Marie E Fernández researches primarily ethnography, Queer Theory, Lat</w:t>
      </w:r>
      <w:r>
        <w:t>inx Stereotypes, etc. “Undocumented Queer Latinx Students: Testimonio of Survival.” McNair Research Journal SJSU. Volume 14, Article 7. Spring 2018.)-SB</w:t>
      </w:r>
    </w:p>
    <w:p w14:paraId="2A8EF2C4" w14:textId="3D1FC062" w:rsidR="003331D4" w:rsidRDefault="003331D4" w:rsidP="003331D4">
      <w:pPr>
        <w:rPr>
          <w:rStyle w:val="StyleUnderline"/>
        </w:rPr>
      </w:pPr>
      <w:r w:rsidRPr="00E5305C">
        <w:rPr>
          <w:rStyle w:val="StyleUnderline"/>
        </w:rPr>
        <w:t>Ethnographic research</w:t>
      </w:r>
      <w:r w:rsidRPr="002B66D6">
        <w:rPr>
          <w:sz w:val="14"/>
        </w:rPr>
        <w:t>―like Acosta’s research―</w:t>
      </w:r>
      <w:r w:rsidRPr="00E5305C">
        <w:rPr>
          <w:rStyle w:val="StyleUnderline"/>
        </w:rPr>
        <w:t>implies that further studies on Queer people in the Latinx community are needed</w:t>
      </w:r>
      <w:r w:rsidRPr="002B66D6">
        <w:rPr>
          <w:sz w:val="14"/>
        </w:rPr>
        <w:t xml:space="preserve">— </w:t>
      </w:r>
      <w:r w:rsidRPr="00E5305C">
        <w:rPr>
          <w:rStyle w:val="StyleUnderline"/>
        </w:rPr>
        <w:t>especially for students, women, or the transgender experience</w:t>
      </w:r>
      <w:r w:rsidRPr="002B66D6">
        <w:rPr>
          <w:sz w:val="14"/>
        </w:rPr>
        <w:t xml:space="preserve">—there are many unanswered questions regarding immigration identity. </w:t>
      </w:r>
      <w:r w:rsidRPr="00EB4E46">
        <w:rPr>
          <w:rStyle w:val="Emphasis"/>
        </w:rPr>
        <w:t xml:space="preserve">Undocumented Queer Latinx student testimonios are important to study considering they can help disseminate the ignorance of Documented White Heteronormative ideology </w:t>
      </w:r>
      <w:r w:rsidRPr="00E5305C">
        <w:rPr>
          <w:rStyle w:val="StyleUnderline"/>
        </w:rPr>
        <w:t>of the immigrant experience</w:t>
      </w:r>
      <w:r w:rsidRPr="002B66D6">
        <w:rPr>
          <w:sz w:val="14"/>
        </w:rPr>
        <w:t xml:space="preserve">. </w:t>
      </w:r>
      <w:r w:rsidRPr="00FF08A4">
        <w:rPr>
          <w:rStyle w:val="Emphasis"/>
        </w:rPr>
        <w:t>Testimonios</w:t>
      </w:r>
      <w:r w:rsidRPr="00E5305C">
        <w:rPr>
          <w:rStyle w:val="StyleUnderline"/>
        </w:rPr>
        <w:t xml:space="preserve">, like those of UndocuQueer activist Julio Salgado, </w:t>
      </w:r>
      <w:r w:rsidRPr="00FF08A4">
        <w:rPr>
          <w:rStyle w:val="Emphasis"/>
        </w:rPr>
        <w:t>allow non- Latinx communities</w:t>
      </w:r>
      <w:r w:rsidRPr="00E5305C">
        <w:rPr>
          <w:rStyle w:val="StyleUnderline"/>
        </w:rPr>
        <w:t>—as well as the Latinx community—</w:t>
      </w:r>
      <w:r w:rsidRPr="00FF08A4">
        <w:rPr>
          <w:rStyle w:val="Emphasis"/>
        </w:rPr>
        <w:t>a glimpse into the struggles Undocumented Queer Latinx students face in the U.S</w:t>
      </w:r>
      <w:r w:rsidRPr="002B66D6">
        <w:rPr>
          <w:sz w:val="14"/>
        </w:rPr>
        <w:t xml:space="preserve">. </w:t>
      </w:r>
      <w:r w:rsidRPr="00E5305C">
        <w:rPr>
          <w:rStyle w:val="StyleUnderline"/>
        </w:rPr>
        <w:t xml:space="preserve">The UndocuQueer movement was developed </w:t>
      </w:r>
      <w:r w:rsidRPr="002B66D6">
        <w:rPr>
          <w:sz w:val="14"/>
        </w:rPr>
        <w:t>by Salgado and others in the Bay Area</w:t>
      </w:r>
      <w:r w:rsidRPr="00E5305C">
        <w:rPr>
          <w:rStyle w:val="StyleUnderline"/>
        </w:rPr>
        <w:t xml:space="preserve"> as a form of resistance and to become visible </w:t>
      </w:r>
      <w:r w:rsidRPr="002B66D6">
        <w:rPr>
          <w:sz w:val="14"/>
        </w:rPr>
        <w:t xml:space="preserve">to the Latinx community as well as the rest of the U.S. population (Seif), but </w:t>
      </w:r>
      <w:r w:rsidRPr="00E5305C">
        <w:rPr>
          <w:rStyle w:val="StyleUnderline"/>
        </w:rPr>
        <w:t>this form of resistance is not the only way Heterosexual and Queer people are able to support the Undocumented Queer Latinx community</w:t>
      </w:r>
      <w:r w:rsidRPr="002B66D6">
        <w:rPr>
          <w:sz w:val="14"/>
        </w:rPr>
        <w:t>. Queer people of colo</w:t>
      </w:r>
      <w:r w:rsidRPr="00E5305C">
        <w:rPr>
          <w:rStyle w:val="StyleUnderline"/>
        </w:rPr>
        <w:t>r</w:t>
      </w:r>
      <w:r w:rsidRPr="002B66D6">
        <w:rPr>
          <w:sz w:val="14"/>
        </w:rPr>
        <w:t xml:space="preserve">, especially organizations like Horizontal Alliance of Very Organized Queers (HAVOQ) and Queers for Economic Justice, have written </w:t>
      </w:r>
      <w:r w:rsidRPr="00E5305C">
        <w:rPr>
          <w:rStyle w:val="StyleUnderline"/>
        </w:rPr>
        <w:t>Queer manifestos</w:t>
      </w:r>
      <w:r w:rsidRPr="002B66D6">
        <w:rPr>
          <w:sz w:val="14"/>
        </w:rPr>
        <w:t>, which</w:t>
      </w:r>
      <w:r w:rsidRPr="00E5305C">
        <w:rPr>
          <w:rStyle w:val="StyleUnderline"/>
        </w:rPr>
        <w:t xml:space="preserve"> emphasize the importance of immigration rights and how these affects the Queer community</w:t>
      </w:r>
      <w:r w:rsidRPr="002B66D6">
        <w:rPr>
          <w:sz w:val="14"/>
        </w:rPr>
        <w:t xml:space="preserve">. These manifestos are the </w:t>
      </w:r>
      <w:r w:rsidRPr="00E5305C">
        <w:rPr>
          <w:rStyle w:val="StyleUnderline"/>
        </w:rPr>
        <w:t>basis of solidarity between documented and undocumented Queers</w:t>
      </w:r>
      <w:r w:rsidRPr="002B66D6">
        <w:rPr>
          <w:sz w:val="14"/>
        </w:rPr>
        <w:t>. The history of sexual orientation discrimination in immigrant law and current immigration politics, in combination with Undocumented Queer Latinx Student Voices and Queer manifestos about immigration rights, contribute to future research ideas about Undocumented Queer Latinx students</w:t>
      </w:r>
      <w:r w:rsidRPr="00F34048">
        <w:rPr>
          <w:rStyle w:val="StyleUnderline"/>
        </w:rPr>
        <w:t xml:space="preserve">. Most of the research on Queer Latinx immigrants has addressed various perspectives, but not </w:t>
      </w:r>
      <w:r w:rsidRPr="002B66D6">
        <w:rPr>
          <w:sz w:val="14"/>
        </w:rPr>
        <w:t xml:space="preserve">those of </w:t>
      </w:r>
      <w:r w:rsidRPr="00F34048">
        <w:rPr>
          <w:rStyle w:val="StyleUnderline"/>
        </w:rPr>
        <w:t>Undocumented Queer Latinx students</w:t>
      </w:r>
      <w:r w:rsidRPr="002B66D6">
        <w:rPr>
          <w:sz w:val="14"/>
        </w:rPr>
        <w:t xml:space="preserve">. Pierre Bourdieu’s </w:t>
      </w:r>
      <w:r w:rsidRPr="00F34048">
        <w:rPr>
          <w:rStyle w:val="StyleUnderline"/>
        </w:rPr>
        <w:t xml:space="preserve">ethnographic research methods would allow for more humanistic scholarship on marginalized communities that mainstream society otherwise does not recognize. </w:t>
      </w:r>
      <w:r w:rsidRPr="002B66D6">
        <w:rPr>
          <w:sz w:val="14"/>
        </w:rPr>
        <w:t>Ethnographic case studies on Undocumented Queer Latinx students can be beneficial, especially in the cases of more marginalized individuals—such as undocumented transgender individuals and Queer women—</w:t>
      </w:r>
      <w:r w:rsidRPr="00F34048">
        <w:rPr>
          <w:rStyle w:val="StyleUnderline"/>
        </w:rPr>
        <w:t>that scholarship has further overlooked</w:t>
      </w:r>
      <w:r w:rsidRPr="002B66D6">
        <w:rPr>
          <w:sz w:val="14"/>
        </w:rPr>
        <w:t xml:space="preserve">. The importance of this </w:t>
      </w:r>
      <w:r w:rsidRPr="00F34048">
        <w:rPr>
          <w:rStyle w:val="StyleUnderline"/>
        </w:rPr>
        <w:t xml:space="preserve">potential </w:t>
      </w:r>
      <w:r w:rsidRPr="00B95CF7">
        <w:rPr>
          <w:rStyle w:val="Emphasis"/>
        </w:rPr>
        <w:t>ethnographic research</w:t>
      </w:r>
      <w:r w:rsidRPr="00F34048">
        <w:rPr>
          <w:rStyle w:val="StyleUnderline"/>
        </w:rPr>
        <w:t xml:space="preserve"> </w:t>
      </w:r>
      <w:r w:rsidRPr="002B66D6">
        <w:rPr>
          <w:sz w:val="14"/>
        </w:rPr>
        <w:t>is that it</w:t>
      </w:r>
      <w:r w:rsidRPr="00F34048">
        <w:rPr>
          <w:rStyle w:val="StyleUnderline"/>
        </w:rPr>
        <w:t xml:space="preserve"> </w:t>
      </w:r>
      <w:r w:rsidRPr="00B95CF7">
        <w:rPr>
          <w:rStyle w:val="Emphasis"/>
        </w:rPr>
        <w:t>can help people</w:t>
      </w:r>
      <w:r w:rsidRPr="002B66D6">
        <w:rPr>
          <w:sz w:val="14"/>
        </w:rPr>
        <w:t xml:space="preserve">—particularly those who do not identify as Undocumented Queer Latinx students—to </w:t>
      </w:r>
      <w:r w:rsidRPr="00B95CF7">
        <w:rPr>
          <w:rStyle w:val="Emphasis"/>
        </w:rPr>
        <w:t>better understand the misconceptions, needs, concerns, and survival of these individuals in the current U.S. political turmoil</w:t>
      </w:r>
      <w:r w:rsidRPr="00F34048">
        <w:rPr>
          <w:rStyle w:val="StyleUnderline"/>
        </w:rPr>
        <w:t>.</w:t>
      </w:r>
    </w:p>
    <w:p w14:paraId="36AE50C5" w14:textId="77777777" w:rsidR="003331D4" w:rsidRPr="005B3A88" w:rsidRDefault="003331D4" w:rsidP="003331D4">
      <w:pPr>
        <w:pStyle w:val="Heading4"/>
      </w:pPr>
      <w:r>
        <w:t>Normative immigrant and queer rights movements fail to address intersectional marginalization and rely on respectability politics – only an UndocuQueer analysis of violence can account for those most affected by hierarchies</w:t>
      </w:r>
    </w:p>
    <w:p w14:paraId="585D6357" w14:textId="77777777" w:rsidR="003331D4" w:rsidRPr="002103DD" w:rsidRDefault="003331D4" w:rsidP="003331D4">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23-25</w:t>
      </w:r>
      <w:r w:rsidRPr="003441A3">
        <w:rPr>
          <w:sz w:val="16"/>
        </w:rPr>
        <w:t xml:space="preserve">) </w:t>
      </w:r>
      <w:r>
        <w:t>DGA</w:t>
      </w:r>
    </w:p>
    <w:p w14:paraId="61DB573B" w14:textId="7EC03521" w:rsidR="003331D4" w:rsidRPr="003331D4" w:rsidRDefault="003331D4" w:rsidP="003331D4">
      <w:pPr>
        <w:rPr>
          <w:sz w:val="12"/>
        </w:rPr>
      </w:pPr>
      <w:r w:rsidRPr="00BE7667">
        <w:rPr>
          <w:rStyle w:val="StyleUnderline"/>
        </w:rPr>
        <w:t>UndocuQueers have used their experiences to</w:t>
      </w:r>
      <w:r w:rsidRPr="00BE7667">
        <w:rPr>
          <w:sz w:val="12"/>
        </w:rPr>
        <w:t xml:space="preserve"> critically </w:t>
      </w:r>
      <w:r w:rsidRPr="00BE7667">
        <w:rPr>
          <w:rStyle w:val="StyleUnderline"/>
        </w:rPr>
        <w:t>critique the immigration and</w:t>
      </w:r>
      <w:r>
        <w:rPr>
          <w:rStyle w:val="StyleUnderline"/>
        </w:rPr>
        <w:t xml:space="preserve"> </w:t>
      </w:r>
      <w:r w:rsidRPr="00BE7667">
        <w:rPr>
          <w:rStyle w:val="StyleUnderline"/>
        </w:rPr>
        <w:t>queer rights movements</w:t>
      </w:r>
      <w:r w:rsidRPr="00BE7667">
        <w:rPr>
          <w:sz w:val="12"/>
        </w:rPr>
        <w:t xml:space="preserve">. UndocuQueers’ stories of struggle, adversity, change, and joy can be found through the interstices and convergences of their commitments to undocumented, racialized, and queer communities. Their experiences, thus, encompass the ways in which both the </w:t>
      </w:r>
      <w:r w:rsidRPr="00BE7667">
        <w:rPr>
          <w:rStyle w:val="StyleUnderline"/>
        </w:rPr>
        <w:t>queer and immigrant rights have failed to think through the needs of all immigrants or queers</w:t>
      </w:r>
      <w:r w:rsidRPr="00BE7667">
        <w:rPr>
          <w:sz w:val="12"/>
        </w:rPr>
        <w:t xml:space="preserve"> through narrowly defined objectives. Lal points to how </w:t>
      </w:r>
      <w:r w:rsidRPr="00BE7667">
        <w:rPr>
          <w:rStyle w:val="StyleUnderline"/>
        </w:rPr>
        <w:t>mainstream LGBT organizations</w:t>
      </w:r>
      <w:r w:rsidRPr="00BE7667">
        <w:rPr>
          <w:sz w:val="12"/>
        </w:rPr>
        <w:t xml:space="preserve"> have a history of </w:t>
      </w:r>
      <w:r w:rsidRPr="00BE7667">
        <w:rPr>
          <w:rStyle w:val="StyleUnderline"/>
        </w:rPr>
        <w:t>opting for assimilationist strategies for justice while mainstream immigration reform</w:t>
      </w:r>
      <w:r w:rsidRPr="00BE7667">
        <w:rPr>
          <w:sz w:val="12"/>
        </w:rPr>
        <w:t xml:space="preserve"> </w:t>
      </w:r>
      <w:r w:rsidRPr="00BE7667">
        <w:rPr>
          <w:rStyle w:val="StyleUnderline"/>
        </w:rPr>
        <w:t>organizations</w:t>
      </w:r>
      <w:r w:rsidRPr="00BE7667">
        <w:rPr>
          <w:sz w:val="12"/>
        </w:rPr>
        <w:t xml:space="preserve"> have </w:t>
      </w:r>
      <w:r w:rsidRPr="00BE7667">
        <w:rPr>
          <w:rStyle w:val="StyleUnderline"/>
        </w:rPr>
        <w:t>lobbied</w:t>
      </w:r>
      <w:r w:rsidRPr="00BE7667">
        <w:rPr>
          <w:sz w:val="12"/>
        </w:rPr>
        <w:t xml:space="preserve"> critiques against radical tactics </w:t>
      </w:r>
      <w:r w:rsidRPr="00BE7667">
        <w:rPr>
          <w:rStyle w:val="StyleUnderline"/>
        </w:rPr>
        <w:t>in favor of respectability politics</w:t>
      </w:r>
      <w:r w:rsidRPr="00BE7667">
        <w:rPr>
          <w:sz w:val="12"/>
        </w:rPr>
        <w:t xml:space="preserve">, </w:t>
      </w:r>
      <w:r w:rsidRPr="00BE7667">
        <w:rPr>
          <w:rStyle w:val="StyleUnderline"/>
        </w:rPr>
        <w:t>which</w:t>
      </w:r>
      <w:r w:rsidRPr="00BE7667">
        <w:rPr>
          <w:sz w:val="12"/>
        </w:rPr>
        <w:t xml:space="preserve"> narrowly </w:t>
      </w:r>
      <w:r w:rsidRPr="00BE7667">
        <w:rPr>
          <w:rStyle w:val="StyleUnderline"/>
        </w:rPr>
        <w:t>defines</w:t>
      </w:r>
      <w:r w:rsidRPr="00BE7667">
        <w:rPr>
          <w:sz w:val="12"/>
        </w:rPr>
        <w:t xml:space="preserve"> those </w:t>
      </w:r>
      <w:r w:rsidRPr="00BE7667">
        <w:rPr>
          <w:rStyle w:val="StyleUnderline"/>
        </w:rPr>
        <w:t>who are worthy of justice</w:t>
      </w:r>
      <w:r w:rsidRPr="00BE7667">
        <w:rPr>
          <w:sz w:val="12"/>
        </w:rPr>
        <w:t xml:space="preserve">, of value, and of equality, or the ways in which we frame ourselves, our actions, and politics around the normative logics of capitalism, white supremacy, and heteropatriarchy. While her article describes organizing work that attempts 24 to move beyond the narrow perspectives of mainstream groups, her concerns stem from her experiences as an undocumented queer woman. These </w:t>
      </w:r>
      <w:r w:rsidRPr="00BE7667">
        <w:rPr>
          <w:rStyle w:val="StyleUnderline"/>
        </w:rPr>
        <w:t>organizations may not always be aware of</w:t>
      </w:r>
      <w:r>
        <w:rPr>
          <w:rStyle w:val="StyleUnderline"/>
        </w:rPr>
        <w:t xml:space="preserve"> </w:t>
      </w:r>
      <w:r w:rsidRPr="00BE7667">
        <w:rPr>
          <w:rStyle w:val="StyleUnderline"/>
        </w:rPr>
        <w:t>the contributions of UndocuQueers</w:t>
      </w:r>
      <w:r w:rsidRPr="00BE7667">
        <w:rPr>
          <w:sz w:val="12"/>
        </w:rPr>
        <w:t xml:space="preserve"> and, thus, may not be as expansive in vision in seeking justice for those who identify as both undocumented and queer. I argue in further detail below that UndocuQueers have attempted to imagine a world that seeks justice for all. In their political articulations of justice for all, UndocuQueers offer critiques at moralistic frameworks used in social justice movements and media. </w:t>
      </w:r>
      <w:r w:rsidRPr="00BE7667">
        <w:rPr>
          <w:rStyle w:val="StyleUnderline"/>
        </w:rPr>
        <w:t>This framework has depended on the</w:t>
      </w:r>
      <w:r>
        <w:rPr>
          <w:rStyle w:val="StyleUnderline"/>
        </w:rPr>
        <w:t xml:space="preserve"> </w:t>
      </w:r>
      <w:r w:rsidRPr="00BE7667">
        <w:rPr>
          <w:rStyle w:val="StyleUnderline"/>
        </w:rPr>
        <w:t>“normalizing figure” of the ‘good’ undocumented student</w:t>
      </w:r>
      <w:r w:rsidRPr="00BE7667">
        <w:rPr>
          <w:sz w:val="12"/>
        </w:rPr>
        <w:t xml:space="preserve">, </w:t>
      </w:r>
      <w:r w:rsidRPr="00BE7667">
        <w:rPr>
          <w:rStyle w:val="StyleUnderline"/>
        </w:rPr>
        <w:t>which “relies on</w:t>
      </w:r>
      <w:r w:rsidRPr="00BE7667">
        <w:rPr>
          <w:sz w:val="12"/>
        </w:rPr>
        <w:t xml:space="preserve"> the constant </w:t>
      </w:r>
      <w:r w:rsidRPr="00BE7667">
        <w:rPr>
          <w:rStyle w:val="StyleUnderline"/>
        </w:rPr>
        <w:t>reproduction</w:t>
      </w:r>
      <w:r w:rsidRPr="00BE7667">
        <w:rPr>
          <w:sz w:val="12"/>
        </w:rPr>
        <w:t xml:space="preserve"> and enforcement </w:t>
      </w:r>
      <w:r w:rsidRPr="00BE7667">
        <w:rPr>
          <w:rStyle w:val="StyleUnderline"/>
        </w:rPr>
        <w:t>of racialized gender norms</w:t>
      </w:r>
      <w:r w:rsidRPr="00BE7667">
        <w:rPr>
          <w:sz w:val="12"/>
        </w:rPr>
        <w:t xml:space="preserve"> that govern sexual behavior, speaking styles, diet, emotional range, punctuality, manners, dress, and much more” (Spade and Willse 2016, 3). Jake Olzen, for example, writes about how those who have been arrested at civil disobedience actions were arrested, released on bail, but not deported. He posits that Immigration and Customs Enforcement (ICE) likely does not want bad publicity for deporting “some of America’s best-education youth of moral character—even if they do not have papers” (Olzen 2011). The author argues that it is despite their undocumented status that their morality, or their commitment to patriotic ideals, should be measured. Under Trump and the recent deportation of DREAMers, the current administration’s disregard for their appearance to the whole of the U.S. shifts this analysis to think about how respectability politics may not be as relevant today. Even with this, </w:t>
      </w:r>
      <w:r w:rsidRPr="00BE7667">
        <w:rPr>
          <w:rStyle w:val="StyleUnderline"/>
        </w:rPr>
        <w:t>UndocuQueers have come forward to criticize these types of judgements as founded</w:t>
      </w:r>
      <w:r>
        <w:rPr>
          <w:rStyle w:val="StyleUnderline"/>
        </w:rPr>
        <w:t xml:space="preserve"> </w:t>
      </w:r>
      <w:r w:rsidRPr="00BE7667">
        <w:rPr>
          <w:rStyle w:val="StyleUnderline"/>
        </w:rPr>
        <w:t>within settler colonial</w:t>
      </w:r>
      <w:r w:rsidRPr="00BE7667">
        <w:rPr>
          <w:sz w:val="12"/>
        </w:rPr>
        <w:t xml:space="preserve">, white supremacist, </w:t>
      </w:r>
      <w:r w:rsidRPr="00BE7667">
        <w:rPr>
          <w:rStyle w:val="StyleUnderline"/>
        </w:rPr>
        <w:t>heteropatriarchal hierarchies</w:t>
      </w:r>
      <w:r w:rsidRPr="00BE7667">
        <w:rPr>
          <w:sz w:val="12"/>
        </w:rPr>
        <w:t xml:space="preserve">. These critiques stem from UndocuQueers’ daily lived experiences and have manifested materially and experientially. </w:t>
      </w:r>
      <w:r w:rsidRPr="00BE7667">
        <w:rPr>
          <w:rStyle w:val="StyleUnderline"/>
        </w:rPr>
        <w:t>UndocuQueer activists</w:t>
      </w:r>
      <w:r w:rsidRPr="00BE7667">
        <w:rPr>
          <w:sz w:val="12"/>
        </w:rPr>
        <w:t xml:space="preserve"> have </w:t>
      </w:r>
      <w:r w:rsidRPr="00BE7667">
        <w:rPr>
          <w:rStyle w:val="StyleUnderline"/>
        </w:rPr>
        <w:t>challenged</w:t>
      </w:r>
      <w:r w:rsidRPr="00BE7667">
        <w:rPr>
          <w:sz w:val="12"/>
        </w:rPr>
        <w:t xml:space="preserve"> some of </w:t>
      </w:r>
      <w:r w:rsidRPr="00BE7667">
        <w:rPr>
          <w:rStyle w:val="StyleUnderline"/>
        </w:rPr>
        <w:t>the hierarchical bases</w:t>
      </w:r>
      <w:r w:rsidRPr="00BE7667">
        <w:rPr>
          <w:sz w:val="12"/>
        </w:rPr>
        <w:t xml:space="preserve"> on which certain aspects </w:t>
      </w:r>
      <w:r w:rsidRPr="00BE7667">
        <w:rPr>
          <w:rStyle w:val="StyleUnderline"/>
        </w:rPr>
        <w:t>of social movements</w:t>
      </w:r>
      <w:r w:rsidRPr="00BE7667">
        <w:rPr>
          <w:sz w:val="12"/>
        </w:rPr>
        <w:t xml:space="preserve"> have operated. Some </w:t>
      </w:r>
      <w:r w:rsidRPr="00BE7667">
        <w:rPr>
          <w:rStyle w:val="StyleUnderline"/>
        </w:rPr>
        <w:t>immigration rights leaders</w:t>
      </w:r>
      <w:r w:rsidRPr="00BE7667">
        <w:rPr>
          <w:sz w:val="12"/>
        </w:rPr>
        <w:t xml:space="preserve"> and the media 25 </w:t>
      </w:r>
      <w:r w:rsidRPr="00BE7667">
        <w:rPr>
          <w:rStyle w:val="StyleUnderline"/>
        </w:rPr>
        <w:t>framed their arguments for justice around respectability politics</w:t>
      </w:r>
      <w:r w:rsidRPr="00BE7667">
        <w:rPr>
          <w:sz w:val="12"/>
        </w:rPr>
        <w:t xml:space="preserve">, using the contributions of immigrants </w:t>
      </w:r>
      <w:r w:rsidRPr="00BE7667">
        <w:rPr>
          <w:rStyle w:val="StyleUnderline"/>
        </w:rPr>
        <w:t>to further highlight</w:t>
      </w:r>
      <w:r w:rsidRPr="00BE7667">
        <w:rPr>
          <w:sz w:val="12"/>
        </w:rPr>
        <w:t xml:space="preserve"> a distinction </w:t>
      </w:r>
      <w:r w:rsidRPr="00BE7667">
        <w:rPr>
          <w:rStyle w:val="StyleUnderline"/>
        </w:rPr>
        <w:t>between criminals and upstanding citizens</w:t>
      </w:r>
      <w:r w:rsidRPr="00BE7667">
        <w:rPr>
          <w:sz w:val="12"/>
        </w:rPr>
        <w:t xml:space="preserve"> (Cacho 2012, 116–117). Additionally, mainstream queer rights leaders’ language seeks to recognize the commonality between the gay, lesbian, bisexual, and trans communities and the straight community. </w:t>
      </w:r>
      <w:r w:rsidRPr="00BE7667">
        <w:rPr>
          <w:rStyle w:val="StyleUnderline"/>
        </w:rPr>
        <w:t>This occurred</w:t>
      </w:r>
      <w:r w:rsidRPr="00BE7667">
        <w:rPr>
          <w:sz w:val="12"/>
        </w:rPr>
        <w:t xml:space="preserve"> </w:t>
      </w:r>
      <w:r w:rsidRPr="00BE7667">
        <w:rPr>
          <w:rStyle w:val="StyleUnderline"/>
        </w:rPr>
        <w:t>in the campaign for marriage equality</w:t>
      </w:r>
      <w:r w:rsidRPr="00BE7667">
        <w:rPr>
          <w:sz w:val="12"/>
        </w:rPr>
        <w:t xml:space="preserve">, where the equation between gay and straight “promotes equality within the oppressive frame of heteropatriarchy,” shifting the line on “what is considered good, healthy, and normal and what remains bad, unhealthy, stigmatized, and criminalized” (Spade and Willse 2016, 7). UndocuQueers have sought other forms of engagement besides respectability politics. In claiming identities deemed unworthy people with the most privilege, some </w:t>
      </w:r>
      <w:r w:rsidRPr="00BE7667">
        <w:rPr>
          <w:rStyle w:val="StyleUnderline"/>
        </w:rPr>
        <w:t>UndocuQueers have challenged what constitutes a rationale someone that should stay in the US</w:t>
      </w:r>
      <w:r w:rsidRPr="00BE7667">
        <w:rPr>
          <w:sz w:val="12"/>
        </w:rPr>
        <w:t xml:space="preserve">. </w:t>
      </w:r>
      <w:r w:rsidRPr="00BE7667">
        <w:rPr>
          <w:rStyle w:val="StyleUnderline"/>
        </w:rPr>
        <w:t>UndocuQueers have looked inward to their own experiences and outward to other movements</w:t>
      </w:r>
      <w:r>
        <w:rPr>
          <w:rStyle w:val="StyleUnderline"/>
        </w:rPr>
        <w:t xml:space="preserve"> </w:t>
      </w:r>
      <w:r w:rsidRPr="00BE7667">
        <w:rPr>
          <w:sz w:val="12"/>
        </w:rPr>
        <w:t xml:space="preserve">for ways </w:t>
      </w:r>
      <w:r w:rsidRPr="00BE7667">
        <w:rPr>
          <w:rStyle w:val="StyleUnderline"/>
        </w:rPr>
        <w:t>to imagine</w:t>
      </w:r>
      <w:r w:rsidRPr="00BE7667">
        <w:rPr>
          <w:sz w:val="12"/>
        </w:rPr>
        <w:t xml:space="preserve"> a </w:t>
      </w:r>
      <w:r w:rsidRPr="00BE7667">
        <w:rPr>
          <w:rStyle w:val="StyleUnderline"/>
        </w:rPr>
        <w:t>justice that emancipates all aspects of their identity</w:t>
      </w:r>
      <w:r w:rsidRPr="00BE7667">
        <w:rPr>
          <w:sz w:val="12"/>
        </w:rPr>
        <w:t xml:space="preserve">. In so doing, </w:t>
      </w:r>
      <w:r w:rsidRPr="00BE7667">
        <w:rPr>
          <w:rStyle w:val="StyleUnderline"/>
        </w:rPr>
        <w:t>they open</w:t>
      </w:r>
      <w:r>
        <w:rPr>
          <w:rStyle w:val="StyleUnderline"/>
        </w:rPr>
        <w:t xml:space="preserve"> </w:t>
      </w:r>
      <w:r w:rsidRPr="00BE7667">
        <w:rPr>
          <w:rStyle w:val="StyleUnderline"/>
        </w:rPr>
        <w:t xml:space="preserve">possibilities </w:t>
      </w:r>
      <w:r w:rsidRPr="00BE7667">
        <w:rPr>
          <w:sz w:val="12"/>
        </w:rPr>
        <w:t xml:space="preserve">up </w:t>
      </w:r>
      <w:r w:rsidRPr="00BE7667">
        <w:rPr>
          <w:rStyle w:val="StyleUnderline"/>
        </w:rPr>
        <w:t>to</w:t>
      </w:r>
      <w:r w:rsidRPr="00BE7667">
        <w:rPr>
          <w:sz w:val="12"/>
        </w:rPr>
        <w:t xml:space="preserve"> think about </w:t>
      </w:r>
      <w:r w:rsidRPr="00BE7667">
        <w:rPr>
          <w:rStyle w:val="StyleUnderline"/>
        </w:rPr>
        <w:t xml:space="preserve">how justice can work for those most </w:t>
      </w:r>
      <w:r w:rsidRPr="00BE7667">
        <w:rPr>
          <w:sz w:val="12"/>
        </w:rPr>
        <w:t xml:space="preserve">disadvantaged and </w:t>
      </w:r>
      <w:r w:rsidRPr="00BE7667">
        <w:rPr>
          <w:rStyle w:val="StyleUnderline"/>
        </w:rPr>
        <w:t>exploited</w:t>
      </w:r>
      <w:r w:rsidRPr="00BE7667">
        <w:rPr>
          <w:sz w:val="12"/>
        </w:rPr>
        <w:t xml:space="preserve">. The lived experiences of UndocuQueers drive the theoretical pathways for this research, connecting a range of theorists and scholars to offer practical critiques for moving forward in liberation movements. I ultimately argue that UndocuQueers have used care, and sites of care, to navigate these exclusions in their approaches for justice. </w:t>
      </w:r>
    </w:p>
    <w:p w14:paraId="138ACAE6" w14:textId="77777777" w:rsidR="007438E3" w:rsidRPr="00485715" w:rsidRDefault="007438E3" w:rsidP="007438E3">
      <w:pPr>
        <w:pStyle w:val="Heading4"/>
        <w:rPr>
          <w:rStyle w:val="StyleUnderline"/>
          <w:sz w:val="26"/>
          <w:szCs w:val="26"/>
          <w:u w:val="none"/>
        </w:rPr>
      </w:pPr>
      <w:r w:rsidRPr="00485715">
        <w:rPr>
          <w:rStyle w:val="StyleUnderline"/>
          <w:sz w:val="26"/>
          <w:szCs w:val="26"/>
          <w:u w:val="none"/>
        </w:rPr>
        <w:t xml:space="preserve">The queer subject has always posed a threat to society – as something that flees away from the perfect image of a heterosexual male body. Any legal avenue to push queers into the model of citizenship will result in more hegemonic control of this already </w:t>
      </w:r>
      <w:r>
        <w:rPr>
          <w:rStyle w:val="StyleUnderline"/>
          <w:sz w:val="26"/>
          <w:szCs w:val="26"/>
          <w:u w:val="none"/>
        </w:rPr>
        <w:t>subjugated body</w:t>
      </w:r>
    </w:p>
    <w:p w14:paraId="4E969C8A" w14:textId="77777777" w:rsidR="007438E3" w:rsidRDefault="007438E3" w:rsidP="007438E3">
      <w:r w:rsidRPr="00663377">
        <w:rPr>
          <w:b/>
          <w:sz w:val="26"/>
          <w:szCs w:val="26"/>
        </w:rPr>
        <w:t>Bernini 13</w:t>
      </w:r>
      <w:r>
        <w:t xml:space="preserve"> (Lorenzo Bernini, University of Verona Verona, Italy. “Queer Apocalypses Elements of Antisocial Theory”, 2013, pages 15-</w:t>
      </w:r>
      <w:proofErr w:type="gramStart"/>
      <w:r>
        <w:t>21)DH</w:t>
      </w:r>
      <w:proofErr w:type="gramEnd"/>
    </w:p>
    <w:p w14:paraId="3C0FCF86" w14:textId="147DAA70" w:rsidR="007438E3" w:rsidRPr="007438E3" w:rsidRDefault="007438E3" w:rsidP="007438E3">
      <w:pPr>
        <w:rPr>
          <w:rStyle w:val="StyleUnderline"/>
          <w:sz w:val="8"/>
          <w:u w:val="none"/>
        </w:rPr>
      </w:pPr>
      <w:r w:rsidRPr="007438E3">
        <w:rPr>
          <w:sz w:val="8"/>
        </w:rPr>
        <w:t xml:space="preserve">The concept of the drive—not yet associated with the notion of death— appears in Freud’s Three Essays on the Theory of Sexuality (1905), in which he analyzes the genesis of the sexual drive [Sexualtrieb]. According to the Freud of these papers, this drive develops in infancy in relation to the bodily functions that are tied to survival (nutrition, the search for heat, discharge and the need for cleanliness), without however coinciding with biological needs. The sex drive in fact is inscribed on the body by the sensorial stimulation of the organs that make these functions possible, </w:t>
      </w:r>
      <w:proofErr w:type="gramStart"/>
      <w:r w:rsidRPr="007438E3">
        <w:rPr>
          <w:sz w:val="8"/>
        </w:rPr>
        <w:t>in particular the</w:t>
      </w:r>
      <w:proofErr w:type="gramEnd"/>
      <w:r w:rsidRPr="007438E3">
        <w:rPr>
          <w:sz w:val="8"/>
        </w:rPr>
        <w:t xml:space="preserve"> orifices through which biological exchanges between the body’s internal and external occur (nutrition, defecation, urination, etc.), which are the focus of the caretakers. Thus, it is not innate, but appears as an effect of neonatal experiences with the other. As de Lauretis notes, in Vie et mort en psychoanalyses [Life and Death in Psychoanalysis] (1970), Laplanche further develops this hypothesis stressing the fact that the process of the sexualization of the erogenous zones is not immediate, but has an autoerotic origin: pleasure coming from the stimulation of these areas of the body turns into sexual excitement wen the infant learns to separate this pleasure from vital functions, substituting the real object capable of satisfying need (the maternal breast, or other parts of the body of those who care for him) with the fantasy of this satisfaction. According to Laplanche, the sex drive does not have a biological origin; rather, it comes from a process of psychically elaborating experiences of bodily contact between the infant and the other—a process in which the other fulfills not just the function of the object, but above all an active role. The infant’s erogenous zones arouse intense fantasies (conscious or unconscious) in whoever nurtures, cleans, cares for and handles them: the sexual thus emerges as a drive that is “implanted” in the body of the newborn during the newborns first interactions with his caretakers, marked necessarily by the intrusive relationship that Laplanche calls “primary seduction.” Laplanche returns to this argument later, in the essay collection La révolution copernicienne inachevée [The Unfinished Copernican Revolution] (1992a), where he once again insists on the traumatic origin of the sexual: GENEALOGICAL EXERCISES 15 before being structured by language, the baby is bombarded by enigmatic sexual messages that exceed his or her comprehension, that excite his or her body and implant themselves without being registered by the baby’s consciousness. The infant’s destiny will therefore be to reproduce this excitement, each time trying to obtain that which increasingly escapes him or her, to reinterpret what he or she will never understand using the emotive and cognitive instruments that will slowly mature, in a repetition compulsion which will maintain a masturbatory foundation even when it is newly directed at others.22 In these writings, Laplanche further distances himself from Freud: he specifies, in fact, that the drive, though perceived by the subject on the surface of the body’s contact with the world, in reality is positioned in a more abstract place, situated not at the confines of the somatic, but at the confines of the psychic, between the ego and the other. The drive is thus not a direct consequence of instinct, but a traumatic result of it, a metonymic derivative, a “perversion.” In the Masochisme et théorie de la seduction generalisée [Masochism and the General Theory of Seduction] conference (1992b), Laplanche dryly affirms that the drive is to the ego as pain is to the body. The drive as the ego’s wound is thus like a threat to psychic integrity, like a force that, even when it erupts in the sexual sphere, leads the subject to a state of passivity that is most familiar (the original exposure of the newborn to the free will of the external world on which he or she is completely reliant</w:t>
      </w:r>
      <w:r w:rsidRPr="00663377">
        <w:rPr>
          <w:rStyle w:val="StyleUnderline"/>
        </w:rPr>
        <w:t>). The drive as a fantasy of the dissolution of the self, that even when it is sexual pushes the subject toward death—no longer understood in the Freudian sense as a definite return to the inorganic, but in the Laplanchean sense as a temporary undoing of the self’s unity.</w:t>
      </w:r>
      <w:r w:rsidRPr="007438E3">
        <w:rPr>
          <w:sz w:val="8"/>
        </w:rPr>
        <w:t xml:space="preserve">23 Bersani reworks this interpretation of the drive, understood alongside primary masochism and masturbatory narcissism, in The Freudian Body, and again in Is the Rectum a </w:t>
      </w:r>
      <w:proofErr w:type="gramStart"/>
      <w:r w:rsidRPr="007438E3">
        <w:rPr>
          <w:sz w:val="8"/>
        </w:rPr>
        <w:t>Grave?.</w:t>
      </w:r>
      <w:proofErr w:type="gramEnd"/>
      <w:r w:rsidRPr="007438E3">
        <w:rPr>
          <w:sz w:val="8"/>
        </w:rPr>
        <w:t xml:space="preserve"> In the latter, on a page in which Freud is associated with George Bataille, we read, for example: </w:t>
      </w:r>
      <w:r w:rsidRPr="00663377">
        <w:rPr>
          <w:rStyle w:val="StyleUnderline"/>
        </w:rPr>
        <w:t xml:space="preserve">The sexual emerges as the jouissance of exploded limits, as the ecstatic suffering into which the human organism momentarily plunges when it is “pressed” beyond a certain threshold of endurance. </w:t>
      </w:r>
      <w:r w:rsidRPr="007438E3">
        <w:rPr>
          <w:sz w:val="8"/>
        </w:rPr>
        <w:t xml:space="preserve">Sexuality, at least in the mode in which it is constituted, may be a tautology for masochism. (Bersani 2010: 24) The break between Bersani and Foucault happens precisely in the relationship between sexuality and masochism. In Is the Rectum a Grave?, in 16 L. BERNINI fact, psychoanalysis is used not just to integrate the Foucault’s thought, but to posit astute objections in its regard: according to Bersani, like the majority of thinkers, before and after him, who have reflected on the sex–politics relationship, and like the majority of people more generally, “Foucault did not like sex.”24 Bersani specifies that he does not want to allude to that residual puritanism that is sometimes possible to identify even among the freest intellectuals; instead, he wants to refer to an aversion, a repugnance, a fundamental disgust for sex that can coexist even with the most transgressive perspectives: In saying that most people don’t like sex, I’m not arguing (nor, obviously, am I denying) that the most rigidly moralistic dicta about sex hide smoldering volcanoes of repressed sexual desire. When you make this argument, you divide people into two camps, and at the same time you let it be known to which camp you belong. There are, you intimate, those who can’t face their sexual desires (or, correlatively, the relation between those desires and their views of sex), and those who know that such a relation exists and who are presumably unafraid of their own sexual impulses. Rather, I’m interested in something else, something both camps have in common, which may be a certain aversion, an aversion that is not the same thing as a repression and that can coexist quite comfortably with, say, the most enthusiastic endorsement of polysexuality with multiple sex partners (4). The aversion to sex, according to Bersani, can take on either a “malignant form” or a “benign form.” </w:t>
      </w:r>
      <w:r w:rsidRPr="00663377">
        <w:rPr>
          <w:rStyle w:val="StyleUnderline"/>
        </w:rPr>
        <w:t>Numerous examples of the former can be taken from the analysis of how the Reagan administration and a large part of the public in the United States reacted to the onset of the AIDS epidemic in the eighties, on the one hand using the occasion to criminalize the sexual promiscuity typical of the gay “lifestyle,” and on the other hand preferring to invest in prevention campaigns geared toward heterosexual people instead of toward the protection of the categories that were most being hit with the syndrome, namely homosexual men and heroin users—excluding in this way the main victims of the crisis from the public discourses around it.</w:t>
      </w:r>
      <w:r w:rsidRPr="007438E3">
        <w:rPr>
          <w:sz w:val="8"/>
        </w:rPr>
        <w:t xml:space="preserve"> In this regard, Bersani follows the reconstructions of Simon Watney in Policing Desire: Pornography, AIDS, and the Media (1987), but uses the book as an example of the “benign form” of the aversion to sex: </w:t>
      </w:r>
      <w:r w:rsidRPr="00943897">
        <w:rPr>
          <w:rStyle w:val="StyleUnderline"/>
        </w:rPr>
        <w:t>the attempt to liberate sex from what disgusts us about it, sugar-coating its nature to adapt it to the good image that we have made of ourselves</w:t>
      </w:r>
      <w:r w:rsidRPr="007438E3">
        <w:rPr>
          <w:sz w:val="8"/>
        </w:rPr>
        <w:t xml:space="preserve">. Bersani takes his cue for the provocative title of his article from Watney, but if for Watney it was the action of the “symbolic GENEALOGICAL EXERCISES 17 machinery of repression” that made the public assimilate the “rectum” with the “tomb” after the outbreak of the AIDS epidemic, according to Bersani, </w:t>
      </w:r>
      <w:r w:rsidRPr="00943897">
        <w:rPr>
          <w:rStyle w:val="StyleUnderline"/>
        </w:rPr>
        <w:t>AIDS merely made literal the death threat that homosexual sex has always represented in the heterosexual imaginary.</w:t>
      </w:r>
      <w:r w:rsidRPr="007438E3">
        <w:rPr>
          <w:sz w:val="8"/>
        </w:rPr>
        <w:t xml:space="preserve"> In other words, for Bersani, the rectum is the tomb of a certain form of subjectivity that is proud of itself, male chauvinistic and homophobic. And the gay movement should in no way attempt to free it from this fatal flaw—which Watney would seemingly like to do—but should instead celebrate it as a location privileged by the drive: But what if we said, for example, not that it is wrong to think of so-called passive sex as “demeaning”, but rather that the value of sexuality itself is to demean the seriousness of efforts to redeem it? “AIDS”, Watney writes, “offers a new sign for the symbolic machinery of repression, making the rectum a grave” [1987: 126]. But if the rectum is the grave in which the masculine ideal (an ideal shared—differently—by men and women) of proud subjectivity is buried, then it should be celebrated for its very potential for death. Tragically, AIDS has literalized that potential as the certainty of biological </w:t>
      </w:r>
      <w:proofErr w:type="gramStart"/>
      <w:r w:rsidRPr="007438E3">
        <w:rPr>
          <w:sz w:val="8"/>
        </w:rPr>
        <w:t>death, and</w:t>
      </w:r>
      <w:proofErr w:type="gramEnd"/>
      <w:r w:rsidRPr="007438E3">
        <w:rPr>
          <w:sz w:val="8"/>
        </w:rPr>
        <w:t xml:space="preserve"> has therefore reinforced the heterosexual association of anal sex with a self annihilation originally and primarily identified with the fantasmatic mystery of an insatiable, unstoppable female sexuality. (Bersani 2010: 29–30) Bersani’s thought is thus equal parts symbolic analysis and materialist criticism: calling into question the habit of positioning sex between women and sex between men within the neutral category of “homosexuality,” he lingers on the practice of anal sex between men. In his opinion, this practice is the true polemic target of those who, following the outbreak of the AIDS epidemic, have blamed the sexual promiscuity of gays: he observes that what a gay man allegedly does in a sexual relationship is hard to consider less important than the frequency with which he allegedly carries out such actions. Bersani specifies that instead, it is anal sexuality itself that is associated with the idea of an “insatiable desire” (Leo Bersani 2010: 210). Both Watney and Bersani note how in the public discourse of a United States traumatized by AIDS, homosexual men assumed a role that in the European imaginary of the nineteenth century was reserved for female prostitutes, who, at the time, were seen not only as the only ones guilty of spreading syphilis, but also as paradigmatic examples of the female ability to have multiple orgasms and thus practice uninterrupted sex. Like the tragic emergence of syphilis in the 1800s, the tragic emergence of AIDS 18 L. BERNINI in the 1980s legitimized the fantasy that those who occupy the so-called passive role in penetration are carriers of an intrinsically unbridled and sick sexuality.25 Gays in particular are unsettling because their existence shows that men can renounce their “natural” active-penetrative role and share the passive role of women: according to Bersani (1996: 78), homophobia is indissolubly accompanied by the more or less hidden fantasy “of males participating, principally through anal sex, in what is presumed to be the terrifying phenomenon of female sexuality”—of “the suicidal ecstasy of being a woman” (Bersani 2010: 18). </w:t>
      </w:r>
      <w:r w:rsidRPr="00690380">
        <w:rPr>
          <w:rStyle w:val="StyleUnderline"/>
        </w:rPr>
        <w:t xml:space="preserve">The relinquishing of the active role </w:t>
      </w:r>
      <w:proofErr w:type="gramStart"/>
      <w:r w:rsidRPr="00690380">
        <w:rPr>
          <w:rStyle w:val="StyleUnderline"/>
        </w:rPr>
        <w:t>symbolically represents</w:t>
      </w:r>
      <w:proofErr w:type="gramEnd"/>
      <w:r w:rsidRPr="00690380">
        <w:rPr>
          <w:rStyle w:val="StyleUnderline"/>
        </w:rPr>
        <w:t xml:space="preserve"> not only the abdication of a position of power, but also the proof of existence, in humans, of a tendency toward the dissolution of self-domination. This tendency </w:t>
      </w:r>
      <w:proofErr w:type="gramStart"/>
      <w:r w:rsidRPr="00690380">
        <w:rPr>
          <w:rStyle w:val="StyleUnderline"/>
        </w:rPr>
        <w:t>is in conflict with</w:t>
      </w:r>
      <w:proofErr w:type="gramEnd"/>
      <w:r w:rsidRPr="00690380">
        <w:rPr>
          <w:rStyle w:val="StyleUnderline"/>
        </w:rPr>
        <w:t xml:space="preserve"> the image that the white heterosexual male, the hegemonic subject throughout millennia of history, has used to represent and promote himself</w:t>
      </w:r>
      <w:r w:rsidRPr="007438E3">
        <w:rPr>
          <w:sz w:val="8"/>
        </w:rPr>
        <w:t xml:space="preserve">. The phallocentric and homophobic male logic could not support the existence of the death drive and the consequent possibility not only of a pleasure in passivity, but of a state of enjoyment produced by this lack of control, by impotence, by humiliation: Phallocentrism is exactly that: not primarily the denial of power to women (although it has obviously also led to that, everywhere and at all times), but above all the denial of the value of powerlessness in both men and women. I don’t mean the value of gentleness, or nonaggressiveness, or even of passivity, but rather of a more radical disintegration and humiliation of the self. (Bersani 2010: 24) The conclusion that Bersani draws from these premises is that a radical gay movement should not aspire to be assimilated into a model of humanity that excludes it, identifying itself with that hegemonic subject that does not like sex for what it really is. Refuting the imperatives of the politically correct, the gays should instead recognize and lay claim to the masochistic nature not just of their own pleasure, but of their desire, which necessarily includes an amorous identification with the enemy. Sexually desiring men does not in fact mean—for Bersani in Is the Rectum a Grave? though in part, over time, he will change his mind—being attracted to a platonic ideal, but to male bodies on whom specific historical meanings have left their sediment: the object of this desire is inevitably compromised by the masculinity of our society, and thus even by sexism, phallocentrism, and homophobia.26 Unlike what happens with other minorities, and not unlike what happens to women, being gay essentially implies an (erotic) complicity with one’s oppressor. GENEALOGICAL EXERCISES 19 A gay man doesn’t run the risk of loving his oppressor only in the ways in which blacks or Jews might </w:t>
      </w:r>
      <w:proofErr w:type="gramStart"/>
      <w:r w:rsidRPr="007438E3">
        <w:rPr>
          <w:sz w:val="8"/>
        </w:rPr>
        <w:t>more or less secretly</w:t>
      </w:r>
      <w:proofErr w:type="gramEnd"/>
      <w:r w:rsidRPr="007438E3">
        <w:rPr>
          <w:sz w:val="8"/>
        </w:rPr>
        <w:t xml:space="preserve"> collaborate with their oppressors—that is, as a consequence of the oppression, of that subtle corruption by which a slave can come to idolize power, to agree that he should be enslaved because he is enslaved, that he should be denied power because he doesn’t have any. But blacks and Jews don’t become blacks and Jews </w:t>
      </w:r>
      <w:proofErr w:type="gramStart"/>
      <w:r w:rsidRPr="007438E3">
        <w:rPr>
          <w:sz w:val="8"/>
        </w:rPr>
        <w:t>as a result of</w:t>
      </w:r>
      <w:proofErr w:type="gramEnd"/>
      <w:r w:rsidRPr="007438E3">
        <w:rPr>
          <w:sz w:val="8"/>
        </w:rPr>
        <w:t xml:space="preserve"> that internalization of an oppressive mentality, whereas that internalization is in part constitutive of male homosexual desire, which, like all sexual desires, combines and confuses impulses to appropriate and to identify with the object of desire. (Bersani 2010: 15) For Bersani, </w:t>
      </w:r>
      <w:r w:rsidRPr="00690380">
        <w:rPr>
          <w:rStyle w:val="StyleUnderline"/>
        </w:rPr>
        <w:t xml:space="preserve">once gays realize the particular position they occupy on the chessboard of sexuality, they should accept “the pain of embracing, at least provisionally, a homophobic representation of homosexuality” (15), and they should consequently find the courage to identify with the death drive, recognizing their own masochism and narcissism: in this way, they could make that male “ideological body” that represents the object of a perverse identification and a source of continually renewable arousal “explode” from the inside. </w:t>
      </w:r>
      <w:r w:rsidRPr="007438E3">
        <w:rPr>
          <w:sz w:val="8"/>
        </w:rPr>
        <w:t xml:space="preserve">Bersani (20 et. seqq.; 2016–217) criticizes a certain feminism which, starting with female sexuality, tries to redeem sex and attempts to expunge the constitutive masochism from it. He especially polemicizes Catharine MacKinnon (1987) and Andrea Dworkin (1987): in his opinion, by criminalizing pornography for its representation of the female enjoyment of passivity and subordination, the two authors end up considering sex itself pornographic and wishing for a “liberal” reinvention of it. Imagining heterosexual sex as a symmetric exchange of tenderness and love, MacKinnon and Dworkin transfigure the sex act in a practice carried out by neutral disembodied, degenitalized and thus desexualized individuals. These same critiques cannot, naturally, be applied to Foucault: and yet, even Foucault—who in The Will to Knowledge (1976) had flung himself against “the great sermon” of the sexual revolution—is attacked by Bersani—precisely by he who was the first to invite him to Berkeley after Discipline and Punish (1975) was released—like one of those pastoral priests of sexual redemption. According to Bersani, Foucault’s refusal to deal with psychoanalytic theory and his call for the experimentation of new pleasures confirm rather than challenge the traditional understanding of a sovereign subject who is capable of rationally governing his or her own </w:t>
      </w:r>
      <w:proofErr w:type="gramStart"/>
      <w:r w:rsidRPr="007438E3">
        <w:rPr>
          <w:sz w:val="8"/>
        </w:rPr>
        <w:t>passions, and</w:t>
      </w:r>
      <w:proofErr w:type="gramEnd"/>
      <w:r w:rsidRPr="007438E3">
        <w:rPr>
          <w:sz w:val="8"/>
        </w:rPr>
        <w:t xml:space="preserve"> directed toward self-preservation and profit. Even the Foucauldian attempt to interpret sadomasochism as a hedonistic search is symptomatic: pleasure, only pleasure, for Foucault, seems to construct the foothold for 20 L. BERNINI resisting the sexuality apparatus. Even the interpretation of sexuality as power—present in Foucault as well as in feminism—responds, according to Bersani, to the same “compulsion to rewrite sex”: The ambition of performing sex as only power is a salvational project, one designed to preserve us from a nightmare of ontological obscenity, from the prospect of a breakdown of the human itself in sexual intensities, from a kind of selfless communication with “lower” orders of being. (2010: 29) Thus, according to Bersani, </w:t>
      </w:r>
      <w:r w:rsidRPr="00690380">
        <w:rPr>
          <w:rStyle w:val="StyleUnderline"/>
        </w:rPr>
        <w:t xml:space="preserve">in as much as he was forced to distance himself from whatever universalist emancipative project, Foucault would not have </w:t>
      </w:r>
      <w:proofErr w:type="gramStart"/>
      <w:r w:rsidRPr="00690380">
        <w:rPr>
          <w:rStyle w:val="StyleUnderline"/>
        </w:rPr>
        <w:t>actually been</w:t>
      </w:r>
      <w:proofErr w:type="gramEnd"/>
      <w:r w:rsidRPr="00690380">
        <w:rPr>
          <w:rStyle w:val="StyleUnderline"/>
        </w:rPr>
        <w:t xml:space="preserve"> able to abandon a salvific vision of politics: incapable of turning his gaze toward the parts of male homosexuality that create disgust, the Foucault would end up defending a pluralist social model in which even the diversity of the gays would find citizenship.</w:t>
      </w:r>
      <w:r w:rsidRPr="007438E3">
        <w:rPr>
          <w:sz w:val="8"/>
        </w:rPr>
        <w:t xml:space="preserve"> Under the radical surface, his hedonist rhetoric would have therefore been reabsorbed by the prospect of political redemption that lies completely within the liberal tradition. Convinced of being able to succeed where Foucault had failed, and with an unspecified “radicalism” as his only imperative, Bersani appeals to a very different tradition—among his tutelary deities, he names Freud and Bataille, but one could also add the Marquis de Sade and Friedrich Nietzsche—with the intention of defending both pornography against the puritanism of a certain kind of feminism, and sexual promiscuity against the so-called respectability of a certain gay movement. In the compulsive consumption of pornographic material, as in gay saunas, cruising bars, darkrooms, sadomasochistic and barebackers clubs, </w:t>
      </w:r>
      <w:r w:rsidRPr="00690380">
        <w:rPr>
          <w:rStyle w:val="StyleUnderline"/>
        </w:rPr>
        <w:t xml:space="preserve">sex reveals </w:t>
      </w:r>
      <w:proofErr w:type="gramStart"/>
      <w:r w:rsidRPr="00690380">
        <w:rPr>
          <w:rStyle w:val="StyleUnderline"/>
        </w:rPr>
        <w:t>all of</w:t>
      </w:r>
      <w:proofErr w:type="gramEnd"/>
      <w:r w:rsidRPr="00690380">
        <w:rPr>
          <w:rStyle w:val="StyleUnderline"/>
        </w:rPr>
        <w:t xml:space="preserve"> its destructive force, its ability to blow up the integrity of the ego under the pressure of the death drive: in this experience, it becomes evident that sex has nothing to do with community or love</w:t>
      </w:r>
      <w:r w:rsidRPr="007438E3">
        <w:rPr>
          <w:sz w:val="8"/>
        </w:rPr>
        <w:t xml:space="preserve"> (48). After Is the Rectum a </w:t>
      </w:r>
      <w:proofErr w:type="gramStart"/>
      <w:r w:rsidRPr="007438E3">
        <w:rPr>
          <w:sz w:val="8"/>
        </w:rPr>
        <w:t>Grave?,</w:t>
      </w:r>
      <w:proofErr w:type="gramEnd"/>
      <w:r w:rsidRPr="007438E3">
        <w:rPr>
          <w:sz w:val="8"/>
        </w:rPr>
        <w:t xml:space="preserve"> in an effort to account for this evidence, Bersani dedicated himself to intense research that produced results as fascinating as they were contradictory: retracing them will be for the next chapter.</w:t>
      </w:r>
    </w:p>
    <w:p w14:paraId="66C7622D" w14:textId="77777777" w:rsidR="00AA58FC" w:rsidRDefault="00AA58FC" w:rsidP="00AA58FC">
      <w:pPr>
        <w:pStyle w:val="Heading3"/>
      </w:pPr>
      <w:r>
        <w:t>1ac---performance</w:t>
      </w:r>
    </w:p>
    <w:p w14:paraId="4B5C1DB7" w14:textId="77777777" w:rsidR="005014E6" w:rsidRDefault="005014E6" w:rsidP="005014E6">
      <w:pPr>
        <w:pStyle w:val="Heading4"/>
      </w:pPr>
      <w:r w:rsidRPr="00D76217">
        <w:t>Imm</w:t>
      </w:r>
      <w:r>
        <w:t>igration policy contributes to a forgetting of the interactions between the “queer” and the “immigrant” – normative immigrant rights movements are parasitic to queer expression and understanding intersectional violence – “undocuqueer” forces an interpretation of immigration that rejects notions of homogeneity</w:t>
      </w:r>
    </w:p>
    <w:p w14:paraId="2FB90CB9" w14:textId="1B93EDA8" w:rsidR="005014E6" w:rsidRPr="00D76217" w:rsidRDefault="005014E6" w:rsidP="005014E6">
      <w:r w:rsidRPr="00D76217">
        <w:rPr>
          <w:rStyle w:val="Style13ptBold"/>
        </w:rPr>
        <w:t>Gutierrez &amp; Cisneros 18</w:t>
      </w:r>
      <w:r>
        <w:t xml:space="preserve"> </w:t>
      </w:r>
      <w:r w:rsidRPr="00D76217">
        <w:rPr>
          <w:sz w:val="16"/>
        </w:rPr>
        <w:t>(</w:t>
      </w:r>
      <w:r>
        <w:rPr>
          <w:sz w:val="16"/>
        </w:rPr>
        <w:t xml:space="preserve">Jesus, Julia, Michigan State, Carmen Julia Gutiérrez es Profesora Titular de Musicología, </w:t>
      </w:r>
      <w:r w:rsidRPr="00D76217">
        <w:rPr>
          <w:sz w:val="16"/>
        </w:rPr>
        <w:t xml:space="preserve">“"What Does It Mean to Be Undocuqueer?": Exploring (il)Legibility within the Intersection of Gender, Sexuality, and Immigration Status”) </w:t>
      </w:r>
      <w:r>
        <w:t>DGA</w:t>
      </w:r>
    </w:p>
    <w:p w14:paraId="65AA250C" w14:textId="6311C93C" w:rsidR="005014E6" w:rsidRPr="005014E6" w:rsidRDefault="005014E6" w:rsidP="005014E6">
      <w:pPr>
        <w:rPr>
          <w:sz w:val="14"/>
        </w:rPr>
      </w:pPr>
      <w:r w:rsidRPr="00D76217">
        <w:rPr>
          <w:rStyle w:val="StyleUnderline"/>
        </w:rPr>
        <w:t>Tired of being welcomed as undocumented in immigrant rights organizations</w:t>
      </w:r>
      <w:r>
        <w:rPr>
          <w:rStyle w:val="StyleUnderline"/>
        </w:rPr>
        <w:t xml:space="preserve"> </w:t>
      </w:r>
      <w:r w:rsidRPr="00D76217">
        <w:rPr>
          <w:sz w:val="14"/>
        </w:rPr>
        <w:t>and as queer in lesbian, gay, bisexual, and transgender (LGBT) rights organizations—but never holistically in either—</w:t>
      </w:r>
      <w:r w:rsidRPr="00D76217">
        <w:rPr>
          <w:rStyle w:val="StyleUnderline"/>
        </w:rPr>
        <w:t>queer and trans undocumented</w:t>
      </w:r>
      <w:r>
        <w:rPr>
          <w:rStyle w:val="StyleUnderline"/>
        </w:rPr>
        <w:t xml:space="preserve"> </w:t>
      </w:r>
      <w:r w:rsidRPr="00D76217">
        <w:rPr>
          <w:rStyle w:val="StyleUnderline"/>
        </w:rPr>
        <w:t>immigrants coined the term “undocuqueer” as a form of resistance to dominant</w:t>
      </w:r>
      <w:r>
        <w:rPr>
          <w:rStyle w:val="StyleUnderline"/>
        </w:rPr>
        <w:t xml:space="preserve"> </w:t>
      </w:r>
      <w:r w:rsidRPr="00D76217">
        <w:rPr>
          <w:sz w:val="14"/>
        </w:rPr>
        <w:t>“What Does It Mean to Be Undocuqueer?</w:t>
      </w:r>
      <w:proofErr w:type="gramStart"/>
      <w:r w:rsidRPr="00D76217">
        <w:rPr>
          <w:sz w:val="14"/>
        </w:rPr>
        <w:t>” )</w:t>
      </w:r>
      <w:proofErr w:type="gramEnd"/>
      <w:r w:rsidRPr="00D76217">
        <w:rPr>
          <w:sz w:val="14"/>
        </w:rPr>
        <w:t xml:space="preserve"> 85 </w:t>
      </w:r>
      <w:r w:rsidRPr="00D76217">
        <w:rPr>
          <w:rStyle w:val="StyleUnderline"/>
        </w:rPr>
        <w:t>ideologies that frame gender, sexuality, and immigration issues as singular and</w:t>
      </w:r>
      <w:r>
        <w:rPr>
          <w:rStyle w:val="StyleUnderline"/>
        </w:rPr>
        <w:t xml:space="preserve"> </w:t>
      </w:r>
      <w:r w:rsidRPr="00D76217">
        <w:rPr>
          <w:rStyle w:val="StyleUnderline"/>
        </w:rPr>
        <w:t>unrelated</w:t>
      </w:r>
      <w:r w:rsidRPr="00D76217">
        <w:rPr>
          <w:sz w:val="14"/>
        </w:rPr>
        <w:t xml:space="preserve">. </w:t>
      </w:r>
      <w:r w:rsidRPr="00D76217">
        <w:rPr>
          <w:rStyle w:val="StyleUnderline"/>
        </w:rPr>
        <w:t>Undocuqueer</w:t>
      </w:r>
      <w:r w:rsidRPr="00D76217">
        <w:rPr>
          <w:sz w:val="14"/>
        </w:rPr>
        <w:t xml:space="preserve">, as a political identity, specifically </w:t>
      </w:r>
      <w:r w:rsidRPr="00D76217">
        <w:rPr>
          <w:rStyle w:val="StyleUnderline"/>
        </w:rPr>
        <w:t>addresses intersectional</w:t>
      </w:r>
      <w:r>
        <w:rPr>
          <w:rStyle w:val="StyleUnderline"/>
        </w:rPr>
        <w:t xml:space="preserve"> </w:t>
      </w:r>
      <w:r w:rsidRPr="00D76217">
        <w:rPr>
          <w:rStyle w:val="StyleUnderline"/>
        </w:rPr>
        <w:t>oppression and serves</w:t>
      </w:r>
      <w:r w:rsidRPr="00D76217">
        <w:rPr>
          <w:sz w:val="14"/>
        </w:rPr>
        <w:t xml:space="preserve"> as a mode through which </w:t>
      </w:r>
      <w:r w:rsidRPr="00D76217">
        <w:rPr>
          <w:rStyle w:val="StyleUnderline"/>
        </w:rPr>
        <w:t>to question the processes</w:t>
      </w:r>
      <w:r>
        <w:rPr>
          <w:rStyle w:val="StyleUnderline"/>
        </w:rPr>
        <w:t xml:space="preserve"> </w:t>
      </w:r>
      <w:r w:rsidRPr="00D76217">
        <w:rPr>
          <w:rStyle w:val="StyleUnderline"/>
        </w:rPr>
        <w:t>that create and maintain exclusionary norms</w:t>
      </w:r>
      <w:r w:rsidRPr="00D76217">
        <w:rPr>
          <w:sz w:val="14"/>
        </w:rPr>
        <w:t xml:space="preserve">. “Undocu-” references the nativist policies that criminalize immigrants, whereas “-queer” captures the heterogeneity and plurality of gender and sexuality.1 Together, </w:t>
      </w:r>
      <w:r w:rsidRPr="00D76217">
        <w:rPr>
          <w:rStyle w:val="StyleUnderline"/>
        </w:rPr>
        <w:t>undocuqueer acknowledges</w:t>
      </w:r>
      <w:r>
        <w:rPr>
          <w:rStyle w:val="StyleUnderline"/>
        </w:rPr>
        <w:t xml:space="preserve"> </w:t>
      </w:r>
      <w:r w:rsidRPr="00D76217">
        <w:rPr>
          <w:rStyle w:val="StyleUnderline"/>
        </w:rPr>
        <w:t>the queer and trans identities of many undocumented immigrants who</w:t>
      </w:r>
      <w:r>
        <w:rPr>
          <w:rStyle w:val="StyleUnderline"/>
        </w:rPr>
        <w:t xml:space="preserve"> </w:t>
      </w:r>
      <w:r w:rsidRPr="00D76217">
        <w:rPr>
          <w:rStyle w:val="StyleUnderline"/>
        </w:rPr>
        <w:t>have been</w:t>
      </w:r>
      <w:r w:rsidRPr="00D76217">
        <w:rPr>
          <w:sz w:val="14"/>
        </w:rPr>
        <w:t xml:space="preserve"> previously </w:t>
      </w:r>
      <w:r w:rsidRPr="00D76217">
        <w:rPr>
          <w:rStyle w:val="StyleUnderline"/>
        </w:rPr>
        <w:t>marginalized within social movement organizing</w:t>
      </w:r>
      <w:r w:rsidRPr="00D76217">
        <w:rPr>
          <w:sz w:val="14"/>
        </w:rPr>
        <w:t xml:space="preserve">.2 Although undocuqueer immigrants comprise a significant proportion of immigrant rights movement participants, </w:t>
      </w:r>
      <w:r w:rsidRPr="00D76217">
        <w:rPr>
          <w:rStyle w:val="StyleUnderline"/>
        </w:rPr>
        <w:t>immigrant rights discourses have not</w:t>
      </w:r>
      <w:r w:rsidRPr="00D76217">
        <w:rPr>
          <w:sz w:val="14"/>
        </w:rPr>
        <w:t xml:space="preserve"> broadly </w:t>
      </w:r>
      <w:r w:rsidRPr="00D76217">
        <w:rPr>
          <w:rStyle w:val="StyleUnderline"/>
        </w:rPr>
        <w:t>attended to</w:t>
      </w:r>
      <w:r w:rsidRPr="00D76217">
        <w:rPr>
          <w:sz w:val="14"/>
        </w:rPr>
        <w:t xml:space="preserve"> the ways </w:t>
      </w:r>
      <w:r w:rsidRPr="00D76217">
        <w:rPr>
          <w:rStyle w:val="StyleUnderline"/>
        </w:rPr>
        <w:t>gender</w:t>
      </w:r>
      <w:r w:rsidRPr="00D76217">
        <w:rPr>
          <w:sz w:val="14"/>
        </w:rPr>
        <w:t xml:space="preserve">, </w:t>
      </w:r>
      <w:r w:rsidRPr="00D76217">
        <w:rPr>
          <w:rStyle w:val="StyleUnderline"/>
        </w:rPr>
        <w:t>sexuality</w:t>
      </w:r>
      <w:r w:rsidRPr="00D76217">
        <w:rPr>
          <w:sz w:val="14"/>
        </w:rPr>
        <w:t xml:space="preserve">, </w:t>
      </w:r>
      <w:r w:rsidRPr="00D76217">
        <w:rPr>
          <w:rStyle w:val="StyleUnderline"/>
        </w:rPr>
        <w:t>and</w:t>
      </w:r>
      <w:r w:rsidRPr="00D76217">
        <w:rPr>
          <w:sz w:val="14"/>
        </w:rPr>
        <w:t xml:space="preserve"> other</w:t>
      </w:r>
      <w:r w:rsidRPr="00D76217">
        <w:rPr>
          <w:rStyle w:val="StyleUnderline"/>
        </w:rPr>
        <w:t xml:space="preserve"> overlapping identities</w:t>
      </w:r>
      <w:r>
        <w:rPr>
          <w:rStyle w:val="StyleUnderline"/>
        </w:rPr>
        <w:t xml:space="preserve"> </w:t>
      </w:r>
      <w:r w:rsidRPr="00D76217">
        <w:rPr>
          <w:rStyle w:val="StyleUnderline"/>
        </w:rPr>
        <w:t>shape immigrants’ experiences</w:t>
      </w:r>
      <w:r w:rsidRPr="00D76217">
        <w:rPr>
          <w:sz w:val="14"/>
        </w:rPr>
        <w:t xml:space="preserve">.3 Narrow constructions of </w:t>
      </w:r>
      <w:r w:rsidRPr="00D76217">
        <w:rPr>
          <w:rStyle w:val="StyleUnderline"/>
        </w:rPr>
        <w:t>“good” versus “bad”</w:t>
      </w:r>
      <w:r>
        <w:rPr>
          <w:rStyle w:val="StyleUnderline"/>
        </w:rPr>
        <w:t xml:space="preserve"> </w:t>
      </w:r>
      <w:r w:rsidRPr="00D76217">
        <w:rPr>
          <w:rStyle w:val="StyleUnderline"/>
        </w:rPr>
        <w:t>immigrants criminalize individuals that fall outside of the DREAMer narrative</w:t>
      </w:r>
      <w:r>
        <w:rPr>
          <w:rStyle w:val="StyleUnderline"/>
        </w:rPr>
        <w:t xml:space="preserve"> </w:t>
      </w:r>
      <w:r w:rsidRPr="00D76217">
        <w:rPr>
          <w:rStyle w:val="StyleUnderline"/>
        </w:rPr>
        <w:t>and “subtly consent to the production of legal violence against immigrants</w:t>
      </w:r>
      <w:r w:rsidRPr="00D76217">
        <w:rPr>
          <w:sz w:val="14"/>
        </w:rPr>
        <w:t xml:space="preserve">.”4 </w:t>
      </w:r>
      <w:r w:rsidRPr="00D76217">
        <w:rPr>
          <w:rStyle w:val="StyleUnderline"/>
        </w:rPr>
        <w:t>Built upon</w:t>
      </w:r>
      <w:r w:rsidRPr="00D76217">
        <w:rPr>
          <w:sz w:val="14"/>
        </w:rPr>
        <w:t xml:space="preserve"> a discourse of </w:t>
      </w:r>
      <w:r w:rsidRPr="00D76217">
        <w:rPr>
          <w:rStyle w:val="StyleUnderline"/>
        </w:rPr>
        <w:t>exceptionalism and privatized notions of citizenship</w:t>
      </w:r>
      <w:r w:rsidRPr="00D76217">
        <w:rPr>
          <w:sz w:val="14"/>
        </w:rPr>
        <w:t xml:space="preserve">, when </w:t>
      </w:r>
      <w:r w:rsidRPr="00D76217">
        <w:rPr>
          <w:rStyle w:val="StyleUnderline"/>
        </w:rPr>
        <w:t>immigrant rights discourses emphasize the respectability and worthiness of</w:t>
      </w:r>
      <w:r>
        <w:rPr>
          <w:rStyle w:val="StyleUnderline"/>
        </w:rPr>
        <w:t xml:space="preserve"> </w:t>
      </w:r>
      <w:r w:rsidRPr="00D76217">
        <w:rPr>
          <w:rStyle w:val="StyleUnderline"/>
        </w:rPr>
        <w:t>some to remain within</w:t>
      </w:r>
      <w:r w:rsidRPr="00D76217">
        <w:rPr>
          <w:sz w:val="14"/>
        </w:rPr>
        <w:t xml:space="preserve">, </w:t>
      </w:r>
      <w:r w:rsidRPr="00D76217">
        <w:rPr>
          <w:rStyle w:val="StyleUnderline"/>
        </w:rPr>
        <w:t>they inadvertently define who can and should be rightfully</w:t>
      </w:r>
      <w:r>
        <w:rPr>
          <w:rStyle w:val="StyleUnderline"/>
        </w:rPr>
        <w:t xml:space="preserve"> </w:t>
      </w:r>
      <w:r w:rsidRPr="00D76217">
        <w:rPr>
          <w:rStyle w:val="StyleUnderline"/>
        </w:rPr>
        <w:t>excluded</w:t>
      </w:r>
      <w:r w:rsidRPr="00D76217">
        <w:rPr>
          <w:sz w:val="14"/>
        </w:rPr>
        <w:t xml:space="preserve">.5 The </w:t>
      </w:r>
      <w:r w:rsidRPr="00D76217">
        <w:rPr>
          <w:rStyle w:val="StyleUnderline"/>
        </w:rPr>
        <w:t>permanence of</w:t>
      </w:r>
      <w:r w:rsidRPr="00D76217">
        <w:rPr>
          <w:sz w:val="14"/>
        </w:rPr>
        <w:t xml:space="preserve"> these groups’ </w:t>
      </w:r>
      <w:r w:rsidRPr="00D76217">
        <w:rPr>
          <w:rStyle w:val="StyleUnderline"/>
        </w:rPr>
        <w:t>criminalization perpetuates</w:t>
      </w:r>
      <w:r>
        <w:rPr>
          <w:rStyle w:val="StyleUnderline"/>
        </w:rPr>
        <w:t xml:space="preserve"> </w:t>
      </w:r>
      <w:r w:rsidRPr="00D76217">
        <w:rPr>
          <w:rStyle w:val="StyleUnderline"/>
        </w:rPr>
        <w:t>immigration enforcement actions that push individuals further into the shadows</w:t>
      </w:r>
      <w:r>
        <w:rPr>
          <w:rStyle w:val="StyleUnderline"/>
        </w:rPr>
        <w:t xml:space="preserve"> </w:t>
      </w:r>
      <w:r w:rsidRPr="00D76217">
        <w:rPr>
          <w:rStyle w:val="StyleUnderline"/>
        </w:rPr>
        <w:t>and prioritize them for deportation</w:t>
      </w:r>
      <w:r w:rsidRPr="00D76217">
        <w:rPr>
          <w:sz w:val="14"/>
        </w:rPr>
        <w:t xml:space="preserve">. Likewise, </w:t>
      </w:r>
      <w:r w:rsidRPr="00D76217">
        <w:rPr>
          <w:rStyle w:val="StyleUnderline"/>
        </w:rPr>
        <w:t>within LGBT rights discourses</w:t>
      </w:r>
      <w:r w:rsidRPr="00D76217">
        <w:rPr>
          <w:sz w:val="14"/>
        </w:rPr>
        <w:t xml:space="preserve">, the rhetoric of </w:t>
      </w:r>
      <w:r w:rsidRPr="00D76217">
        <w:rPr>
          <w:rStyle w:val="StyleUnderline"/>
        </w:rPr>
        <w:t>homonormativity privileges certain forms of same-sex expression</w:t>
      </w:r>
      <w:r w:rsidRPr="00D76217">
        <w:rPr>
          <w:sz w:val="14"/>
        </w:rPr>
        <w:t xml:space="preserve"> and perpetuates the cultural unintelligibility of certain bodies, sexualities, and expressions.6 </w:t>
      </w:r>
      <w:r w:rsidRPr="00D76217">
        <w:rPr>
          <w:rStyle w:val="StyleUnderline"/>
        </w:rPr>
        <w:t>Queer and trans individuals</w:t>
      </w:r>
      <w:r w:rsidRPr="00D76217">
        <w:rPr>
          <w:sz w:val="14"/>
        </w:rPr>
        <w:t xml:space="preserve"> that are of color, undocumented, fluid in their sexual expression or gender, or a combination of such, </w:t>
      </w:r>
      <w:r w:rsidRPr="00D76217">
        <w:rPr>
          <w:rStyle w:val="StyleUnderline"/>
        </w:rPr>
        <w:t>are often left out</w:t>
      </w:r>
      <w:r>
        <w:rPr>
          <w:rStyle w:val="StyleUnderline"/>
        </w:rPr>
        <w:t xml:space="preserve"> </w:t>
      </w:r>
      <w:r w:rsidRPr="00D76217">
        <w:rPr>
          <w:rStyle w:val="StyleUnderline"/>
        </w:rPr>
        <w:t>of representation</w:t>
      </w:r>
      <w:r w:rsidRPr="00D76217">
        <w:rPr>
          <w:sz w:val="14"/>
        </w:rPr>
        <w:t xml:space="preserve">. The </w:t>
      </w:r>
      <w:r w:rsidRPr="00D76217">
        <w:rPr>
          <w:rStyle w:val="StyleUnderline"/>
        </w:rPr>
        <w:t>assertion of a collective identity marginalizes and excludes</w:t>
      </w:r>
      <w:r>
        <w:rPr>
          <w:rStyle w:val="StyleUnderline"/>
        </w:rPr>
        <w:t xml:space="preserve"> </w:t>
      </w:r>
      <w:r w:rsidRPr="00D76217">
        <w:rPr>
          <w:rStyle w:val="StyleUnderline"/>
        </w:rPr>
        <w:t>those unable or unwilling to conform to it</w:t>
      </w:r>
      <w:r w:rsidRPr="00D76217">
        <w:rPr>
          <w:sz w:val="14"/>
        </w:rPr>
        <w:t xml:space="preserve">, </w:t>
      </w:r>
      <w:r w:rsidRPr="00D76217">
        <w:rPr>
          <w:rStyle w:val="StyleUnderline"/>
        </w:rPr>
        <w:t>and</w:t>
      </w:r>
      <w:r w:rsidRPr="00D76217">
        <w:rPr>
          <w:sz w:val="14"/>
        </w:rPr>
        <w:t xml:space="preserve"> likewise negotiates and </w:t>
      </w:r>
      <w:r w:rsidRPr="00D76217">
        <w:rPr>
          <w:rStyle w:val="StyleUnderline"/>
        </w:rPr>
        <w:t>commodifies</w:t>
      </w:r>
      <w:r>
        <w:rPr>
          <w:rStyle w:val="StyleUnderline"/>
        </w:rPr>
        <w:t xml:space="preserve"> </w:t>
      </w:r>
      <w:r w:rsidRPr="00D76217">
        <w:rPr>
          <w:rStyle w:val="StyleUnderline"/>
        </w:rPr>
        <w:t>the experiences of queer and trans people</w:t>
      </w:r>
      <w:r w:rsidRPr="00D76217">
        <w:rPr>
          <w:sz w:val="14"/>
        </w:rPr>
        <w:t xml:space="preserve"> of color to reinforce and (re)produce a false homogeneity.7 Because </w:t>
      </w:r>
      <w:r w:rsidRPr="00D76217">
        <w:rPr>
          <w:rStyle w:val="StyleUnderline"/>
        </w:rPr>
        <w:t>the experiences and needs of undocuqueer immigrants are actively</w:t>
      </w:r>
      <w:r>
        <w:rPr>
          <w:rStyle w:val="StyleUnderline"/>
        </w:rPr>
        <w:t xml:space="preserve"> </w:t>
      </w:r>
      <w:r w:rsidRPr="00D76217">
        <w:rPr>
          <w:rStyle w:val="StyleUnderline"/>
        </w:rPr>
        <w:t>negotiated and have been little researched</w:t>
      </w:r>
      <w:r w:rsidRPr="00D76217">
        <w:rPr>
          <w:sz w:val="14"/>
        </w:rPr>
        <w:t xml:space="preserve"> or addressed in relation to the broader immigrant and LGBT rights discourses, the purpose of this study is to explore the ways undocuqueer immigrants experience the intersection of their gender, sexuality, and immigration status. </w:t>
      </w:r>
      <w:r w:rsidRPr="00D76217">
        <w:rPr>
          <w:rStyle w:val="StyleUnderline"/>
        </w:rPr>
        <w:t>To speak and be heard in ways that will not</w:t>
      </w:r>
      <w:r>
        <w:rPr>
          <w:rStyle w:val="StyleUnderline"/>
        </w:rPr>
        <w:t xml:space="preserve"> </w:t>
      </w:r>
      <w:r w:rsidRPr="00D76217">
        <w:rPr>
          <w:rStyle w:val="StyleUnderline"/>
        </w:rPr>
        <w:t>immediately invite the most serious of repercussions</w:t>
      </w:r>
      <w:r w:rsidRPr="00D76217">
        <w:rPr>
          <w:sz w:val="14"/>
        </w:rPr>
        <w:t xml:space="preserve"> (e.g., rejection, discrimination, detention, deportation) </w:t>
      </w:r>
      <w:r w:rsidRPr="00D76217">
        <w:rPr>
          <w:rStyle w:val="StyleUnderline"/>
        </w:rPr>
        <w:t>is a challenge that undocuqueer immigrants</w:t>
      </w:r>
      <w:r>
        <w:rPr>
          <w:rStyle w:val="StyleUnderline"/>
        </w:rPr>
        <w:t xml:space="preserve"> </w:t>
      </w:r>
      <w:r w:rsidRPr="00D76217">
        <w:rPr>
          <w:rStyle w:val="StyleUnderline"/>
        </w:rPr>
        <w:t>face in</w:t>
      </w:r>
      <w:r>
        <w:rPr>
          <w:rStyle w:val="StyleUnderline"/>
        </w:rPr>
        <w:t xml:space="preserve"> </w:t>
      </w:r>
      <w:r w:rsidRPr="00D76217">
        <w:rPr>
          <w:rStyle w:val="StyleUnderline"/>
        </w:rPr>
        <w:t>ways that other immigrant demographics and populations with a direct</w:t>
      </w:r>
      <w:r>
        <w:rPr>
          <w:rStyle w:val="StyleUnderline"/>
        </w:rPr>
        <w:t xml:space="preserve"> </w:t>
      </w:r>
      <w:r w:rsidRPr="00D76217">
        <w:rPr>
          <w:rStyle w:val="StyleUnderline"/>
        </w:rPr>
        <w:t>stake</w:t>
      </w:r>
      <w:r>
        <w:rPr>
          <w:rStyle w:val="StyleUnderline"/>
        </w:rPr>
        <w:t xml:space="preserve"> </w:t>
      </w:r>
      <w:r w:rsidRPr="00D76217">
        <w:rPr>
          <w:rStyle w:val="StyleUnderline"/>
        </w:rPr>
        <w:t>in U.S. legislative battles do not experience</w:t>
      </w:r>
      <w:r w:rsidRPr="00D76217">
        <w:rPr>
          <w:sz w:val="14"/>
        </w:rPr>
        <w:t xml:space="preserve">. </w:t>
      </w:r>
      <w:r w:rsidRPr="00D76217">
        <w:rPr>
          <w:rStyle w:val="StyleUnderline"/>
        </w:rPr>
        <w:t>We bring these conceptual</w:t>
      </w:r>
      <w:r>
        <w:rPr>
          <w:rStyle w:val="StyleUnderline"/>
        </w:rPr>
        <w:t xml:space="preserve"> </w:t>
      </w:r>
      <w:r w:rsidRPr="00D76217">
        <w:rPr>
          <w:rStyle w:val="StyleUnderline"/>
        </w:rPr>
        <w:t>margins to the center</w:t>
      </w:r>
      <w:r w:rsidRPr="00D76217">
        <w:rPr>
          <w:sz w:val="14"/>
        </w:rPr>
        <w:t xml:space="preserve"> of analysis t</w:t>
      </w:r>
      <w:r w:rsidRPr="00D76217">
        <w:rPr>
          <w:rStyle w:val="StyleUnderline"/>
        </w:rPr>
        <w:t>o explore and understand the way that queer</w:t>
      </w:r>
      <w:r>
        <w:rPr>
          <w:rStyle w:val="StyleUnderline"/>
        </w:rPr>
        <w:t xml:space="preserve"> </w:t>
      </w:r>
      <w:r w:rsidRPr="00D76217">
        <w:rPr>
          <w:rStyle w:val="StyleUnderline"/>
        </w:rPr>
        <w:t>politics and identity interact</w:t>
      </w:r>
      <w:r w:rsidRPr="00D76217">
        <w:rPr>
          <w:sz w:val="14"/>
        </w:rPr>
        <w:t xml:space="preserve"> and relate </w:t>
      </w:r>
      <w:r w:rsidRPr="00D76217">
        <w:rPr>
          <w:rStyle w:val="StyleUnderline"/>
        </w:rPr>
        <w:t>with</w:t>
      </w:r>
      <w:r w:rsidRPr="00D76217">
        <w:rPr>
          <w:sz w:val="14"/>
        </w:rPr>
        <w:t xml:space="preserve"> various axes of </w:t>
      </w:r>
      <w:r w:rsidRPr="00D76217">
        <w:rPr>
          <w:rStyle w:val="StyleUnderline"/>
        </w:rPr>
        <w:t>inequality</w:t>
      </w:r>
      <w:r w:rsidRPr="00D76217">
        <w:rPr>
          <w:sz w:val="14"/>
        </w:rPr>
        <w:t xml:space="preserve">. In this study, we highlight </w:t>
      </w:r>
      <w:r w:rsidRPr="00D76217">
        <w:rPr>
          <w:rStyle w:val="StyleUnderline"/>
        </w:rPr>
        <w:t>undocuqueer</w:t>
      </w:r>
      <w:r w:rsidRPr="00D76217">
        <w:rPr>
          <w:sz w:val="14"/>
        </w:rPr>
        <w:t xml:space="preserve"> immigrants from Latin America to theorize 86 </w:t>
      </w:r>
      <w:proofErr w:type="gramStart"/>
      <w:r w:rsidRPr="00D76217">
        <w:rPr>
          <w:sz w:val="14"/>
        </w:rPr>
        <w:t>( Jesus</w:t>
      </w:r>
      <w:proofErr w:type="gramEnd"/>
      <w:r w:rsidRPr="00D76217">
        <w:rPr>
          <w:sz w:val="14"/>
        </w:rPr>
        <w:t xml:space="preserve"> Cisneros and and Jesus Cisneros and Julia Gutierrez how their experiences can be understood </w:t>
      </w:r>
      <w:r w:rsidRPr="00D76217">
        <w:rPr>
          <w:rStyle w:val="StyleUnderline"/>
        </w:rPr>
        <w:t>as part of a larger understanding of</w:t>
      </w:r>
      <w:r>
        <w:rPr>
          <w:rStyle w:val="StyleUnderline"/>
        </w:rPr>
        <w:t xml:space="preserve"> </w:t>
      </w:r>
      <w:r w:rsidRPr="00D76217">
        <w:rPr>
          <w:rStyle w:val="StyleUnderline"/>
        </w:rPr>
        <w:t>gender, sexuality, and immigration status within the context of the United States</w:t>
      </w:r>
      <w:r w:rsidRPr="00D76217">
        <w:rPr>
          <w:sz w:val="14"/>
        </w:rPr>
        <w:t>.</w:t>
      </w:r>
    </w:p>
    <w:p w14:paraId="02DEF891" w14:textId="77777777" w:rsidR="005014E6" w:rsidRDefault="005014E6" w:rsidP="005014E6">
      <w:pPr>
        <w:pStyle w:val="Heading4"/>
      </w:pPr>
      <w:r>
        <w:t>Undocuqueers are subjected to fear, anxiety, and structural violence – Only by using social environments to advocate solves</w:t>
      </w:r>
    </w:p>
    <w:p w14:paraId="3EF2974F" w14:textId="77777777" w:rsidR="005014E6" w:rsidRPr="00000DE3" w:rsidRDefault="005014E6" w:rsidP="005014E6">
      <w:r w:rsidRPr="00000DE3">
        <w:rPr>
          <w:rStyle w:val="Style13ptBold"/>
        </w:rPr>
        <w:t>Duarte 16</w:t>
      </w:r>
      <w:r>
        <w:t xml:space="preserve"> </w:t>
      </w:r>
      <w:r w:rsidRPr="00034EFC">
        <w:rPr>
          <w:sz w:val="16"/>
        </w:rPr>
        <w:t xml:space="preserve">[Cristina Chavez Duarte, Master of Social Work, California State University, Long Beach, “EXPLORING THE INTERSECTIONALITY OF UNDOCUMENTED LGBTQ LATINO PERSONS AKA UNDOCUQUEER LATINOS: A QUALITATIVE STUDY,” May 2016, </w:t>
      </w:r>
      <w:hyperlink r:id="rId10" w:history="1">
        <w:r w:rsidRPr="00034EFC">
          <w:rPr>
            <w:rStyle w:val="Hyperlink"/>
            <w:sz w:val="16"/>
          </w:rPr>
          <w:t>https://media.proquest.com/media/pq/classic/doc/4045475971/fmt/ai/rep/NPDF?_s=vbg9UArMEccHMvCI0EtNzrLXGYw%3D</w:t>
        </w:r>
      </w:hyperlink>
      <w:r w:rsidRPr="00034EFC">
        <w:rPr>
          <w:sz w:val="16"/>
        </w:rPr>
        <w:t>] //AT</w:t>
      </w:r>
    </w:p>
    <w:p w14:paraId="29963794" w14:textId="4E607C76" w:rsidR="005014E6" w:rsidRPr="005014E6" w:rsidRDefault="005014E6" w:rsidP="005014E6">
      <w:pPr>
        <w:rPr>
          <w:sz w:val="10"/>
        </w:rPr>
      </w:pPr>
      <w:r w:rsidRPr="00034EFC">
        <w:rPr>
          <w:sz w:val="10"/>
        </w:rPr>
        <w:t xml:space="preserve">For many immigrants who arrived </w:t>
      </w:r>
      <w:proofErr w:type="gramStart"/>
      <w:r w:rsidRPr="00034EFC">
        <w:rPr>
          <w:sz w:val="10"/>
        </w:rPr>
        <w:t>to</w:t>
      </w:r>
      <w:proofErr w:type="gramEnd"/>
      <w:r w:rsidRPr="00034EFC">
        <w:rPr>
          <w:sz w:val="10"/>
        </w:rPr>
        <w:t xml:space="preserve"> the United States at a young age, their undocumented status prohibited their ability to reach important adolescent accomplishments such as their first job, obtaining their license to drive, and applying and attending college (Gonzales, 2011). These pivotal turning points, plus </w:t>
      </w:r>
      <w:r w:rsidRPr="00C47F87">
        <w:rPr>
          <w:rStyle w:val="StyleUnderline"/>
        </w:rPr>
        <w:t>the negative implications of the “illegality” of an undocumented status, produced negative implications for their sense of self and affected the development of their self identity in their transition from adolescent to adulthood</w:t>
      </w:r>
      <w:r w:rsidRPr="00034EFC">
        <w:rPr>
          <w:sz w:val="10"/>
        </w:rPr>
        <w:t xml:space="preserve"> (Gonzales et al., 2013). 10 </w:t>
      </w:r>
      <w:r w:rsidRPr="00C47F87">
        <w:rPr>
          <w:rStyle w:val="Emphasis"/>
        </w:rPr>
        <w:t>United States federal and local laws have created a state of fear and anxiety among undocumented immigrants</w:t>
      </w:r>
      <w:r w:rsidRPr="00034EFC">
        <w:rPr>
          <w:sz w:val="10"/>
        </w:rPr>
        <w:t xml:space="preserve"> with the assurance that they could be deported from the United States anytime and anywhere. These fears have required undocumented immigrants to openly reside, work, and study alongside United States citizens and pass for people who have the right to be in the country. Undocumented immigrants must constantly hide information about their status and avoid authorities (Villazor, 2013</w:t>
      </w:r>
      <w:r w:rsidRPr="00C47F87">
        <w:rPr>
          <w:rStyle w:val="StyleUnderline"/>
        </w:rPr>
        <w:t>). This constant state of secrecy and internal struggle has borrowed LGBT language and has developed the “undocumented closet</w:t>
      </w:r>
      <w:r w:rsidRPr="00034EFC">
        <w:rPr>
          <w:sz w:val="10"/>
        </w:rPr>
        <w:t xml:space="preserve">.” As more and more undocumented immigrants have “outed” themselves, through coming out of the closet and following LGBT movements, many immigrants have become part of a larger project exploring the links of visibility, identity, and the law (Villazor, 2013). Through taking ownership of their undocumented status, undocumented immigrants </w:t>
      </w:r>
      <w:proofErr w:type="gramStart"/>
      <w:r w:rsidRPr="00034EFC">
        <w:rPr>
          <w:sz w:val="10"/>
        </w:rPr>
        <w:t>are able to</w:t>
      </w:r>
      <w:proofErr w:type="gramEnd"/>
      <w:r w:rsidRPr="00034EFC">
        <w:rPr>
          <w:sz w:val="10"/>
        </w:rPr>
        <w:t xml:space="preserve"> claim a form of membership in the American polity (Villazor, 2013). LGBTQ Experiences Little empirical psychological research has focused on the experiences of LGBTQ immigrants in the United States (Gray, Mendelsohn, &amp; Omoto, 2015). </w:t>
      </w:r>
      <w:r w:rsidRPr="00C47F87">
        <w:rPr>
          <w:rStyle w:val="StyleUnderline"/>
        </w:rPr>
        <w:t>The LGBTQ population has often faced discrimination and backlash for identifying as LGBTQ in all areas of life</w:t>
      </w:r>
      <w:r w:rsidRPr="00034EFC">
        <w:rPr>
          <w:sz w:val="10"/>
        </w:rPr>
        <w:t xml:space="preserve"> including in medicine and psychiatry practices. Throughout history, </w:t>
      </w:r>
      <w:r w:rsidRPr="00C47F87">
        <w:rPr>
          <w:rStyle w:val="StyleUnderline"/>
        </w:rPr>
        <w:t xml:space="preserve">homosexuality in these fields has been viewed as deviant behavior and includes mistreatments such as </w:t>
      </w:r>
      <w:r w:rsidRPr="00C47F87">
        <w:rPr>
          <w:rStyle w:val="Emphasis"/>
        </w:rPr>
        <w:t>ridicule, ostracizing, and even genocide</w:t>
      </w:r>
      <w:r w:rsidRPr="00034EFC">
        <w:rPr>
          <w:sz w:val="10"/>
        </w:rPr>
        <w:t xml:space="preserve"> (Campion, Morrissey, &amp; Drazen, 2015). Despite contrary evidence, up until 1987, homosexuality was included as a mental health diagnosis in the Diagnostic and Statistical Manual of Mental Disorders. To this day</w:t>
      </w:r>
      <w:r w:rsidRPr="00C47F87">
        <w:rPr>
          <w:rStyle w:val="StyleUnderline"/>
        </w:rPr>
        <w:t xml:space="preserve"> many health providers still offer “treatment” for homosexuality, defining it as an illness. The stigma </w:t>
      </w:r>
      <w:r w:rsidRPr="00034EFC">
        <w:rPr>
          <w:sz w:val="10"/>
        </w:rPr>
        <w:t>and the shame</w:t>
      </w:r>
      <w:r w:rsidRPr="00C47F87">
        <w:rPr>
          <w:rStyle w:val="StyleUnderline"/>
        </w:rPr>
        <w:t xml:space="preserve"> of identifying as LGBTQ often leads to stress, anxiety, dysfunctional behaviors, depression, and</w:t>
      </w:r>
      <w:r>
        <w:rPr>
          <w:rStyle w:val="StyleUnderline"/>
        </w:rPr>
        <w:t xml:space="preserve"> </w:t>
      </w:r>
      <w:r w:rsidRPr="00C47F87">
        <w:rPr>
          <w:rStyle w:val="StyleUnderline"/>
        </w:rPr>
        <w:t>suicide</w:t>
      </w:r>
      <w:r w:rsidRPr="00034EFC">
        <w:rPr>
          <w:sz w:val="10"/>
        </w:rPr>
        <w:t xml:space="preserve"> (Campion et al., 2015). Due to their psychosocial vulnerabilities, </w:t>
      </w:r>
      <w:r w:rsidRPr="00C47F87">
        <w:rPr>
          <w:rStyle w:val="StyleUnderline"/>
        </w:rPr>
        <w:t>LGBT youth are more likely to report depression, substance use, risky sexual behaviors, and suicide than their heterosexual counterparts</w:t>
      </w:r>
      <w:r w:rsidRPr="00034EFC">
        <w:rPr>
          <w:sz w:val="10"/>
        </w:rPr>
        <w:t xml:space="preserve"> (Hass et al., 2011; Marshal, Friedman, Stall, King, &amp; Miles, 2008). In a qualitative study that explored the resiliency of the LGBTQ community, 21 </w:t>
      </w:r>
      <w:r w:rsidRPr="00C47F87">
        <w:rPr>
          <w:rStyle w:val="StyleUnderline"/>
        </w:rPr>
        <w:t>LGBTQ adults recalled experiences of hostile and unsafe environments, facing verbal, physical, relational, everyday-covert, and social structural homophobia and discrimination</w:t>
      </w:r>
      <w:r w:rsidRPr="00034EFC">
        <w:rPr>
          <w:sz w:val="10"/>
        </w:rPr>
        <w:t xml:space="preserve"> (Asakura &amp; Craig, 2014). The study found that for many, living in secrecy was a coping mechanism used to keep themselves safe from a hostile environment, from being rejected, and from being misunderstood or being treated differently by their family members and peers (Asakura &amp; Craig, 2014). As one of the major common characteristics found among LGBT youth, keeping their sexual orientation a secret, many </w:t>
      </w:r>
      <w:r w:rsidRPr="00C47F87">
        <w:rPr>
          <w:rStyle w:val="StyleUnderline"/>
        </w:rPr>
        <w:t>LGBTQ individuals experience `emotional pain and suffering through internal struggle alone</w:t>
      </w:r>
      <w:r w:rsidRPr="00034EFC">
        <w:rPr>
          <w:sz w:val="10"/>
        </w:rPr>
        <w:t xml:space="preserve"> (Asakura &amp; Craig, 2014). “Coming out,” for many LGBTQ individuals is a new opportunity to make their lives better. Identifying as LGBTQ allowed these individuals, to accept and admit to themselves their internal struggle (Asakura &amp; Craig, 2014). In another study on 68 LGBTQ youth, the youth reported their LGBTQ identity as flexible and as a catalyst for many individuals to exercise control in self identifying their identities, not needing labels, and therefore taking control of their lives (Higa et al, 2014). In the same study however, the most frequently reported negative factor associated with the LGBTQ identity was the feeling of having to hide it from others such as teachers or from the community (Higa et al, 2014). Within religious affiliation, research has shown that two thirds of sexual minorities or LGBTQ individuals have reported having conflicting values between their sexual and religious identities (Dahl &amp; Galliher, 2012). Due to the conflict within the religious context and the marginalization of LGBTQ individuals or same sex partnerships, religion often takes a negative 12 toll on LGBTQ individuals causing </w:t>
      </w:r>
      <w:proofErr w:type="gramStart"/>
      <w:r w:rsidRPr="00034EFC">
        <w:rPr>
          <w:sz w:val="10"/>
        </w:rPr>
        <w:t>a large number of</w:t>
      </w:r>
      <w:proofErr w:type="gramEnd"/>
      <w:r w:rsidRPr="00034EFC">
        <w:rPr>
          <w:sz w:val="10"/>
        </w:rPr>
        <w:t xml:space="preserve"> sexual minorities to disengage from their religious affiliation (Schuck &amp; Liddle, 2001). Instead of providing them with a safe and protective harbor for both physical health and mental health outcomes, religion may worsen the risk outcomes for LGBTQ youth. Many LGBTQ youth feel they must disconnect from the religious component in their lives (Rostosky, Danner, &amp; Riggle, 2010). In a study of 19 LGBTQ individuals who were raised within a Christian religious context, 18 out of 19 individuals no longer affiliated with their childhood religion and reported feelings of inadequacy, religiousrelated guilt, and depressive symptoms (Dahl &amp; Galliher, 2014). The limited research on LGBTQ, largely quantitative methods, has provided insight on the protective factors in social environments of LGBTQ youth and adults against suicide and destructive behaviors (Asakura &amp; Craig, 2014). These include family connectedness, family acceptance of the individual’s LGBTQ identities, a support system that includes other caring adults and teachers, school safety, and friendship with other LGBTQ peers (Eisenberg &amp; Resnick, 2006; Ryan, Russell, Huebner, Diaz, &amp; Sanchez, 2010; Ueno, 2005). Past research has shown that LGBTQ individuals often lack the protective factors that are known to be important and effective for youth in general such as of family connectedness and school safety (Eisenberg &amp; Resnick, 2006</w:t>
      </w:r>
      <w:r w:rsidRPr="00C47F87">
        <w:rPr>
          <w:rStyle w:val="StyleUnderline"/>
        </w:rPr>
        <w:t xml:space="preserve">). </w:t>
      </w:r>
      <w:proofErr w:type="gramStart"/>
      <w:r w:rsidRPr="00C47F87">
        <w:rPr>
          <w:rStyle w:val="StyleUnderline"/>
        </w:rPr>
        <w:t>In order to</w:t>
      </w:r>
      <w:proofErr w:type="gramEnd"/>
      <w:r w:rsidRPr="00C47F87">
        <w:rPr>
          <w:rStyle w:val="StyleUnderline"/>
        </w:rPr>
        <w:t xml:space="preserve"> cope with the stigma, </w:t>
      </w:r>
      <w:r w:rsidRPr="009C00EC">
        <w:rPr>
          <w:rStyle w:val="Emphasis"/>
        </w:rPr>
        <w:t>LGBTQ youth reported fighting back and advocating for LGBTQ rights in many different social environments</w:t>
      </w:r>
      <w:r w:rsidRPr="00034EFC">
        <w:rPr>
          <w:sz w:val="10"/>
        </w:rPr>
        <w:t xml:space="preserve"> (Higa et al, 2014).</w:t>
      </w:r>
    </w:p>
    <w:p w14:paraId="247D6043" w14:textId="77777777" w:rsidR="00DA3115" w:rsidRDefault="00DA3115" w:rsidP="00DA3115">
      <w:pPr>
        <w:pStyle w:val="Heading4"/>
      </w:pPr>
      <w:r w:rsidRPr="001733AD">
        <w:t>We a</w:t>
      </w:r>
      <w:r>
        <w:t>dvocate debate as a club for dancing and self-expression – embracing UndocuQueer techniques solidifies spaces that engage and support subjectivity on a level of intersectional care</w:t>
      </w:r>
    </w:p>
    <w:p w14:paraId="78E2B351" w14:textId="77777777" w:rsidR="00DA3115" w:rsidRPr="001733AD" w:rsidRDefault="00DA3115" w:rsidP="00DA3115">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66-68</w:t>
      </w:r>
      <w:r w:rsidRPr="003441A3">
        <w:rPr>
          <w:sz w:val="16"/>
        </w:rPr>
        <w:t xml:space="preserve">) </w:t>
      </w:r>
      <w:r>
        <w:t>DGA</w:t>
      </w:r>
    </w:p>
    <w:p w14:paraId="66A6B512" w14:textId="032579AC" w:rsidR="00DA3115" w:rsidRDefault="00DA3115" w:rsidP="00DA3115">
      <w:pPr>
        <w:rPr>
          <w:sz w:val="12"/>
        </w:rPr>
      </w:pPr>
      <w:r w:rsidRPr="00FA156A">
        <w:rPr>
          <w:sz w:val="12"/>
        </w:rPr>
        <w:t xml:space="preserve">Rather than move from a social to an HIV/AIDS organization, EH continued to add people, programs, and events to their list of activities. In the early moments of the HIV/AIDS epidemic, queer organizations engaged in informal practices to support those dying (Brown and Knopp 2014; Brown et al. 2014). The one-way trajectory from informal advocacy on the street to formal organizations does not fit with the way EH has operated; </w:t>
      </w:r>
      <w:r w:rsidRPr="001733AD">
        <w:rPr>
          <w:rStyle w:val="StyleUnderline"/>
        </w:rPr>
        <w:t>EH</w:t>
      </w:r>
      <w:r w:rsidRPr="00FA156A">
        <w:rPr>
          <w:sz w:val="12"/>
        </w:rPr>
        <w:t xml:space="preserve"> has not moved away from </w:t>
      </w:r>
      <w:r w:rsidRPr="001733AD">
        <w:rPr>
          <w:rStyle w:val="StyleUnderline"/>
        </w:rPr>
        <w:t>hosting a night of dancing.</w:t>
      </w:r>
      <w:r w:rsidRPr="00FA156A">
        <w:rPr>
          <w:sz w:val="12"/>
        </w:rPr>
        <w:t xml:space="preserve"> Noche Latina arose because the people who organized </w:t>
      </w:r>
      <w:r w:rsidRPr="001733AD">
        <w:rPr>
          <w:rStyle w:val="StyleUnderline"/>
        </w:rPr>
        <w:t>EH wanted a</w:t>
      </w:r>
      <w:r>
        <w:rPr>
          <w:rStyle w:val="StyleUnderline"/>
        </w:rPr>
        <w:t xml:space="preserve"> </w:t>
      </w:r>
      <w:r w:rsidRPr="001733AD">
        <w:rPr>
          <w:rStyle w:val="StyleUnderline"/>
        </w:rPr>
        <w:t>place for them to be able to dance</w:t>
      </w:r>
      <w:r w:rsidRPr="00FA156A">
        <w:rPr>
          <w:sz w:val="12"/>
        </w:rPr>
        <w:t xml:space="preserve">. Many of the organizers migrated to the U.S. as adults rather than youth and have rarely found music in Spanish at other dance spaces that center young gay white men as their main audience. Many </w:t>
      </w:r>
      <w:r w:rsidRPr="001733AD">
        <w:rPr>
          <w:rStyle w:val="StyleUnderline"/>
        </w:rPr>
        <w:t>Latinxs, particularly queer ones, describe the</w:t>
      </w:r>
      <w:r>
        <w:rPr>
          <w:rStyle w:val="StyleUnderline"/>
        </w:rPr>
        <w:t xml:space="preserve"> </w:t>
      </w:r>
      <w:r w:rsidRPr="001733AD">
        <w:rPr>
          <w:rStyle w:val="StyleUnderline"/>
        </w:rPr>
        <w:t>importance of dancing for them and this social practice became a cornerstone for</w:t>
      </w:r>
      <w:r w:rsidRPr="00FA156A">
        <w:rPr>
          <w:sz w:val="12"/>
        </w:rPr>
        <w:t xml:space="preserve"> much of the </w:t>
      </w:r>
      <w:r w:rsidRPr="001733AD">
        <w:rPr>
          <w:rStyle w:val="StyleUnderline"/>
        </w:rPr>
        <w:t>organizing</w:t>
      </w:r>
      <w:r w:rsidRPr="00FA156A">
        <w:rPr>
          <w:sz w:val="12"/>
        </w:rPr>
        <w:t xml:space="preserve"> in which EH engages. </w:t>
      </w:r>
      <w:r w:rsidRPr="001733AD">
        <w:rPr>
          <w:rStyle w:val="StyleUnderline"/>
        </w:rPr>
        <w:t>EH</w:t>
      </w:r>
      <w:r w:rsidRPr="00FA156A">
        <w:rPr>
          <w:sz w:val="12"/>
        </w:rPr>
        <w:t xml:space="preserve"> </w:t>
      </w:r>
      <w:r w:rsidRPr="001733AD">
        <w:rPr>
          <w:rStyle w:val="StyleUnderline"/>
        </w:rPr>
        <w:t>worked to create a social space for queer migrants of color</w:t>
      </w:r>
      <w:r w:rsidRPr="00FA156A">
        <w:rPr>
          <w:sz w:val="12"/>
        </w:rPr>
        <w:t xml:space="preserve"> who may not always have family in Seattle and </w:t>
      </w:r>
      <w:r w:rsidRPr="001733AD">
        <w:rPr>
          <w:rStyle w:val="StyleUnderline"/>
        </w:rPr>
        <w:t>whose social circles may be limited</w:t>
      </w:r>
      <w:r w:rsidRPr="00FA156A">
        <w:rPr>
          <w:sz w:val="12"/>
        </w:rPr>
        <w:t xml:space="preserve">. Luis Fernando describes how EH was informal at first and eventually sought to acquire resources and funding from the state </w:t>
      </w:r>
      <w:proofErr w:type="gramStart"/>
      <w:r w:rsidRPr="00FA156A">
        <w:rPr>
          <w:sz w:val="12"/>
        </w:rPr>
        <w:t>in order to</w:t>
      </w:r>
      <w:proofErr w:type="gramEnd"/>
      <w:r w:rsidRPr="00FA156A">
        <w:rPr>
          <w:sz w:val="12"/>
        </w:rPr>
        <w:t xml:space="preserve"> provide services to their community. Entre Hermanos became formalized through needing to acquire </w:t>
      </w:r>
      <w:proofErr w:type="gramStart"/>
      <w:r w:rsidRPr="00FA156A">
        <w:rPr>
          <w:sz w:val="12"/>
        </w:rPr>
        <w:t>this funding and other sources of funding</w:t>
      </w:r>
      <w:proofErr w:type="gramEnd"/>
      <w:r w:rsidRPr="00FA156A">
        <w:rPr>
          <w:sz w:val="12"/>
        </w:rPr>
        <w:t xml:space="preserve">. Their institutionalization as a nonprofit in 1995 helped them acquire funds from foundations and businesses. </w:t>
      </w:r>
      <w:r w:rsidRPr="001733AD">
        <w:rPr>
          <w:rStyle w:val="StyleUnderline"/>
        </w:rPr>
        <w:t xml:space="preserve">EH envisioned </w:t>
      </w:r>
      <w:r w:rsidRPr="00FA156A">
        <w:rPr>
          <w:sz w:val="12"/>
        </w:rPr>
        <w:t xml:space="preserve">that Noche Latina would become </w:t>
      </w:r>
      <w:r w:rsidRPr="001733AD">
        <w:rPr>
          <w:rStyle w:val="StyleUnderline"/>
        </w:rPr>
        <w:t>a space where community would</w:t>
      </w:r>
      <w:r>
        <w:rPr>
          <w:rStyle w:val="StyleUnderline"/>
        </w:rPr>
        <w:t xml:space="preserve"> </w:t>
      </w:r>
      <w:r w:rsidRPr="001733AD">
        <w:rPr>
          <w:rStyle w:val="StyleUnderline"/>
        </w:rPr>
        <w:t>come together</w:t>
      </w:r>
      <w:r w:rsidRPr="00FA156A">
        <w:rPr>
          <w:sz w:val="12"/>
        </w:rPr>
        <w:t xml:space="preserve">, where they would be able to provide a place to share resources with people. As a space for </w:t>
      </w:r>
      <w:r w:rsidRPr="001733AD">
        <w:rPr>
          <w:rStyle w:val="StyleUnderline"/>
        </w:rPr>
        <w:t>dancing</w:t>
      </w:r>
      <w:r w:rsidRPr="00FA156A">
        <w:rPr>
          <w:sz w:val="12"/>
        </w:rPr>
        <w:t xml:space="preserve">, Noche Latina </w:t>
      </w:r>
      <w:r w:rsidRPr="001733AD">
        <w:rPr>
          <w:rStyle w:val="StyleUnderline"/>
        </w:rPr>
        <w:t>helps</w:t>
      </w:r>
      <w:r w:rsidRPr="00FA156A">
        <w:rPr>
          <w:sz w:val="12"/>
        </w:rPr>
        <w:t xml:space="preserve"> EH </w:t>
      </w:r>
      <w:r w:rsidRPr="001733AD">
        <w:rPr>
          <w:rStyle w:val="StyleUnderline"/>
        </w:rPr>
        <w:t>develop community of care for queer Latinxs</w:t>
      </w:r>
      <w:r w:rsidRPr="00FA156A">
        <w:rPr>
          <w:sz w:val="12"/>
        </w:rPr>
        <w:t xml:space="preserve">, </w:t>
      </w:r>
      <w:r w:rsidRPr="001733AD">
        <w:rPr>
          <w:rStyle w:val="StyleUnderline"/>
        </w:rPr>
        <w:t>many</w:t>
      </w:r>
      <w:r>
        <w:rPr>
          <w:rStyle w:val="StyleUnderline"/>
        </w:rPr>
        <w:t xml:space="preserve"> </w:t>
      </w:r>
      <w:r w:rsidRPr="001733AD">
        <w:rPr>
          <w:rStyle w:val="StyleUnderline"/>
        </w:rPr>
        <w:t>of whom are undocumented</w:t>
      </w:r>
      <w:r w:rsidRPr="00FA156A">
        <w:rPr>
          <w:sz w:val="12"/>
        </w:rPr>
        <w:t xml:space="preserve">, through a space </w:t>
      </w:r>
      <w:r w:rsidRPr="001733AD">
        <w:rPr>
          <w:rStyle w:val="StyleUnderline"/>
        </w:rPr>
        <w:t>where they can express and be themselves</w:t>
      </w:r>
      <w:r w:rsidRPr="00FA156A">
        <w:rPr>
          <w:sz w:val="12"/>
        </w:rPr>
        <w:t xml:space="preserve">. </w:t>
      </w:r>
      <w:r w:rsidRPr="001733AD">
        <w:rPr>
          <w:rStyle w:val="StyleUnderline"/>
        </w:rPr>
        <w:t>Dancing</w:t>
      </w:r>
      <w:r>
        <w:rPr>
          <w:rStyle w:val="StyleUnderline"/>
        </w:rPr>
        <w:t xml:space="preserve"> </w:t>
      </w:r>
      <w:r w:rsidRPr="001733AD">
        <w:rPr>
          <w:rStyle w:val="StyleUnderline"/>
        </w:rPr>
        <w:t>affords that space</w:t>
      </w:r>
      <w:r w:rsidRPr="00FA156A">
        <w:rPr>
          <w:sz w:val="12"/>
        </w:rPr>
        <w:t xml:space="preserve">. 67 Many of the UndocuQueers in Seattle describe Noche Latina as a space where more than just dancing occurs. Jacque describes how “we had to come together to create those spaces,” pointing to the ways in which Noche Latina was formed by and for community members who have been “denied access to so many spaces.” For Jacque, </w:t>
      </w:r>
      <w:r w:rsidRPr="00FA156A">
        <w:rPr>
          <w:rStyle w:val="StyleUnderline"/>
        </w:rPr>
        <w:t>bars and clubs are “places where we</w:t>
      </w:r>
      <w:r>
        <w:rPr>
          <w:rStyle w:val="StyleUnderline"/>
        </w:rPr>
        <w:t xml:space="preserve"> </w:t>
      </w:r>
      <w:r w:rsidRPr="00FA156A">
        <w:rPr>
          <w:rStyle w:val="StyleUnderline"/>
        </w:rPr>
        <w:t>come together to create other venues for us to be</w:t>
      </w:r>
      <w:r w:rsidRPr="00FA156A">
        <w:rPr>
          <w:sz w:val="12"/>
        </w:rPr>
        <w:t xml:space="preserve">.” Carlos similarly describes how </w:t>
      </w:r>
      <w:r w:rsidRPr="00FA156A">
        <w:rPr>
          <w:rStyle w:val="StyleUnderline"/>
        </w:rPr>
        <w:t>they</w:t>
      </w:r>
      <w:r w:rsidRPr="00FA156A">
        <w:rPr>
          <w:sz w:val="12"/>
        </w:rPr>
        <w:t xml:space="preserve"> would </w:t>
      </w:r>
      <w:r w:rsidRPr="00FA156A">
        <w:rPr>
          <w:rStyle w:val="StyleUnderline"/>
        </w:rPr>
        <w:t>use the club to connect with people</w:t>
      </w:r>
      <w:r w:rsidRPr="00FA156A">
        <w:rPr>
          <w:sz w:val="12"/>
        </w:rPr>
        <w:t xml:space="preserve"> because that is when “people are really </w:t>
      </w:r>
      <w:r w:rsidRPr="00FA156A">
        <w:rPr>
          <w:rStyle w:val="StyleUnderline"/>
        </w:rPr>
        <w:t>being themselves</w:t>
      </w:r>
      <w:r w:rsidRPr="00FA156A">
        <w:rPr>
          <w:sz w:val="12"/>
        </w:rPr>
        <w:t xml:space="preserve">.” Carlos felt unprepared in leading a campaign, but they would spend the time to go to the club to meet the people who worked two jobs and could not show up for events, meetings, or marches during the day. Ray also describes how </w:t>
      </w:r>
      <w:r w:rsidRPr="00FA156A">
        <w:rPr>
          <w:rStyle w:val="StyleUnderline"/>
        </w:rPr>
        <w:t>the club scene</w:t>
      </w:r>
      <w:r w:rsidRPr="00FA156A">
        <w:rPr>
          <w:sz w:val="12"/>
        </w:rPr>
        <w:t xml:space="preserve"> for him </w:t>
      </w:r>
      <w:r w:rsidRPr="00FA156A">
        <w:rPr>
          <w:rStyle w:val="StyleUnderline"/>
        </w:rPr>
        <w:t>is a “home</w:t>
      </w:r>
      <w:r w:rsidRPr="00FA156A">
        <w:rPr>
          <w:sz w:val="12"/>
        </w:rPr>
        <w:t xml:space="preserve"> because it’s a space where you meet people, it’s a space where people know you, it’s a space where you can be yourself…in some ways, it’s very much a safe space.” For them, </w:t>
      </w:r>
      <w:r w:rsidRPr="00FA156A">
        <w:rPr>
          <w:rStyle w:val="StyleUnderline"/>
        </w:rPr>
        <w:t>this is where people come</w:t>
      </w:r>
      <w:r>
        <w:rPr>
          <w:rStyle w:val="StyleUnderline"/>
        </w:rPr>
        <w:t xml:space="preserve"> </w:t>
      </w:r>
      <w:r w:rsidRPr="00FA156A">
        <w:rPr>
          <w:rStyle w:val="StyleUnderline"/>
        </w:rPr>
        <w:t>together to care</w:t>
      </w:r>
      <w:r w:rsidRPr="00FA156A">
        <w:rPr>
          <w:sz w:val="12"/>
        </w:rPr>
        <w:t xml:space="preserve"> for each other. </w:t>
      </w:r>
      <w:r w:rsidRPr="00FA156A">
        <w:rPr>
          <w:rStyle w:val="StyleUnderline"/>
        </w:rPr>
        <w:t>While dancing can be a form of individual self-care, queer people of color experience</w:t>
      </w:r>
      <w:r>
        <w:rPr>
          <w:rStyle w:val="StyleUnderline"/>
        </w:rPr>
        <w:t xml:space="preserve"> </w:t>
      </w:r>
      <w:r w:rsidRPr="00FA156A">
        <w:rPr>
          <w:rStyle w:val="StyleUnderline"/>
        </w:rPr>
        <w:t>dancing as a communal experience</w:t>
      </w:r>
      <w:r w:rsidRPr="00FA156A">
        <w:rPr>
          <w:sz w:val="12"/>
        </w:rPr>
        <w:t xml:space="preserve">, as </w:t>
      </w:r>
      <w:r w:rsidRPr="00FA156A">
        <w:rPr>
          <w:rStyle w:val="StyleUnderline"/>
        </w:rPr>
        <w:t>a communal practice of care</w:t>
      </w:r>
      <w:r w:rsidRPr="00FA156A">
        <w:rPr>
          <w:sz w:val="12"/>
        </w:rPr>
        <w:t>. Scholars have complicated the notion of identity and community that expands rather than constrains how we think about forming communities. Cathy J. Cohen proposes that “</w:t>
      </w:r>
      <w:r w:rsidRPr="00FA156A">
        <w:rPr>
          <w:rStyle w:val="StyleUnderline"/>
        </w:rPr>
        <w:t>the process of movement-building</w:t>
      </w:r>
      <w:r w:rsidRPr="00FA156A">
        <w:rPr>
          <w:sz w:val="12"/>
        </w:rPr>
        <w:t xml:space="preserve"> be </w:t>
      </w:r>
      <w:r w:rsidRPr="00FA156A">
        <w:rPr>
          <w:rStyle w:val="StyleUnderline"/>
        </w:rPr>
        <w:t>rooted</w:t>
      </w:r>
      <w:r w:rsidRPr="00FA156A">
        <w:rPr>
          <w:sz w:val="12"/>
        </w:rPr>
        <w:t xml:space="preserve"> not in our shared history or identity, but </w:t>
      </w:r>
      <w:r w:rsidRPr="00FA156A">
        <w:rPr>
          <w:rStyle w:val="StyleUnderline"/>
        </w:rPr>
        <w:t>in our shared</w:t>
      </w:r>
      <w:r w:rsidRPr="00FA156A">
        <w:rPr>
          <w:sz w:val="12"/>
        </w:rPr>
        <w:t xml:space="preserve"> marginal </w:t>
      </w:r>
      <w:r w:rsidRPr="00FA156A">
        <w:rPr>
          <w:rStyle w:val="StyleUnderline"/>
        </w:rPr>
        <w:t>relationship to dominant</w:t>
      </w:r>
      <w:r>
        <w:rPr>
          <w:rStyle w:val="StyleUnderline"/>
        </w:rPr>
        <w:t xml:space="preserve"> </w:t>
      </w:r>
      <w:r w:rsidRPr="00FA156A">
        <w:rPr>
          <w:rStyle w:val="StyleUnderline"/>
        </w:rPr>
        <w:t>power</w:t>
      </w:r>
      <w:r w:rsidRPr="00FA156A">
        <w:rPr>
          <w:sz w:val="12"/>
        </w:rPr>
        <w:t xml:space="preserve"> which normalizes, legitimizes, and privileges” (Cohen 1997, 458). Cohen further insists that “through political work our identities become remade and must therefore be understood as relational” (461). To challenge bounded identity categories, “[t]he reconceptualization not only of the content of identity categories, but the intersectional nature of identities themselves, must become part of our political practice” (ibid). This expansive definition of community suggests that a coming together for UndocuQueers does not occur simply through an identification to 68 </w:t>
      </w:r>
      <w:proofErr w:type="gramStart"/>
      <w:r w:rsidRPr="00FA156A">
        <w:rPr>
          <w:sz w:val="12"/>
        </w:rPr>
        <w:t>identity</w:t>
      </w:r>
      <w:proofErr w:type="gramEnd"/>
      <w:r w:rsidRPr="00FA156A">
        <w:rPr>
          <w:sz w:val="12"/>
        </w:rPr>
        <w:t xml:space="preserve">; rather, the ways in which UndocuQueers have articulated their identity rests upon their experiences as undocumented and queer. </w:t>
      </w:r>
      <w:r w:rsidRPr="00FA156A">
        <w:rPr>
          <w:rStyle w:val="StyleUnderline"/>
        </w:rPr>
        <w:t>Considering what dancing means for queer Latinxs and</w:t>
      </w:r>
      <w:r>
        <w:rPr>
          <w:rStyle w:val="StyleUnderline"/>
        </w:rPr>
        <w:t xml:space="preserve"> </w:t>
      </w:r>
      <w:r w:rsidRPr="00FA156A">
        <w:rPr>
          <w:rStyle w:val="StyleUnderline"/>
        </w:rPr>
        <w:t>how the club has the potential to be more for UndocuQueers, we can see how dancing can</w:t>
      </w:r>
      <w:r>
        <w:rPr>
          <w:rStyle w:val="StyleUnderline"/>
        </w:rPr>
        <w:t xml:space="preserve"> </w:t>
      </w:r>
      <w:r w:rsidRPr="00FA156A">
        <w:rPr>
          <w:rStyle w:val="StyleUnderline"/>
        </w:rPr>
        <w:t>become a communal practice of care that develops into a community of care. Their experiences</w:t>
      </w:r>
      <w:r>
        <w:rPr>
          <w:rStyle w:val="StyleUnderline"/>
        </w:rPr>
        <w:t xml:space="preserve"> </w:t>
      </w:r>
      <w:r w:rsidRPr="00FA156A">
        <w:rPr>
          <w:rStyle w:val="StyleUnderline"/>
        </w:rPr>
        <w:t>bring them together to</w:t>
      </w:r>
      <w:r w:rsidRPr="00FA156A">
        <w:rPr>
          <w:sz w:val="12"/>
        </w:rPr>
        <w:t xml:space="preserve"> </w:t>
      </w:r>
      <w:r w:rsidRPr="00FA156A">
        <w:rPr>
          <w:rStyle w:val="StyleUnderline"/>
        </w:rPr>
        <w:t>create a</w:t>
      </w:r>
      <w:r w:rsidRPr="00FA156A">
        <w:rPr>
          <w:sz w:val="12"/>
        </w:rPr>
        <w:t xml:space="preserve"> space that becomes a </w:t>
      </w:r>
      <w:r w:rsidRPr="00FA156A">
        <w:rPr>
          <w:rStyle w:val="StyleUnderline"/>
        </w:rPr>
        <w:t>home, validating practices that help them</w:t>
      </w:r>
      <w:r>
        <w:rPr>
          <w:rStyle w:val="StyleUnderline"/>
        </w:rPr>
        <w:t xml:space="preserve"> </w:t>
      </w:r>
      <w:r w:rsidRPr="00FA156A">
        <w:rPr>
          <w:rStyle w:val="StyleUnderline"/>
        </w:rPr>
        <w:t>shape their own reality and make worlds</w:t>
      </w:r>
      <w:r w:rsidRPr="00FA156A">
        <w:rPr>
          <w:sz w:val="12"/>
        </w:rPr>
        <w:t xml:space="preserve">. </w:t>
      </w:r>
    </w:p>
    <w:p w14:paraId="1018E9B1" w14:textId="77777777" w:rsidR="006F38F9" w:rsidRPr="00330651" w:rsidRDefault="006F38F9" w:rsidP="006F38F9">
      <w:pPr>
        <w:pStyle w:val="Heading4"/>
      </w:pPr>
      <w:r>
        <w:t>Performance is an endless commitment to a future absent bureaucratic agency – embodiments of recognition work towards creating anti-cooptation forces that challenge the dominant narrative of migration and queerness – independently, dancing is an enactment of self-documentation that refuses official documentation, partakes in world-making, and confronts “truth” – this individualism is crucial to enacting disidentification</w:t>
      </w:r>
    </w:p>
    <w:p w14:paraId="26C9DC15" w14:textId="77777777" w:rsidR="006F38F9" w:rsidRPr="00BB3A6C" w:rsidRDefault="006F38F9" w:rsidP="006F38F9">
      <w:r w:rsidRPr="00BB3A6C">
        <w:rPr>
          <w:rStyle w:val="Style13ptBold"/>
        </w:rPr>
        <w:t>Simons 15</w:t>
      </w:r>
      <w:r>
        <w:t xml:space="preserve"> </w:t>
      </w:r>
      <w:r w:rsidRPr="00330651">
        <w:rPr>
          <w:sz w:val="16"/>
        </w:rPr>
        <w:t xml:space="preserve">(Rosanne Lynn, Master of Arts in Chicana &amp; Chicano Studies, UCLA Electronic Theses and Dissertations, “Body Language: Refusing Documentation, Performing Recognition”, </w:t>
      </w:r>
      <w:hyperlink r:id="rId11" w:history="1">
        <w:r w:rsidRPr="00330651">
          <w:rPr>
            <w:rStyle w:val="Hyperlink"/>
            <w:sz w:val="16"/>
          </w:rPr>
          <w:t>https://cloudfront.escholarship.org/dist/prd/content/qt9z6815pn/qt9z6815pn.pdf</w:t>
        </w:r>
      </w:hyperlink>
      <w:r w:rsidRPr="00330651">
        <w:rPr>
          <w:sz w:val="16"/>
        </w:rPr>
        <w:t xml:space="preserve">) </w:t>
      </w:r>
      <w:r>
        <w:t>DGA</w:t>
      </w:r>
    </w:p>
    <w:p w14:paraId="779451F4" w14:textId="6B5F7E0E" w:rsidR="006F38F9" w:rsidRPr="006F38F9" w:rsidRDefault="006F38F9" w:rsidP="006F38F9">
      <w:pPr>
        <w:spacing w:after="200" w:line="276" w:lineRule="auto"/>
        <w:rPr>
          <w:rFonts w:asciiTheme="minorHAnsi" w:hAnsiTheme="minorHAnsi"/>
          <w:sz w:val="8"/>
        </w:rPr>
      </w:pPr>
      <w:r w:rsidRPr="00BB3A6C">
        <w:rPr>
          <w:rFonts w:asciiTheme="minorHAnsi" w:hAnsiTheme="minorHAnsi"/>
          <w:sz w:val="8"/>
        </w:rPr>
        <w:t xml:space="preserve">We are moving again, curving back west around the south end of the garden. The saltbox is set atop another mound, and Nick Duran steps into it to perform the penultimate segment. He begins to dance wildly in the salt, shuffling his feet, squatting down to scoop up handfuls and pour them over his head, opening his mouth, tasting it, rubbing it </w:t>
      </w:r>
      <w:proofErr w:type="gramStart"/>
      <w:r w:rsidRPr="00BB3A6C">
        <w:rPr>
          <w:rFonts w:asciiTheme="minorHAnsi" w:hAnsiTheme="minorHAnsi"/>
          <w:sz w:val="8"/>
        </w:rPr>
        <w:t>off of</w:t>
      </w:r>
      <w:proofErr w:type="gramEnd"/>
      <w:r w:rsidRPr="00BB3A6C">
        <w:rPr>
          <w:rFonts w:asciiTheme="minorHAnsi" w:hAnsiTheme="minorHAnsi"/>
          <w:sz w:val="8"/>
        </w:rPr>
        <w:t xml:space="preserve"> his tongue and down his arms and chest. He moans, voicing guttural grunts and higher pitched sighs, a soundscape set against the scrape of the shifting salt. After a few minutes of this intense contact with the salt, Duran rolls into and onto the audience, making physical contact with the bodies sitting on the grass. Image 8. Nick Duran dances wildly in the saltbox. 53 Duran’s contact with the audience leads me to André Lepecki’s “The Body as Archive.” Lepecki explains that </w:t>
      </w:r>
      <w:r w:rsidRPr="00BB3A6C">
        <w:rPr>
          <w:rStyle w:val="StyleUnderline"/>
        </w:rPr>
        <w:t>dance must be understood as “a dynamic, transhistorical, and</w:t>
      </w:r>
      <w:r>
        <w:rPr>
          <w:rStyle w:val="StyleUnderline"/>
        </w:rPr>
        <w:t xml:space="preserve"> </w:t>
      </w:r>
      <w:r w:rsidRPr="00BB3A6C">
        <w:rPr>
          <w:rStyle w:val="StyleUnderline"/>
        </w:rPr>
        <w:t>intersubjective system</w:t>
      </w:r>
      <w:r w:rsidRPr="00BB3A6C">
        <w:rPr>
          <w:rFonts w:asciiTheme="minorHAnsi" w:hAnsiTheme="minorHAnsi"/>
          <w:sz w:val="8"/>
        </w:rPr>
        <w:t xml:space="preserve">,” as both “that </w:t>
      </w:r>
      <w:r w:rsidRPr="00BB3A6C">
        <w:rPr>
          <w:rStyle w:val="StyleUnderline"/>
        </w:rPr>
        <w:t xml:space="preserve">which </w:t>
      </w:r>
      <w:proofErr w:type="gramStart"/>
      <w:r w:rsidRPr="00BB3A6C">
        <w:rPr>
          <w:rStyle w:val="StyleUnderline"/>
        </w:rPr>
        <w:t>passes away</w:t>
      </w:r>
      <w:proofErr w:type="gramEnd"/>
      <w:r w:rsidRPr="00BB3A6C">
        <w:rPr>
          <w:rStyle w:val="StyleUnderline"/>
        </w:rPr>
        <w:t xml:space="preserve"> (in time and across space)</w:t>
      </w:r>
      <w:r w:rsidRPr="00BB3A6C">
        <w:rPr>
          <w:rFonts w:asciiTheme="minorHAnsi" w:hAnsiTheme="minorHAnsi"/>
          <w:sz w:val="8"/>
        </w:rPr>
        <w:t>” and as “</w:t>
      </w:r>
      <w:r w:rsidRPr="00BB3A6C">
        <w:rPr>
          <w:rStyle w:val="StyleUnderline"/>
        </w:rPr>
        <w:t>that</w:t>
      </w:r>
      <w:r>
        <w:rPr>
          <w:rStyle w:val="StyleUnderline"/>
        </w:rPr>
        <w:t xml:space="preserve"> </w:t>
      </w:r>
      <w:r w:rsidRPr="00BB3A6C">
        <w:rPr>
          <w:rStyle w:val="StyleUnderline"/>
        </w:rPr>
        <w:t>which passes around</w:t>
      </w:r>
      <w:r w:rsidRPr="00BB3A6C">
        <w:rPr>
          <w:rFonts w:asciiTheme="minorHAnsi" w:hAnsiTheme="minorHAnsi"/>
          <w:sz w:val="8"/>
        </w:rPr>
        <w:t xml:space="preserve"> (</w:t>
      </w:r>
      <w:r w:rsidRPr="00BB3A6C">
        <w:rPr>
          <w:rStyle w:val="StyleUnderline"/>
        </w:rPr>
        <w:t>between and across bodies of dancers, viewers, choreographers</w:t>
      </w:r>
      <w:r w:rsidRPr="00BB3A6C">
        <w:rPr>
          <w:rFonts w:asciiTheme="minorHAnsi" w:hAnsiTheme="minorHAnsi"/>
          <w:sz w:val="8"/>
        </w:rPr>
        <w:t>),” as well as “</w:t>
      </w:r>
      <w:r w:rsidRPr="00330651">
        <w:rPr>
          <w:rStyle w:val="StyleUnderline"/>
          <w:sz w:val="10"/>
          <w:u w:val="none"/>
        </w:rPr>
        <w:t>that which also, always comes back around</w:t>
      </w:r>
      <w:r w:rsidRPr="00BB3A6C">
        <w:rPr>
          <w:rFonts w:asciiTheme="minorHAnsi" w:hAnsiTheme="minorHAnsi"/>
          <w:sz w:val="8"/>
        </w:rPr>
        <w:t xml:space="preserve">” (39). “Bodies,” he says, “intertwine, or intermingle, across time--in an endless chain of reciprocal emissions, transmissions, receptions, and exchanges” (39). </w:t>
      </w:r>
      <w:r w:rsidRPr="00BB3A6C">
        <w:rPr>
          <w:rStyle w:val="StyleUnderline"/>
        </w:rPr>
        <w:t>The endlessness of performance, its ability to come back around, returns us</w:t>
      </w:r>
      <w:r>
        <w:rPr>
          <w:rStyle w:val="StyleUnderline"/>
        </w:rPr>
        <w:t xml:space="preserve"> </w:t>
      </w:r>
      <w:r w:rsidRPr="00BB3A6C">
        <w:rPr>
          <w:rStyle w:val="StyleUnderline"/>
        </w:rPr>
        <w:t>to Muñoz’s theories of queer temporality and the ability of the past to perform in the present and</w:t>
      </w:r>
      <w:r>
        <w:rPr>
          <w:rStyle w:val="StyleUnderline"/>
        </w:rPr>
        <w:t xml:space="preserve"> </w:t>
      </w:r>
      <w:r w:rsidRPr="00BB3A6C">
        <w:rPr>
          <w:rStyle w:val="StyleUnderline"/>
        </w:rPr>
        <w:t>future</w:t>
      </w:r>
      <w:r w:rsidRPr="00BB3A6C">
        <w:rPr>
          <w:rFonts w:asciiTheme="minorHAnsi" w:hAnsiTheme="minorHAnsi"/>
          <w:sz w:val="8"/>
        </w:rPr>
        <w:t xml:space="preserve">. </w:t>
      </w:r>
      <w:r w:rsidRPr="00BB3A6C">
        <w:rPr>
          <w:rStyle w:val="StyleUnderline"/>
        </w:rPr>
        <w:t>This idea of coming back around is</w:t>
      </w:r>
      <w:r w:rsidRPr="00BB3A6C">
        <w:rPr>
          <w:rFonts w:asciiTheme="minorHAnsi" w:hAnsiTheme="minorHAnsi"/>
          <w:sz w:val="8"/>
        </w:rPr>
        <w:t xml:space="preserve">, of course, </w:t>
      </w:r>
      <w:r w:rsidRPr="00BB3A6C">
        <w:rPr>
          <w:rStyle w:val="StyleUnderline"/>
        </w:rPr>
        <w:t>mirrored in the cyclical migration pattern</w:t>
      </w:r>
      <w:r>
        <w:rPr>
          <w:rStyle w:val="StyleUnderline"/>
        </w:rPr>
        <w:t xml:space="preserve"> </w:t>
      </w:r>
      <w:r w:rsidRPr="00BB3A6C">
        <w:rPr>
          <w:rStyle w:val="StyleUnderline"/>
        </w:rPr>
        <w:t>enacted in the performance</w:t>
      </w:r>
      <w:r w:rsidRPr="00BB3A6C">
        <w:rPr>
          <w:rFonts w:asciiTheme="minorHAnsi" w:hAnsiTheme="minorHAnsi"/>
          <w:sz w:val="8"/>
        </w:rPr>
        <w:t xml:space="preserve">. 6. Struggling with Each Other The final segment of the performance is a duet by Rooster and Sebastian Hernandez, just one mound away from Duran’s dance. They stand on either side of the saltbox while they are individually given instructions -- inaudible to the audience -- by Esparza and Duran. Rooster and Hernandez then step into the saltbox and Duran and Esparza join the audience. Rooster and Hernandez hold onto each other at the elbows and lean in. At </w:t>
      </w:r>
      <w:proofErr w:type="gramStart"/>
      <w:r w:rsidRPr="00BB3A6C">
        <w:rPr>
          <w:rFonts w:asciiTheme="minorHAnsi" w:hAnsiTheme="minorHAnsi"/>
          <w:sz w:val="8"/>
        </w:rPr>
        <w:t>first</w:t>
      </w:r>
      <w:proofErr w:type="gramEnd"/>
      <w:r w:rsidRPr="00BB3A6C">
        <w:rPr>
          <w:rFonts w:asciiTheme="minorHAnsi" w:hAnsiTheme="minorHAnsi"/>
          <w:sz w:val="8"/>
        </w:rPr>
        <w:t xml:space="preserve"> I think they are struggling against each other, but then I realize they are struggling with each other. They are holding each other up to keep from </w:t>
      </w:r>
      <w:proofErr w:type="gramStart"/>
      <w:r w:rsidRPr="00BB3A6C">
        <w:rPr>
          <w:rFonts w:asciiTheme="minorHAnsi" w:hAnsiTheme="minorHAnsi"/>
          <w:sz w:val="8"/>
        </w:rPr>
        <w:t>falling down</w:t>
      </w:r>
      <w:proofErr w:type="gramEnd"/>
      <w:r w:rsidRPr="00BB3A6C">
        <w:rPr>
          <w:rFonts w:asciiTheme="minorHAnsi" w:hAnsiTheme="minorHAnsi"/>
          <w:sz w:val="8"/>
        </w:rPr>
        <w:t xml:space="preserve">. When one falls the other is pulled </w:t>
      </w:r>
      <w:proofErr w:type="gramStart"/>
      <w:r w:rsidRPr="00BB3A6C">
        <w:rPr>
          <w:rFonts w:asciiTheme="minorHAnsi" w:hAnsiTheme="minorHAnsi"/>
          <w:sz w:val="8"/>
        </w:rPr>
        <w:t>down, but</w:t>
      </w:r>
      <w:proofErr w:type="gramEnd"/>
      <w:r w:rsidRPr="00BB3A6C">
        <w:rPr>
          <w:rFonts w:asciiTheme="minorHAnsi" w:hAnsiTheme="minorHAnsi"/>
          <w:sz w:val="8"/>
        </w:rPr>
        <w:t xml:space="preserve"> picks up his partner before they collapse. They repeat this cycle of falling and carrying, falling and carrying. During the talkback after the performance, I learn that this duet has been performed before by Esparza and </w:t>
      </w:r>
      <w:proofErr w:type="gramStart"/>
      <w:r w:rsidRPr="00BB3A6C">
        <w:rPr>
          <w:rFonts w:asciiTheme="minorHAnsi" w:hAnsiTheme="minorHAnsi"/>
          <w:sz w:val="8"/>
        </w:rPr>
        <w:t>Duran, but</w:t>
      </w:r>
      <w:proofErr w:type="gramEnd"/>
      <w:r w:rsidRPr="00BB3A6C">
        <w:rPr>
          <w:rFonts w:asciiTheme="minorHAnsi" w:hAnsiTheme="minorHAnsi"/>
          <w:sz w:val="8"/>
        </w:rPr>
        <w:t xml:space="preserve"> was never rehearsed by Rooster and Hernandez. Lepecki writes about </w:t>
      </w:r>
      <w:r w:rsidRPr="00BB3A6C">
        <w:rPr>
          <w:rStyle w:val="StyleUnderline"/>
        </w:rPr>
        <w:t>the body “as the privileged archival site</w:t>
      </w:r>
      <w:r w:rsidRPr="00BB3A6C">
        <w:rPr>
          <w:rFonts w:asciiTheme="minorHAnsi" w:hAnsiTheme="minorHAnsi"/>
          <w:sz w:val="8"/>
        </w:rPr>
        <w:t xml:space="preserve">. In its constitutive precariousness, perceptual </w:t>
      </w:r>
      <w:r w:rsidRPr="00BB3A6C">
        <w:rPr>
          <w:rFonts w:asciiTheme="minorHAnsi" w:hAnsiTheme="minorHAnsi"/>
          <w:strike/>
          <w:sz w:val="8"/>
        </w:rPr>
        <w:t>blind-spots</w:t>
      </w:r>
      <w:r w:rsidRPr="00BB3A6C">
        <w:rPr>
          <w:rFonts w:asciiTheme="minorHAnsi" w:hAnsiTheme="minorHAnsi"/>
          <w:sz w:val="8"/>
        </w:rPr>
        <w:t xml:space="preserve">, linguistic indeterminations, muscular tremors, memory 54 lapses, bleedings, rages, and passions, </w:t>
      </w:r>
      <w:r w:rsidRPr="00BB3A6C">
        <w:rPr>
          <w:rStyle w:val="StyleUnderline"/>
        </w:rPr>
        <w:t>the body as archive re-places and diverts notions of</w:t>
      </w:r>
      <w:r>
        <w:rPr>
          <w:rStyle w:val="StyleUnderline"/>
        </w:rPr>
        <w:t xml:space="preserve"> </w:t>
      </w:r>
      <w:r w:rsidRPr="00BB3A6C">
        <w:rPr>
          <w:rStyle w:val="StyleUnderline"/>
        </w:rPr>
        <w:t>archive away from a documental deposit or a bureaucratic agency dedicated to the</w:t>
      </w:r>
      <w:r>
        <w:rPr>
          <w:rStyle w:val="StyleUnderline"/>
        </w:rPr>
        <w:t xml:space="preserve"> </w:t>
      </w:r>
      <w:r w:rsidRPr="00BB3A6C">
        <w:rPr>
          <w:rStyle w:val="StyleUnderline"/>
        </w:rPr>
        <w:t>(mis)management of ‘the past</w:t>
      </w:r>
      <w:r w:rsidRPr="00BB3A6C">
        <w:rPr>
          <w:rFonts w:asciiTheme="minorHAnsi" w:hAnsiTheme="minorHAnsi"/>
          <w:sz w:val="8"/>
        </w:rPr>
        <w:t xml:space="preserve">’” (34). </w:t>
      </w:r>
      <w:proofErr w:type="gramStart"/>
      <w:r w:rsidRPr="00BB3A6C">
        <w:rPr>
          <w:rFonts w:asciiTheme="minorHAnsi" w:hAnsiTheme="minorHAnsi"/>
          <w:sz w:val="8"/>
        </w:rPr>
        <w:t>Thus</w:t>
      </w:r>
      <w:proofErr w:type="gramEnd"/>
      <w:r w:rsidRPr="00BB3A6C">
        <w:rPr>
          <w:rFonts w:asciiTheme="minorHAnsi" w:hAnsiTheme="minorHAnsi"/>
          <w:sz w:val="8"/>
        </w:rPr>
        <w:t xml:space="preserve"> </w:t>
      </w:r>
      <w:r w:rsidRPr="00BB3A6C">
        <w:rPr>
          <w:rStyle w:val="StyleUnderline"/>
        </w:rPr>
        <w:t>the performative privileging of the body as archive</w:t>
      </w:r>
      <w:r w:rsidRPr="00BB3A6C">
        <w:rPr>
          <w:rFonts w:asciiTheme="minorHAnsi" w:hAnsiTheme="minorHAnsi"/>
          <w:sz w:val="8"/>
        </w:rPr>
        <w:t xml:space="preserve">, what Taylor would term repertoire, </w:t>
      </w:r>
      <w:r w:rsidRPr="00BB3A6C">
        <w:rPr>
          <w:rStyle w:val="StyleUnderline"/>
        </w:rPr>
        <w:t>works to further challenge institutionalized knowledge and</w:t>
      </w:r>
      <w:r>
        <w:rPr>
          <w:rStyle w:val="StyleUnderline"/>
        </w:rPr>
        <w:t xml:space="preserve"> </w:t>
      </w:r>
      <w:r w:rsidRPr="00BB3A6C">
        <w:rPr>
          <w:rStyle w:val="StyleUnderline"/>
        </w:rPr>
        <w:t>memory</w:t>
      </w:r>
      <w:r w:rsidRPr="00BB3A6C">
        <w:rPr>
          <w:rFonts w:asciiTheme="minorHAnsi" w:hAnsiTheme="minorHAnsi"/>
          <w:sz w:val="8"/>
        </w:rPr>
        <w:t xml:space="preserve"> -- and </w:t>
      </w:r>
      <w:r w:rsidRPr="00BB3A6C">
        <w:rPr>
          <w:rStyle w:val="StyleUnderline"/>
        </w:rPr>
        <w:t>to intervene into state systems of documentation</w:t>
      </w:r>
      <w:r w:rsidRPr="00BB3A6C">
        <w:rPr>
          <w:rFonts w:asciiTheme="minorHAnsi" w:hAnsiTheme="minorHAnsi"/>
          <w:sz w:val="8"/>
        </w:rPr>
        <w:t>. Lepecki’s description calls to mind Muñoz’s formulation of an “epistemologically and ontologically humble” “</w:t>
      </w:r>
      <w:r w:rsidRPr="00BB3A6C">
        <w:rPr>
          <w:rStyle w:val="StyleUnderline"/>
        </w:rPr>
        <w:t>queer utopian</w:t>
      </w:r>
      <w:r>
        <w:rPr>
          <w:rStyle w:val="StyleUnderline"/>
        </w:rPr>
        <w:t xml:space="preserve"> </w:t>
      </w:r>
      <w:r w:rsidRPr="00BB3A6C">
        <w:rPr>
          <w:rStyle w:val="StyleUnderline"/>
        </w:rPr>
        <w:t>hermeneutic</w:t>
      </w:r>
      <w:r w:rsidRPr="00BB3A6C">
        <w:rPr>
          <w:rFonts w:asciiTheme="minorHAnsi" w:hAnsiTheme="minorHAnsi"/>
          <w:sz w:val="8"/>
        </w:rPr>
        <w:t xml:space="preserve">” (28). This hermeneutic </w:t>
      </w:r>
      <w:r w:rsidRPr="00BB3A6C">
        <w:rPr>
          <w:rStyle w:val="StyleUnderline"/>
        </w:rPr>
        <w:t>involves “not settling for the present</w:t>
      </w:r>
      <w:r w:rsidRPr="00BB3A6C">
        <w:rPr>
          <w:rFonts w:asciiTheme="minorHAnsi" w:hAnsiTheme="minorHAnsi"/>
          <w:sz w:val="8"/>
        </w:rPr>
        <w:t xml:space="preserve">, of asking and looking beyond the here and now” (28). </w:t>
      </w:r>
      <w:r w:rsidRPr="00BB3A6C">
        <w:rPr>
          <w:rStyle w:val="StyleUnderline"/>
        </w:rPr>
        <w:t>Performance in its endlessness</w:t>
      </w:r>
      <w:r w:rsidRPr="00BB3A6C">
        <w:rPr>
          <w:rFonts w:asciiTheme="minorHAnsi" w:hAnsiTheme="minorHAnsi"/>
          <w:sz w:val="8"/>
        </w:rPr>
        <w:t xml:space="preserve">, archived in humbly imperfect human bodies, </w:t>
      </w:r>
      <w:r w:rsidRPr="00BB3A6C">
        <w:rPr>
          <w:rStyle w:val="StyleUnderline"/>
        </w:rPr>
        <w:t>seems to be an ideal site for working towards utopia</w:t>
      </w:r>
      <w:r w:rsidRPr="00BB3A6C">
        <w:rPr>
          <w:rFonts w:asciiTheme="minorHAnsi" w:hAnsiTheme="minorHAnsi"/>
          <w:sz w:val="8"/>
        </w:rPr>
        <w:t xml:space="preserve">. The Flower Carriers hail </w:t>
      </w:r>
      <w:r w:rsidRPr="00BB3A6C">
        <w:rPr>
          <w:rStyle w:val="StyleUnderline"/>
        </w:rPr>
        <w:t>performers</w:t>
      </w:r>
      <w:r w:rsidRPr="00BB3A6C">
        <w:rPr>
          <w:rFonts w:asciiTheme="minorHAnsi" w:hAnsiTheme="minorHAnsi"/>
          <w:sz w:val="8"/>
        </w:rPr>
        <w:t xml:space="preserve"> and audience to </w:t>
      </w:r>
      <w:r w:rsidRPr="00BB3A6C">
        <w:rPr>
          <w:rStyle w:val="StyleUnderline"/>
        </w:rPr>
        <w:t>embody the loss of migration, to move towards queerness</w:t>
      </w:r>
      <w:r w:rsidRPr="00BB3A6C">
        <w:rPr>
          <w:rFonts w:asciiTheme="minorHAnsi" w:hAnsiTheme="minorHAnsi"/>
          <w:sz w:val="8"/>
        </w:rPr>
        <w:t xml:space="preserve">, towards a collectivity in difference, towards recognitions amongst each other; and </w:t>
      </w:r>
      <w:r w:rsidRPr="00330651">
        <w:rPr>
          <w:rStyle w:val="StyleUnderline"/>
          <w:b/>
        </w:rPr>
        <w:t>these embodiments of recognition are essential for creating organizing strategies that resist cooptation and incorporation</w:t>
      </w:r>
      <w:r w:rsidRPr="00BB3A6C">
        <w:rPr>
          <w:rFonts w:asciiTheme="minorHAnsi" w:hAnsiTheme="minorHAnsi"/>
          <w:sz w:val="8"/>
        </w:rPr>
        <w:t xml:space="preserve">. </w:t>
      </w:r>
      <w:r w:rsidRPr="00BB3A6C">
        <w:rPr>
          <w:sz w:val="8"/>
        </w:rPr>
        <w:t>Demonstrates acts of documentation</w:t>
      </w:r>
      <w:r w:rsidRPr="00BB3A6C">
        <w:rPr>
          <w:rFonts w:asciiTheme="minorHAnsi" w:hAnsiTheme="minorHAnsi"/>
          <w:sz w:val="8"/>
        </w:rPr>
        <w:t xml:space="preserve">, even though not specifically about documenting. Image 9. The audience observes as Duron and Esparza give instructions to Sebastian Hernandez and Rooster. 55 VII. Conclusions Through Legalities, Aliens, and Flower Carriers, I have examined in this thesis how the state’s power to subject is enacted when it denies or defers recognition for migrants, or when recognition is only partially or temporarily granted. It seems that labeling as “undocumented” (or for deferred action applicants, perhaps “not-yet-documented” is more accurate) a population that is </w:t>
      </w:r>
      <w:proofErr w:type="gramStart"/>
      <w:r w:rsidRPr="00BB3A6C">
        <w:rPr>
          <w:rFonts w:asciiTheme="minorHAnsi" w:hAnsiTheme="minorHAnsi"/>
          <w:sz w:val="8"/>
        </w:rPr>
        <w:t>actually highly</w:t>
      </w:r>
      <w:proofErr w:type="gramEnd"/>
      <w:r w:rsidRPr="00BB3A6C">
        <w:rPr>
          <w:rFonts w:asciiTheme="minorHAnsi" w:hAnsiTheme="minorHAnsi"/>
          <w:sz w:val="8"/>
        </w:rPr>
        <w:t xml:space="preserve"> surveilled and counted discursively produces migrants without legal status as unknown, illegible, and officially unrecognized; and </w:t>
      </w:r>
      <w:r w:rsidRPr="00BB3A6C">
        <w:rPr>
          <w:rStyle w:val="StyleUnderline"/>
        </w:rPr>
        <w:t>figuring migrants as unseen and</w:t>
      </w:r>
      <w:r>
        <w:rPr>
          <w:rStyle w:val="StyleUnderline"/>
        </w:rPr>
        <w:t xml:space="preserve"> </w:t>
      </w:r>
      <w:r w:rsidRPr="00BB3A6C">
        <w:rPr>
          <w:rStyle w:val="StyleUnderline"/>
        </w:rPr>
        <w:t>unrecognized by the state in turn works to justify the targeting of their bodies for economic</w:t>
      </w:r>
      <w:r>
        <w:rPr>
          <w:rStyle w:val="StyleUnderline"/>
        </w:rPr>
        <w:t xml:space="preserve"> </w:t>
      </w:r>
      <w:r w:rsidRPr="00BB3A6C">
        <w:rPr>
          <w:rStyle w:val="StyleUnderline"/>
        </w:rPr>
        <w:t>scapegoating</w:t>
      </w:r>
      <w:r w:rsidRPr="00BB3A6C">
        <w:rPr>
          <w:rFonts w:asciiTheme="minorHAnsi" w:hAnsiTheme="minorHAnsi"/>
          <w:sz w:val="8"/>
        </w:rPr>
        <w:t xml:space="preserve">, incarceration, and exploitation at multiple levels. I have asked whether through the technology of data collection projects like DAPA and DACA, systems of documentation make “undocumented” applicants into visible, legible, and known subjects. Rather, it seems that the temporariness of deferred action (plus the deferral of the implementation of these programs), determines DACA and DAPA applicants as subjects in between legibility and illegibility, always awaiting official recognition at the same time that they anticipate the possibility that their status will not be renewed, and, having identified themselves to the state, that they will be further distanced from security via deportation or detention30. !!!!!!!!!!!!!!!!!!!!!!!!!!!!!!!!!!!!!!!!!!!!!!!!!!!!!!! 30 “If removal used to mean ‘only’ deportation, it has increasingly come to mean prolonged detention as well. As made clear by Dora Schriro in a 2009 report to the DHS, immigration detention and criminal incarceration have </w:t>
      </w:r>
      <w:proofErr w:type="gramStart"/>
      <w:r w:rsidRPr="00BB3A6C">
        <w:rPr>
          <w:rFonts w:asciiTheme="minorHAnsi" w:hAnsiTheme="minorHAnsi"/>
          <w:sz w:val="8"/>
        </w:rPr>
        <w:t>actually come</w:t>
      </w:r>
      <w:proofErr w:type="gramEnd"/>
      <w:r w:rsidRPr="00BB3A6C">
        <w:rPr>
          <w:rFonts w:asciiTheme="minorHAnsi" w:hAnsiTheme="minorHAnsi"/>
          <w:sz w:val="8"/>
        </w:rPr>
        <w:t xml:space="preserve"> to be viewed by the public as akin to one another. More crucially, both types of confinement are now managed similarly. Immigration detention regularly involves containment in a secure facility far removed from detainees’ counsel and communities. Today, the ‘design, construction, staffing plans, and population management strategies’ of current Immigration and Customs Enforcement (ICE) detention facilities are ‘based largely upon the principles of command and control.’ The average period of detention is a month, though much shorter for those who choose voluntary removal and, in some cases, years long” (Guterman 143); “An estimated 27 percent of federal prisoners are noncitizens” (Spade 88). 56 The state performs subjection through the creation of “new categories of legibility” (Spade 154) -- by transforming “undocumented” bodies into potentially visible, countable, legible, knowable, and ultimately administrate-able subjects, extending the panoptic range of surveillance. Subsequently the biopolitical31 32 power of the state to administer life or death to its subjects becomes organized according to these categories. But, because DACA is only temporary deferral of the fear of deportation, and the implementation of DAPA is itself deferred, (im)migrants eligible for these programs are held in a liminal legal state. I have argued through analyses of Legalities, Aliens, and Flower Carriers, that the data collection technology of systems of documentation does work to determine what to call and how to see migrants in the US without legal status, producing DACAmented and DAPAmented migrants, who are legally in between seen and unseen, hypervisible and invisibilized. The metaphor of “coming out of the shadows” that has been so widely used throughout the (im)migrant rights movement exemplifies adherence to the logic of a US state system of documentation, a paradoxical combination of exceptionalist and state of exception logics: the exceptional state of exception which has the right to surveil, values visibility and legibility. Thus, efforts to gain the official recognition of the state, </w:t>
      </w:r>
      <w:proofErr w:type="gramStart"/>
      <w:r w:rsidRPr="00BB3A6C">
        <w:rPr>
          <w:rFonts w:asciiTheme="minorHAnsi" w:hAnsiTheme="minorHAnsi"/>
          <w:sz w:val="8"/>
        </w:rPr>
        <w:t>in order to</w:t>
      </w:r>
      <w:proofErr w:type="gramEnd"/>
      <w:r w:rsidRPr="00BB3A6C">
        <w:rPr>
          <w:rFonts w:asciiTheme="minorHAnsi" w:hAnsiTheme="minorHAnsi"/>
          <w:sz w:val="8"/>
        </w:rPr>
        <w:t xml:space="preserve"> no longer be considered a target of that same state, often align with this logic of visibility. In the case of deferred action programs, the state benefits from holding migrants between invisibility and hypervisibility, legality and illegality, because migrants become counted but not protected, seen but not recognized </w:t>
      </w:r>
      <w:proofErr w:type="gramStart"/>
      <w:r w:rsidRPr="00BB3A6C">
        <w:rPr>
          <w:rFonts w:asciiTheme="minorHAnsi" w:hAnsiTheme="minorHAnsi"/>
          <w:sz w:val="8"/>
        </w:rPr>
        <w:t>-- !!!!!!!!!!!!!!!!!!!!!!!!!!!!!!!!!!!!!!!!!!!!!!!!!!!!!!!</w:t>
      </w:r>
      <w:proofErr w:type="gramEnd"/>
      <w:r w:rsidRPr="00BB3A6C">
        <w:rPr>
          <w:rFonts w:asciiTheme="minorHAnsi" w:hAnsiTheme="minorHAnsi"/>
          <w:sz w:val="8"/>
        </w:rPr>
        <w:t xml:space="preserve"> 31 Foucault theorizes biopolitics in various lectures in the series Security, Territory, Population. He explains biopolitics as that which “aims to treat the ‘population’ as a set of coexisting living beings with particular biological and pathological features, and which as such falls under specific forms of knowledge and technique. This ‘biopolitics’ must itself be understood </w:t>
      </w:r>
      <w:proofErr w:type="gramStart"/>
      <w:r w:rsidRPr="00BB3A6C">
        <w:rPr>
          <w:rFonts w:asciiTheme="minorHAnsi" w:hAnsiTheme="minorHAnsi"/>
          <w:sz w:val="8"/>
        </w:rPr>
        <w:t>on the basis of</w:t>
      </w:r>
      <w:proofErr w:type="gramEnd"/>
      <w:r w:rsidRPr="00BB3A6C">
        <w:rPr>
          <w:rFonts w:asciiTheme="minorHAnsi" w:hAnsiTheme="minorHAnsi"/>
          <w:sz w:val="8"/>
        </w:rPr>
        <w:t xml:space="preserve"> a theme developed since the seventeenth century: the management of state forces” (367). 32 See Inda. 57 because official recognition and an unambiguous legal status for this population is always already deferred. Legalities, Aliens, and Flower Carriers demonstrate that the recording that takes place at sites of official documentation is a performance of state power; that public discourse performs onto bodies; and that </w:t>
      </w:r>
      <w:r w:rsidRPr="00BB3A6C">
        <w:rPr>
          <w:rFonts w:asciiTheme="minorHAnsi" w:hAnsiTheme="minorHAnsi"/>
          <w:b/>
          <w:u w:val="single"/>
        </w:rPr>
        <w:t>the</w:t>
      </w:r>
      <w:r w:rsidRPr="00BB3A6C">
        <w:rPr>
          <w:rFonts w:asciiTheme="minorHAnsi" w:hAnsiTheme="minorHAnsi"/>
          <w:b/>
          <w:sz w:val="8"/>
        </w:rPr>
        <w:t xml:space="preserve"> </w:t>
      </w:r>
      <w:r w:rsidRPr="00BB3A6C">
        <w:rPr>
          <w:rStyle w:val="StyleUnderline"/>
          <w:b/>
        </w:rPr>
        <w:t>enactment of self-documentation and creation of bonds of recognition</w:t>
      </w:r>
      <w:r>
        <w:rPr>
          <w:rStyle w:val="StyleUnderline"/>
          <w:b/>
        </w:rPr>
        <w:t xml:space="preserve"> </w:t>
      </w:r>
      <w:r w:rsidRPr="00BB3A6C">
        <w:rPr>
          <w:rStyle w:val="StyleUnderline"/>
          <w:b/>
        </w:rPr>
        <w:t>in the three performances enable refusals of official documentation that resist cooptation into</w:t>
      </w:r>
      <w:r>
        <w:rPr>
          <w:rStyle w:val="StyleUnderline"/>
          <w:b/>
        </w:rPr>
        <w:t xml:space="preserve"> </w:t>
      </w:r>
      <w:r w:rsidRPr="00BB3A6C">
        <w:rPr>
          <w:rStyle w:val="StyleUnderline"/>
          <w:b/>
        </w:rPr>
        <w:t>data collection technologies of state systems of documentation</w:t>
      </w:r>
      <w:r w:rsidRPr="00BB3A6C">
        <w:rPr>
          <w:rFonts w:asciiTheme="minorHAnsi" w:hAnsiTheme="minorHAnsi"/>
          <w:sz w:val="8"/>
        </w:rPr>
        <w:t xml:space="preserve">. We have seen that there is something about </w:t>
      </w:r>
      <w:r w:rsidRPr="00BB3A6C">
        <w:rPr>
          <w:rStyle w:val="StyleUnderline"/>
        </w:rPr>
        <w:t>performance</w:t>
      </w:r>
      <w:r w:rsidRPr="00BB3A6C">
        <w:rPr>
          <w:rFonts w:asciiTheme="minorHAnsi" w:hAnsiTheme="minorHAnsi"/>
          <w:sz w:val="8"/>
        </w:rPr>
        <w:t xml:space="preserve">, specifically, that </w:t>
      </w:r>
      <w:r w:rsidRPr="00BB3A6C">
        <w:rPr>
          <w:rStyle w:val="StyleUnderline"/>
        </w:rPr>
        <w:t>facilitates this refusal</w:t>
      </w:r>
      <w:r w:rsidRPr="00BB3A6C">
        <w:rPr>
          <w:rFonts w:asciiTheme="minorHAnsi" w:hAnsiTheme="minorHAnsi"/>
          <w:sz w:val="8"/>
        </w:rPr>
        <w:t>. Ramon Rivera-Servera, in Performing Queer Latinidad, proposes that “</w:t>
      </w:r>
      <w:r w:rsidRPr="00BB3A6C">
        <w:rPr>
          <w:rStyle w:val="StyleUnderline"/>
        </w:rPr>
        <w:t>performance</w:t>
      </w:r>
      <w:r w:rsidRPr="00BB3A6C">
        <w:rPr>
          <w:rFonts w:asciiTheme="minorHAnsi" w:hAnsiTheme="minorHAnsi"/>
          <w:sz w:val="8"/>
        </w:rPr>
        <w:t xml:space="preserve">, with its emphasis on conviviencia diaria and its arsenal of techniques for engaging the world and others corporeally, </w:t>
      </w:r>
      <w:r w:rsidRPr="00BB3A6C">
        <w:rPr>
          <w:rStyle w:val="StyleUnderline"/>
        </w:rPr>
        <w:t>might help us</w:t>
      </w:r>
      <w:r>
        <w:rPr>
          <w:rStyle w:val="StyleUnderline"/>
        </w:rPr>
        <w:t xml:space="preserve"> </w:t>
      </w:r>
      <w:r w:rsidRPr="00BB3A6C">
        <w:rPr>
          <w:rStyle w:val="StyleUnderline"/>
        </w:rPr>
        <w:t>reach those moments and movements of critically engaged</w:t>
      </w:r>
      <w:r w:rsidRPr="00BB3A6C">
        <w:rPr>
          <w:rFonts w:asciiTheme="minorHAnsi" w:hAnsiTheme="minorHAnsi"/>
          <w:sz w:val="8"/>
        </w:rPr>
        <w:t xml:space="preserve">, affectively rich, and politically </w:t>
      </w:r>
      <w:r w:rsidRPr="00BB3A6C">
        <w:rPr>
          <w:rStyle w:val="StyleUnderline"/>
        </w:rPr>
        <w:t>promising interconnection</w:t>
      </w:r>
      <w:r w:rsidRPr="00BB3A6C">
        <w:rPr>
          <w:rFonts w:asciiTheme="minorHAnsi" w:hAnsiTheme="minorHAnsi"/>
          <w:sz w:val="8"/>
        </w:rPr>
        <w:t xml:space="preserve">” (40). Rivera-Servera, citing José </w:t>
      </w:r>
      <w:r w:rsidRPr="00BB3A6C">
        <w:rPr>
          <w:rStyle w:val="StyleUnderline"/>
        </w:rPr>
        <w:t>Muñoz’s Disidentifications</w:t>
      </w:r>
      <w:r w:rsidRPr="00BB3A6C">
        <w:rPr>
          <w:rFonts w:asciiTheme="minorHAnsi" w:hAnsiTheme="minorHAnsi"/>
          <w:sz w:val="8"/>
        </w:rPr>
        <w:t xml:space="preserve">, argues for the “generative world-making33 power of performance” (18) and “the critical praxis this cultural activity constitutes as conceptualizations of and interventions in the social and political realms of the United States” (6). </w:t>
      </w:r>
      <w:r w:rsidRPr="00BB3A6C">
        <w:rPr>
          <w:rStyle w:val="StyleUnderline"/>
        </w:rPr>
        <w:t>Performance enacts radical possibilities</w:t>
      </w:r>
      <w:r w:rsidRPr="00BB3A6C">
        <w:rPr>
          <w:rFonts w:asciiTheme="minorHAnsi" w:hAnsiTheme="minorHAnsi"/>
          <w:sz w:val="8"/>
        </w:rPr>
        <w:t xml:space="preserve">, and </w:t>
      </w:r>
      <w:r w:rsidRPr="00330651">
        <w:rPr>
          <w:rStyle w:val="StyleUnderline"/>
        </w:rPr>
        <w:t>t</w:t>
      </w:r>
      <w:r w:rsidRPr="00BB3A6C">
        <w:rPr>
          <w:rStyle w:val="StyleUnderline"/>
        </w:rPr>
        <w:t>hese possibilities</w:t>
      </w:r>
      <w:r>
        <w:rPr>
          <w:rStyle w:val="StyleUnderline"/>
        </w:rPr>
        <w:t xml:space="preserve"> </w:t>
      </w:r>
      <w:r w:rsidRPr="00BB3A6C">
        <w:rPr>
          <w:rStyle w:val="StyleUnderline"/>
        </w:rPr>
        <w:t>are felt in the body, with other bodies</w:t>
      </w:r>
      <w:r w:rsidRPr="00BB3A6C">
        <w:rPr>
          <w:rFonts w:asciiTheme="minorHAnsi" w:hAnsiTheme="minorHAnsi"/>
          <w:sz w:val="8"/>
        </w:rPr>
        <w:t xml:space="preserve">. It is this corporeal and relational aspect of performance that I have aimed to emphasize in my analyses. In a Refusal to Be Counted, Performing Utopia: Choreographing a Collapse of Time Diana Taylor argues that “performances function as vital acts of transfer, transmitting knowledge, memory, and a sense of identity through reiterate, or what Richard Schechner </w:t>
      </w:r>
      <w:proofErr w:type="gramStart"/>
      <w:r w:rsidRPr="00BB3A6C">
        <w:rPr>
          <w:rFonts w:asciiTheme="minorHAnsi" w:hAnsiTheme="minorHAnsi"/>
          <w:sz w:val="8"/>
        </w:rPr>
        <w:t>has !!!!!!!!!!!!!!!!!!!!!!!!!!!!!!!!!!!!!!!!!!!!!!!!!!!!!!!</w:t>
      </w:r>
      <w:proofErr w:type="gramEnd"/>
      <w:r w:rsidRPr="00BB3A6C">
        <w:rPr>
          <w:rFonts w:asciiTheme="minorHAnsi" w:hAnsiTheme="minorHAnsi"/>
          <w:sz w:val="8"/>
        </w:rPr>
        <w:t xml:space="preserve"> 33 The </w:t>
      </w:r>
      <w:r w:rsidRPr="00330651">
        <w:rPr>
          <w:rStyle w:val="StyleUnderline"/>
        </w:rPr>
        <w:t>wo</w:t>
      </w:r>
      <w:r w:rsidRPr="00BB3A6C">
        <w:rPr>
          <w:rStyle w:val="StyleUnderline"/>
        </w:rPr>
        <w:t>rldmaking enabled by performances of disidentification refers to “the ways in which</w:t>
      </w:r>
      <w:r>
        <w:rPr>
          <w:rStyle w:val="StyleUnderline"/>
        </w:rPr>
        <w:t xml:space="preserve"> </w:t>
      </w:r>
      <w:r w:rsidRPr="00BB3A6C">
        <w:rPr>
          <w:rStyle w:val="StyleUnderline"/>
        </w:rPr>
        <w:t>performances -- both theatrical and everyday rituals -- have the ability to establish alternate views of the</w:t>
      </w:r>
      <w:r>
        <w:rPr>
          <w:rStyle w:val="StyleUnderline"/>
        </w:rPr>
        <w:t xml:space="preserve"> </w:t>
      </w:r>
      <w:r w:rsidRPr="00BB3A6C">
        <w:rPr>
          <w:rStyle w:val="StyleUnderline"/>
        </w:rPr>
        <w:t>world</w:t>
      </w:r>
      <w:r w:rsidRPr="00BB3A6C">
        <w:rPr>
          <w:rFonts w:asciiTheme="minorHAnsi" w:hAnsiTheme="minorHAnsi"/>
          <w:sz w:val="8"/>
        </w:rPr>
        <w:t xml:space="preserve">. </w:t>
      </w:r>
      <w:r w:rsidRPr="00BB3A6C">
        <w:rPr>
          <w:rStyle w:val="StyleUnderline"/>
          <w:b/>
        </w:rPr>
        <w:t>These alternative vistas are more than simply views or perspectives; they are oppositional</w:t>
      </w:r>
      <w:r>
        <w:rPr>
          <w:rStyle w:val="StyleUnderline"/>
          <w:b/>
        </w:rPr>
        <w:t xml:space="preserve"> </w:t>
      </w:r>
      <w:r w:rsidRPr="00BB3A6C">
        <w:rPr>
          <w:rStyle w:val="StyleUnderline"/>
          <w:b/>
        </w:rPr>
        <w:t>ideologies that function as critiques of oppressive regimes of ‘truth’ that subjugate minoritarian</w:t>
      </w:r>
      <w:r>
        <w:rPr>
          <w:rStyle w:val="StyleUnderline"/>
          <w:b/>
        </w:rPr>
        <w:t xml:space="preserve"> </w:t>
      </w:r>
      <w:r w:rsidRPr="00BB3A6C">
        <w:rPr>
          <w:rStyle w:val="StyleUnderline"/>
          <w:b/>
        </w:rPr>
        <w:t>people</w:t>
      </w:r>
      <w:r w:rsidRPr="00BB3A6C">
        <w:rPr>
          <w:rFonts w:asciiTheme="minorHAnsi" w:hAnsiTheme="minorHAnsi"/>
          <w:b/>
          <w:sz w:val="8"/>
        </w:rPr>
        <w:t>…</w:t>
      </w:r>
      <w:r w:rsidRPr="00BB3A6C">
        <w:rPr>
          <w:rStyle w:val="StyleUnderline"/>
          <w:b/>
        </w:rPr>
        <w:t>Disidentification uses the majoritarian culture as raw material to make a new world</w:t>
      </w:r>
      <w:r w:rsidRPr="00BB3A6C">
        <w:rPr>
          <w:rFonts w:asciiTheme="minorHAnsi" w:hAnsiTheme="minorHAnsi"/>
          <w:sz w:val="8"/>
        </w:rPr>
        <w:t>” (Disidentifications, 195). 58 called ‘twice-behaved behavior’” (2-3). For Taylor, embodied practice functions as an epistemology, and she situates embodied knowledge (the repertoire) in opposition to the written word (the archive). “‘Archival’ memory,” Taylor explains, “exists as documents, maps, literary texts, letters, archaeological remains, bones, videos, films, CDs, all those items supposedly resistant to change” (19). “Etymologically,” she continues, the arkhe “refers to ‘a public building,’ ‘a place where records are kept’” (19). The arkhe also signifies “a beginning, the first place of the government” (19). Working “across distance, over time and space,” the archive maintains power by “separating the source of ‘knowledge’ from the knower--in time and/or space” (19). Taylor also identifies commonly held “myths” of the archive, namely that “the archive resists change, corruptibility, and political manipulation” (19). The repertoire, alternatively, is comprised by “all those acts usually thought of as ephemeral, nonreproducible knowledge” (20). “Etymologically ‘a treasury, an inventory,’” the repertoire “allows for individual agency, referring also to ‘the finder, discoverer,’ and meaning ‘to find out’” (20). Because “people participate in the production and reproduction of knowledge by ‘being there,’” the repertoire “both keeps and transforms choreographies of meaning” (20). Taylor explains that though “</w:t>
      </w:r>
      <w:r w:rsidRPr="00BB3A6C">
        <w:rPr>
          <w:rStyle w:val="StyleUnderline"/>
        </w:rPr>
        <w:t>live performance can never be captured or transmitted through the</w:t>
      </w:r>
      <w:r>
        <w:rPr>
          <w:rStyle w:val="StyleUnderline"/>
        </w:rPr>
        <w:t xml:space="preserve"> </w:t>
      </w:r>
      <w:r w:rsidRPr="00BB3A6C">
        <w:rPr>
          <w:rStyle w:val="StyleUnderline"/>
        </w:rPr>
        <w:t>archive</w:t>
      </w:r>
      <w:r w:rsidRPr="00BB3A6C">
        <w:rPr>
          <w:rFonts w:asciiTheme="minorHAnsi" w:hAnsiTheme="minorHAnsi"/>
          <w:sz w:val="8"/>
        </w:rPr>
        <w:t xml:space="preserve">” (20), like the archive, the repertoire is also mediated through a “process of selection, memorization or internalization, and transmission takes place within…specific systems of representation” (21). Taylor claims that </w:t>
      </w:r>
      <w:r w:rsidRPr="00BB3A6C">
        <w:rPr>
          <w:rStyle w:val="StyleUnderline"/>
        </w:rPr>
        <w:t>embodied performance has the potential to facilitate</w:t>
      </w:r>
      <w:r w:rsidRPr="00BB3A6C">
        <w:rPr>
          <w:rFonts w:asciiTheme="minorHAnsi" w:hAnsiTheme="minorHAnsi"/>
          <w:sz w:val="8"/>
        </w:rPr>
        <w:t xml:space="preserve"> the “inhabit[ing] and envision[ing]” of “one’s body as coextensive with one’s environment and one’s past, emphasizing the porous </w:t>
      </w:r>
      <w:r w:rsidRPr="00BB3A6C">
        <w:rPr>
          <w:rStyle w:val="StyleUnderline"/>
        </w:rPr>
        <w:t>nature of</w:t>
      </w:r>
      <w:r w:rsidRPr="00BB3A6C">
        <w:rPr>
          <w:rFonts w:asciiTheme="minorHAnsi" w:hAnsiTheme="minorHAnsi"/>
          <w:sz w:val="8"/>
        </w:rPr>
        <w:t xml:space="preserve"> </w:t>
      </w:r>
      <w:r w:rsidRPr="00BB3A6C">
        <w:rPr>
          <w:rStyle w:val="StyleUnderline"/>
        </w:rPr>
        <w:t>skin rather than its boundedness</w:t>
      </w:r>
      <w:r w:rsidRPr="00BB3A6C">
        <w:rPr>
          <w:rFonts w:asciiTheme="minorHAnsi" w:hAnsiTheme="minorHAnsi"/>
          <w:sz w:val="8"/>
        </w:rPr>
        <w:t>” (82). In a similar vein, Andre Lepecki says that the “</w:t>
      </w:r>
      <w:r w:rsidRPr="00BB3A6C">
        <w:rPr>
          <w:rStyle w:val="StyleUnderline"/>
        </w:rPr>
        <w:t>displacement of the notion of the individual is the ultimate exhaustion of</w:t>
      </w:r>
      <w:r w:rsidRPr="00BB3A6C">
        <w:rPr>
          <w:rFonts w:asciiTheme="minorHAnsi" w:hAnsiTheme="minorHAnsi"/>
          <w:sz w:val="8"/>
        </w:rPr>
        <w:t xml:space="preserve"> 59 modernity’s mode of </w:t>
      </w:r>
      <w:r w:rsidRPr="00BB3A6C">
        <w:rPr>
          <w:rStyle w:val="StyleUnderline"/>
        </w:rPr>
        <w:t>choreographing</w:t>
      </w:r>
      <w:r w:rsidRPr="00BB3A6C">
        <w:rPr>
          <w:rFonts w:asciiTheme="minorHAnsi" w:hAnsiTheme="minorHAnsi"/>
          <w:sz w:val="8"/>
        </w:rPr>
        <w:t xml:space="preserve"> the dance of </w:t>
      </w:r>
      <w:r w:rsidRPr="00BB3A6C">
        <w:rPr>
          <w:rStyle w:val="StyleUnderline"/>
        </w:rPr>
        <w:t>subjectivity</w:t>
      </w:r>
      <w:r w:rsidRPr="00BB3A6C">
        <w:rPr>
          <w:rFonts w:asciiTheme="minorHAnsi" w:hAnsiTheme="minorHAnsi"/>
          <w:sz w:val="8"/>
        </w:rPr>
        <w:t>,” because “</w:t>
      </w:r>
      <w:r w:rsidRPr="00BB3A6C">
        <w:rPr>
          <w:rStyle w:val="StyleUnderline"/>
          <w:b/>
        </w:rPr>
        <w:t>without individuation,</w:t>
      </w:r>
      <w:r>
        <w:rPr>
          <w:rStyle w:val="StyleUnderline"/>
          <w:b/>
        </w:rPr>
        <w:t xml:space="preserve"> </w:t>
      </w:r>
      <w:r w:rsidRPr="00BB3A6C">
        <w:rPr>
          <w:rStyle w:val="StyleUnderline"/>
          <w:b/>
        </w:rPr>
        <w:t>there is no possibility of assigning subjectivity within the economies of law, naming, and</w:t>
      </w:r>
      <w:r>
        <w:rPr>
          <w:rStyle w:val="StyleUnderline"/>
          <w:b/>
        </w:rPr>
        <w:t xml:space="preserve"> </w:t>
      </w:r>
      <w:r w:rsidRPr="00BB3A6C">
        <w:rPr>
          <w:rStyle w:val="StyleUnderline"/>
          <w:b/>
        </w:rPr>
        <w:t>signification</w:t>
      </w:r>
      <w:r w:rsidRPr="00BB3A6C">
        <w:rPr>
          <w:rFonts w:asciiTheme="minorHAnsi" w:hAnsiTheme="minorHAnsi"/>
          <w:sz w:val="8"/>
        </w:rPr>
        <w:t xml:space="preserve">” (Exhausting Dance 44). Lepecki calls for a performative “dismantling of modernity’s </w:t>
      </w:r>
      <w:r w:rsidRPr="00BB3A6C">
        <w:rPr>
          <w:rFonts w:asciiTheme="minorHAnsi" w:hAnsiTheme="minorHAnsi"/>
          <w:strike/>
          <w:sz w:val="8"/>
        </w:rPr>
        <w:t>idiotic</w:t>
      </w:r>
      <w:r w:rsidRPr="00BB3A6C">
        <w:rPr>
          <w:rFonts w:asciiTheme="minorHAnsi" w:hAnsiTheme="minorHAnsi"/>
          <w:sz w:val="8"/>
        </w:rPr>
        <w:t xml:space="preserve"> [or individual] body and its replacement by a relational body,” in order to employ “choreography as practice for political potentiality” (44). Thus, </w:t>
      </w:r>
      <w:r w:rsidRPr="00BB3A6C">
        <w:rPr>
          <w:rStyle w:val="StyleUnderline"/>
        </w:rPr>
        <w:t>within performance there</w:t>
      </w:r>
      <w:r>
        <w:rPr>
          <w:rStyle w:val="StyleUnderline"/>
        </w:rPr>
        <w:t xml:space="preserve"> </w:t>
      </w:r>
      <w:r w:rsidRPr="00BB3A6C">
        <w:rPr>
          <w:rStyle w:val="StyleUnderline"/>
        </w:rPr>
        <w:t>is the radical and transformational possibility of effecting</w:t>
      </w:r>
      <w:r w:rsidRPr="00BB3A6C">
        <w:rPr>
          <w:rFonts w:asciiTheme="minorHAnsi" w:hAnsiTheme="minorHAnsi"/>
          <w:sz w:val="8"/>
        </w:rPr>
        <w:t xml:space="preserve"> and affecting the collapse of temporal and geographical distances, </w:t>
      </w:r>
      <w:r w:rsidRPr="00BB3A6C">
        <w:rPr>
          <w:rStyle w:val="StyleUnderline"/>
        </w:rPr>
        <w:t>enactments of relationality</w:t>
      </w:r>
      <w:r w:rsidRPr="00BB3A6C">
        <w:rPr>
          <w:rFonts w:asciiTheme="minorHAnsi" w:hAnsiTheme="minorHAnsi"/>
          <w:sz w:val="8"/>
        </w:rPr>
        <w:t xml:space="preserve"> </w:t>
      </w:r>
      <w:r w:rsidRPr="00BB3A6C">
        <w:rPr>
          <w:rStyle w:val="StyleUnderline"/>
        </w:rPr>
        <w:t>that displace the</w:t>
      </w:r>
      <w:r w:rsidRPr="00BB3A6C">
        <w:rPr>
          <w:rFonts w:asciiTheme="minorHAnsi" w:hAnsiTheme="minorHAnsi"/>
          <w:sz w:val="8"/>
        </w:rPr>
        <w:t xml:space="preserve"> ideology of the </w:t>
      </w:r>
      <w:r w:rsidRPr="00BB3A6C">
        <w:rPr>
          <w:rStyle w:val="StyleUnderline"/>
        </w:rPr>
        <w:t>individual</w:t>
      </w:r>
      <w:r w:rsidRPr="00BB3A6C">
        <w:rPr>
          <w:rFonts w:asciiTheme="minorHAnsi" w:hAnsiTheme="minorHAnsi"/>
          <w:sz w:val="8"/>
        </w:rPr>
        <w:t xml:space="preserve"> awaiting categorization and subjection. </w:t>
      </w:r>
    </w:p>
    <w:p w14:paraId="0BD57BEA" w14:textId="77777777" w:rsidR="005014E6" w:rsidRPr="005B3A88" w:rsidRDefault="005014E6" w:rsidP="005014E6">
      <w:pPr>
        <w:pStyle w:val="Heading4"/>
      </w:pPr>
      <w:r>
        <w:t>Normative immigrant and queer rights movements fail to address intersectional marginalization and rely on respectability politics – only an UndocuQueer analysis of violence can account for those most affected by hierarchies</w:t>
      </w:r>
    </w:p>
    <w:p w14:paraId="17FF6DF1" w14:textId="77777777" w:rsidR="005014E6" w:rsidRPr="002103DD" w:rsidRDefault="005014E6" w:rsidP="005014E6">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23-25</w:t>
      </w:r>
      <w:r w:rsidRPr="003441A3">
        <w:rPr>
          <w:sz w:val="16"/>
        </w:rPr>
        <w:t xml:space="preserve">) </w:t>
      </w:r>
      <w:r>
        <w:t>DGA</w:t>
      </w:r>
    </w:p>
    <w:p w14:paraId="3A7A95E6" w14:textId="7AD22952" w:rsidR="005014E6" w:rsidRDefault="005014E6" w:rsidP="005014E6">
      <w:pPr>
        <w:rPr>
          <w:sz w:val="12"/>
        </w:rPr>
      </w:pPr>
      <w:r w:rsidRPr="00BE7667">
        <w:rPr>
          <w:rStyle w:val="StyleUnderline"/>
        </w:rPr>
        <w:t>UndocuQueers have used their experiences to</w:t>
      </w:r>
      <w:r w:rsidRPr="00BE7667">
        <w:rPr>
          <w:sz w:val="12"/>
        </w:rPr>
        <w:t xml:space="preserve"> critically </w:t>
      </w:r>
      <w:r w:rsidRPr="00BE7667">
        <w:rPr>
          <w:rStyle w:val="StyleUnderline"/>
        </w:rPr>
        <w:t>critique the immigration and</w:t>
      </w:r>
      <w:r>
        <w:rPr>
          <w:rStyle w:val="StyleUnderline"/>
        </w:rPr>
        <w:t xml:space="preserve"> </w:t>
      </w:r>
      <w:r w:rsidRPr="00BE7667">
        <w:rPr>
          <w:rStyle w:val="StyleUnderline"/>
        </w:rPr>
        <w:t>queer rights movements</w:t>
      </w:r>
      <w:r w:rsidRPr="00BE7667">
        <w:rPr>
          <w:sz w:val="12"/>
        </w:rPr>
        <w:t xml:space="preserve">. UndocuQueers’ stories of struggle, adversity, change, and joy can be found through the interstices and convergences of their commitments to undocumented, racialized, and queer communities. Their experiences, thus, encompass the ways in which both the </w:t>
      </w:r>
      <w:r w:rsidRPr="00BE7667">
        <w:rPr>
          <w:rStyle w:val="StyleUnderline"/>
        </w:rPr>
        <w:t>queer and immigrant rights have failed to think through the needs of all immigrants or queers</w:t>
      </w:r>
      <w:r w:rsidRPr="00BE7667">
        <w:rPr>
          <w:sz w:val="12"/>
        </w:rPr>
        <w:t xml:space="preserve"> through narrowly defined objectives. Lal points to how </w:t>
      </w:r>
      <w:r w:rsidRPr="00BE7667">
        <w:rPr>
          <w:rStyle w:val="StyleUnderline"/>
        </w:rPr>
        <w:t>mainstream LGBT organizations</w:t>
      </w:r>
      <w:r w:rsidRPr="00BE7667">
        <w:rPr>
          <w:sz w:val="12"/>
        </w:rPr>
        <w:t xml:space="preserve"> have a history of </w:t>
      </w:r>
      <w:r w:rsidRPr="00BE7667">
        <w:rPr>
          <w:rStyle w:val="StyleUnderline"/>
        </w:rPr>
        <w:t>opting for assimilationist strategies for justice while mainstream immigration reform</w:t>
      </w:r>
      <w:r w:rsidRPr="00BE7667">
        <w:rPr>
          <w:sz w:val="12"/>
        </w:rPr>
        <w:t xml:space="preserve"> </w:t>
      </w:r>
      <w:r w:rsidRPr="00BE7667">
        <w:rPr>
          <w:rStyle w:val="StyleUnderline"/>
        </w:rPr>
        <w:t>organizations</w:t>
      </w:r>
      <w:r w:rsidRPr="00BE7667">
        <w:rPr>
          <w:sz w:val="12"/>
        </w:rPr>
        <w:t xml:space="preserve"> have </w:t>
      </w:r>
      <w:r w:rsidRPr="00BE7667">
        <w:rPr>
          <w:rStyle w:val="StyleUnderline"/>
        </w:rPr>
        <w:t>lobbied</w:t>
      </w:r>
      <w:r w:rsidRPr="00BE7667">
        <w:rPr>
          <w:sz w:val="12"/>
        </w:rPr>
        <w:t xml:space="preserve"> critiques against radical tactics </w:t>
      </w:r>
      <w:r w:rsidRPr="00BE7667">
        <w:rPr>
          <w:rStyle w:val="StyleUnderline"/>
        </w:rPr>
        <w:t>in favor of respectability politics</w:t>
      </w:r>
      <w:r w:rsidRPr="00BE7667">
        <w:rPr>
          <w:sz w:val="12"/>
        </w:rPr>
        <w:t xml:space="preserve">, </w:t>
      </w:r>
      <w:r w:rsidRPr="00BE7667">
        <w:rPr>
          <w:rStyle w:val="StyleUnderline"/>
        </w:rPr>
        <w:t>which</w:t>
      </w:r>
      <w:r w:rsidRPr="00BE7667">
        <w:rPr>
          <w:sz w:val="12"/>
        </w:rPr>
        <w:t xml:space="preserve"> narrowly </w:t>
      </w:r>
      <w:r w:rsidRPr="00BE7667">
        <w:rPr>
          <w:rStyle w:val="StyleUnderline"/>
        </w:rPr>
        <w:t>defines</w:t>
      </w:r>
      <w:r w:rsidRPr="00BE7667">
        <w:rPr>
          <w:sz w:val="12"/>
        </w:rPr>
        <w:t xml:space="preserve"> those </w:t>
      </w:r>
      <w:r w:rsidRPr="00BE7667">
        <w:rPr>
          <w:rStyle w:val="StyleUnderline"/>
        </w:rPr>
        <w:t>who are worthy of justice</w:t>
      </w:r>
      <w:r w:rsidRPr="00BE7667">
        <w:rPr>
          <w:sz w:val="12"/>
        </w:rPr>
        <w:t xml:space="preserve">, of value, and of equality, or the ways in which we frame ourselves, our actions, and politics around the normative logics of capitalism, white supremacy, and heteropatriarchy. While her article describes organizing work that attempts 24 to move beyond the narrow perspectives of mainstream groups, her concerns stem from her experiences as an undocumented queer woman. These </w:t>
      </w:r>
      <w:r w:rsidRPr="00BE7667">
        <w:rPr>
          <w:rStyle w:val="StyleUnderline"/>
        </w:rPr>
        <w:t>organizations may not always be aware of</w:t>
      </w:r>
      <w:r>
        <w:rPr>
          <w:rStyle w:val="StyleUnderline"/>
        </w:rPr>
        <w:t xml:space="preserve"> </w:t>
      </w:r>
      <w:r w:rsidRPr="00BE7667">
        <w:rPr>
          <w:rStyle w:val="StyleUnderline"/>
        </w:rPr>
        <w:t>the contributions of UndocuQueers</w:t>
      </w:r>
      <w:r w:rsidRPr="00BE7667">
        <w:rPr>
          <w:sz w:val="12"/>
        </w:rPr>
        <w:t xml:space="preserve"> and, thus, may not be as expansive in vision in seeking justice for those who identify as both undocumented and queer. I argue in further detail below that UndocuQueers have attempted to imagine a world that seeks justice for all. In their political articulations of justice for all, UndocuQueers offer critiques at moralistic frameworks used in social justice movements and media. </w:t>
      </w:r>
      <w:r w:rsidRPr="00BE7667">
        <w:rPr>
          <w:rStyle w:val="StyleUnderline"/>
        </w:rPr>
        <w:t>This framework has depended on the</w:t>
      </w:r>
      <w:r>
        <w:rPr>
          <w:rStyle w:val="StyleUnderline"/>
        </w:rPr>
        <w:t xml:space="preserve"> </w:t>
      </w:r>
      <w:r w:rsidRPr="00BE7667">
        <w:rPr>
          <w:rStyle w:val="StyleUnderline"/>
        </w:rPr>
        <w:t>“normalizing figure” of the ‘good’ undocumented student</w:t>
      </w:r>
      <w:r w:rsidRPr="00BE7667">
        <w:rPr>
          <w:sz w:val="12"/>
        </w:rPr>
        <w:t xml:space="preserve">, </w:t>
      </w:r>
      <w:r w:rsidRPr="00BE7667">
        <w:rPr>
          <w:rStyle w:val="StyleUnderline"/>
        </w:rPr>
        <w:t>which “relies on</w:t>
      </w:r>
      <w:r w:rsidRPr="00BE7667">
        <w:rPr>
          <w:sz w:val="12"/>
        </w:rPr>
        <w:t xml:space="preserve"> the constant </w:t>
      </w:r>
      <w:r w:rsidRPr="00BE7667">
        <w:rPr>
          <w:rStyle w:val="StyleUnderline"/>
        </w:rPr>
        <w:t>reproduction</w:t>
      </w:r>
      <w:r w:rsidRPr="00BE7667">
        <w:rPr>
          <w:sz w:val="12"/>
        </w:rPr>
        <w:t xml:space="preserve"> and enforcement </w:t>
      </w:r>
      <w:r w:rsidRPr="00BE7667">
        <w:rPr>
          <w:rStyle w:val="StyleUnderline"/>
        </w:rPr>
        <w:t>of racialized gender norms</w:t>
      </w:r>
      <w:r w:rsidRPr="00BE7667">
        <w:rPr>
          <w:sz w:val="12"/>
        </w:rPr>
        <w:t xml:space="preserve"> that govern sexual behavior, speaking styles, diet, emotional range, punctuality, manners, dress, and much more” (Spade and Willse 2016, 3). Jake Olzen, for example, writes about how those who have been arrested at civil disobedience actions were arrested, released on bail, but not deported. He posits that Immigration and Customs Enforcement (ICE) likely does not want bad publicity for deporting “some of America’s best-education youth of moral character—even if they do not have papers” (Olzen 2011). The author argues that it is despite their undocumented status that their morality, or their commitment to patriotic ideals, should be measured. Under Trump and the recent deportation of DREAMers, the current administration’s disregard for their appearance to the whole of the U.S. shifts this analysis to think about how respectability politics may not be as relevant today. Even with this, </w:t>
      </w:r>
      <w:r w:rsidRPr="00BE7667">
        <w:rPr>
          <w:rStyle w:val="StyleUnderline"/>
        </w:rPr>
        <w:t>UndocuQueers have come forward to criticize these types of judgements as founded</w:t>
      </w:r>
      <w:r>
        <w:rPr>
          <w:rStyle w:val="StyleUnderline"/>
        </w:rPr>
        <w:t xml:space="preserve"> </w:t>
      </w:r>
      <w:r w:rsidRPr="00BE7667">
        <w:rPr>
          <w:rStyle w:val="StyleUnderline"/>
        </w:rPr>
        <w:t>within settler colonial</w:t>
      </w:r>
      <w:r w:rsidRPr="00BE7667">
        <w:rPr>
          <w:sz w:val="12"/>
        </w:rPr>
        <w:t xml:space="preserve">, white supremacist, </w:t>
      </w:r>
      <w:r w:rsidRPr="00BE7667">
        <w:rPr>
          <w:rStyle w:val="StyleUnderline"/>
        </w:rPr>
        <w:t>heteropatriarchal hierarchies</w:t>
      </w:r>
      <w:r w:rsidRPr="00BE7667">
        <w:rPr>
          <w:sz w:val="12"/>
        </w:rPr>
        <w:t xml:space="preserve">. These critiques stem from UndocuQueers’ daily lived experiences and have manifested materially and experientially. </w:t>
      </w:r>
      <w:r w:rsidRPr="00BE7667">
        <w:rPr>
          <w:rStyle w:val="StyleUnderline"/>
        </w:rPr>
        <w:t>UndocuQueer activists</w:t>
      </w:r>
      <w:r w:rsidRPr="00BE7667">
        <w:rPr>
          <w:sz w:val="12"/>
        </w:rPr>
        <w:t xml:space="preserve"> have </w:t>
      </w:r>
      <w:r w:rsidRPr="00BE7667">
        <w:rPr>
          <w:rStyle w:val="StyleUnderline"/>
        </w:rPr>
        <w:t>challenged</w:t>
      </w:r>
      <w:r w:rsidRPr="00BE7667">
        <w:rPr>
          <w:sz w:val="12"/>
        </w:rPr>
        <w:t xml:space="preserve"> some of </w:t>
      </w:r>
      <w:r w:rsidRPr="00BE7667">
        <w:rPr>
          <w:rStyle w:val="StyleUnderline"/>
        </w:rPr>
        <w:t>the hierarchical bases</w:t>
      </w:r>
      <w:r w:rsidRPr="00BE7667">
        <w:rPr>
          <w:sz w:val="12"/>
        </w:rPr>
        <w:t xml:space="preserve"> on which certain aspects </w:t>
      </w:r>
      <w:r w:rsidRPr="00BE7667">
        <w:rPr>
          <w:rStyle w:val="StyleUnderline"/>
        </w:rPr>
        <w:t>of social movements</w:t>
      </w:r>
      <w:r w:rsidRPr="00BE7667">
        <w:rPr>
          <w:sz w:val="12"/>
        </w:rPr>
        <w:t xml:space="preserve"> have operated. Some </w:t>
      </w:r>
      <w:r w:rsidRPr="00BE7667">
        <w:rPr>
          <w:rStyle w:val="StyleUnderline"/>
        </w:rPr>
        <w:t>immigration rights leaders</w:t>
      </w:r>
      <w:r w:rsidRPr="00BE7667">
        <w:rPr>
          <w:sz w:val="12"/>
        </w:rPr>
        <w:t xml:space="preserve"> and the media 25 </w:t>
      </w:r>
      <w:r w:rsidRPr="00BE7667">
        <w:rPr>
          <w:rStyle w:val="StyleUnderline"/>
        </w:rPr>
        <w:t>framed their arguments for justice around respectability politics</w:t>
      </w:r>
      <w:r w:rsidRPr="00BE7667">
        <w:rPr>
          <w:sz w:val="12"/>
        </w:rPr>
        <w:t xml:space="preserve">, using the contributions of immigrants </w:t>
      </w:r>
      <w:r w:rsidRPr="00BE7667">
        <w:rPr>
          <w:rStyle w:val="StyleUnderline"/>
        </w:rPr>
        <w:t>to further highlight</w:t>
      </w:r>
      <w:r w:rsidRPr="00BE7667">
        <w:rPr>
          <w:sz w:val="12"/>
        </w:rPr>
        <w:t xml:space="preserve"> a distinction </w:t>
      </w:r>
      <w:r w:rsidRPr="00BE7667">
        <w:rPr>
          <w:rStyle w:val="StyleUnderline"/>
        </w:rPr>
        <w:t>between criminals and upstanding citizens</w:t>
      </w:r>
      <w:r w:rsidRPr="00BE7667">
        <w:rPr>
          <w:sz w:val="12"/>
        </w:rPr>
        <w:t xml:space="preserve"> (Cacho 2012, 116–117). Additionally, mainstream queer rights leaders’ language seeks to recognize the commonality between the gay, lesbian, bisexual, and trans communities and the straight community. </w:t>
      </w:r>
      <w:r w:rsidRPr="00BE7667">
        <w:rPr>
          <w:rStyle w:val="StyleUnderline"/>
        </w:rPr>
        <w:t>This occurred</w:t>
      </w:r>
      <w:r w:rsidRPr="00BE7667">
        <w:rPr>
          <w:sz w:val="12"/>
        </w:rPr>
        <w:t xml:space="preserve"> </w:t>
      </w:r>
      <w:r w:rsidRPr="00BE7667">
        <w:rPr>
          <w:rStyle w:val="StyleUnderline"/>
        </w:rPr>
        <w:t>in the campaign for marriage equality</w:t>
      </w:r>
      <w:r w:rsidRPr="00BE7667">
        <w:rPr>
          <w:sz w:val="12"/>
        </w:rPr>
        <w:t xml:space="preserve">, where the equation between gay and straight “promotes equality within the oppressive frame of heteropatriarchy,” shifting the line on “what is considered good, healthy, and normal and what remains bad, unhealthy, stigmatized, and criminalized” (Spade and Willse 2016, 7). UndocuQueers have sought other forms of engagement besides respectability politics. In claiming identities deemed unworthy people with the most privilege, some </w:t>
      </w:r>
      <w:r w:rsidRPr="00BE7667">
        <w:rPr>
          <w:rStyle w:val="StyleUnderline"/>
        </w:rPr>
        <w:t>UndocuQueers have challenged what constitutes a rationale someone that should stay in the US</w:t>
      </w:r>
      <w:r w:rsidRPr="00BE7667">
        <w:rPr>
          <w:sz w:val="12"/>
        </w:rPr>
        <w:t xml:space="preserve">. </w:t>
      </w:r>
      <w:r w:rsidRPr="00BE7667">
        <w:rPr>
          <w:rStyle w:val="StyleUnderline"/>
        </w:rPr>
        <w:t>UndocuQueers have looked inward to their own experiences and outward to other movements</w:t>
      </w:r>
      <w:r>
        <w:rPr>
          <w:rStyle w:val="StyleUnderline"/>
        </w:rPr>
        <w:t xml:space="preserve"> </w:t>
      </w:r>
      <w:r w:rsidRPr="00BE7667">
        <w:rPr>
          <w:sz w:val="12"/>
        </w:rPr>
        <w:t xml:space="preserve">for ways </w:t>
      </w:r>
      <w:r w:rsidRPr="00BE7667">
        <w:rPr>
          <w:rStyle w:val="StyleUnderline"/>
        </w:rPr>
        <w:t>to imagine</w:t>
      </w:r>
      <w:r w:rsidRPr="00BE7667">
        <w:rPr>
          <w:sz w:val="12"/>
        </w:rPr>
        <w:t xml:space="preserve"> a </w:t>
      </w:r>
      <w:r w:rsidRPr="00BE7667">
        <w:rPr>
          <w:rStyle w:val="StyleUnderline"/>
        </w:rPr>
        <w:t>justice that emancipates all aspects of their identity</w:t>
      </w:r>
      <w:r w:rsidRPr="00BE7667">
        <w:rPr>
          <w:sz w:val="12"/>
        </w:rPr>
        <w:t xml:space="preserve">. In so doing, </w:t>
      </w:r>
      <w:r w:rsidRPr="00BE7667">
        <w:rPr>
          <w:rStyle w:val="StyleUnderline"/>
        </w:rPr>
        <w:t>they open</w:t>
      </w:r>
      <w:r>
        <w:rPr>
          <w:rStyle w:val="StyleUnderline"/>
        </w:rPr>
        <w:t xml:space="preserve"> </w:t>
      </w:r>
      <w:r w:rsidRPr="00BE7667">
        <w:rPr>
          <w:rStyle w:val="StyleUnderline"/>
        </w:rPr>
        <w:t xml:space="preserve">possibilities </w:t>
      </w:r>
      <w:r w:rsidRPr="00BE7667">
        <w:rPr>
          <w:sz w:val="12"/>
        </w:rPr>
        <w:t xml:space="preserve">up </w:t>
      </w:r>
      <w:r w:rsidRPr="00BE7667">
        <w:rPr>
          <w:rStyle w:val="StyleUnderline"/>
        </w:rPr>
        <w:t>to</w:t>
      </w:r>
      <w:r w:rsidRPr="00BE7667">
        <w:rPr>
          <w:sz w:val="12"/>
        </w:rPr>
        <w:t xml:space="preserve"> think about </w:t>
      </w:r>
      <w:r w:rsidRPr="00BE7667">
        <w:rPr>
          <w:rStyle w:val="StyleUnderline"/>
        </w:rPr>
        <w:t xml:space="preserve">how justice can work for those most </w:t>
      </w:r>
      <w:r w:rsidRPr="00BE7667">
        <w:rPr>
          <w:sz w:val="12"/>
        </w:rPr>
        <w:t xml:space="preserve">disadvantaged and </w:t>
      </w:r>
      <w:r w:rsidRPr="00BE7667">
        <w:rPr>
          <w:rStyle w:val="StyleUnderline"/>
        </w:rPr>
        <w:t>exploited</w:t>
      </w:r>
      <w:r w:rsidRPr="00BE7667">
        <w:rPr>
          <w:sz w:val="12"/>
        </w:rPr>
        <w:t xml:space="preserve">. The lived experiences of UndocuQueers drive the theoretical pathways for this research, connecting a range of theorists and scholars to offer practical critiques for moving forward in liberation movements. I ultimately argue that UndocuQueers have used care, and sites of care, to navigate these exclusions in their approaches for justice. </w:t>
      </w:r>
    </w:p>
    <w:p w14:paraId="07804CE4" w14:textId="77777777" w:rsidR="007438E3" w:rsidRPr="00485715" w:rsidRDefault="007438E3" w:rsidP="007438E3">
      <w:pPr>
        <w:pStyle w:val="Heading4"/>
        <w:rPr>
          <w:rStyle w:val="StyleUnderline"/>
          <w:sz w:val="26"/>
          <w:szCs w:val="26"/>
          <w:u w:val="none"/>
        </w:rPr>
      </w:pPr>
      <w:r w:rsidRPr="00485715">
        <w:rPr>
          <w:rStyle w:val="StyleUnderline"/>
          <w:sz w:val="26"/>
          <w:szCs w:val="26"/>
          <w:u w:val="none"/>
        </w:rPr>
        <w:t xml:space="preserve">The queer subject has always posed a threat to society – as something that flees away from the perfect image of a heterosexual male body. Any legal avenue to push queers into the model of citizenship will result in more hegemonic control of this already </w:t>
      </w:r>
      <w:r>
        <w:rPr>
          <w:rStyle w:val="StyleUnderline"/>
          <w:sz w:val="26"/>
          <w:szCs w:val="26"/>
          <w:u w:val="none"/>
        </w:rPr>
        <w:t>subjugated body</w:t>
      </w:r>
    </w:p>
    <w:p w14:paraId="60128445" w14:textId="77777777" w:rsidR="007438E3" w:rsidRDefault="007438E3" w:rsidP="007438E3">
      <w:r w:rsidRPr="00663377">
        <w:rPr>
          <w:b/>
          <w:sz w:val="26"/>
          <w:szCs w:val="26"/>
        </w:rPr>
        <w:t>Bernini 13</w:t>
      </w:r>
      <w:r>
        <w:t xml:space="preserve"> (Lorenzo Bernini, University of Verona Verona, Italy. “Queer Apocalypses Elements of Antisocial Theory”, 2013, pages 15-</w:t>
      </w:r>
      <w:proofErr w:type="gramStart"/>
      <w:r>
        <w:t>21)DH</w:t>
      </w:r>
      <w:proofErr w:type="gramEnd"/>
    </w:p>
    <w:p w14:paraId="34003865" w14:textId="79692D92" w:rsidR="007438E3" w:rsidRPr="007438E3" w:rsidRDefault="007438E3" w:rsidP="005014E6">
      <w:pPr>
        <w:rPr>
          <w:sz w:val="8"/>
        </w:rPr>
      </w:pPr>
      <w:r w:rsidRPr="007438E3">
        <w:rPr>
          <w:sz w:val="8"/>
        </w:rPr>
        <w:t xml:space="preserve">The concept of the drive—not yet associated with the notion of death— appears in Freud’s Three Essays on the Theory of Sexuality (1905), in which he analyzes the genesis of the sexual drive [Sexualtrieb]. According to the Freud of these papers, this drive develops in infancy in relation to the bodily functions that are tied to survival (nutrition, the search for heat, discharge and the need for cleanliness), without however coinciding with biological needs. The sex drive in fact is inscribed on the body by the sensorial stimulation of the organs that make these functions possible, </w:t>
      </w:r>
      <w:proofErr w:type="gramStart"/>
      <w:r w:rsidRPr="007438E3">
        <w:rPr>
          <w:sz w:val="8"/>
        </w:rPr>
        <w:t>in particular the</w:t>
      </w:r>
      <w:proofErr w:type="gramEnd"/>
      <w:r w:rsidRPr="007438E3">
        <w:rPr>
          <w:sz w:val="8"/>
        </w:rPr>
        <w:t xml:space="preserve"> orifices through which biological exchanges between the body’s internal and external occur (nutrition, defecation, urination, etc.), which are the focus of the caretakers. Thus, it is not innate, but appears as an effect of neonatal experiences with the other. As de Lauretis notes, in Vie et mort en psychoanalyses [Life and Death in Psychoanalysis] (1970), Laplanche further develops this hypothesis stressing the fact that the process of the sexualization of the erogenous zones is not immediate, but has an autoerotic origin: pleasure coming from the stimulation of these areas of the body turns into sexual excitement wen the infant learns to separate this pleasure from vital functions, substituting the real object capable of satisfying need (the maternal breast, or other parts of the body of those who care for him) with the fantasy of this satisfaction. According to Laplanche, the sex drive does not have a biological origin; rather, it comes from a process of psychically elaborating experiences of bodily contact between the infant and the other—a process in which the other fulfills not just the function of the object, but above all an active role. The infant’s erogenous zones arouse intense fantasies (conscious or unconscious) in whoever nurtures, cleans, cares for and handles them: the sexual thus emerges as a drive that is “implanted” in the body of the newborn during the newborns first interactions with his caretakers, marked necessarily by the intrusive relationship that Laplanche calls “primary seduction.” Laplanche returns to this argument later, in the essay collection La révolution copernicienne inachevée [The Unfinished Copernican Revolution] (1992a), where he once again insists on the traumatic origin of the sexual: GENEALOGICAL EXERCISES 15 before being structured by language, the baby is bombarded by enigmatic sexual messages that exceed his or her comprehension, that excite his or her body and implant themselves without being registered by the baby’s consciousness. The infant’s destiny will therefore be to reproduce this excitement, each time trying to obtain that which increasingly escapes him or her, to reinterpret what he or she will never understand using the emotive and cognitive instruments that will slowly mature, in a repetition compulsion which will maintain a masturbatory foundation even when it is newly directed at others.22 In these writings, Laplanche further distances himself from Freud: he specifies, in fact, that the drive, though perceived by the subject on the surface of the body’s contact with the world, in reality is positioned in a more abstract place, situated not at the confines of the somatic, but at the confines of the psychic, between the ego and the other. The drive is thus not a direct consequence of instinct, but a traumatic result of it, a metonymic derivative, a “perversion.” In the Masochisme et théorie de la seduction generalisée [Masochism and the General Theory of Seduction] conference (1992b), Laplanche dryly affirms that the drive is to the ego as pain is to the body. The drive as the ego’s wound is thus like a threat to psychic integrity, like a force that, even when it erupts in the sexual sphere, leads the subject to a state of passivity that is most familiar (the original exposure of the newborn to the free will of the external world on which he or she is completely reliant</w:t>
      </w:r>
      <w:r w:rsidRPr="00663377">
        <w:rPr>
          <w:rStyle w:val="StyleUnderline"/>
        </w:rPr>
        <w:t>). The drive as a fantasy of the dissolution of the self, that even when it is sexual pushes the subject toward death—no longer understood in the Freudian sense as a definite return to the inorganic, but in the Laplanchean sense as a temporary undoing of the self’s unity.</w:t>
      </w:r>
      <w:r w:rsidRPr="007438E3">
        <w:rPr>
          <w:sz w:val="8"/>
        </w:rPr>
        <w:t xml:space="preserve">23 Bersani reworks this interpretation of the drive, understood alongside primary masochism and masturbatory narcissism, in The Freudian Body, and again in Is the Rectum a </w:t>
      </w:r>
      <w:proofErr w:type="gramStart"/>
      <w:r w:rsidRPr="007438E3">
        <w:rPr>
          <w:sz w:val="8"/>
        </w:rPr>
        <w:t>Grave?.</w:t>
      </w:r>
      <w:proofErr w:type="gramEnd"/>
      <w:r w:rsidRPr="007438E3">
        <w:rPr>
          <w:sz w:val="8"/>
        </w:rPr>
        <w:t xml:space="preserve"> In the latter, on a page in which Freud is associated with George Bataille, we read, for example: </w:t>
      </w:r>
      <w:r w:rsidRPr="00663377">
        <w:rPr>
          <w:rStyle w:val="StyleUnderline"/>
        </w:rPr>
        <w:t xml:space="preserve">The sexual emerges as the jouissance of exploded limits, as the ecstatic suffering into which the human organism momentarily plunges when it is “pressed” beyond a certain threshold of endurance. </w:t>
      </w:r>
      <w:r w:rsidRPr="007438E3">
        <w:rPr>
          <w:sz w:val="8"/>
        </w:rPr>
        <w:t xml:space="preserve">Sexuality, at least in the mode in which it is constituted, may be a tautology for masochism. (Bersani 2010: 24) The break between Bersani and Foucault happens precisely in the relationship between sexuality and masochism. In Is the Rectum a Grave?, in 16 L. BERNINI fact, psychoanalysis is used not just to integrate the Foucault’s thought, but to posit astute objections in its regard: according to Bersani, like the majority of thinkers, before and after him, who have reflected on the sex–politics relationship, and like the majority of people more generally, “Foucault did not like sex.”24 Bersani specifies that he does not want to allude to that residual puritanism that is sometimes possible to identify even among the freest intellectuals; instead, he wants to refer to an aversion, a repugnance, a fundamental disgust for sex that can coexist even with the most transgressive perspectives: In saying that most people don’t like sex, I’m not arguing (nor, obviously, am I denying) that the most rigidly moralistic dicta about sex hide smoldering volcanoes of repressed sexual desire. When you make this argument, you divide people into two camps, and at the same time you let it be known to which camp you belong. There are, you intimate, those who can’t face their sexual desires (or, correlatively, the relation between those desires and their views of sex), and those who know that such a relation exists and who are presumably unafraid of their own sexual impulses. Rather, I’m interested in something else, something both camps have in common, which may be a certain aversion, an aversion that is not the same thing as a repression and that can coexist quite comfortably with, say, the most enthusiastic endorsement of polysexuality with multiple sex partners (4). The aversion to sex, according to Bersani, can take on either a “malignant form” or a “benign form.” </w:t>
      </w:r>
      <w:r w:rsidRPr="00663377">
        <w:rPr>
          <w:rStyle w:val="StyleUnderline"/>
        </w:rPr>
        <w:t>Numerous examples of the former can be taken from the analysis of how the Reagan administration and a large part of the public in the United States reacted to the onset of the AIDS epidemic in the eighties, on the one hand using the occasion to criminalize the sexual promiscuity typical of the gay “lifestyle,” and on the other hand preferring to invest in prevention campaigns geared toward heterosexual people instead of toward the protection of the categories that were most being hit with the syndrome, namely homosexual men and heroin users—excluding in this way the main victims of the crisis from the public discourses around it.</w:t>
      </w:r>
      <w:r w:rsidRPr="007438E3">
        <w:rPr>
          <w:sz w:val="8"/>
        </w:rPr>
        <w:t xml:space="preserve"> In this regard, Bersani follows the reconstructions of Simon Watney in Policing Desire: Pornography, AIDS, and the Media (1987), but uses the book as an example of the “benign form” of the aversion to sex: </w:t>
      </w:r>
      <w:r w:rsidRPr="00943897">
        <w:rPr>
          <w:rStyle w:val="StyleUnderline"/>
        </w:rPr>
        <w:t>the attempt to liberate sex from what disgusts us about it, sugar-coating its nature to adapt it to the good image that we have made of ourselves</w:t>
      </w:r>
      <w:r w:rsidRPr="007438E3">
        <w:rPr>
          <w:sz w:val="8"/>
        </w:rPr>
        <w:t xml:space="preserve">. Bersani takes his cue for the provocative title of his article from Watney, but if for Watney it was the action of the “symbolic GENEALOGICAL EXERCISES 17 machinery of repression” that made the public assimilate the “rectum” with the “tomb” after the outbreak of the AIDS epidemic, according to Bersani, </w:t>
      </w:r>
      <w:r w:rsidRPr="00943897">
        <w:rPr>
          <w:rStyle w:val="StyleUnderline"/>
        </w:rPr>
        <w:t>AIDS merely made literal the death threat that homosexual sex has always represented in the heterosexual imaginary.</w:t>
      </w:r>
      <w:r w:rsidRPr="007438E3">
        <w:rPr>
          <w:sz w:val="8"/>
        </w:rPr>
        <w:t xml:space="preserve"> In other words, for Bersani, the rectum is the tomb of a certain form of subjectivity that is proud of itself, male chauvinistic and homophobic. And the gay movement should in no way attempt to free it from this fatal flaw—which Watney would seemingly like to do—but should instead celebrate it as a location privileged by the drive: But what if we said, for example, not that it is wrong to think of so-called passive sex as “demeaning”, but rather that the value of sexuality itself is to demean the seriousness of efforts to redeem it? “AIDS”, Watney writes, “offers a new sign for the symbolic machinery of repression, making the rectum a grave” [1987: 126]. But if the rectum is the grave in which the masculine ideal (an ideal shared—differently—by men and women) of proud subjectivity is buried, then it should be celebrated for its very potential for death. Tragically, AIDS has literalized that potential as the certainty of biological </w:t>
      </w:r>
      <w:proofErr w:type="gramStart"/>
      <w:r w:rsidRPr="007438E3">
        <w:rPr>
          <w:sz w:val="8"/>
        </w:rPr>
        <w:t>death, and</w:t>
      </w:r>
      <w:proofErr w:type="gramEnd"/>
      <w:r w:rsidRPr="007438E3">
        <w:rPr>
          <w:sz w:val="8"/>
        </w:rPr>
        <w:t xml:space="preserve"> has therefore reinforced the heterosexual association of anal sex with a self annihilation originally and primarily identified with the fantasmatic mystery of an insatiable, unstoppable female sexuality. (Bersani 2010: 29–30) Bersani’s thought is thus equal parts symbolic analysis and materialist criticism: calling into question the habit of positioning sex between women and sex between men within the neutral category of “homosexuality,” he lingers on the practice of anal sex between men. In his opinion, this practice is the true polemic target of those who, following the outbreak of the AIDS epidemic, have blamed the sexual promiscuity of gays: he observes that what a gay man allegedly does in a sexual relationship is hard to consider less important than the frequency with which he allegedly carries out such actions. Bersani specifies that instead, it is anal sexuality itself that is associated with the idea of an “insatiable desire” (Leo Bersani 2010: 210). Both Watney and Bersani note how in the public discourse of a United States traumatized by AIDS, homosexual men assumed a role that in the European imaginary of the nineteenth century was reserved for female prostitutes, who, at the time, were seen not only as the only ones guilty of spreading syphilis, but also as paradigmatic examples of the female ability to have multiple orgasms and thus practice uninterrupted sex. Like the tragic emergence of syphilis in the 1800s, the tragic emergence of AIDS 18 L. BERNINI in the 1980s legitimized the fantasy that those who occupy the so-called passive role in penetration are carriers of an intrinsically unbridled and sick sexuality.25 Gays in particular are unsettling because their existence shows that men can renounce their “natural” active-penetrative role and share the passive role of women: according to Bersani (1996: 78), homophobia is indissolubly accompanied by the more or less hidden fantasy “of males participating, principally through anal sex, in what is presumed to be the terrifying phenomenon of female sexuality”—of “the suicidal ecstasy of being a woman” (Bersani 2010: 18). </w:t>
      </w:r>
      <w:r w:rsidRPr="00690380">
        <w:rPr>
          <w:rStyle w:val="StyleUnderline"/>
        </w:rPr>
        <w:t xml:space="preserve">The relinquishing of the active role </w:t>
      </w:r>
      <w:proofErr w:type="gramStart"/>
      <w:r w:rsidRPr="00690380">
        <w:rPr>
          <w:rStyle w:val="StyleUnderline"/>
        </w:rPr>
        <w:t>symbolically represents</w:t>
      </w:r>
      <w:proofErr w:type="gramEnd"/>
      <w:r w:rsidRPr="00690380">
        <w:rPr>
          <w:rStyle w:val="StyleUnderline"/>
        </w:rPr>
        <w:t xml:space="preserve"> not only the abdication of a position of power, but also the proof of existence, in humans, of a tendency toward the dissolution of self-domination. This tendency </w:t>
      </w:r>
      <w:proofErr w:type="gramStart"/>
      <w:r w:rsidRPr="00690380">
        <w:rPr>
          <w:rStyle w:val="StyleUnderline"/>
        </w:rPr>
        <w:t>is in conflict with</w:t>
      </w:r>
      <w:proofErr w:type="gramEnd"/>
      <w:r w:rsidRPr="00690380">
        <w:rPr>
          <w:rStyle w:val="StyleUnderline"/>
        </w:rPr>
        <w:t xml:space="preserve"> the image that the white heterosexual male, the hegemonic subject throughout millennia of history, has used to represent and promote himself</w:t>
      </w:r>
      <w:r w:rsidRPr="007438E3">
        <w:rPr>
          <w:sz w:val="8"/>
        </w:rPr>
        <w:t xml:space="preserve">. The phallocentric and homophobic male logic could not support the existence of the death drive and the consequent possibility not only of a pleasure in passivity, but of a state of enjoyment produced by this lack of control, by impotence, by humiliation: Phallocentrism is exactly that: not primarily the denial of power to women (although it has obviously also led to that, everywhere and at all times), but above all the denial of the value of powerlessness in both men and women. I don’t mean the value of gentleness, or nonaggressiveness, or even of passivity, but rather of a more radical disintegration and humiliation of the self. (Bersani 2010: 24) The conclusion that Bersani draws from these premises is that a radical gay movement should not aspire to be assimilated into a model of humanity that excludes it, identifying itself with that hegemonic subject that does not like sex for what it really is. Refuting the imperatives of the politically correct, the gays should instead recognize and lay claim to the masochistic nature not just of their own pleasure, but of their desire, which necessarily includes an amorous identification with the enemy. Sexually desiring men does not in fact mean—for Bersani in Is the Rectum a Grave? though in part, over time, he will change his mind—being attracted to a platonic ideal, but to male bodies on whom specific historical meanings have left their sediment: the object of this desire is inevitably compromised by the masculinity of our society, and thus even by sexism, phallocentrism, and homophobia.26 Unlike what happens with other minorities, and not unlike what happens to women, being gay essentially implies an (erotic) complicity with one’s oppressor. GENEALOGICAL EXERCISES 19 A gay man doesn’t run the risk of loving his oppressor only in the ways in which blacks or Jews might </w:t>
      </w:r>
      <w:proofErr w:type="gramStart"/>
      <w:r w:rsidRPr="007438E3">
        <w:rPr>
          <w:sz w:val="8"/>
        </w:rPr>
        <w:t>more or less secretly</w:t>
      </w:r>
      <w:proofErr w:type="gramEnd"/>
      <w:r w:rsidRPr="007438E3">
        <w:rPr>
          <w:sz w:val="8"/>
        </w:rPr>
        <w:t xml:space="preserve"> collaborate with their oppressors—that is, as a consequence of the oppression, of that subtle corruption by which a slave can come to idolize power, to agree that he should be enslaved because he is enslaved, that he should be denied power because he doesn’t have any. But blacks and Jews don’t become blacks and Jews </w:t>
      </w:r>
      <w:proofErr w:type="gramStart"/>
      <w:r w:rsidRPr="007438E3">
        <w:rPr>
          <w:sz w:val="8"/>
        </w:rPr>
        <w:t>as a result of</w:t>
      </w:r>
      <w:proofErr w:type="gramEnd"/>
      <w:r w:rsidRPr="007438E3">
        <w:rPr>
          <w:sz w:val="8"/>
        </w:rPr>
        <w:t xml:space="preserve"> that internalization of an oppressive mentality, whereas that internalization is in part constitutive of male homosexual desire, which, like all sexual desires, combines and confuses impulses to appropriate and to identify with the object of desire. (Bersani 2010: 15) For Bersani, </w:t>
      </w:r>
      <w:r w:rsidRPr="00690380">
        <w:rPr>
          <w:rStyle w:val="StyleUnderline"/>
        </w:rPr>
        <w:t xml:space="preserve">once gays realize the particular position they occupy on the chessboard of sexuality, they should accept “the pain of embracing, at least provisionally, a homophobic representation of homosexuality” (15), and they should consequently find the courage to identify with the death drive, recognizing their own masochism and narcissism: in this way, they could make that male “ideological body” that represents the object of a perverse identification and a source of continually renewable arousal “explode” from the inside. </w:t>
      </w:r>
      <w:r w:rsidRPr="007438E3">
        <w:rPr>
          <w:sz w:val="8"/>
        </w:rPr>
        <w:t xml:space="preserve">Bersani (20 et. seqq.; 2016–217) criticizes a certain feminism which, starting with female sexuality, tries to redeem sex and attempts to expunge the constitutive masochism from it. He especially polemicizes Catharine MacKinnon (1987) and Andrea Dworkin (1987): in his opinion, by criminalizing pornography for its representation of the female enjoyment of passivity and subordination, the two authors end up considering sex itself pornographic and wishing for a “liberal” reinvention of it. Imagining heterosexual sex as a symmetric exchange of tenderness and love, MacKinnon and Dworkin transfigure the sex act in a practice carried out by neutral disembodied, degenitalized and thus desexualized individuals. These same critiques cannot, naturally, be applied to Foucault: and yet, even Foucault—who in The Will to Knowledge (1976) had flung himself against “the great sermon” of the sexual revolution—is attacked by Bersani—precisely by he who was the first to invite him to Berkeley after Discipline and Punish (1975) was released—like one of those pastoral priests of sexual redemption. According to Bersani, Foucault’s refusal to deal with psychoanalytic theory and his call for the experimentation of new pleasures confirm rather than challenge the traditional understanding of a sovereign subject who is capable of rationally governing his or her own </w:t>
      </w:r>
      <w:proofErr w:type="gramStart"/>
      <w:r w:rsidRPr="007438E3">
        <w:rPr>
          <w:sz w:val="8"/>
        </w:rPr>
        <w:t>passions, and</w:t>
      </w:r>
      <w:proofErr w:type="gramEnd"/>
      <w:r w:rsidRPr="007438E3">
        <w:rPr>
          <w:sz w:val="8"/>
        </w:rPr>
        <w:t xml:space="preserve"> directed toward self-preservation and profit. Even the Foucauldian attempt to interpret sadomasochism as a hedonistic search is symptomatic: pleasure, only pleasure, for Foucault, seems to construct the foothold for 20 L. BERNINI resisting the sexuality apparatus. Even the interpretation of sexuality as power—present in Foucault as well as in feminism—responds, according to Bersani, to the same “compulsion to rewrite sex”: The ambition of performing sex as only power is a salvational project, one designed to preserve us from a nightmare of ontological obscenity, from the prospect of a breakdown of the human itself in sexual intensities, from a kind of selfless communication with “lower” orders of being. (2010: 29) Thus, according to Bersani, </w:t>
      </w:r>
      <w:r w:rsidRPr="00690380">
        <w:rPr>
          <w:rStyle w:val="StyleUnderline"/>
        </w:rPr>
        <w:t xml:space="preserve">in as much as he was forced to distance himself from whatever universalist emancipative project, Foucault would not have </w:t>
      </w:r>
      <w:proofErr w:type="gramStart"/>
      <w:r w:rsidRPr="00690380">
        <w:rPr>
          <w:rStyle w:val="StyleUnderline"/>
        </w:rPr>
        <w:t>actually been</w:t>
      </w:r>
      <w:proofErr w:type="gramEnd"/>
      <w:r w:rsidRPr="00690380">
        <w:rPr>
          <w:rStyle w:val="StyleUnderline"/>
        </w:rPr>
        <w:t xml:space="preserve"> able to abandon a salvific vision of politics: incapable of turning his gaze toward the parts of male homosexuality that create disgust, the Foucault would end up defending a pluralist social model in which even the diversity of the gays would find citizenship.</w:t>
      </w:r>
      <w:r w:rsidRPr="007438E3">
        <w:rPr>
          <w:sz w:val="8"/>
        </w:rPr>
        <w:t xml:space="preserve"> Under the radical surface, his hedonist rhetoric would have therefore been reabsorbed by the prospect of political redemption that lies completely within the liberal tradition. Convinced of being able to succeed where Foucault had failed, and with an unspecified “radicalism” as his only imperative, Bersani appeals to a very different tradition—among his tutelary deities, he names Freud and Bataille, but one could also add the Marquis de Sade and Friedrich Nietzsche—with the intention of defending both pornography against the puritanism of a certain kind of feminism, and sexual promiscuity against the so-called respectability of a certain gay movement. In the compulsive consumption of pornographic material, as in gay saunas, cruising bars, darkrooms, sadomasochistic and barebackers clubs, </w:t>
      </w:r>
      <w:r w:rsidRPr="00690380">
        <w:rPr>
          <w:rStyle w:val="StyleUnderline"/>
        </w:rPr>
        <w:t xml:space="preserve">sex reveals </w:t>
      </w:r>
      <w:proofErr w:type="gramStart"/>
      <w:r w:rsidRPr="00690380">
        <w:rPr>
          <w:rStyle w:val="StyleUnderline"/>
        </w:rPr>
        <w:t>all of</w:t>
      </w:r>
      <w:proofErr w:type="gramEnd"/>
      <w:r w:rsidRPr="00690380">
        <w:rPr>
          <w:rStyle w:val="StyleUnderline"/>
        </w:rPr>
        <w:t xml:space="preserve"> its destructive force, its ability to blow up the integrity of the ego under the pressure of the death drive: in this experience, it becomes evident that sex has nothing to do with community or love</w:t>
      </w:r>
      <w:r w:rsidRPr="007438E3">
        <w:rPr>
          <w:sz w:val="8"/>
        </w:rPr>
        <w:t xml:space="preserve"> (48). After Is the Rectum a </w:t>
      </w:r>
      <w:proofErr w:type="gramStart"/>
      <w:r w:rsidRPr="007438E3">
        <w:rPr>
          <w:sz w:val="8"/>
        </w:rPr>
        <w:t>Grave?,</w:t>
      </w:r>
      <w:proofErr w:type="gramEnd"/>
      <w:r w:rsidRPr="007438E3">
        <w:rPr>
          <w:sz w:val="8"/>
        </w:rPr>
        <w:t xml:space="preserve"> in an effort to account for this evidence, Bersani dedicated himself to intense research that produced results as fascinating as they were contradictory: retracing them will be for the next chapter.</w:t>
      </w:r>
    </w:p>
    <w:p w14:paraId="22C269DE" w14:textId="3B49EA60" w:rsidR="00034EFC" w:rsidRDefault="00315C1E" w:rsidP="00034EFC">
      <w:pPr>
        <w:pStyle w:val="Heading3"/>
      </w:pPr>
      <w:r>
        <w:t>1ac---</w:t>
      </w:r>
      <w:r w:rsidR="00034EFC">
        <w:t>narrative</w:t>
      </w:r>
    </w:p>
    <w:p w14:paraId="093116F2" w14:textId="1DB14203" w:rsidR="00034EFC" w:rsidRDefault="00034EFC" w:rsidP="00034EFC">
      <w:pPr>
        <w:pStyle w:val="Heading4"/>
      </w:pPr>
      <w:r>
        <w:t>[Narrative]</w:t>
      </w:r>
    </w:p>
    <w:p w14:paraId="4E041C9E" w14:textId="77777777" w:rsidR="00034EFC" w:rsidRDefault="00034EFC" w:rsidP="00034EFC">
      <w:pPr>
        <w:pStyle w:val="Heading4"/>
      </w:pPr>
      <w:r>
        <w:t>Undocuqueers are subjected to fear, anxiety, and structural violence – Only by using social environments to advocate solves</w:t>
      </w:r>
    </w:p>
    <w:p w14:paraId="0ECAC0F4" w14:textId="77777777" w:rsidR="00034EFC" w:rsidRPr="00000DE3" w:rsidRDefault="00034EFC" w:rsidP="00034EFC">
      <w:r w:rsidRPr="00000DE3">
        <w:rPr>
          <w:rStyle w:val="Style13ptBold"/>
        </w:rPr>
        <w:t>Duarte 16</w:t>
      </w:r>
      <w:r>
        <w:t xml:space="preserve"> </w:t>
      </w:r>
      <w:r w:rsidRPr="00034EFC">
        <w:rPr>
          <w:sz w:val="16"/>
        </w:rPr>
        <w:t xml:space="preserve">[Cristina Chavez Duarte, Master of Social Work, California State University, Long Beach, “EXPLORING THE INTERSECTIONALITY OF UNDOCUMENTED LGBTQ LATINO PERSONS AKA UNDOCUQUEER LATINOS: A QUALITATIVE STUDY,” May 2016, </w:t>
      </w:r>
      <w:hyperlink r:id="rId12" w:history="1">
        <w:r w:rsidRPr="00034EFC">
          <w:rPr>
            <w:rStyle w:val="Hyperlink"/>
            <w:sz w:val="16"/>
          </w:rPr>
          <w:t>https://media.proquest.com/media/pq/classic/doc/4045475971/fmt/ai/rep/NPDF?_s=vbg9UArMEccHMvCI0EtNzrLXGYw%3D</w:t>
        </w:r>
      </w:hyperlink>
      <w:r w:rsidRPr="00034EFC">
        <w:rPr>
          <w:sz w:val="16"/>
        </w:rPr>
        <w:t>] //AT</w:t>
      </w:r>
    </w:p>
    <w:p w14:paraId="0D06840A" w14:textId="592802C2" w:rsidR="00034EFC" w:rsidRPr="00034EFC" w:rsidRDefault="00034EFC" w:rsidP="00034EFC">
      <w:pPr>
        <w:rPr>
          <w:sz w:val="10"/>
        </w:rPr>
      </w:pPr>
      <w:r w:rsidRPr="00034EFC">
        <w:rPr>
          <w:sz w:val="10"/>
        </w:rPr>
        <w:t xml:space="preserve">For many immigrants who arrived </w:t>
      </w:r>
      <w:proofErr w:type="gramStart"/>
      <w:r w:rsidRPr="00034EFC">
        <w:rPr>
          <w:sz w:val="10"/>
        </w:rPr>
        <w:t>to</w:t>
      </w:r>
      <w:proofErr w:type="gramEnd"/>
      <w:r w:rsidRPr="00034EFC">
        <w:rPr>
          <w:sz w:val="10"/>
        </w:rPr>
        <w:t xml:space="preserve"> the United States at a young age, their undocumented status prohibited their ability to reach important adolescent accomplishments such as their first job, obtaining their license to drive, and applying and attending college (Gonzales, 2011). These pivotal turning points, plus </w:t>
      </w:r>
      <w:r w:rsidRPr="00C47F87">
        <w:rPr>
          <w:rStyle w:val="StyleUnderline"/>
        </w:rPr>
        <w:t>the negative implications of the “illegality” of an undocumented status, produced negative implications for their sense of self and affected the development of their self identity in their transition from adolescent to adulthood</w:t>
      </w:r>
      <w:r w:rsidRPr="00034EFC">
        <w:rPr>
          <w:sz w:val="10"/>
        </w:rPr>
        <w:t xml:space="preserve"> (Gonzales et al., 2013). 10 </w:t>
      </w:r>
      <w:r w:rsidRPr="00C47F87">
        <w:rPr>
          <w:rStyle w:val="Emphasis"/>
        </w:rPr>
        <w:t>United States federal and local laws have created a state of fear and anxiety among undocumented immigrants</w:t>
      </w:r>
      <w:r w:rsidRPr="00034EFC">
        <w:rPr>
          <w:sz w:val="10"/>
        </w:rPr>
        <w:t xml:space="preserve"> with the assurance that they could be deported from the United States anytime and anywhere. These fears have required undocumented immigrants to openly reside, work, and study alongside United States citizens and pass for people who have the right to be in the country. Undocumented immigrants must constantly hide information about their status and avoid authorities (Villazor, 2013</w:t>
      </w:r>
      <w:r w:rsidRPr="00C47F87">
        <w:rPr>
          <w:rStyle w:val="StyleUnderline"/>
        </w:rPr>
        <w:t>). This constant state of secrecy and internal struggle has borrowed LGBT language and has developed the “undocumented closet</w:t>
      </w:r>
      <w:r w:rsidRPr="00034EFC">
        <w:rPr>
          <w:sz w:val="10"/>
        </w:rPr>
        <w:t xml:space="preserve">.” As more and more undocumented immigrants have “outed” themselves, through coming out of the closet and following LGBT movements, many immigrants have become part of a larger project exploring the links of visibility, identity, and the law (Villazor, 2013). Through taking ownership of their undocumented status, undocumented immigrants </w:t>
      </w:r>
      <w:proofErr w:type="gramStart"/>
      <w:r w:rsidRPr="00034EFC">
        <w:rPr>
          <w:sz w:val="10"/>
        </w:rPr>
        <w:t>are able to</w:t>
      </w:r>
      <w:proofErr w:type="gramEnd"/>
      <w:r w:rsidRPr="00034EFC">
        <w:rPr>
          <w:sz w:val="10"/>
        </w:rPr>
        <w:t xml:space="preserve"> claim a form of membership in the American polity (Villazor, 2013). LGBTQ Experiences Little empirical psychological research has focused on the experiences of LGBTQ immigrants in the United States (Gray, Mendelsohn, &amp; Omoto, 2015). </w:t>
      </w:r>
      <w:r w:rsidRPr="00C47F87">
        <w:rPr>
          <w:rStyle w:val="StyleUnderline"/>
        </w:rPr>
        <w:t>The LGBTQ population has often faced discrimination and backlash for identifying as LGBTQ in all areas of life</w:t>
      </w:r>
      <w:r w:rsidRPr="00034EFC">
        <w:rPr>
          <w:sz w:val="10"/>
        </w:rPr>
        <w:t xml:space="preserve"> including in medicine and psychiatry practices. Throughout history, </w:t>
      </w:r>
      <w:r w:rsidRPr="00C47F87">
        <w:rPr>
          <w:rStyle w:val="StyleUnderline"/>
        </w:rPr>
        <w:t xml:space="preserve">homosexuality in these fields has been viewed as deviant behavior and includes mistreatments such as </w:t>
      </w:r>
      <w:r w:rsidRPr="00C47F87">
        <w:rPr>
          <w:rStyle w:val="Emphasis"/>
        </w:rPr>
        <w:t>ridicule, ostracizing, and even genocide</w:t>
      </w:r>
      <w:r w:rsidRPr="00034EFC">
        <w:rPr>
          <w:sz w:val="10"/>
        </w:rPr>
        <w:t xml:space="preserve"> (Campion, Morrissey, &amp; Drazen, 2015). Despite contrary evidence, up until 1987, homosexuality was included as a mental health diagnosis in the Diagnostic and Statistical Manual of Mental Disorders. To this day</w:t>
      </w:r>
      <w:r w:rsidRPr="00C47F87">
        <w:rPr>
          <w:rStyle w:val="StyleUnderline"/>
        </w:rPr>
        <w:t xml:space="preserve"> many health providers still offer “treatment” for homosexuality, defining it as an illness. The stigma </w:t>
      </w:r>
      <w:r w:rsidRPr="00034EFC">
        <w:rPr>
          <w:sz w:val="10"/>
        </w:rPr>
        <w:t>and the shame</w:t>
      </w:r>
      <w:r w:rsidRPr="00C47F87">
        <w:rPr>
          <w:rStyle w:val="StyleUnderline"/>
        </w:rPr>
        <w:t xml:space="preserve"> of identifying as LGBTQ often leads to stress, anxiety, dysfunctional behaviors, depression, and</w:t>
      </w:r>
      <w:r>
        <w:rPr>
          <w:rStyle w:val="StyleUnderline"/>
        </w:rPr>
        <w:t xml:space="preserve"> </w:t>
      </w:r>
      <w:r w:rsidRPr="00C47F87">
        <w:rPr>
          <w:rStyle w:val="StyleUnderline"/>
        </w:rPr>
        <w:t>suicide</w:t>
      </w:r>
      <w:r w:rsidRPr="00034EFC">
        <w:rPr>
          <w:sz w:val="10"/>
        </w:rPr>
        <w:t xml:space="preserve"> (Campion et al., 2015). Due to their psychosocial vulnerabilities, </w:t>
      </w:r>
      <w:r w:rsidRPr="00C47F87">
        <w:rPr>
          <w:rStyle w:val="StyleUnderline"/>
        </w:rPr>
        <w:t>LGBT youth are more likely to report depression, substance use, risky sexual behaviors, and suicide than their heterosexual counterparts</w:t>
      </w:r>
      <w:r w:rsidRPr="00034EFC">
        <w:rPr>
          <w:sz w:val="10"/>
        </w:rPr>
        <w:t xml:space="preserve"> (Hass et al., 2011; Marshal, Friedman, Stall, King, &amp; Miles, 2008). In a qualitative study that explored the resiliency of the LGBTQ community, 21 </w:t>
      </w:r>
      <w:r w:rsidRPr="00C47F87">
        <w:rPr>
          <w:rStyle w:val="StyleUnderline"/>
        </w:rPr>
        <w:t>LGBTQ adults recalled experiences of hostile and unsafe environments, facing verbal, physical, relational, everyday-covert, and social structural homophobia and discrimination</w:t>
      </w:r>
      <w:r w:rsidRPr="00034EFC">
        <w:rPr>
          <w:sz w:val="10"/>
        </w:rPr>
        <w:t xml:space="preserve"> (Asakura &amp; Craig, 2014). The study found that for many, living in secrecy was a coping mechanism used to keep themselves safe from a hostile environment, from being rejected, and from being misunderstood or being treated differently by their family members and peers (Asakura &amp; Craig, 2014). As one of the major common characteristics found among LGBT youth, keeping their sexual orientation a secret, many </w:t>
      </w:r>
      <w:r w:rsidRPr="00C47F87">
        <w:rPr>
          <w:rStyle w:val="StyleUnderline"/>
        </w:rPr>
        <w:t>LGBTQ individuals experience `emotional pain and suffering through internal struggle alone</w:t>
      </w:r>
      <w:r w:rsidRPr="00034EFC">
        <w:rPr>
          <w:sz w:val="10"/>
        </w:rPr>
        <w:t xml:space="preserve"> (Asakura &amp; Craig, 2014). “Coming out,” for many LGBTQ individuals is a new opportunity to make their lives better. Identifying as LGBTQ allowed these individuals, to accept and admit to themselves their internal struggle (Asakura &amp; Craig, 2014). In another study on 68 LGBTQ youth, the youth reported their LGBTQ identity as flexible and as a catalyst for many individuals to exercise control in self identifying their identities, not needing labels, and therefore taking control of their lives (Higa et al, 2014). In the same study however, the most frequently reported negative factor associated with the LGBTQ identity was the feeling of having to hide it from others such as teachers or from the community (Higa et al, 2014). Within religious affiliation, research has shown that two thirds of sexual minorities or LGBTQ individuals have reported having conflicting values between their sexual and religious identities (Dahl &amp; Galliher, 2012). Due to the conflict within the religious context and the marginalization of LGBTQ individuals or same sex partnerships, religion often takes a negative 12 toll on LGBTQ individuals causing </w:t>
      </w:r>
      <w:proofErr w:type="gramStart"/>
      <w:r w:rsidRPr="00034EFC">
        <w:rPr>
          <w:sz w:val="10"/>
        </w:rPr>
        <w:t>a large number of</w:t>
      </w:r>
      <w:proofErr w:type="gramEnd"/>
      <w:r w:rsidRPr="00034EFC">
        <w:rPr>
          <w:sz w:val="10"/>
        </w:rPr>
        <w:t xml:space="preserve"> sexual minorities to disengage from their religious affiliation (Schuck &amp; Liddle, 2001). Instead of providing them with a safe and protective harbor for both physical health and mental health outcomes, religion may worsen the risk outcomes for LGBTQ youth. Many LGBTQ youth feel they must disconnect from the religious component in their lives (Rostosky, Danner, &amp; Riggle, 2010). In a study of 19 LGBTQ individuals who were raised within a Christian religious context, 18 out of 19 individuals no longer affiliated with their childhood religion and reported feelings of inadequacy, religiousrelated guilt, and depressive symptoms (Dahl &amp; Galliher, 2014). The limited research on LGBTQ, largely quantitative methods, has provided insight on the protective factors in social environments of LGBTQ youth and adults against suicide and destructive behaviors (Asakura &amp; Craig, 2014). These include family connectedness, family acceptance of the individual’s LGBTQ identities, a support system that includes other caring adults and teachers, school safety, and friendship with other LGBTQ peers (Eisenberg &amp; Resnick, 2006; Ryan, Russell, Huebner, Diaz, &amp; Sanchez, 2010; Ueno, 2005). Past research has shown that LGBTQ individuals often lack the protective factors that are known to be important and effective for youth in general such as of family connectedness and school safety (Eisenberg &amp; Resnick, 2006</w:t>
      </w:r>
      <w:r w:rsidRPr="00C47F87">
        <w:rPr>
          <w:rStyle w:val="StyleUnderline"/>
        </w:rPr>
        <w:t xml:space="preserve">). </w:t>
      </w:r>
      <w:proofErr w:type="gramStart"/>
      <w:r w:rsidRPr="00C47F87">
        <w:rPr>
          <w:rStyle w:val="StyleUnderline"/>
        </w:rPr>
        <w:t>In order to</w:t>
      </w:r>
      <w:proofErr w:type="gramEnd"/>
      <w:r w:rsidRPr="00C47F87">
        <w:rPr>
          <w:rStyle w:val="StyleUnderline"/>
        </w:rPr>
        <w:t xml:space="preserve"> cope with the stigma, </w:t>
      </w:r>
      <w:r w:rsidRPr="009C00EC">
        <w:rPr>
          <w:rStyle w:val="Emphasis"/>
        </w:rPr>
        <w:t>LGBTQ youth reported fighting back and advocating for LGBTQ rights in many different social environments</w:t>
      </w:r>
      <w:r w:rsidRPr="00034EFC">
        <w:rPr>
          <w:sz w:val="10"/>
        </w:rPr>
        <w:t xml:space="preserve"> (Higa et al, 2014).</w:t>
      </w:r>
    </w:p>
    <w:p w14:paraId="0726702D" w14:textId="77777777" w:rsidR="00195C8A" w:rsidRDefault="00195C8A" w:rsidP="00195C8A">
      <w:pPr>
        <w:pStyle w:val="Heading4"/>
      </w:pPr>
      <w:r>
        <w:t xml:space="preserve">We are fugitives and the resolution </w:t>
      </w:r>
      <w:proofErr w:type="gramStart"/>
      <w:r>
        <w:t>is</w:t>
      </w:r>
      <w:proofErr w:type="gramEnd"/>
      <w:r>
        <w:t xml:space="preserve"> the prison – the law will always eliminate otherness, we need to flee from the restrictions of the state and the resolution so we can explore different understandings of freedom, citizenship, queerness, race, economic and etc. </w:t>
      </w:r>
    </w:p>
    <w:p w14:paraId="68AA18C1" w14:textId="77777777" w:rsidR="00195C8A" w:rsidRDefault="00195C8A" w:rsidP="00195C8A">
      <w:r w:rsidRPr="00186A8E">
        <w:rPr>
          <w:b/>
          <w:sz w:val="26"/>
          <w:szCs w:val="26"/>
        </w:rPr>
        <w:t>Stephen 18</w:t>
      </w:r>
      <w:r>
        <w:t xml:space="preserve"> </w:t>
      </w:r>
      <w:r w:rsidRPr="00EC376A">
        <w:rPr>
          <w:sz w:val="18"/>
        </w:rPr>
        <w:t>(Dillon Stephen, Assistant Professor of Critical Race and Queer Studies in the School of Critical Social Inquiry at Hampshire College.  “Fugitive Life, The Queer Politics of The Prison State”, Duke University Press, June 10</w:t>
      </w:r>
      <w:r w:rsidRPr="00EC376A">
        <w:rPr>
          <w:sz w:val="18"/>
          <w:vertAlign w:val="superscript"/>
        </w:rPr>
        <w:t>th</w:t>
      </w:r>
      <w:r w:rsidRPr="00EC376A">
        <w:rPr>
          <w:sz w:val="18"/>
        </w:rPr>
        <w:t xml:space="preserve">, 2018. Pg. </w:t>
      </w:r>
      <w:r>
        <w:t xml:space="preserve">Pg. </w:t>
      </w:r>
      <w:r w:rsidRPr="00186A8E">
        <w:rPr>
          <w:sz w:val="18"/>
        </w:rPr>
        <w:t>143-145</w:t>
      </w:r>
      <w:r w:rsidRPr="00EC376A">
        <w:rPr>
          <w:sz w:val="18"/>
        </w:rPr>
        <w:t>) DH</w:t>
      </w:r>
    </w:p>
    <w:p w14:paraId="60849CF9" w14:textId="77777777" w:rsidR="00195C8A" w:rsidRPr="00195C8A" w:rsidRDefault="00195C8A" w:rsidP="00195C8A">
      <w:pPr>
        <w:rPr>
          <w:u w:val="single"/>
        </w:rPr>
      </w:pPr>
      <w:r w:rsidRPr="00186A8E">
        <w:rPr>
          <w:rStyle w:val="StyleUnderline"/>
        </w:rPr>
        <w:t>Throughout Fugitive Life, I have examined</w:t>
      </w:r>
      <w:r w:rsidRPr="00390930">
        <w:rPr>
          <w:sz w:val="14"/>
        </w:rPr>
        <w:t xml:space="preserve"> the communiqués, </w:t>
      </w:r>
      <w:r w:rsidRPr="00186A8E">
        <w:rPr>
          <w:rStyle w:val="StyleUnderline"/>
        </w:rPr>
        <w:t>literature, memoirs, prison writing, and poetry of underground and imprisoned activists in the 1970s United States to provide an analysis of the centrality of gender and sexuality to a new mode of racialized state power called the neoliberal- carceral state.</w:t>
      </w:r>
      <w:r w:rsidRPr="00390930">
        <w:rPr>
          <w:sz w:val="14"/>
        </w:rPr>
        <w:t xml:space="preserve"> I’ve paused on the neoliberal- carceral state’s moment of inception in the 1970s to consider how </w:t>
      </w:r>
      <w:r w:rsidRPr="00186A8E">
        <w:rPr>
          <w:rStyle w:val="StyleUnderline"/>
        </w:rPr>
        <w:t>feminist and queer prisoners and activists reorganized their efforts to respond to a rising wave of incarceration animated by a new mode of governance structured by the market.</w:t>
      </w:r>
      <w:r w:rsidRPr="00390930">
        <w:rPr>
          <w:sz w:val="14"/>
        </w:rPr>
        <w:t xml:space="preserve"> I’ve worked to document resistance to forms of biopolitical state power that are as new as they are old by examining the alternative modes of life </w:t>
      </w:r>
      <w:r w:rsidRPr="00390930">
        <w:rPr>
          <w:rStyle w:val="StyleUnderline"/>
        </w:rPr>
        <w:t>and living produced within spaces of social death and emerging regimes of capture. As</w:t>
      </w:r>
      <w:r w:rsidRPr="00390930">
        <w:rPr>
          <w:sz w:val="14"/>
        </w:rPr>
        <w:t xml:space="preserve"> Davis and </w:t>
      </w:r>
      <w:r w:rsidRPr="00390930">
        <w:rPr>
          <w:rStyle w:val="StyleUnderline"/>
        </w:rPr>
        <w:t>other activists hid, ran, wrote, robbed, and bombed their way toward what they hoped was a better world, they created a vast political and cultural world called “the underground.”</w:t>
      </w:r>
      <w:r w:rsidRPr="00390930">
        <w:rPr>
          <w:sz w:val="14"/>
        </w:rPr>
        <w:t xml:space="preserve"> In the process they produced alternative ways of thinking and being that exceeded how neoliberal and law- and- order discourses defined the livable, the valuable, the thinkable, and the possible. </w:t>
      </w:r>
      <w:r w:rsidRPr="00390930">
        <w:rPr>
          <w:rStyle w:val="StyleUnderline"/>
        </w:rPr>
        <w:t>For these activists being a fugitive meant escaping rapidly expanding systems of racialized policing and imprisonment.</w:t>
      </w:r>
      <w:r w:rsidRPr="00390930">
        <w:rPr>
          <w:sz w:val="14"/>
        </w:rPr>
        <w:t xml:space="preserve"> At the same time, fugitivity produced new forms of knowledge that theorized how the prison and market reshaped what could be seen, known, and thought. Being on the run meant getting away, but also thinking and seeing anew and beyond. I suggest that imprisoned and fugitive women in the 1970s are central— but overlooked— figures in the story of how the United States came to have the world’s largest prison system. In Fugitive Life I have searched what has been left behind, forgotten, and erased by changing regimes of state and economic power </w:t>
      </w:r>
      <w:proofErr w:type="gramStart"/>
      <w:r w:rsidRPr="00390930">
        <w:rPr>
          <w:sz w:val="14"/>
        </w:rPr>
        <w:t>in an attempt to</w:t>
      </w:r>
      <w:proofErr w:type="gramEnd"/>
      <w:r w:rsidRPr="00390930">
        <w:rPr>
          <w:sz w:val="14"/>
        </w:rPr>
        <w:t xml:space="preserve"> comprehend neoliberalism and the prison in ways that open new lines of thought when considering the unprecedented changes of the past forty years. </w:t>
      </w:r>
      <w:r w:rsidRPr="00390930">
        <w:rPr>
          <w:rStyle w:val="StyleUnderline"/>
        </w:rPr>
        <w:t xml:space="preserve">If we are to understand the forms of power we find ourselves inhabited by and that gave rise to the neoliberal- carceral state, we must look to spaces and times of expulsion, disappearance, and incapacitation for the diagnosis and the cure. I have analyzed the space of the underground and the figures of the </w:t>
      </w:r>
      <w:r w:rsidRPr="00390930">
        <w:rPr>
          <w:rStyle w:val="StyleUnderline"/>
          <w:b/>
        </w:rPr>
        <w:t xml:space="preserve">prisoner and the fugitive </w:t>
      </w:r>
      <w:proofErr w:type="gramStart"/>
      <w:r w:rsidRPr="00390930">
        <w:rPr>
          <w:rStyle w:val="StyleUnderline"/>
          <w:b/>
        </w:rPr>
        <w:t>in order to</w:t>
      </w:r>
      <w:proofErr w:type="gramEnd"/>
      <w:r w:rsidRPr="00390930">
        <w:rPr>
          <w:rStyle w:val="StyleUnderline"/>
          <w:b/>
        </w:rPr>
        <w:t xml:space="preserve"> explore</w:t>
      </w:r>
      <w:r w:rsidRPr="00390930">
        <w:rPr>
          <w:rStyle w:val="StyleUnderline"/>
        </w:rPr>
        <w:t xml:space="preserve"> different understandings of </w:t>
      </w:r>
      <w:r w:rsidRPr="00390930">
        <w:rPr>
          <w:rStyle w:val="StyleUnderline"/>
          <w:b/>
        </w:rPr>
        <w:t>freedom, temporality, queerness, race, gender, economics, and incarceration</w:t>
      </w:r>
      <w:r w:rsidRPr="00390930">
        <w:rPr>
          <w:rStyle w:val="StyleUnderline"/>
        </w:rPr>
        <w:t>.</w:t>
      </w:r>
      <w:r w:rsidRPr="00390930">
        <w:rPr>
          <w:sz w:val="14"/>
        </w:rPr>
        <w:t xml:space="preserve"> The underground, the fugitive, and the prisoner are sites of an immanent critique of the state’s policing and penal powers produced by those same formations. For example, Bukhari, Davis, and Shakur have all been prisoners and fugitives, and their critiques of the prison and neoliberalism emerged from these two symbiotic positionalities. As fugitives and </w:t>
      </w:r>
      <w:proofErr w:type="gramStart"/>
      <w:r w:rsidRPr="00390930">
        <w:rPr>
          <w:sz w:val="14"/>
        </w:rPr>
        <w:t>prisoners</w:t>
      </w:r>
      <w:proofErr w:type="gramEnd"/>
      <w:r w:rsidRPr="00390930">
        <w:rPr>
          <w:sz w:val="14"/>
        </w:rPr>
        <w:t xml:space="preserve"> they could see what others could not: invisible things became glaring in an absence they no longer inhabited, and what had always been visible became strange and unfamiliar. </w:t>
      </w:r>
      <w:r w:rsidRPr="00390930">
        <w:rPr>
          <w:rStyle w:val="StyleUnderline"/>
        </w:rPr>
        <w:t xml:space="preserve">Running away was a tactic that challenged the power of the neoliberal- carceral state, yet it also </w:t>
      </w:r>
      <w:proofErr w:type="gramStart"/>
      <w:r w:rsidRPr="00390930">
        <w:rPr>
          <w:rStyle w:val="StyleUnderline"/>
        </w:rPr>
        <w:t>opened up</w:t>
      </w:r>
      <w:proofErr w:type="gramEnd"/>
      <w:r w:rsidRPr="00390930">
        <w:rPr>
          <w:rStyle w:val="StyleUnderline"/>
        </w:rPr>
        <w:t xml:space="preserve"> new formations of knowledge and politics.</w:t>
      </w:r>
      <w:r w:rsidRPr="00390930">
        <w:rPr>
          <w:sz w:val="14"/>
        </w:rPr>
        <w:t xml:space="preserve"> I want to examine these alternative ways of knowing and feeling by exploring the major themes of Fugitive Life in a discussion of the 1980 edited collection Top Ranking: A Collection of Articles on Racism and Classism in the Lesbian Community.1 Top Ranking includes essays by some of the more well- known women foundational to the development of black feminism, such as Audre Lorde, Beverly Smith, and Barbara Smith. But it also collects the writings of the imprisoned butch political prisoner Rita Brown, anti- imperialist lesbian feminists, lesbian antiprison activists, and black lesbians who interrogated the policing functions of white lesbian communities. In this same period books such as This Bridge Called My Back: Writings by Radical Women of Color; Home Girls: A Black Feminist Anthology; and All the Women Are White, All the Blacks Are Men, but Some of Us Are Brave: Black Women’s Studies helped reshape the long- standing project of analyzing race, sexuality, and gender as mutually constitutive forms of power central to the state, institutionalism, and capital. In describing the significance of these texts, Jacqui Alexander writes that they spoke to “refugees fleeing some terrible atrocity far too threatening to engage, ejected out of the familiar into some unknown, still- to-be revealed place. </w:t>
      </w:r>
      <w:r w:rsidRPr="00390930">
        <w:rPr>
          <w:rStyle w:val="StyleUnderline"/>
        </w:rPr>
        <w:t xml:space="preserve">Refugees forced to create out of the raw smithy of fire a shape different from our inheritance, with no blueprints, no guarantees.”2 This Bridge Called My Back and the other collections charted a new way to be in the world. </w:t>
      </w:r>
      <w:proofErr w:type="gramStart"/>
      <w:r w:rsidRPr="00390930">
        <w:rPr>
          <w:rStyle w:val="StyleUnderline"/>
        </w:rPr>
        <w:t>A different way</w:t>
      </w:r>
      <w:proofErr w:type="gramEnd"/>
      <w:r w:rsidRPr="00390930">
        <w:rPr>
          <w:rStyle w:val="StyleUnderline"/>
        </w:rPr>
        <w:t xml:space="preserve"> of being without direction or promise would leave behind the forceful afflictions and quiet terrors of possession.</w:t>
      </w:r>
      <w:r w:rsidRPr="00390930">
        <w:rPr>
          <w:sz w:val="14"/>
        </w:rPr>
        <w:t xml:space="preserve"> Alexander outlines the making of an affective epistemology— a fugitive way of knowing that escaped articulation— that would give rise to a way of being beyond ontology. This way of feeling and knowing composes an architecture of the world without a blueprint of who and what should go where. It led to a place where one’s arrival was always deferred. This place could be unknowably different from the present because it refused to be modeled on what came before—it was still to be revealed. Perpetually deferred, it nevertheless offered a place to flee to. </w:t>
      </w:r>
      <w:r w:rsidRPr="00390930">
        <w:rPr>
          <w:rStyle w:val="StyleUnderline"/>
        </w:rPr>
        <w:t xml:space="preserve">Like the running of the fugitive, its future was uncharted. This way of knowing was central to the underground— a world inside the world but also beyond it, a place where what was coming was always unknown. Making such a world necessitated a politics attuned to movement, transformation, and becoming undone. </w:t>
      </w:r>
      <w:proofErr w:type="gramStart"/>
      <w:r w:rsidRPr="00390930">
        <w:rPr>
          <w:rStyle w:val="StyleUnderline"/>
        </w:rPr>
        <w:t>Indeed</w:t>
      </w:r>
      <w:proofErr w:type="gramEnd"/>
      <w:r w:rsidRPr="00390930">
        <w:rPr>
          <w:rStyle w:val="StyleUnderline"/>
        </w:rPr>
        <w:t xml:space="preserve"> to go underground one had to first travel in circles, go the wrong way, get lost, and become someone else. </w:t>
      </w:r>
      <w:r w:rsidRPr="00390930">
        <w:rPr>
          <w:sz w:val="14"/>
        </w:rPr>
        <w:t xml:space="preserve">For example, in American Woman Jenny never knows what the future will bring or where she is headed. She shows that fleeing the police is not enough; power lives not only in the state and its institutions of enforcement. Power is not static, residing in easily identifiable places and people. It circulates, possesses, escapes, and mutates. It exists only in movement because it exists only in relationships. </w:t>
      </w:r>
      <w:r w:rsidRPr="00390930">
        <w:rPr>
          <w:rStyle w:val="StyleUnderline"/>
        </w:rPr>
        <w:t xml:space="preserve">And </w:t>
      </w:r>
      <w:proofErr w:type="gramStart"/>
      <w:r w:rsidRPr="00390930">
        <w:rPr>
          <w:rStyle w:val="StyleUnderline"/>
        </w:rPr>
        <w:t>so</w:t>
      </w:r>
      <w:proofErr w:type="gramEnd"/>
      <w:r w:rsidRPr="00390930">
        <w:rPr>
          <w:rStyle w:val="StyleUnderline"/>
        </w:rPr>
        <w:t xml:space="preserve"> Jenny’s fugitivity is from the racialized and heteropatriarchal normative modes of thought and living that possess the state, capital, and the revolutionary left, </w:t>
      </w:r>
      <w:r w:rsidRPr="00390930">
        <w:rPr>
          <w:sz w:val="14"/>
        </w:rPr>
        <w:t>but also the mundane contours of the world itself. Jenny doesn’t know where she is going, but she knows what she is running from. It comes in the form of a blue uniform, a bearded revolutionary hero, or the hot breath of a sympathetic man in the middle of the night. For her there might not be a way out, but that does not mean one should stay put.</w:t>
      </w:r>
    </w:p>
    <w:p w14:paraId="1D50288D" w14:textId="77777777" w:rsidR="008E25E0" w:rsidRPr="009E377F" w:rsidRDefault="008E25E0" w:rsidP="008E25E0">
      <w:pPr>
        <w:pStyle w:val="Heading4"/>
      </w:pPr>
      <w:r>
        <w:t>Narratives are key – they allow inclusivity of culture by rejecting assimilatory forces of dominant structures and serve as a mechanism for reshaping identities in the academic community</w:t>
      </w:r>
    </w:p>
    <w:p w14:paraId="27307B45" w14:textId="2041B22F" w:rsidR="008E25E0" w:rsidRPr="00D46BB2" w:rsidRDefault="008E25E0" w:rsidP="008E25E0">
      <w:pPr>
        <w:rPr>
          <w:rStyle w:val="Style13ptBold"/>
          <w:b w:val="0"/>
          <w:sz w:val="18"/>
        </w:rPr>
      </w:pPr>
      <w:r>
        <w:rPr>
          <w:rStyle w:val="Style13ptBold"/>
        </w:rPr>
        <w:t xml:space="preserve">Corkery 5 </w:t>
      </w:r>
      <w:r w:rsidRPr="00D46BB2">
        <w:rPr>
          <w:rStyle w:val="Style13ptBold"/>
          <w:b w:val="0"/>
          <w:sz w:val="18"/>
        </w:rPr>
        <w:t xml:space="preserve">(Caleb Corkery, Associate Professor of English/Writing Studies &amp; African-American Literature at Millersville University, </w:t>
      </w:r>
      <w:r>
        <w:rPr>
          <w:rStyle w:val="Style13ptBold"/>
          <w:b w:val="0"/>
          <w:sz w:val="18"/>
        </w:rPr>
        <w:t xml:space="preserve">“Narratives and Confidence Building in the Writing Classroom,” City University of New York, Spring 2005, </w:t>
      </w:r>
      <w:hyperlink r:id="rId13" w:history="1">
        <w:r w:rsidRPr="00D46BB2">
          <w:rPr>
            <w:rStyle w:val="Hyperlink"/>
            <w:sz w:val="18"/>
          </w:rPr>
          <w:t>http://www.jstor.org/stable/43443810</w:t>
        </w:r>
      </w:hyperlink>
      <w:r>
        <w:rPr>
          <w:rStyle w:val="Style13ptBold"/>
          <w:b w:val="0"/>
          <w:sz w:val="18"/>
        </w:rPr>
        <w:t>) // IP</w:t>
      </w:r>
    </w:p>
    <w:p w14:paraId="252526D9" w14:textId="38033FCF" w:rsidR="008E25E0" w:rsidRPr="008E25E0" w:rsidRDefault="008E25E0" w:rsidP="008E25E0">
      <w:pPr>
        <w:rPr>
          <w:sz w:val="12"/>
        </w:rPr>
      </w:pPr>
      <w:r w:rsidRPr="008E25E0">
        <w:rPr>
          <w:sz w:val="12"/>
        </w:rPr>
        <w:t xml:space="preserve"> Through this movement, the narrator, rather than falling into stereotypical roles, demonstrates empowering ways to define oneself, paths students can use when drafting their own literacy story. The exemplary narratives model ways that one's personal use of language can make its way into the formal literacy of a published book. </w:t>
      </w:r>
      <w:r w:rsidRPr="00A55346">
        <w:rPr>
          <w:u w:val="single"/>
        </w:rPr>
        <w:t>Also, literacy narratives bring into the readers' consciousness unexamined assumptions about their own use of language</w:t>
      </w:r>
      <w:r w:rsidRPr="008E25E0">
        <w:rPr>
          <w:sz w:val="12"/>
        </w:rPr>
        <w:t xml:space="preserve">. Awareness of the choices one has made as a communicator in the past can help a student see the potential advantage in making other choices and still call them one's own. </w:t>
      </w:r>
      <w:r w:rsidRPr="00A55346">
        <w:rPr>
          <w:u w:val="single"/>
        </w:rPr>
        <w:t xml:space="preserve">Narrative genres in general offer </w:t>
      </w:r>
      <w:proofErr w:type="gramStart"/>
      <w:r w:rsidRPr="00A55346">
        <w:rPr>
          <w:u w:val="single"/>
        </w:rPr>
        <w:t>students</w:t>
      </w:r>
      <w:proofErr w:type="gramEnd"/>
      <w:r w:rsidRPr="00A55346">
        <w:rPr>
          <w:u w:val="single"/>
        </w:rPr>
        <w:t xml:space="preserve"> channels by which to import the meanings of their home cultures into the classroom</w:t>
      </w:r>
      <w:r w:rsidRPr="008E25E0">
        <w:rPr>
          <w:sz w:val="12"/>
        </w:rPr>
        <w:t xml:space="preserve">. However, just as literacy narratives do not take for granted that assimilation into the academic culture is easy or without cost, neither should classroom teachers. Since teachers must respect their students' rights to privacy and their vulnerable positions as uninitiated academics, assigning literacy narratives requires revealing only those aspects of their students' lives that are relevant to the course. And by the time anyone has graduated from high school there are surely literacy experiences that would range from the classroom to the street. </w:t>
      </w:r>
      <w:r w:rsidRPr="00A55346">
        <w:rPr>
          <w:u w:val="single"/>
        </w:rPr>
        <w:t>Assigning students to examine the ways in which their pasts have influenced the communicators they have become uncovers and points up the complex issues that accompany their move into higher education</w:t>
      </w:r>
      <w:r w:rsidRPr="008E25E0">
        <w:rPr>
          <w:sz w:val="12"/>
        </w:rPr>
        <w:t xml:space="preserve">. But the portrait is, of course, in their hands. How they position themselves in relation to the literacies taught in school is up to them. Mary Soliday has been a strong champion of literacy narratives, especially </w:t>
      </w:r>
      <w:proofErr w:type="gramStart"/>
      <w:r w:rsidRPr="008E25E0">
        <w:rPr>
          <w:sz w:val="12"/>
        </w:rPr>
        <w:t>in regard to</w:t>
      </w:r>
      <w:proofErr w:type="gramEnd"/>
      <w:r w:rsidRPr="008E25E0">
        <w:rPr>
          <w:sz w:val="12"/>
        </w:rPr>
        <w:t xml:space="preserve"> their ability to bridge student and school worlds. In Writing in Multicultural </w:t>
      </w:r>
      <w:proofErr w:type="gramStart"/>
      <w:r w:rsidRPr="008E25E0">
        <w:rPr>
          <w:sz w:val="12"/>
        </w:rPr>
        <w:t>Settings ,</w:t>
      </w:r>
      <w:proofErr w:type="gramEnd"/>
      <w:r w:rsidRPr="008E25E0">
        <w:rPr>
          <w:sz w:val="12"/>
        </w:rPr>
        <w:t xml:space="preserve"> </w:t>
      </w:r>
      <w:r w:rsidRPr="00A55346">
        <w:rPr>
          <w:u w:val="single"/>
        </w:rPr>
        <w:t>Soliday suggests the use of literacy narratives to "initiate" students into academic discourse</w:t>
      </w:r>
      <w:r w:rsidRPr="008E25E0">
        <w:rPr>
          <w:sz w:val="12"/>
        </w:rPr>
        <w:t xml:space="preserve"> (272). Soliday finds that </w:t>
      </w:r>
      <w:r w:rsidRPr="00A55346">
        <w:rPr>
          <w:u w:val="single"/>
        </w:rPr>
        <w:t>reading and writing literacy narratives help students reveal how feeling different or feeling pressure to assimilate has influenced their learning experiences</w:t>
      </w:r>
      <w:r w:rsidRPr="008E25E0">
        <w:rPr>
          <w:sz w:val="12"/>
        </w:rPr>
        <w:t xml:space="preserve"> (26 1). Exposure to these stories, Soliday believes, will benefit both student and teacher by helping them to discover "generative points of contact between the life and language of school and that of work, family, church, and so forth" (270). Elsewhere, Soliday suggests </w:t>
      </w:r>
      <w:r w:rsidRPr="00A55346">
        <w:rPr>
          <w:u w:val="single"/>
        </w:rPr>
        <w:t>the value of literacy narratives as examples of transition between language worlds:</w:t>
      </w:r>
      <w:r w:rsidRPr="008E25E0">
        <w:rPr>
          <w:sz w:val="12"/>
        </w:rPr>
        <w:t xml:space="preserve"> "</w:t>
      </w:r>
      <w:r w:rsidRPr="00A55346">
        <w:rPr>
          <w:u w:val="single"/>
        </w:rPr>
        <w:t>Literacy stories can give writers from diverse cultures a way to view their experience with language as unusual or strange</w:t>
      </w:r>
      <w:r w:rsidRPr="008E25E0">
        <w:rPr>
          <w:sz w:val="12"/>
        </w:rPr>
        <w:t xml:space="preserve">. By foregrounding their acquisition and use of language as a strange and not a natural process, authors of literacy narratives have the opportunity to explore the profound cultural force language exerts in their everyday lives" (511). Through writing in this genre, </w:t>
      </w:r>
      <w:r w:rsidRPr="00A55346">
        <w:rPr>
          <w:u w:val="single"/>
        </w:rPr>
        <w:t>students can interpret or translate their experience to suit their position as a student</w:t>
      </w:r>
      <w:r w:rsidRPr="008E25E0">
        <w:rPr>
          <w:sz w:val="12"/>
        </w:rPr>
        <w:t xml:space="preserve">. Soliday points out another important advantage to this genre, the op portunity it presents for revising and strengthening one's student identity. </w:t>
      </w:r>
      <w:r w:rsidRPr="00A55346">
        <w:rPr>
          <w:u w:val="single"/>
        </w:rPr>
        <w:t>Observing how others use narratives to reshape their identities may also suggest ways to redefine oneself desirably</w:t>
      </w:r>
      <w:r w:rsidRPr="008E25E0">
        <w:rPr>
          <w:sz w:val="12"/>
        </w:rPr>
        <w:t xml:space="preserve">. In a study of high school students who left and returned to school, Betsy Rymes found that the students reshaped their identities in narrating their "dropping out" and "dropping in" stories. </w:t>
      </w:r>
      <w:r w:rsidRPr="00A55346">
        <w:rPr>
          <w:u w:val="single"/>
        </w:rPr>
        <w:t>The students' role in the story can be altered for their own benefit.</w:t>
      </w:r>
      <w:r w:rsidRPr="008E25E0">
        <w:rPr>
          <w:sz w:val="12"/>
        </w:rPr>
        <w:t xml:space="preserve"> They are "not immutable themes that necessarily or interminably dominate the lives of these young men and women. </w:t>
      </w:r>
      <w:r w:rsidRPr="00A55346">
        <w:rPr>
          <w:u w:val="single"/>
        </w:rPr>
        <w:t xml:space="preserve">Rather, these themes, </w:t>
      </w:r>
      <w:proofErr w:type="gramStart"/>
      <w:r w:rsidRPr="00A55346">
        <w:rPr>
          <w:u w:val="single"/>
        </w:rPr>
        <w:t>by virtue of</w:t>
      </w:r>
      <w:proofErr w:type="gramEnd"/>
      <w:r w:rsidRPr="00A55346">
        <w:rPr>
          <w:u w:val="single"/>
        </w:rPr>
        <w:t xml:space="preserve"> the context of their telling, were essential to these stories, and the students' self-portrayals in these meetings. These portrayals, these lives, are always subject to change</w:t>
      </w:r>
      <w:r w:rsidRPr="008E25E0">
        <w:rPr>
          <w:sz w:val="12"/>
        </w:rPr>
        <w:t xml:space="preserve">" (39). </w:t>
      </w:r>
      <w:r w:rsidRPr="00A55346">
        <w:rPr>
          <w:u w:val="single"/>
        </w:rPr>
        <w:t>Storytelling provides a turning point in the students' identities</w:t>
      </w:r>
      <w:r w:rsidRPr="008E25E0">
        <w:rPr>
          <w:sz w:val="12"/>
        </w:rPr>
        <w:t xml:space="preserve">. Rymes claims that former high school dropouts can re-script themselves through narratives that eliminate their past identities (91). </w:t>
      </w:r>
      <w:r w:rsidRPr="00A55346">
        <w:rPr>
          <w:u w:val="single"/>
        </w:rPr>
        <w:t>Likewise, literacy narratives can offer students a chance to adjust their self-images to place themselves comfortably within their new academic community</w:t>
      </w:r>
      <w:r w:rsidRPr="008E25E0">
        <w:rPr>
          <w:sz w:val="12"/>
        </w:rPr>
        <w:t>. Since there are numerous types of literacies and countless events that relate to developing literacy, students should discover different possibilities in their portrayals. And given the opportunity to redefine oneself through narrative, the writer's depiction might gravitate toward identification with the academic audience she is trying to become part of. All students are likely to find comfort in presenting a portrait of themselves as communicators rendered from their vision of the world. But students from communities that traditionally have not had access to higher education are liable to benefit the most from a genre that presents non-traditional paths to schooled literacy. As Deborah Mutnick points out, such pedagogies can help students who might feel alienated in a school environment: "</w:t>
      </w:r>
      <w:r w:rsidRPr="00A55346">
        <w:rPr>
          <w:u w:val="single"/>
        </w:rPr>
        <w:t>For students on the social margins, the opportunity to articulate a perspective in writing on their own life experiences can be a bridge between their communities and the academy</w:t>
      </w:r>
      <w:r w:rsidRPr="008E25E0">
        <w:rPr>
          <w:sz w:val="12"/>
        </w:rPr>
        <w:t xml:space="preserve">" (84). Though literacy narratives typically depict the connection between marginalized communities and mainstream literacies, they are not beneficial only to students who feel alienated in school, nor should they be conceived of as assignments suited only for "at-risk" students. The concerns they address for how one "fits in" are appropriate for any collegiate newcomer. Some may just need more assurance than others. But there is benefit for all students in observing these differences. According to Mutnick, "Such student writing is ... </w:t>
      </w:r>
      <w:r w:rsidRPr="00A55346">
        <w:rPr>
          <w:u w:val="single"/>
        </w:rPr>
        <w:t>a potential source of knowledge about realities that are frequently misrepresented, diluted or altogether absent in mainstream depictions</w:t>
      </w:r>
      <w:r w:rsidRPr="008E25E0">
        <w:rPr>
          <w:sz w:val="12"/>
        </w:rPr>
        <w:t xml:space="preserve">" (84). All students, regardless of background, can benefit from the cultural repository made available through such writings (85). Viewed as moments of cultural expression, </w:t>
      </w:r>
      <w:r w:rsidRPr="00A55346">
        <w:rPr>
          <w:u w:val="single"/>
        </w:rPr>
        <w:t>literacy narratives take on points of view in a dialogue, which can be empowering for students</w:t>
      </w:r>
      <w:r w:rsidRPr="008E25E0">
        <w:rPr>
          <w:sz w:val="12"/>
        </w:rPr>
        <w:t xml:space="preserve">, as I pointed out earlier. Wendy Hesford also suggests that a dialogic approach to autobiographical writing can assist the student to "recognize [his or her] complex identity negotiations and discursive positions" (149). Hesford points out that since there is no true, essential self the student can reveal, the students' perceived "real" voices emerge out of the discourse communities they are most comfortable in (134). Hesford recommends that we "learn to focus on the discourses of our students" (135) by giving them opportuni ties to "negotiate their identities discursively" (135). As writers of literacy narratives, students need to negotiate the different life forces that shape their identities as communicators. Reading literacy narratives assists this dialogue by illustrating its universality. According to Caroline Clark and Carmen Medina, "Reading a text as a literacy narrative, the reader engages in the character's process of developing an identity and becoming literate. Narratives by women and people of color enable readers to understand their struggle; they are a means to negotiate the process of literacy and develop ment of identity" (65). Understanding how one is culturally scripted not only affirms one's identity but also critiques its limitations (65). Literacy narratives introduce in a concrete, familiar form many complex issues concerning the social construction of meaning. By putting the subject matter in the students' domains, </w:t>
      </w:r>
      <w:r w:rsidRPr="00A55346">
        <w:rPr>
          <w:u w:val="single"/>
        </w:rPr>
        <w:t>this genre forces students into "understanding] their own histories and cultural practices within communities"</w:t>
      </w:r>
      <w:r w:rsidRPr="008E25E0">
        <w:rPr>
          <w:sz w:val="12"/>
        </w:rPr>
        <w:t xml:space="preserve"> as Michelle Kelly points out in her study of literacy practices among African American youth (246). </w:t>
      </w:r>
      <w:r w:rsidRPr="00A55346">
        <w:rPr>
          <w:u w:val="single"/>
        </w:rPr>
        <w:t>This self-analysis can challenge students to see themselves and the people they have learned from in wider arenas of discourse. Such awareness can enable an individual to use this autobiographical form to shape new social spaces for the people he or she identifies with</w:t>
      </w:r>
      <w:r w:rsidRPr="008E25E0">
        <w:rPr>
          <w:sz w:val="12"/>
        </w:rPr>
        <w:t xml:space="preserve"> (Mutnick 82). </w:t>
      </w:r>
    </w:p>
    <w:p w14:paraId="5AFADAC1" w14:textId="77777777" w:rsidR="002266FB" w:rsidRDefault="002266FB" w:rsidP="002266FB">
      <w:pPr>
        <w:pStyle w:val="Heading4"/>
      </w:pPr>
      <w:r>
        <w:t>Deterritorialized discourse is a transidiomatic practice that creates chronotopes – it allows marginalized migrant diasporas to build solidarity within unfamiliar territory</w:t>
      </w:r>
    </w:p>
    <w:p w14:paraId="64A70404" w14:textId="77777777" w:rsidR="002266FB" w:rsidRPr="00A744D7" w:rsidRDefault="002266FB" w:rsidP="002266FB">
      <w:r>
        <w:rPr>
          <w:rStyle w:val="Style13ptBold"/>
        </w:rPr>
        <w:t xml:space="preserve">Christiansen ’17 </w:t>
      </w:r>
      <w:r w:rsidRPr="00A744D7">
        <w:t>(Martha S. Christiansen is an Assistant Professor in the Department of Bicultural-Bilingual Studies, College of Education and Human Development at the University of Texas at San Antonio, “Creating a Unique Transnational Place: Deterritorialized Discourse and the Blending of Time and Space in Online Social Media,” 03-20-17, http://journals.sagepub.com/doi/10.1177/0741088317693996)</w:t>
      </w:r>
      <w:r>
        <w:t xml:space="preserve"> IP</w:t>
      </w:r>
    </w:p>
    <w:p w14:paraId="6776FDFE" w14:textId="3F50F7D9" w:rsidR="002266FB" w:rsidRPr="002266FB" w:rsidRDefault="002266FB" w:rsidP="002266FB">
      <w:pPr>
        <w:rPr>
          <w:sz w:val="12"/>
        </w:rPr>
      </w:pPr>
      <w:r w:rsidRPr="00CB2034">
        <w:rPr>
          <w:u w:val="single"/>
        </w:rPr>
        <w:t>Deterritorialized discourse</w:t>
      </w:r>
      <w:r w:rsidRPr="002266FB">
        <w:rPr>
          <w:sz w:val="12"/>
        </w:rPr>
        <w:t xml:space="preserve"> was first conceptualized by Deleuze and Guattari (1983) to </w:t>
      </w:r>
      <w:r w:rsidRPr="009E4893">
        <w:rPr>
          <w:u w:val="single"/>
        </w:rPr>
        <w:t>describe</w:t>
      </w:r>
      <w:r w:rsidRPr="00CB2034">
        <w:rPr>
          <w:u w:val="single"/>
        </w:rPr>
        <w:t xml:space="preserve"> how a major language can be displaced by a minority language when new modes of expression are borrowed into the major language and the place of expression shifts to a different territory</w:t>
      </w:r>
      <w:r w:rsidRPr="002266FB">
        <w:rPr>
          <w:sz w:val="12"/>
        </w:rPr>
        <w:t xml:space="preserve">. </w:t>
      </w:r>
      <w:r w:rsidRPr="00CB2034">
        <w:rPr>
          <w:u w:val="single"/>
        </w:rPr>
        <w:t>They use the example of Prague Jews speaking Yiddish-German</w:t>
      </w:r>
      <w:r w:rsidRPr="002266FB">
        <w:rPr>
          <w:sz w:val="12"/>
        </w:rPr>
        <w:t xml:space="preserve"> (i.e., Yiddish vocabulary and German syntax) in Germany. Also consider Jewish literature of Warsaw and Prague, for example, Kafka as a Prague Jew writing in German not in Yiddish, but utilizing oral Yiddish to deflate or deterritorialized German, all while living in Prague (dismissing Hebrew and Czech altogether). </w:t>
      </w:r>
      <w:r w:rsidRPr="00CB2034">
        <w:rPr>
          <w:u w:val="single"/>
        </w:rPr>
        <w:t>The concept of deterritorializatio</w:t>
      </w:r>
      <w:r w:rsidRPr="002266FB">
        <w:rPr>
          <w:sz w:val="12"/>
        </w:rPr>
        <w:t xml:space="preserve">n I use here </w:t>
      </w:r>
      <w:r w:rsidRPr="00CB2034">
        <w:rPr>
          <w:u w:val="single"/>
        </w:rPr>
        <w:t>is better explained using the</w:t>
      </w:r>
      <w:r w:rsidRPr="002266FB">
        <w:rPr>
          <w:sz w:val="12"/>
        </w:rPr>
        <w:t xml:space="preserve"> Bakhtinian notion of </w:t>
      </w:r>
      <w:r w:rsidRPr="00CB2034">
        <w:rPr>
          <w:u w:val="single"/>
        </w:rPr>
        <w:t xml:space="preserve">chronotope, which </w:t>
      </w:r>
      <w:r w:rsidRPr="002266FB">
        <w:rPr>
          <w:sz w:val="12"/>
        </w:rPr>
        <w:t>likewise</w:t>
      </w:r>
      <w:r w:rsidRPr="00CB2034">
        <w:rPr>
          <w:u w:val="single"/>
        </w:rPr>
        <w:t xml:space="preserve"> emerges from “displaced” language</w:t>
      </w:r>
      <w:r w:rsidRPr="002266FB">
        <w:rPr>
          <w:sz w:val="12"/>
        </w:rPr>
        <w:t xml:space="preserve">. Bakhtin’s (1981) </w:t>
      </w:r>
      <w:r w:rsidRPr="00CB2034">
        <w:rPr>
          <w:u w:val="single"/>
        </w:rPr>
        <w:t>chronotope explains the natural connectedness between temporal and spatial relationships and how in discourse they often amalgamate into a single carefully constructed context</w:t>
      </w:r>
      <w:r w:rsidRPr="002266FB">
        <w:rPr>
          <w:sz w:val="12"/>
        </w:rPr>
        <w:t xml:space="preserve">. He describes chronotope as </w:t>
      </w:r>
      <w:r w:rsidRPr="00CB2034">
        <w:rPr>
          <w:u w:val="single"/>
        </w:rPr>
        <w:t>discourse</w:t>
      </w:r>
      <w:r w:rsidRPr="002266FB">
        <w:rPr>
          <w:sz w:val="12"/>
        </w:rPr>
        <w:t xml:space="preserve"> that</w:t>
      </w:r>
      <w:r w:rsidRPr="00CB2034">
        <w:rPr>
          <w:u w:val="single"/>
        </w:rPr>
        <w:t xml:space="preserve"> fuse</w:t>
      </w:r>
      <w:r w:rsidRPr="002266FB">
        <w:rPr>
          <w:sz w:val="12"/>
        </w:rPr>
        <w:t xml:space="preserve">s </w:t>
      </w:r>
      <w:r w:rsidRPr="00CB2034">
        <w:rPr>
          <w:u w:val="single"/>
        </w:rPr>
        <w:t>spatiotemporal indicators into a single indicator whereby “time</w:t>
      </w:r>
      <w:r w:rsidRPr="002266FB">
        <w:rPr>
          <w:sz w:val="12"/>
        </w:rPr>
        <w:t xml:space="preserve">, as it were, thickens, takes on flesh, </w:t>
      </w:r>
      <w:r w:rsidRPr="00CB2034">
        <w:rPr>
          <w:u w:val="single"/>
        </w:rPr>
        <w:t>becomes artistically visible</w:t>
      </w:r>
      <w:r w:rsidRPr="002266FB">
        <w:rPr>
          <w:sz w:val="12"/>
        </w:rPr>
        <w:t xml:space="preserve">; likewise, </w:t>
      </w:r>
      <w:r w:rsidRPr="00CB2034">
        <w:rPr>
          <w:u w:val="single"/>
        </w:rPr>
        <w:t>space becomes charged and responsive to the movements of time, plot and history”</w:t>
      </w:r>
      <w:r w:rsidRPr="002266FB">
        <w:rPr>
          <w:sz w:val="12"/>
        </w:rPr>
        <w:t xml:space="preserve"> (p. 84). In this view, actors can make imagined times and spaces via chronotopes. In this case, </w:t>
      </w:r>
      <w:r w:rsidRPr="001631F1">
        <w:rPr>
          <w:u w:val="single"/>
        </w:rPr>
        <w:t>for example, members evoke a memory with a picture</w:t>
      </w:r>
      <w:r w:rsidRPr="002266FB">
        <w:rPr>
          <w:sz w:val="12"/>
        </w:rPr>
        <w:t xml:space="preserve">, and then imagine they are experiencing the events in the picture at the same time they are interacting. It is this imagined, shared reality that </w:t>
      </w:r>
      <w:r w:rsidRPr="00C22350">
        <w:rPr>
          <w:u w:val="single"/>
        </w:rPr>
        <w:t>is chronotopic</w:t>
      </w:r>
      <w:r w:rsidRPr="002266FB">
        <w:rPr>
          <w:sz w:val="12"/>
        </w:rPr>
        <w:t xml:space="preserve">, and </w:t>
      </w:r>
      <w:r w:rsidRPr="001631F1">
        <w:rPr>
          <w:u w:val="single"/>
        </w:rPr>
        <w:t xml:space="preserve">the language employed to create such a reality is, </w:t>
      </w:r>
      <w:r w:rsidRPr="002266FB">
        <w:rPr>
          <w:sz w:val="12"/>
        </w:rPr>
        <w:t>in this context, digital and</w:t>
      </w:r>
      <w:r w:rsidRPr="001631F1">
        <w:rPr>
          <w:u w:val="single"/>
        </w:rPr>
        <w:t xml:space="preserve"> deterritorialized</w:t>
      </w:r>
      <w:r w:rsidRPr="002266FB">
        <w:rPr>
          <w:sz w:val="12"/>
        </w:rPr>
        <w:t xml:space="preserve">. Online SNSs, such as Facebook, provide a platform for easy and continuous communication in both synchronous and asynchronous contexts that reach across the globe. Members of this transnational social network utilize deterritorialized discourse on Facebook to create imagined spaces and times for in-group bonding and virtual enactment of social practices and, thus, identity maintenance. The </w:t>
      </w:r>
      <w:r w:rsidRPr="00200635">
        <w:rPr>
          <w:u w:val="single"/>
        </w:rPr>
        <w:t>languages</w:t>
      </w:r>
      <w:r w:rsidRPr="002266FB">
        <w:rPr>
          <w:sz w:val="12"/>
        </w:rPr>
        <w:t xml:space="preserve"> used online </w:t>
      </w:r>
      <w:r w:rsidRPr="00193FF4">
        <w:rPr>
          <w:u w:val="single"/>
        </w:rPr>
        <w:t xml:space="preserve">in </w:t>
      </w:r>
      <w:r w:rsidRPr="00200635">
        <w:rPr>
          <w:u w:val="single"/>
        </w:rPr>
        <w:t>transnational social spaces originate from a single linguistic repertoire</w:t>
      </w:r>
      <w:r w:rsidRPr="002266FB">
        <w:rPr>
          <w:sz w:val="12"/>
        </w:rPr>
        <w:t xml:space="preserve">. </w:t>
      </w:r>
      <w:r w:rsidRPr="00C22350">
        <w:rPr>
          <w:u w:val="single"/>
        </w:rPr>
        <w:t>Individuals strategically select specific linguistic features from their available languages for rhetorical purposes and effective communication</w:t>
      </w:r>
      <w:r w:rsidRPr="002266FB">
        <w:rPr>
          <w:sz w:val="12"/>
        </w:rPr>
        <w:t xml:space="preserve">. This view of linguistic repertoires is not unique. For example, other accounts for how repertoires </w:t>
      </w:r>
      <w:r w:rsidRPr="00C22350">
        <w:rPr>
          <w:u w:val="single"/>
        </w:rPr>
        <w:t>enable the construction of cultural practices and identities of speakers include metrolingualism</w:t>
      </w:r>
      <w:r w:rsidRPr="002266FB">
        <w:rPr>
          <w:sz w:val="12"/>
        </w:rPr>
        <w:t xml:space="preserve"> (Otsuji &amp; Pennycook, 2010), </w:t>
      </w:r>
      <w:r w:rsidRPr="00C22350">
        <w:rPr>
          <w:u w:val="single"/>
        </w:rPr>
        <w:t>multilingualism</w:t>
      </w:r>
      <w:r w:rsidRPr="002266FB">
        <w:rPr>
          <w:sz w:val="12"/>
        </w:rPr>
        <w:t xml:space="preserve"> as conditioned resources and “framed” practices (Blommaert, Collins, &amp; Slembrouck, 2005), “communicative repertoire” (Blommaert &amp; Backus, 2011; Rymes, 2014), </w:t>
      </w:r>
      <w:r w:rsidRPr="00C22350">
        <w:rPr>
          <w:u w:val="single"/>
        </w:rPr>
        <w:t>and transidiomatic practices</w:t>
      </w:r>
      <w:r w:rsidRPr="002266FB">
        <w:rPr>
          <w:sz w:val="12"/>
        </w:rPr>
        <w:t xml:space="preserve"> (Jacquemet, 2005). This last concept, transidiomatic practices, adds to the understanding of deterritorialized language I propose here. </w:t>
      </w:r>
      <w:r w:rsidRPr="00C22350">
        <w:rPr>
          <w:u w:val="single"/>
        </w:rPr>
        <w:t>Transidiomatic practices</w:t>
      </w:r>
      <w:r w:rsidRPr="002266FB">
        <w:rPr>
          <w:sz w:val="12"/>
        </w:rPr>
        <w:t xml:space="preserve"> are defined as “the communicative practices of transnational groups that </w:t>
      </w:r>
      <w:r w:rsidRPr="00C22350">
        <w:rPr>
          <w:u w:val="single"/>
        </w:rPr>
        <w:t>interact using different languages and communicative codes</w:t>
      </w:r>
      <w:r w:rsidRPr="002266FB">
        <w:rPr>
          <w:sz w:val="12"/>
        </w:rPr>
        <w:t xml:space="preserve"> simultaneously present in a range of communicative channels, both local and distant” (pp. 264-265). Jacquemet (2005) emphasizes that these linguistic practices are </w:t>
      </w:r>
      <w:r w:rsidRPr="00C22350">
        <w:rPr>
          <w:u w:val="single"/>
        </w:rPr>
        <w:t>characterized b</w:t>
      </w:r>
      <w:r w:rsidRPr="002266FB">
        <w:rPr>
          <w:sz w:val="12"/>
        </w:rPr>
        <w:t xml:space="preserve">y “the co-presence of </w:t>
      </w:r>
      <w:r w:rsidRPr="00C22350">
        <w:rPr>
          <w:u w:val="single"/>
        </w:rPr>
        <w:t>multilingual talk</w:t>
      </w:r>
      <w:r w:rsidRPr="002266FB">
        <w:rPr>
          <w:sz w:val="12"/>
        </w:rPr>
        <w:t xml:space="preserve"> (exercised by de/reterritorialized speakers) and electronic media, in contexts heavily structured by social indexicalities and semiotic codes” (p. 265). That is, apart from using allvarieties of language available, </w:t>
      </w:r>
      <w:r w:rsidRPr="00985D7C">
        <w:rPr>
          <w:u w:val="single"/>
        </w:rPr>
        <w:t>people also use other “semiotic modes of communications including linguistic, visual, aural, gestural, needed to construct meaning</w:t>
      </w:r>
      <w:r w:rsidRPr="002266FB">
        <w:rPr>
          <w:sz w:val="12"/>
        </w:rPr>
        <w:t xml:space="preserve">” (Jewitt &amp; Kress, 2003; Kress, 2010). Therefore, anyone present in “transnational environments, whose talk is mediated by deterritorialized technologies, and who interacts with both present and distant people, will find herself producing transidiomatic practices” (Jacquemet, 2005, p. 265). The language I analyze below is a type of transidiomatic practice, as members of the social network are deterritorialized speakers using deterritorialized technologies. Crucially, I argue that </w:t>
      </w:r>
      <w:r w:rsidRPr="00985D7C">
        <w:rPr>
          <w:u w:val="single"/>
        </w:rPr>
        <w:t>deterritorialized discourse is a type of transidiomatic practice that produces chronotopes</w:t>
      </w:r>
      <w:r w:rsidRPr="002266FB">
        <w:rPr>
          <w:sz w:val="12"/>
        </w:rPr>
        <w:t xml:space="preserve">. </w:t>
      </w:r>
    </w:p>
    <w:p w14:paraId="14E9493C" w14:textId="77777777" w:rsidR="00315C1E" w:rsidRDefault="00315C1E" w:rsidP="00315C1E">
      <w:pPr>
        <w:pStyle w:val="Heading4"/>
      </w:pPr>
      <w:r>
        <w:t xml:space="preserve">Undocuqueer voices are </w:t>
      </w:r>
      <w:r w:rsidRPr="001C1DC9">
        <w:rPr>
          <w:i/>
        </w:rPr>
        <w:t>uniquely</w:t>
      </w:r>
      <w:r>
        <w:t xml:space="preserve"> key to coalition building, disrupting the current white heteronormative dialogue and ignorance, and creating alliances outside the community.</w:t>
      </w:r>
    </w:p>
    <w:p w14:paraId="54AB3200" w14:textId="77777777" w:rsidR="00315C1E" w:rsidRPr="00B021C7" w:rsidRDefault="00315C1E" w:rsidP="00315C1E">
      <w:pPr>
        <w:rPr>
          <w:sz w:val="18"/>
        </w:rPr>
      </w:pPr>
      <w:r w:rsidRPr="00B95CF7">
        <w:rPr>
          <w:rStyle w:val="Style13ptBold"/>
        </w:rPr>
        <w:t>Fernández 18</w:t>
      </w:r>
      <w:r w:rsidRPr="006B5D71">
        <w:t xml:space="preserve"> (</w:t>
      </w:r>
      <w:r w:rsidRPr="00B021C7">
        <w:rPr>
          <w:sz w:val="18"/>
        </w:rPr>
        <w:t>Marie E Fernández researches primarily ethnography, Queer Theory, Latinx Stereotypes, etc. “Undocumented Queer Latinx Students: Testimonio of Survival.” McNair Research Journal SJSU. Volume 14, Article 7. Spring 2018.)-SB</w:t>
      </w:r>
    </w:p>
    <w:p w14:paraId="46AA1479" w14:textId="77777777" w:rsidR="00315C1E" w:rsidRDefault="00315C1E" w:rsidP="00315C1E">
      <w:pPr>
        <w:rPr>
          <w:rStyle w:val="StyleUnderline"/>
        </w:rPr>
      </w:pPr>
      <w:r w:rsidRPr="00E5305C">
        <w:rPr>
          <w:rStyle w:val="StyleUnderline"/>
        </w:rPr>
        <w:t>Ethnographic research</w:t>
      </w:r>
      <w:r w:rsidRPr="002B66D6">
        <w:rPr>
          <w:sz w:val="14"/>
        </w:rPr>
        <w:t>―like Acosta’s research―</w:t>
      </w:r>
      <w:r w:rsidRPr="00E5305C">
        <w:rPr>
          <w:rStyle w:val="StyleUnderline"/>
        </w:rPr>
        <w:t>implies that further studies on Queer people in the Latinx community are needed</w:t>
      </w:r>
      <w:r w:rsidRPr="002B66D6">
        <w:rPr>
          <w:sz w:val="14"/>
        </w:rPr>
        <w:t xml:space="preserve">— </w:t>
      </w:r>
      <w:r w:rsidRPr="00E5305C">
        <w:rPr>
          <w:rStyle w:val="StyleUnderline"/>
        </w:rPr>
        <w:t>especially for students, women, or the transgender experience</w:t>
      </w:r>
      <w:r w:rsidRPr="002B66D6">
        <w:rPr>
          <w:sz w:val="14"/>
        </w:rPr>
        <w:t xml:space="preserve">—there are many unanswered questions regarding immigration identity. </w:t>
      </w:r>
      <w:r w:rsidRPr="00EB4E46">
        <w:rPr>
          <w:rStyle w:val="Emphasis"/>
        </w:rPr>
        <w:t xml:space="preserve">Undocumented Queer Latinx student testimonios are important to study considering they can help disseminate the ignorance of Documented White Heteronormative ideology </w:t>
      </w:r>
      <w:r w:rsidRPr="00E5305C">
        <w:rPr>
          <w:rStyle w:val="StyleUnderline"/>
        </w:rPr>
        <w:t>of the immigrant experience</w:t>
      </w:r>
      <w:r w:rsidRPr="002B66D6">
        <w:rPr>
          <w:sz w:val="14"/>
        </w:rPr>
        <w:t xml:space="preserve">. </w:t>
      </w:r>
      <w:r w:rsidRPr="00FF08A4">
        <w:rPr>
          <w:rStyle w:val="Emphasis"/>
        </w:rPr>
        <w:t>Testimonios</w:t>
      </w:r>
      <w:r w:rsidRPr="00E5305C">
        <w:rPr>
          <w:rStyle w:val="StyleUnderline"/>
        </w:rPr>
        <w:t xml:space="preserve">, like those of UndocuQueer activist Julio Salgado, </w:t>
      </w:r>
      <w:r w:rsidRPr="00FF08A4">
        <w:rPr>
          <w:rStyle w:val="Emphasis"/>
        </w:rPr>
        <w:t>allow non- Latinx communities</w:t>
      </w:r>
      <w:r w:rsidRPr="00E5305C">
        <w:rPr>
          <w:rStyle w:val="StyleUnderline"/>
        </w:rPr>
        <w:t>—as well as the Latinx community—</w:t>
      </w:r>
      <w:r w:rsidRPr="00FF08A4">
        <w:rPr>
          <w:rStyle w:val="Emphasis"/>
        </w:rPr>
        <w:t>a glimpse into the struggles Undocumented Queer Latinx students face in the U.S</w:t>
      </w:r>
      <w:r w:rsidRPr="002B66D6">
        <w:rPr>
          <w:sz w:val="14"/>
        </w:rPr>
        <w:t xml:space="preserve">. </w:t>
      </w:r>
      <w:r w:rsidRPr="00E5305C">
        <w:rPr>
          <w:rStyle w:val="StyleUnderline"/>
        </w:rPr>
        <w:t xml:space="preserve">The UndocuQueer movement was developed </w:t>
      </w:r>
      <w:r w:rsidRPr="002B66D6">
        <w:rPr>
          <w:sz w:val="14"/>
        </w:rPr>
        <w:t>by Salgado and others in the Bay Area</w:t>
      </w:r>
      <w:r w:rsidRPr="00E5305C">
        <w:rPr>
          <w:rStyle w:val="StyleUnderline"/>
        </w:rPr>
        <w:t xml:space="preserve"> as a form of resistance and to become visible </w:t>
      </w:r>
      <w:r w:rsidRPr="002B66D6">
        <w:rPr>
          <w:sz w:val="14"/>
        </w:rPr>
        <w:t xml:space="preserve">to the Latinx community as well as the rest of the U.S. population (Seif), but </w:t>
      </w:r>
      <w:r w:rsidRPr="00E5305C">
        <w:rPr>
          <w:rStyle w:val="StyleUnderline"/>
        </w:rPr>
        <w:t>this form of resistance is not the only way Heterosexual and Queer people are able to support the Undocumented Queer Latinx community</w:t>
      </w:r>
      <w:r w:rsidRPr="002B66D6">
        <w:rPr>
          <w:sz w:val="14"/>
        </w:rPr>
        <w:t>. Queer people of colo</w:t>
      </w:r>
      <w:r w:rsidRPr="00E5305C">
        <w:rPr>
          <w:rStyle w:val="StyleUnderline"/>
        </w:rPr>
        <w:t>r</w:t>
      </w:r>
      <w:r w:rsidRPr="002B66D6">
        <w:rPr>
          <w:sz w:val="14"/>
        </w:rPr>
        <w:t xml:space="preserve">, especially organizations like Horizontal Alliance of Very Organized Queers (HAVOQ) and Queers for Economic Justice, have written </w:t>
      </w:r>
      <w:r w:rsidRPr="00E5305C">
        <w:rPr>
          <w:rStyle w:val="StyleUnderline"/>
        </w:rPr>
        <w:t>Queer manifestos</w:t>
      </w:r>
      <w:r w:rsidRPr="002B66D6">
        <w:rPr>
          <w:sz w:val="14"/>
        </w:rPr>
        <w:t>, which</w:t>
      </w:r>
      <w:r w:rsidRPr="00E5305C">
        <w:rPr>
          <w:rStyle w:val="StyleUnderline"/>
        </w:rPr>
        <w:t xml:space="preserve"> emphasize the importance of immigration rights and how these affects the Queer community</w:t>
      </w:r>
      <w:r w:rsidRPr="002B66D6">
        <w:rPr>
          <w:sz w:val="14"/>
        </w:rPr>
        <w:t xml:space="preserve">. These manifestos are the </w:t>
      </w:r>
      <w:r w:rsidRPr="00E5305C">
        <w:rPr>
          <w:rStyle w:val="StyleUnderline"/>
        </w:rPr>
        <w:t>basis of solidarity between documented and undocumented Queers</w:t>
      </w:r>
      <w:r w:rsidRPr="002B66D6">
        <w:rPr>
          <w:sz w:val="14"/>
        </w:rPr>
        <w:t>. The history of sexual orientation discrimination in immigrant law and current immigration politics, in combination with Undocumented Queer Latinx Student Voices and Queer manifestos about immigration rights, contribute to future research ideas about Undocumented Queer Latinx students</w:t>
      </w:r>
      <w:r w:rsidRPr="00F34048">
        <w:rPr>
          <w:rStyle w:val="StyleUnderline"/>
        </w:rPr>
        <w:t xml:space="preserve">. Most of the research on Queer Latinx immigrants has addressed various perspectives, but not </w:t>
      </w:r>
      <w:r w:rsidRPr="002B66D6">
        <w:rPr>
          <w:sz w:val="14"/>
        </w:rPr>
        <w:t xml:space="preserve">those of </w:t>
      </w:r>
      <w:r w:rsidRPr="00F34048">
        <w:rPr>
          <w:rStyle w:val="StyleUnderline"/>
        </w:rPr>
        <w:t>Undocumented Queer Latinx students</w:t>
      </w:r>
      <w:r w:rsidRPr="002B66D6">
        <w:rPr>
          <w:sz w:val="14"/>
        </w:rPr>
        <w:t xml:space="preserve">. Pierre Bourdieu’s </w:t>
      </w:r>
      <w:r w:rsidRPr="00F34048">
        <w:rPr>
          <w:rStyle w:val="StyleUnderline"/>
        </w:rPr>
        <w:t xml:space="preserve">ethnographic research methods would allow for more humanistic scholarship on marginalized communities that mainstream society otherwise does not recognize. </w:t>
      </w:r>
      <w:r w:rsidRPr="002B66D6">
        <w:rPr>
          <w:sz w:val="14"/>
        </w:rPr>
        <w:t>Ethnographic case studies on Undocumented Queer Latinx students can be beneficial, especially in the cases of more marginalized individuals—such as undocumented transgender individuals and Queer women—</w:t>
      </w:r>
      <w:r w:rsidRPr="00F34048">
        <w:rPr>
          <w:rStyle w:val="StyleUnderline"/>
        </w:rPr>
        <w:t>that scholarship has further overlooked</w:t>
      </w:r>
      <w:r w:rsidRPr="002B66D6">
        <w:rPr>
          <w:sz w:val="14"/>
        </w:rPr>
        <w:t xml:space="preserve">. The importance of this </w:t>
      </w:r>
      <w:r w:rsidRPr="00F34048">
        <w:rPr>
          <w:rStyle w:val="StyleUnderline"/>
        </w:rPr>
        <w:t xml:space="preserve">potential </w:t>
      </w:r>
      <w:r w:rsidRPr="00B95CF7">
        <w:rPr>
          <w:rStyle w:val="Emphasis"/>
        </w:rPr>
        <w:t>ethnographic research</w:t>
      </w:r>
      <w:r w:rsidRPr="00F34048">
        <w:rPr>
          <w:rStyle w:val="StyleUnderline"/>
        </w:rPr>
        <w:t xml:space="preserve"> </w:t>
      </w:r>
      <w:r w:rsidRPr="002B66D6">
        <w:rPr>
          <w:sz w:val="14"/>
        </w:rPr>
        <w:t>is that it</w:t>
      </w:r>
      <w:r w:rsidRPr="00F34048">
        <w:rPr>
          <w:rStyle w:val="StyleUnderline"/>
        </w:rPr>
        <w:t xml:space="preserve"> </w:t>
      </w:r>
      <w:r w:rsidRPr="00B95CF7">
        <w:rPr>
          <w:rStyle w:val="Emphasis"/>
        </w:rPr>
        <w:t>can help people</w:t>
      </w:r>
      <w:r w:rsidRPr="002B66D6">
        <w:rPr>
          <w:sz w:val="14"/>
        </w:rPr>
        <w:t xml:space="preserve">—particularly those who do not identify as Undocumented Queer Latinx students—to </w:t>
      </w:r>
      <w:r w:rsidRPr="00B95CF7">
        <w:rPr>
          <w:rStyle w:val="Emphasis"/>
        </w:rPr>
        <w:t>better understand the misconceptions, needs, concerns, and survival of these individuals in the current U.S. political turmoil</w:t>
      </w:r>
      <w:r w:rsidRPr="00F34048">
        <w:rPr>
          <w:rStyle w:val="StyleUnderline"/>
        </w:rPr>
        <w:t>.</w:t>
      </w:r>
    </w:p>
    <w:p w14:paraId="71D1A7F9" w14:textId="77777777" w:rsidR="00B021C7" w:rsidRPr="00437F5B" w:rsidRDefault="00B021C7" w:rsidP="00B021C7">
      <w:pPr>
        <w:pStyle w:val="Heading4"/>
      </w:pPr>
      <w:r w:rsidRPr="00437F5B">
        <w:t>Embrace the death drive – the desire to be included to a political “revolution” will always be a trap in which our hopes and dreams for inclusion will fall. Accepting the negative subject position of the queer body is the only way to produce a counter-current to the waves of history, and rethink the way that we relate to struggles for liberation and violence</w:t>
      </w:r>
    </w:p>
    <w:p w14:paraId="1325FCDC" w14:textId="77777777" w:rsidR="00B021C7" w:rsidRPr="0060297C" w:rsidRDefault="00B021C7" w:rsidP="00B021C7">
      <w:pPr>
        <w:rPr>
          <w:rStyle w:val="StyleUnderline"/>
          <w:u w:val="none"/>
        </w:rPr>
      </w:pPr>
      <w:r w:rsidRPr="00663377">
        <w:rPr>
          <w:b/>
          <w:sz w:val="26"/>
          <w:szCs w:val="26"/>
        </w:rPr>
        <w:t>Bernini 13</w:t>
      </w:r>
      <w:r>
        <w:t xml:space="preserve"> (Lorenzo Bernini, University of Verona Verona, Italy. “Queer Apocalypses Elements of Antisocial Theory”, 2013, pages 15-</w:t>
      </w:r>
      <w:proofErr w:type="gramStart"/>
      <w:r>
        <w:t>21)DH</w:t>
      </w:r>
      <w:proofErr w:type="gramEnd"/>
    </w:p>
    <w:p w14:paraId="7E61323F" w14:textId="5DF367AF" w:rsidR="00B021C7" w:rsidRPr="00B021C7" w:rsidRDefault="00B021C7" w:rsidP="00B021C7">
      <w:pPr>
        <w:rPr>
          <w:sz w:val="14"/>
        </w:rPr>
      </w:pPr>
      <w:r w:rsidRPr="00437F5B">
        <w:rPr>
          <w:rStyle w:val="StyleUnderline"/>
          <w:sz w:val="14"/>
          <w:u w:val="none"/>
        </w:rPr>
        <w:t xml:space="preserve">Mieli would later affirm that the result of the sexual revolution would be the liberation of an “original transexuality”11; more drastically, but also more realistically, Hocquenghem concluded instead that, </w:t>
      </w:r>
      <w:r w:rsidRPr="0060297C">
        <w:rPr>
          <w:rStyle w:val="StyleUnderline"/>
        </w:rPr>
        <w:t>in the symbolic order that classical psychoanalysis perpetuates and helps to understand, between (homosexual) desire and the traditional forms of politics, including revolutionary politics, there is always something that doesn’t work: Something always seems to go wrong somewhere between desire and revolution</w:t>
      </w:r>
      <w:r w:rsidRPr="00437F5B">
        <w:rPr>
          <w:rStyle w:val="StyleUnderline"/>
          <w:sz w:val="14"/>
          <w:u w:val="none"/>
        </w:rPr>
        <w:t xml:space="preserve"> […] We must give up the dream of reconciling the official spokesmen of revolution to the expression of desire. </w:t>
      </w:r>
      <w:r w:rsidRPr="00E929F7">
        <w:rPr>
          <w:rStyle w:val="StyleUnderline"/>
        </w:rPr>
        <w:t>We cannot force desire to identify with a revolution which is already so heavy with the last history of the “workers’ movement”</w:t>
      </w:r>
      <w:r w:rsidRPr="00437F5B">
        <w:rPr>
          <w:rStyle w:val="StyleUnderline"/>
          <w:sz w:val="14"/>
          <w:u w:val="none"/>
        </w:rPr>
        <w:t xml:space="preserve"> (1993: 135). If Homosexual Desire is an ambiguous text that was perhaps not entirely successful, it is because the two objectives attempted by the author were simultaneously gigantic and aporetic. On the one hand, Hocquenghem wanted to assert the possibility of thinking of homosexual desire as an excess of the symbolic order that has produced the modern experience of homosexuality. On the other hand,</w:t>
      </w:r>
      <w:r w:rsidRPr="000701E6">
        <w:rPr>
          <w:rStyle w:val="StyleUnderline"/>
        </w:rPr>
        <w:t xml:space="preserve"> he meant to propose a revolutionary homosexual practice capable of challenging the meaning that the term “revolution” had assumed in the political movements that were fertile ground for the struggles for homosexual liberation. </w:t>
      </w:r>
      <w:r w:rsidRPr="00437F5B">
        <w:rPr>
          <w:rStyle w:val="StyleUnderline"/>
          <w:sz w:val="14"/>
          <w:u w:val="none"/>
        </w:rPr>
        <w:t xml:space="preserve">Thus, for him, as for Deleuze and Guattari before him, it was not about reforming psychoanalysis </w:t>
      </w:r>
      <w:proofErr w:type="gramStart"/>
      <w:r w:rsidRPr="00437F5B">
        <w:rPr>
          <w:rStyle w:val="StyleUnderline"/>
          <w:sz w:val="14"/>
          <w:u w:val="none"/>
        </w:rPr>
        <w:t>in an effort to</w:t>
      </w:r>
      <w:proofErr w:type="gramEnd"/>
      <w:r w:rsidRPr="00437F5B">
        <w:rPr>
          <w:rStyle w:val="StyleUnderline"/>
          <w:sz w:val="14"/>
          <w:u w:val="none"/>
        </w:rPr>
        <w:t xml:space="preserve"> open it up to a different understanding of homosexuality and to widen the horizons of the left. Nor was it about searching for a foundation for the programmatic construction of new knowledge BACK TO THE FUTURE 59 about humans and new progressivist political practices. It was about using psychoanalysis against psychoanalysis and the revolution against the revolution to show the possibility of another symbolic order (disorder?). What is true for Homosexual Desire could also be said of every book of political philosophy: it cannot be understood by abstracting it from its context. It was in fact in a debate with the movements of the new left and with the increasingly widespread anti-repressive psychoanalytic culture that Hocquenghem went as far as defining the homosexual liberation as the protest of the protest (138). This definition allowed him to enact a distinction between what he called the “homosexual movement” or the “homosexual struggle” and those that he called the “movements for homosexuality” (133), or rather the liberal types of assimilationist movements: It is no longer a matter of justifying or vindicating, or even attempting a better integration of homosexuality within society. I shall now be discussing the way in which recent gay movements, linked up with left-wing activism, have changed or overturned the commonly acknowledged relation between desire and politics (133). The adjective should be read in a subjective sense: for Hocquenghem, </w:t>
      </w:r>
      <w:r w:rsidRPr="000701E6">
        <w:rPr>
          <w:rStyle w:val="StyleUnderline"/>
        </w:rPr>
        <w:t>in the homosexual struggle, homosexuality is not the object of demands. It does not ask to be included in the existing sociopolitical regime, nor is it disposed to subject itself to that revolutionary branch for whom the liberation will follow the appropriation of power.12 In being a creation of desire, homosexuality is both the subject and the goal of its struggle.</w:t>
      </w:r>
      <w:r w:rsidRPr="00437F5B">
        <w:rPr>
          <w:rStyle w:val="StyleUnderline"/>
          <w:sz w:val="14"/>
          <w:u w:val="none"/>
        </w:rPr>
        <w:t xml:space="preserve"> While for Freud, social relationships are sublimated homosexual relationships, the scope of the homosexual struggle is the (homo)sexualization of the public sphere in contrast to the privatization of sexuality within the family: in spite of the framework of their conflict which is constituted by the normative ideal of “civilization” shared by both the bourgeoisie and the proletariat, the struggle seeks to bring sex directly into the social sphere without sublimation.13 </w:t>
      </w:r>
      <w:r w:rsidRPr="000701E6">
        <w:rPr>
          <w:rStyle w:val="StyleUnderline"/>
        </w:rPr>
        <w:t>The homosexual struggle is thus a “savage” struggle that does not call for “a new form of ‘social organisation’” or a “new stage of civilised humanity” but instead condemns the fact that “civilization is the trap into which desire keeps falling”</w:t>
      </w:r>
      <w:r w:rsidRPr="00437F5B">
        <w:rPr>
          <w:rStyle w:val="StyleUnderline"/>
          <w:sz w:val="14"/>
          <w:u w:val="none"/>
        </w:rPr>
        <w:t xml:space="preserve"> (138). Hocquenghem came to these theses following his partner René Schérer (1972): if Schérer had supported the recovery of Charles Fourier’s “naïveté” in contrast to the Marxist thought, Hocquenghem reinterpreted the Fourierist ban 60 L. BERNINI on family through an anti-Oedipal lens thanks to the theoretical tools developed by Deleuze and Guattari. </w:t>
      </w:r>
      <w:r w:rsidRPr="000701E6">
        <w:rPr>
          <w:rStyle w:val="StyleUnderline"/>
        </w:rPr>
        <w:t>According to the young intellectual, within the advanced capitalist society in which homosexual identity is considered a defective product—familism’s waste—two directions are possible for desire: it can mobilize you upward, toward a sublimation that obeys the mandate of the superego and thus toward the sense of guilt and “social anxiety,” or downward “towards the abyss of non-personalised and uncodified desire” inhabited by “organs subject to no rule or law”</w:t>
      </w:r>
      <w:r w:rsidRPr="00437F5B">
        <w:rPr>
          <w:rStyle w:val="StyleUnderline"/>
          <w:sz w:val="14"/>
          <w:u w:val="none"/>
        </w:rPr>
        <w:t xml:space="preserve"> (1993: 95). Hocquenghem maintained that the first path was attempted by Gide, among others, while the second, which he considered the more authentically revolutionary (more revolutionary than the revolution, you could say), should not be confused with the one taken by Genet. For Hocquenghem, turning desire toward that which is forbidden, surrendering pleasure for transgression and making betrayal and the pursuit of evil an ethical imperative </w:t>
      </w:r>
      <w:proofErr w:type="gramStart"/>
      <w:r w:rsidRPr="00437F5B">
        <w:rPr>
          <w:rStyle w:val="StyleUnderline"/>
          <w:sz w:val="14"/>
          <w:u w:val="none"/>
        </w:rPr>
        <w:t>were</w:t>
      </w:r>
      <w:proofErr w:type="gramEnd"/>
      <w:r w:rsidRPr="00437F5B">
        <w:rPr>
          <w:rStyle w:val="StyleUnderline"/>
          <w:sz w:val="14"/>
          <w:u w:val="none"/>
        </w:rPr>
        <w:t xml:space="preserve"> equal to a confirmation of the law (143): if civilization organizes desire around guilt, the pervert is a civilized being, as is he who attempts to redeem homosexuality by justifying it on the basis of nature14 or a presumed original bisexuality. The movement downward championed by Hocquenghem was not aimed at satisfying a perverse desire or recovering a primordial state, instead it was aimed at the liberation of the creativity of an undifferentiated desire, which, in his eyes, did not represent a transgression of the limits between public and private, or between society and the individual linked to Oedipal familism, because it was not even affected by such scissions—by such differences. Using Freud’s axiomatic terms, Hocquenghem maintained that the bursting in of the gay liberation movements into the public sphere both concretely and symbolically implied the recovery of the desiring function of the anus in defiance of the phallic/Oedipal regime of signification. According to the theory of sexual development put forth by Freud in Three Essays (1905), in fact, only during the child’s anal phase does he or she learn the norms that regulate the spaces of a civilized society, learning that the excremental functions must be relegated to the sphere of intimacy. In a civilized society, unlike what happens to the penis/phallus, no social existence is foreseen for the anus: The anus is the most private part of the individual. The constitution of the private, individual, “proper” person is “of the anus”; the constitution of the public person is “of the phallus.” The anus does not enjoy the same ambivalence as the phallus, i.e. its duality as penis and Phallus. Of course, to BACK TO THE FUTURE 61 expose one’s penis is a shameful act, but it is also a glorious one, </w:t>
      </w:r>
      <w:proofErr w:type="gramStart"/>
      <w:r w:rsidRPr="00437F5B">
        <w:rPr>
          <w:rStyle w:val="StyleUnderline"/>
          <w:sz w:val="14"/>
          <w:u w:val="none"/>
        </w:rPr>
        <w:t>inasmuch as</w:t>
      </w:r>
      <w:proofErr w:type="gramEnd"/>
      <w:r w:rsidRPr="00437F5B">
        <w:rPr>
          <w:rStyle w:val="StyleUnderline"/>
          <w:sz w:val="14"/>
          <w:u w:val="none"/>
        </w:rPr>
        <w:t xml:space="preserve"> it displays some connection with the Great Social Phallus. Every man possesses a phallus which guarantees him a social role; every man has an anus which is truly his own, in the most secret depths of his own person. The anus does not exist in a social relation, since it forms precisely the individual and therefore enables the division between society and the individual to be made. (Hocquenghem 1993: 97) Despite this insistence on anality, Hocquenghem did not make the mistake—which sometimes Bersani seems, instead, to make—of identifying the totality of homosexuality with a willingness for penetration that would group together male homosexual desire and female desire (according to Freud, in fact, activity and passivity acquire meaning for the human psyche precisely after the surpassing of the anal stage and not earlier). Showing a strong hostility toward the inversion model, which, in his opinion, was guilty of negating homosexual desire by connecting it to heterosexuality, Hocquenghem remembers, instead, that women have an anus as well, and that in a man the anus should in no way be considered a substitute for the vagina (103).15 For him, claiming a right to anal desire does not simply mean singing the praises of so-called passivity, but it is more ambitiously the valorization of nonreproductive, not exclusively genital, pre-personal sexuality, that Freud associated with the child’s immaturity. Freud called it “partial sexuality,” but his intention was to bring partiality, through Oedipal development, back to the totality of a genitally organized adult ego. For Hocquenghem (1993: 114 et seqq., 148 et seqq.), publicly laying claim to the partial and pre-personal investment of the homosexual desire for the anus was equivalent to a rejection not only of the privatistic appropriation of sexuality by the family, but also of the active–passive, subjective–objective, signifier–signified, natural–cultural polarizations—all of which, according to the Freudian schema, were the results of the surpassing of the anal phase. </w:t>
      </w:r>
      <w:r w:rsidRPr="009E10E9">
        <w:rPr>
          <w:rStyle w:val="StyleUnderline"/>
        </w:rPr>
        <w:t>Homosexual desire, for him, stood in opposition not only to the spatiality (public–private) of the Oedipal civilization, but also to the specific temporality and identities tied to it. “Oedipus,” Hocquenghem recalls, “is based on the conflict between child and adult,” and in its system “civilization” is synonymous with the “historical continuity” of progress, understood as the hierarchical “succession of generations”</w:t>
      </w:r>
      <w:r w:rsidRPr="00437F5B">
        <w:rPr>
          <w:rStyle w:val="StyleUnderline"/>
          <w:sz w:val="14"/>
          <w:u w:val="none"/>
        </w:rPr>
        <w:t xml:space="preserve"> (137) </w:t>
      </w:r>
      <w:r w:rsidRPr="009E10E9">
        <w:rPr>
          <w:rStyle w:val="StyleUnderline"/>
        </w:rPr>
        <w:t>in which the children are subservient to the parents and the parents sacrifice their present for the future in which their children will in turn become parents</w:t>
      </w:r>
      <w:r w:rsidRPr="00437F5B">
        <w:rPr>
          <w:rStyle w:val="StyleUnderline"/>
          <w:sz w:val="14"/>
          <w:u w:val="none"/>
        </w:rPr>
        <w:t xml:space="preserve">. In an imaginary organized by 62 L. BERNINI this formulation, the </w:t>
      </w:r>
      <w:r w:rsidRPr="009E10E9">
        <w:rPr>
          <w:rStyle w:val="StyleUnderline"/>
        </w:rPr>
        <w:t>nonreproductive sexuality of homosexuals must represent a threat to this end. Because of this, in literature as well as psychoanalysis, homosexuality is degenerate and regressive, and its time is always in the past: The homosexual can only be a degenerate, for he does not generate—he is only the artistic end to a species</w:t>
      </w:r>
      <w:r w:rsidRPr="00437F5B">
        <w:rPr>
          <w:rStyle w:val="StyleUnderline"/>
          <w:sz w:val="14"/>
          <w:u w:val="none"/>
        </w:rPr>
        <w:t xml:space="preserve">. The only acceptable form of homosexual temporality is that which is directed toward the past, to the Greeks or Sodom; </w:t>
      </w:r>
      <w:proofErr w:type="gramStart"/>
      <w:r w:rsidRPr="00437F5B">
        <w:rPr>
          <w:rStyle w:val="StyleUnderline"/>
          <w:sz w:val="14"/>
          <w:u w:val="none"/>
        </w:rPr>
        <w:t>as long as</w:t>
      </w:r>
      <w:proofErr w:type="gramEnd"/>
      <w:r w:rsidRPr="00437F5B">
        <w:rPr>
          <w:rStyle w:val="StyleUnderline"/>
          <w:sz w:val="14"/>
          <w:u w:val="none"/>
        </w:rPr>
        <w:t xml:space="preserve"> homosexuality serves no purpose, it may at least be allowed to contribute that little non-utilitarian “something” toward the upkeep of the artistic spirit. Homosexuality is seen as a regressive neurosis, totally drawn towards the past; the homosexual is incapable of addressing his future as an adult and father which is laid down for every male individual</w:t>
      </w:r>
      <w:r w:rsidRPr="009E10E9">
        <w:rPr>
          <w:rStyle w:val="StyleUnderline"/>
        </w:rPr>
        <w:t>. Since homosexual desire is ignorant of the law of succession—the law of stages—and is thus unable to ascend to genitality, it must therefore be regression, a counter-current to the necessary historical evolution, like an eddy on the surface of a river.</w:t>
      </w:r>
      <w:r w:rsidRPr="00437F5B">
        <w:rPr>
          <w:rStyle w:val="StyleUnderline"/>
          <w:sz w:val="14"/>
          <w:u w:val="none"/>
        </w:rPr>
        <w:t xml:space="preserve"> Freud undoubtedly establishes a topographical coexistence of drives rather that successive stages; but temporality asserts itself as the absolute need for parents and children to succeed each other, and for full genitality to follow the anal stage, even if the preceding stages reappear throughout the individual’s history as the relics of an ever- threatening past. The counter-current is merely the gratuitous little flourish that responds to the inevitability of the current. (Hocquenghem 1993: 107–108) Instead of seeking a primary position for homosexuality within the myth of progress, Hocquenghem, following Deleuze and Guattari, preferred to take on the challenge posed by psychoanalysis and turn the unproductive freeness of homosexual desire into a skeleton key with which to break open both the hierarchical articulation of Oedipal temporality and the projected and sacrificial logic of traditional politics.16 </w:t>
      </w:r>
      <w:r w:rsidRPr="009E10E9">
        <w:rPr>
          <w:rStyle w:val="StyleUnderline"/>
        </w:rPr>
        <w:t>In refuting the destiny of other males, the destiny assumed by the position of the father at the summit of the Oedipal triangle, the homosexual is proof of the possibility of “another social relation which is not vertical but horizontal” that interrupts the reproduction of the hierarchical verticality of filiation and is therefore “unacceptable” (</w:t>
      </w:r>
      <w:r>
        <w:rPr>
          <w:rStyle w:val="StyleUnderline"/>
          <w:sz w:val="14"/>
          <w:u w:val="none"/>
        </w:rPr>
        <w:t>Hocquenghem 1993: 109):</w:t>
      </w:r>
    </w:p>
    <w:p w14:paraId="05E04412" w14:textId="77777777" w:rsidR="00315C1E" w:rsidRPr="005B3A88" w:rsidRDefault="00315C1E" w:rsidP="00315C1E">
      <w:pPr>
        <w:pStyle w:val="Heading4"/>
      </w:pPr>
      <w:r>
        <w:t>Normative immigrant and queer rights movements fail to address intersectional marginalization and rely on respectability politics – only an UndocuQueer analysis of violence can account for those most affected by hierarchies</w:t>
      </w:r>
    </w:p>
    <w:p w14:paraId="07A01F6A" w14:textId="77777777" w:rsidR="00315C1E" w:rsidRPr="002103DD" w:rsidRDefault="00315C1E" w:rsidP="00315C1E">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23-25</w:t>
      </w:r>
      <w:r w:rsidRPr="003441A3">
        <w:rPr>
          <w:sz w:val="16"/>
        </w:rPr>
        <w:t xml:space="preserve">) </w:t>
      </w:r>
      <w:r>
        <w:t>DGA</w:t>
      </w:r>
    </w:p>
    <w:p w14:paraId="0D1065BD" w14:textId="0687B625" w:rsidR="00315C1E" w:rsidRPr="00315C1E" w:rsidRDefault="00315C1E" w:rsidP="00315C1E">
      <w:pPr>
        <w:rPr>
          <w:sz w:val="12"/>
        </w:rPr>
      </w:pPr>
      <w:r w:rsidRPr="00BE7667">
        <w:rPr>
          <w:rStyle w:val="StyleUnderline"/>
        </w:rPr>
        <w:t>UndocuQueers have used their experiences to</w:t>
      </w:r>
      <w:r w:rsidRPr="00BE7667">
        <w:rPr>
          <w:sz w:val="12"/>
        </w:rPr>
        <w:t xml:space="preserve"> critically </w:t>
      </w:r>
      <w:r w:rsidRPr="00BE7667">
        <w:rPr>
          <w:rStyle w:val="StyleUnderline"/>
        </w:rPr>
        <w:t>critique the immigration and</w:t>
      </w:r>
      <w:r>
        <w:rPr>
          <w:rStyle w:val="StyleUnderline"/>
        </w:rPr>
        <w:t xml:space="preserve"> </w:t>
      </w:r>
      <w:r w:rsidRPr="00BE7667">
        <w:rPr>
          <w:rStyle w:val="StyleUnderline"/>
        </w:rPr>
        <w:t>queer rights movements</w:t>
      </w:r>
      <w:r w:rsidRPr="00BE7667">
        <w:rPr>
          <w:sz w:val="12"/>
        </w:rPr>
        <w:t xml:space="preserve">. UndocuQueers’ stories of struggle, adversity, change, and joy can be found through the interstices and convergences of their commitments to undocumented, racialized, and queer communities. Their experiences, thus, encompass the ways in which both the </w:t>
      </w:r>
      <w:r w:rsidRPr="00BE7667">
        <w:rPr>
          <w:rStyle w:val="StyleUnderline"/>
        </w:rPr>
        <w:t>queer and immigrant rights have failed to think through the needs of all immigrants or queers</w:t>
      </w:r>
      <w:r w:rsidRPr="00BE7667">
        <w:rPr>
          <w:sz w:val="12"/>
        </w:rPr>
        <w:t xml:space="preserve"> through narrowly defined objectives. Lal points to how </w:t>
      </w:r>
      <w:r w:rsidRPr="00BE7667">
        <w:rPr>
          <w:rStyle w:val="StyleUnderline"/>
        </w:rPr>
        <w:t>mainstream LGBT organizations</w:t>
      </w:r>
      <w:r w:rsidRPr="00BE7667">
        <w:rPr>
          <w:sz w:val="12"/>
        </w:rPr>
        <w:t xml:space="preserve"> have a history of </w:t>
      </w:r>
      <w:r w:rsidRPr="00BE7667">
        <w:rPr>
          <w:rStyle w:val="StyleUnderline"/>
        </w:rPr>
        <w:t>opting for assimilationist strategies for justice while mainstream immigration reform</w:t>
      </w:r>
      <w:r w:rsidRPr="00BE7667">
        <w:rPr>
          <w:sz w:val="12"/>
        </w:rPr>
        <w:t xml:space="preserve"> </w:t>
      </w:r>
      <w:r w:rsidRPr="00BE7667">
        <w:rPr>
          <w:rStyle w:val="StyleUnderline"/>
        </w:rPr>
        <w:t>organizations</w:t>
      </w:r>
      <w:r w:rsidRPr="00BE7667">
        <w:rPr>
          <w:sz w:val="12"/>
        </w:rPr>
        <w:t xml:space="preserve"> have </w:t>
      </w:r>
      <w:r w:rsidRPr="00BE7667">
        <w:rPr>
          <w:rStyle w:val="StyleUnderline"/>
        </w:rPr>
        <w:t>lobbied</w:t>
      </w:r>
      <w:r w:rsidRPr="00BE7667">
        <w:rPr>
          <w:sz w:val="12"/>
        </w:rPr>
        <w:t xml:space="preserve"> critiques against radical tactics </w:t>
      </w:r>
      <w:r w:rsidRPr="00BE7667">
        <w:rPr>
          <w:rStyle w:val="StyleUnderline"/>
        </w:rPr>
        <w:t>in favor of respectability politics</w:t>
      </w:r>
      <w:r w:rsidRPr="00BE7667">
        <w:rPr>
          <w:sz w:val="12"/>
        </w:rPr>
        <w:t xml:space="preserve">, </w:t>
      </w:r>
      <w:r w:rsidRPr="00BE7667">
        <w:rPr>
          <w:rStyle w:val="StyleUnderline"/>
        </w:rPr>
        <w:t>which</w:t>
      </w:r>
      <w:r w:rsidRPr="00BE7667">
        <w:rPr>
          <w:sz w:val="12"/>
        </w:rPr>
        <w:t xml:space="preserve"> narrowly </w:t>
      </w:r>
      <w:r w:rsidRPr="00BE7667">
        <w:rPr>
          <w:rStyle w:val="StyleUnderline"/>
        </w:rPr>
        <w:t>defines</w:t>
      </w:r>
      <w:r w:rsidRPr="00BE7667">
        <w:rPr>
          <w:sz w:val="12"/>
        </w:rPr>
        <w:t xml:space="preserve"> those </w:t>
      </w:r>
      <w:r w:rsidRPr="00BE7667">
        <w:rPr>
          <w:rStyle w:val="StyleUnderline"/>
        </w:rPr>
        <w:t>who are worthy of justice</w:t>
      </w:r>
      <w:r w:rsidRPr="00BE7667">
        <w:rPr>
          <w:sz w:val="12"/>
        </w:rPr>
        <w:t xml:space="preserve">, of value, and of equality, or the ways in which we frame ourselves, our actions, and politics around the normative logics of capitalism, white supremacy, and heteropatriarchy. While her article describes organizing work that attempts 24 to move beyond the narrow perspectives of mainstream groups, her concerns stem from her experiences as an undocumented queer woman. These </w:t>
      </w:r>
      <w:r w:rsidRPr="00BE7667">
        <w:rPr>
          <w:rStyle w:val="StyleUnderline"/>
        </w:rPr>
        <w:t>organizations may not always be aware of</w:t>
      </w:r>
      <w:r>
        <w:rPr>
          <w:rStyle w:val="StyleUnderline"/>
        </w:rPr>
        <w:t xml:space="preserve"> </w:t>
      </w:r>
      <w:r w:rsidRPr="00BE7667">
        <w:rPr>
          <w:rStyle w:val="StyleUnderline"/>
        </w:rPr>
        <w:t>the contributions of UndocuQueers</w:t>
      </w:r>
      <w:r w:rsidRPr="00BE7667">
        <w:rPr>
          <w:sz w:val="12"/>
        </w:rPr>
        <w:t xml:space="preserve"> and, thus, may not be as expansive in vision in seeking justice for those who identify as both undocumented and queer. I argue in further detail below that UndocuQueers have attempted to imagine a world that seeks justice for all. In their political articulations of justice for all, UndocuQueers offer critiques at moralistic frameworks used in social justice movements and media. </w:t>
      </w:r>
      <w:r w:rsidRPr="00BE7667">
        <w:rPr>
          <w:rStyle w:val="StyleUnderline"/>
        </w:rPr>
        <w:t>This framework has depended on the</w:t>
      </w:r>
      <w:r>
        <w:rPr>
          <w:rStyle w:val="StyleUnderline"/>
        </w:rPr>
        <w:t xml:space="preserve"> </w:t>
      </w:r>
      <w:r w:rsidRPr="00BE7667">
        <w:rPr>
          <w:rStyle w:val="StyleUnderline"/>
        </w:rPr>
        <w:t>“normalizing figure” of the ‘good’ undocumented student</w:t>
      </w:r>
      <w:r w:rsidRPr="00BE7667">
        <w:rPr>
          <w:sz w:val="12"/>
        </w:rPr>
        <w:t xml:space="preserve">, </w:t>
      </w:r>
      <w:r w:rsidRPr="00BE7667">
        <w:rPr>
          <w:rStyle w:val="StyleUnderline"/>
        </w:rPr>
        <w:t>which “relies on</w:t>
      </w:r>
      <w:r w:rsidRPr="00BE7667">
        <w:rPr>
          <w:sz w:val="12"/>
        </w:rPr>
        <w:t xml:space="preserve"> the constant </w:t>
      </w:r>
      <w:r w:rsidRPr="00BE7667">
        <w:rPr>
          <w:rStyle w:val="StyleUnderline"/>
        </w:rPr>
        <w:t>reproduction</w:t>
      </w:r>
      <w:r w:rsidRPr="00BE7667">
        <w:rPr>
          <w:sz w:val="12"/>
        </w:rPr>
        <w:t xml:space="preserve"> and enforcement </w:t>
      </w:r>
      <w:r w:rsidRPr="00BE7667">
        <w:rPr>
          <w:rStyle w:val="StyleUnderline"/>
        </w:rPr>
        <w:t>of racialized gender norms</w:t>
      </w:r>
      <w:r w:rsidRPr="00BE7667">
        <w:rPr>
          <w:sz w:val="12"/>
        </w:rPr>
        <w:t xml:space="preserve"> that govern sexual behavior, speaking styles, diet, emotional range, punctuality, manners, dress, and much more” (Spade and Willse 2016, 3). Jake Olzen, for example, writes about how those who have been arrested at civil disobedience actions were arrested, released on bail, but not deported. He posits that Immigration and Customs Enforcement (ICE) likely does not want bad publicity for deporting “some of America’s best-education youth of moral character—even if they do not have papers” (Olzen 2011). The author argues that it is despite their undocumented status that their morality, or their commitment to patriotic ideals, should be measured. Under Trump and the recent deportation of DREAMers, the current administration’s disregard for their appearance to the whole of the U.S. shifts this analysis to think about how respectability politics may not be as relevant today. Even with this, </w:t>
      </w:r>
      <w:r w:rsidRPr="00BE7667">
        <w:rPr>
          <w:rStyle w:val="StyleUnderline"/>
        </w:rPr>
        <w:t>UndocuQueers have come forward to criticize these types of judgements as founded</w:t>
      </w:r>
      <w:r>
        <w:rPr>
          <w:rStyle w:val="StyleUnderline"/>
        </w:rPr>
        <w:t xml:space="preserve"> </w:t>
      </w:r>
      <w:r w:rsidRPr="00BE7667">
        <w:rPr>
          <w:rStyle w:val="StyleUnderline"/>
        </w:rPr>
        <w:t>within settler colonial</w:t>
      </w:r>
      <w:r w:rsidRPr="00BE7667">
        <w:rPr>
          <w:sz w:val="12"/>
        </w:rPr>
        <w:t xml:space="preserve">, white supremacist, </w:t>
      </w:r>
      <w:r w:rsidRPr="00BE7667">
        <w:rPr>
          <w:rStyle w:val="StyleUnderline"/>
        </w:rPr>
        <w:t>heteropatriarchal hierarchies</w:t>
      </w:r>
      <w:r w:rsidRPr="00BE7667">
        <w:rPr>
          <w:sz w:val="12"/>
        </w:rPr>
        <w:t xml:space="preserve">. These critiques stem from UndocuQueers’ daily lived experiences and have manifested materially and experientially. </w:t>
      </w:r>
      <w:r w:rsidRPr="00BE7667">
        <w:rPr>
          <w:rStyle w:val="StyleUnderline"/>
        </w:rPr>
        <w:t>UndocuQueer activists</w:t>
      </w:r>
      <w:r w:rsidRPr="00BE7667">
        <w:rPr>
          <w:sz w:val="12"/>
        </w:rPr>
        <w:t xml:space="preserve"> have </w:t>
      </w:r>
      <w:r w:rsidRPr="00BE7667">
        <w:rPr>
          <w:rStyle w:val="StyleUnderline"/>
        </w:rPr>
        <w:t>challenged</w:t>
      </w:r>
      <w:r w:rsidRPr="00BE7667">
        <w:rPr>
          <w:sz w:val="12"/>
        </w:rPr>
        <w:t xml:space="preserve"> some of </w:t>
      </w:r>
      <w:r w:rsidRPr="00BE7667">
        <w:rPr>
          <w:rStyle w:val="StyleUnderline"/>
        </w:rPr>
        <w:t>the hierarchical bases</w:t>
      </w:r>
      <w:r w:rsidRPr="00BE7667">
        <w:rPr>
          <w:sz w:val="12"/>
        </w:rPr>
        <w:t xml:space="preserve"> on which certain aspects </w:t>
      </w:r>
      <w:r w:rsidRPr="00BE7667">
        <w:rPr>
          <w:rStyle w:val="StyleUnderline"/>
        </w:rPr>
        <w:t>of social movements</w:t>
      </w:r>
      <w:r w:rsidRPr="00BE7667">
        <w:rPr>
          <w:sz w:val="12"/>
        </w:rPr>
        <w:t xml:space="preserve"> have operated. Some </w:t>
      </w:r>
      <w:r w:rsidRPr="00BE7667">
        <w:rPr>
          <w:rStyle w:val="StyleUnderline"/>
        </w:rPr>
        <w:t>immigration rights leaders</w:t>
      </w:r>
      <w:r w:rsidRPr="00BE7667">
        <w:rPr>
          <w:sz w:val="12"/>
        </w:rPr>
        <w:t xml:space="preserve"> and the media 25 </w:t>
      </w:r>
      <w:r w:rsidRPr="00BE7667">
        <w:rPr>
          <w:rStyle w:val="StyleUnderline"/>
        </w:rPr>
        <w:t>framed their arguments for justice around respectability politics</w:t>
      </w:r>
      <w:r w:rsidRPr="00BE7667">
        <w:rPr>
          <w:sz w:val="12"/>
        </w:rPr>
        <w:t xml:space="preserve">, using the contributions of immigrants </w:t>
      </w:r>
      <w:r w:rsidRPr="00BE7667">
        <w:rPr>
          <w:rStyle w:val="StyleUnderline"/>
        </w:rPr>
        <w:t>to further highlight</w:t>
      </w:r>
      <w:r w:rsidRPr="00BE7667">
        <w:rPr>
          <w:sz w:val="12"/>
        </w:rPr>
        <w:t xml:space="preserve"> a distinction </w:t>
      </w:r>
      <w:r w:rsidRPr="00BE7667">
        <w:rPr>
          <w:rStyle w:val="StyleUnderline"/>
        </w:rPr>
        <w:t>between criminals and upstanding citizens</w:t>
      </w:r>
      <w:r w:rsidRPr="00BE7667">
        <w:rPr>
          <w:sz w:val="12"/>
        </w:rPr>
        <w:t xml:space="preserve"> (Cacho 2012, 116–117). Additionally, mainstream queer rights leaders’ language seeks to recognize the commonality between the gay, lesbian, bisexual, and trans communities and the straight community. </w:t>
      </w:r>
      <w:r w:rsidRPr="00BE7667">
        <w:rPr>
          <w:rStyle w:val="StyleUnderline"/>
        </w:rPr>
        <w:t>This occurred</w:t>
      </w:r>
      <w:r w:rsidRPr="00BE7667">
        <w:rPr>
          <w:sz w:val="12"/>
        </w:rPr>
        <w:t xml:space="preserve"> </w:t>
      </w:r>
      <w:r w:rsidRPr="00BE7667">
        <w:rPr>
          <w:rStyle w:val="StyleUnderline"/>
        </w:rPr>
        <w:t>in the campaign for marriage equality</w:t>
      </w:r>
      <w:r w:rsidRPr="00BE7667">
        <w:rPr>
          <w:sz w:val="12"/>
        </w:rPr>
        <w:t xml:space="preserve">, where the equation between gay and straight “promotes equality within the oppressive frame of heteropatriarchy,” shifting the line on “what is considered good, healthy, and normal and what remains bad, unhealthy, stigmatized, and criminalized” (Spade and Willse 2016, 7). UndocuQueers have sought other forms of engagement besides respectability politics. In claiming identities deemed unworthy people with the most privilege, some </w:t>
      </w:r>
      <w:r w:rsidRPr="00BE7667">
        <w:rPr>
          <w:rStyle w:val="StyleUnderline"/>
        </w:rPr>
        <w:t>UndocuQueers have challenged what constitutes a rationale someone that should stay in the US</w:t>
      </w:r>
      <w:r w:rsidRPr="00BE7667">
        <w:rPr>
          <w:sz w:val="12"/>
        </w:rPr>
        <w:t xml:space="preserve">. </w:t>
      </w:r>
      <w:r w:rsidRPr="00BE7667">
        <w:rPr>
          <w:rStyle w:val="StyleUnderline"/>
        </w:rPr>
        <w:t>UndocuQueers have looked inward to their own experiences and outward to other movements</w:t>
      </w:r>
      <w:r>
        <w:rPr>
          <w:rStyle w:val="StyleUnderline"/>
        </w:rPr>
        <w:t xml:space="preserve"> </w:t>
      </w:r>
      <w:r w:rsidRPr="00BE7667">
        <w:rPr>
          <w:sz w:val="12"/>
        </w:rPr>
        <w:t xml:space="preserve">for ways </w:t>
      </w:r>
      <w:r w:rsidRPr="00BE7667">
        <w:rPr>
          <w:rStyle w:val="StyleUnderline"/>
        </w:rPr>
        <w:t>to imagine</w:t>
      </w:r>
      <w:r w:rsidRPr="00BE7667">
        <w:rPr>
          <w:sz w:val="12"/>
        </w:rPr>
        <w:t xml:space="preserve"> a </w:t>
      </w:r>
      <w:r w:rsidRPr="00BE7667">
        <w:rPr>
          <w:rStyle w:val="StyleUnderline"/>
        </w:rPr>
        <w:t>justice that emancipates all aspects of their identity</w:t>
      </w:r>
      <w:r w:rsidRPr="00BE7667">
        <w:rPr>
          <w:sz w:val="12"/>
        </w:rPr>
        <w:t xml:space="preserve">. In so doing, </w:t>
      </w:r>
      <w:r w:rsidRPr="00BE7667">
        <w:rPr>
          <w:rStyle w:val="StyleUnderline"/>
        </w:rPr>
        <w:t>they open</w:t>
      </w:r>
      <w:r>
        <w:rPr>
          <w:rStyle w:val="StyleUnderline"/>
        </w:rPr>
        <w:t xml:space="preserve"> </w:t>
      </w:r>
      <w:r w:rsidRPr="00BE7667">
        <w:rPr>
          <w:rStyle w:val="StyleUnderline"/>
        </w:rPr>
        <w:t xml:space="preserve">possibilities </w:t>
      </w:r>
      <w:r w:rsidRPr="00BE7667">
        <w:rPr>
          <w:sz w:val="12"/>
        </w:rPr>
        <w:t xml:space="preserve">up </w:t>
      </w:r>
      <w:r w:rsidRPr="00BE7667">
        <w:rPr>
          <w:rStyle w:val="StyleUnderline"/>
        </w:rPr>
        <w:t>to</w:t>
      </w:r>
      <w:r w:rsidRPr="00BE7667">
        <w:rPr>
          <w:sz w:val="12"/>
        </w:rPr>
        <w:t xml:space="preserve"> think about </w:t>
      </w:r>
      <w:r w:rsidRPr="00BE7667">
        <w:rPr>
          <w:rStyle w:val="StyleUnderline"/>
        </w:rPr>
        <w:t xml:space="preserve">how justice can work for those most </w:t>
      </w:r>
      <w:r w:rsidRPr="00BE7667">
        <w:rPr>
          <w:sz w:val="12"/>
        </w:rPr>
        <w:t xml:space="preserve">disadvantaged and </w:t>
      </w:r>
      <w:r w:rsidRPr="00BE7667">
        <w:rPr>
          <w:rStyle w:val="StyleUnderline"/>
        </w:rPr>
        <w:t>exploited</w:t>
      </w:r>
      <w:r w:rsidRPr="00BE7667">
        <w:rPr>
          <w:sz w:val="12"/>
        </w:rPr>
        <w:t xml:space="preserve">. The lived experiences of UndocuQueers drive the theoretical pathways for this research, connecting a range of theorists and scholars to offer practical critiques for moving forward in liberation movements. I ultimately argue that UndocuQueers have used care, and sites of care, to navigate these exclusions in their approaches for justice. </w:t>
      </w:r>
    </w:p>
    <w:p w14:paraId="30EF6E88" w14:textId="77777777" w:rsidR="007438E3" w:rsidRPr="00485715" w:rsidRDefault="007438E3" w:rsidP="007438E3">
      <w:pPr>
        <w:pStyle w:val="Heading4"/>
        <w:rPr>
          <w:rStyle w:val="StyleUnderline"/>
          <w:sz w:val="26"/>
          <w:szCs w:val="26"/>
          <w:u w:val="none"/>
        </w:rPr>
      </w:pPr>
      <w:r w:rsidRPr="00485715">
        <w:rPr>
          <w:rStyle w:val="StyleUnderline"/>
          <w:sz w:val="26"/>
          <w:szCs w:val="26"/>
          <w:u w:val="none"/>
        </w:rPr>
        <w:t xml:space="preserve">The queer subject has always posed a threat to society – as something that flees away from the perfect image of a heterosexual male body. Any legal avenue to push queers into the model of citizenship will result in more hegemonic control of this already </w:t>
      </w:r>
      <w:r>
        <w:rPr>
          <w:rStyle w:val="StyleUnderline"/>
          <w:sz w:val="26"/>
          <w:szCs w:val="26"/>
          <w:u w:val="none"/>
        </w:rPr>
        <w:t>subjugated body</w:t>
      </w:r>
    </w:p>
    <w:p w14:paraId="6C7019A4" w14:textId="77777777" w:rsidR="007438E3" w:rsidRDefault="007438E3" w:rsidP="007438E3">
      <w:r w:rsidRPr="00663377">
        <w:rPr>
          <w:b/>
          <w:sz w:val="26"/>
          <w:szCs w:val="26"/>
        </w:rPr>
        <w:t>Bernini 13</w:t>
      </w:r>
      <w:r>
        <w:t xml:space="preserve"> (Lorenzo Bernini, University of Verona Verona, Italy. “Queer Apocalypses Elements of Antisocial Theory”, 2013, pages 15-</w:t>
      </w:r>
      <w:proofErr w:type="gramStart"/>
      <w:r>
        <w:t>21)DH</w:t>
      </w:r>
      <w:proofErr w:type="gramEnd"/>
    </w:p>
    <w:p w14:paraId="53063A17" w14:textId="16A36EDC" w:rsidR="007438E3" w:rsidRPr="007438E3" w:rsidRDefault="007438E3" w:rsidP="007438E3">
      <w:pPr>
        <w:rPr>
          <w:sz w:val="8"/>
        </w:rPr>
      </w:pPr>
      <w:r w:rsidRPr="007438E3">
        <w:rPr>
          <w:sz w:val="8"/>
        </w:rPr>
        <w:t xml:space="preserve">The concept of the drive—not yet associated with the notion of death— appears in Freud’s Three Essays on the Theory of Sexuality (1905), in which he analyzes the genesis of the sexual drive [Sexualtrieb]. According to the Freud of these papers, this drive develops in infancy in relation to the bodily functions that are tied to survival (nutrition, the search for heat, discharge and the need for cleanliness), without however coinciding with biological needs. The sex drive in fact is inscribed on the body by the sensorial stimulation of the organs that make these functions possible, </w:t>
      </w:r>
      <w:proofErr w:type="gramStart"/>
      <w:r w:rsidRPr="007438E3">
        <w:rPr>
          <w:sz w:val="8"/>
        </w:rPr>
        <w:t>in particular the</w:t>
      </w:r>
      <w:proofErr w:type="gramEnd"/>
      <w:r w:rsidRPr="007438E3">
        <w:rPr>
          <w:sz w:val="8"/>
        </w:rPr>
        <w:t xml:space="preserve"> orifices through which biological exchanges between the body’s internal and external occur (nutrition, defecation, urination, etc.), which are the focus of the caretakers. Thus, it is not innate, but appears as an effect of neonatal experiences with the other. As de Lauretis notes, in Vie et mort en psychoanalyses [Life and Death in Psychoanalysis] (1970), Laplanche further develops this hypothesis stressing the fact that the process of the sexualization of the erogenous zones is not immediate, but has an autoerotic origin: pleasure coming from the stimulation of these areas of the body turns into sexual excitement wen the infant learns to separate this pleasure from vital functions, substituting the real object capable of satisfying need (the maternal breast, or other parts of the body of those who care for him) with the fantasy of this satisfaction. According to Laplanche, the sex drive does not have a biological origin; rather, it comes from a process of psychically elaborating experiences of bodily contact between the infant and the other—a process in which the other fulfills not just the function of the object, but above all an active role. The infant’s erogenous zones arouse intense fantasies (conscious or unconscious) in whoever nurtures, cleans, cares for and handles them: the sexual thus emerges as a drive that is “implanted” in the body of the newborn during the newborns first interactions with his caretakers, marked necessarily by the intrusive relationship that Laplanche calls “primary seduction.” Laplanche returns to this argument later, in the essay collection La révolution copernicienne inachevée [The Unfinished Copernican Revolution] (1992a), where he once again insists on the traumatic origin of the sexual: GENEALOGICAL EXERCISES 15 before being structured by language, the baby is bombarded by enigmatic sexual messages that exceed his or her comprehension, that excite his or her body and implant themselves without being registered by the baby’s consciousness. The infant’s destiny will therefore be to reproduce this excitement, each time trying to obtain that which increasingly escapes him or her, to reinterpret what he or she will never understand using the emotive and cognitive instruments that will slowly mature, in a repetition compulsion which will maintain a masturbatory foundation even when it is newly directed at others.22 In these writings, Laplanche further distances himself from Freud: he specifies, in fact, that the drive, though perceived by the subject on the surface of the body’s contact with the world, in reality is positioned in a more abstract place, situated not at the confines of the somatic, but at the confines of the psychic, between the ego and the other. The drive is thus not a direct consequence of instinct, but a traumatic result of it, a metonymic derivative, a “perversion.” In the Masochisme et théorie de la seduction generalisée [Masochism and the General Theory of Seduction] conference (1992b), Laplanche dryly affirms that the drive is to the ego as pain is to the body. The drive as the ego’s wound is thus like a threat to psychic integrity, like a force that, even when it erupts in the sexual sphere, leads the subject to a state of passivity that is most familiar (the original exposure of the newborn to the free will of the external world on which he or she is completely reliant</w:t>
      </w:r>
      <w:r w:rsidRPr="00663377">
        <w:rPr>
          <w:rStyle w:val="StyleUnderline"/>
        </w:rPr>
        <w:t>). The drive as a fantasy of the dissolution of the self, that even when it is sexual pushes the subject toward death—no longer understood in the Freudian sense as a definite return to the inorganic, but in the Laplanchean sense as a temporary undoing of the self’s unity.</w:t>
      </w:r>
      <w:r w:rsidRPr="007438E3">
        <w:rPr>
          <w:sz w:val="8"/>
        </w:rPr>
        <w:t xml:space="preserve">23 Bersani reworks this interpretation of the drive, understood alongside primary masochism and masturbatory narcissism, in The Freudian Body, and again in Is the Rectum a </w:t>
      </w:r>
      <w:proofErr w:type="gramStart"/>
      <w:r w:rsidRPr="007438E3">
        <w:rPr>
          <w:sz w:val="8"/>
        </w:rPr>
        <w:t>Grave?.</w:t>
      </w:r>
      <w:proofErr w:type="gramEnd"/>
      <w:r w:rsidRPr="007438E3">
        <w:rPr>
          <w:sz w:val="8"/>
        </w:rPr>
        <w:t xml:space="preserve"> In the latter, on a page in which Freud is associated with George Bataille, we read, for example: </w:t>
      </w:r>
      <w:r w:rsidRPr="00663377">
        <w:rPr>
          <w:rStyle w:val="StyleUnderline"/>
        </w:rPr>
        <w:t xml:space="preserve">The sexual emerges as the jouissance of exploded limits, as the ecstatic suffering into which the human organism momentarily plunges when it is “pressed” beyond a certain threshold of endurance. </w:t>
      </w:r>
      <w:r w:rsidRPr="007438E3">
        <w:rPr>
          <w:sz w:val="8"/>
        </w:rPr>
        <w:t xml:space="preserve">Sexuality, at least in the mode in which it is constituted, may be a tautology for masochism. (Bersani 2010: 24) The break between Bersani and Foucault happens precisely in the relationship between sexuality and masochism. In Is the Rectum a Grave?, in 16 L. BERNINI fact, psychoanalysis is used not just to integrate the Foucault’s thought, but to posit astute objections in its regard: according to Bersani, like the majority of thinkers, before and after him, who have reflected on the sex–politics relationship, and like the majority of people more generally, “Foucault did not like sex.”24 Bersani specifies that he does not want to allude to that residual puritanism that is sometimes possible to identify even among the freest intellectuals; instead, he wants to refer to an aversion, a repugnance, a fundamental disgust for sex that can coexist even with the most transgressive perspectives: In saying that most people don’t like sex, I’m not arguing (nor, obviously, am I denying) that the most rigidly moralistic dicta about sex hide smoldering volcanoes of repressed sexual desire. When you make this argument, you divide people into two camps, and at the same time you let it be known to which camp you belong. There are, you intimate, those who can’t face their sexual desires (or, correlatively, the relation between those desires and their views of sex), and those who know that such a relation exists and who are presumably unafraid of their own sexual impulses. Rather, I’m interested in something else, something both camps have in common, which may be a certain aversion, an aversion that is not the same thing as a repression and that can coexist quite comfortably with, say, the most enthusiastic endorsement of polysexuality with multiple sex partners (4). The aversion to sex, according to Bersani, can take on either a “malignant form” or a “benign form.” </w:t>
      </w:r>
      <w:r w:rsidRPr="00663377">
        <w:rPr>
          <w:rStyle w:val="StyleUnderline"/>
        </w:rPr>
        <w:t>Numerous examples of the former can be taken from the analysis of how the Reagan administration and a large part of the public in the United States reacted to the onset of the AIDS epidemic in the eighties, on the one hand using the occasion to criminalize the sexual promiscuity typical of the gay “lifestyle,” and on the other hand preferring to invest in prevention campaigns geared toward heterosexual people instead of toward the protection of the categories that were most being hit with the syndrome, namely homosexual men and heroin users—excluding in this way the main victims of the crisis from the public discourses around it.</w:t>
      </w:r>
      <w:r w:rsidRPr="007438E3">
        <w:rPr>
          <w:sz w:val="8"/>
        </w:rPr>
        <w:t xml:space="preserve"> In this regard, Bersani follows the reconstructions of Simon Watney in Policing Desire: Pornography, AIDS, and the Media (1987), but uses the book as an example of the “benign form” of the aversion to sex: </w:t>
      </w:r>
      <w:r w:rsidRPr="00943897">
        <w:rPr>
          <w:rStyle w:val="StyleUnderline"/>
        </w:rPr>
        <w:t>the attempt to liberate sex from what disgusts us about it, sugar-coating its nature to adapt it to the good image that we have made of ourselves</w:t>
      </w:r>
      <w:r w:rsidRPr="007438E3">
        <w:rPr>
          <w:sz w:val="8"/>
        </w:rPr>
        <w:t xml:space="preserve">. Bersani takes his cue for the provocative title of his article from Watney, but if for Watney it was the action of the “symbolic GENEALOGICAL EXERCISES 17 machinery of repression” that made the public assimilate the “rectum” with the “tomb” after the outbreak of the AIDS epidemic, according to Bersani, </w:t>
      </w:r>
      <w:r w:rsidRPr="00943897">
        <w:rPr>
          <w:rStyle w:val="StyleUnderline"/>
        </w:rPr>
        <w:t>AIDS merely made literal the death threat that homosexual sex has always represented in the heterosexual imaginary.</w:t>
      </w:r>
      <w:r w:rsidRPr="007438E3">
        <w:rPr>
          <w:sz w:val="8"/>
        </w:rPr>
        <w:t xml:space="preserve"> In other words, for Bersani, the rectum is the tomb of a certain form of subjectivity that is proud of itself, male chauvinistic and homophobic. And the gay movement should in no way attempt to free it from this fatal flaw—which Watney would seemingly like to do—but should instead celebrate it as a location privileged by the drive: But what if we said, for example, not that it is wrong to think of so-called passive sex as “demeaning”, but rather that the value of sexuality itself is to demean the seriousness of efforts to redeem it? “AIDS”, Watney writes, “offers a new sign for the symbolic machinery of repression, making the rectum a grave” [1987: 126]. But if the rectum is the grave in which the masculine ideal (an ideal shared—differently—by men and women) of proud subjectivity is buried, then it should be celebrated for its very potential for death. Tragically, AIDS has literalized that potential as the certainty of biological </w:t>
      </w:r>
      <w:proofErr w:type="gramStart"/>
      <w:r w:rsidRPr="007438E3">
        <w:rPr>
          <w:sz w:val="8"/>
        </w:rPr>
        <w:t>death, and</w:t>
      </w:r>
      <w:proofErr w:type="gramEnd"/>
      <w:r w:rsidRPr="007438E3">
        <w:rPr>
          <w:sz w:val="8"/>
        </w:rPr>
        <w:t xml:space="preserve"> has therefore reinforced the heterosexual association of anal sex with a self annihilation originally and primarily identified with the fantasmatic mystery of an insatiable, unstoppable female sexuality. (Bersani 2010: 29–30) Bersani’s thought is thus equal parts symbolic analysis and materialist criticism: calling into question the habit of positioning sex between women and sex between men within the neutral category of “homosexuality,” he lingers on the practice of anal sex between men. In his opinion, this practice is the true polemic target of those who, following the outbreak of the AIDS epidemic, have blamed the sexual promiscuity of gays: he observes that what a gay man allegedly does in a sexual relationship is hard to consider less important than the frequency with which he allegedly carries out such actions. Bersani specifies that instead, it is anal sexuality itself that is associated with the idea of an “insatiable desire” (Leo Bersani 2010: 210). Both Watney and Bersani note how in the public discourse of a United States traumatized by AIDS, homosexual men assumed a role that in the European imaginary of the nineteenth century was reserved for female prostitutes, who, at the time, were seen not only as the only ones guilty of spreading syphilis, but also as paradigmatic examples of the female ability to have multiple orgasms and thus practice uninterrupted sex. Like the tragic emergence of syphilis in the 1800s, the tragic emergence of AIDS 18 L. BERNINI in the 1980s legitimized the fantasy that those who occupy the so-called passive role in penetration are carriers of an intrinsically unbridled and sick sexuality.25 Gays in particular are unsettling because their existence shows that men can renounce their “natural” active-penetrative role and share the passive role of women: according to Bersani (1996: 78), homophobia is indissolubly accompanied by the more or less hidden fantasy “of males participating, principally through anal sex, in what is presumed to be the terrifying phenomenon of female sexuality”—of “the suicidal ecstasy of being a woman” (Bersani 2010: 18). </w:t>
      </w:r>
      <w:r w:rsidRPr="00690380">
        <w:rPr>
          <w:rStyle w:val="StyleUnderline"/>
        </w:rPr>
        <w:t xml:space="preserve">The relinquishing of the active role </w:t>
      </w:r>
      <w:proofErr w:type="gramStart"/>
      <w:r w:rsidRPr="00690380">
        <w:rPr>
          <w:rStyle w:val="StyleUnderline"/>
        </w:rPr>
        <w:t>symbolically represents</w:t>
      </w:r>
      <w:proofErr w:type="gramEnd"/>
      <w:r w:rsidRPr="00690380">
        <w:rPr>
          <w:rStyle w:val="StyleUnderline"/>
        </w:rPr>
        <w:t xml:space="preserve"> not only the abdication of a position of power, but also the proof of existence, in humans, of a tendency toward the dissolution of self-domination. This tendency </w:t>
      </w:r>
      <w:proofErr w:type="gramStart"/>
      <w:r w:rsidRPr="00690380">
        <w:rPr>
          <w:rStyle w:val="StyleUnderline"/>
        </w:rPr>
        <w:t>is in conflict with</w:t>
      </w:r>
      <w:proofErr w:type="gramEnd"/>
      <w:r w:rsidRPr="00690380">
        <w:rPr>
          <w:rStyle w:val="StyleUnderline"/>
        </w:rPr>
        <w:t xml:space="preserve"> the image that the white heterosexual male, the hegemonic subject throughout millennia of history, has used to represent and promote himself</w:t>
      </w:r>
      <w:r w:rsidRPr="007438E3">
        <w:rPr>
          <w:sz w:val="8"/>
        </w:rPr>
        <w:t xml:space="preserve">. The phallocentric and homophobic male logic could not support the existence of the death drive and the consequent possibility not only of a pleasure in passivity, but of a state of enjoyment produced by this lack of control, by impotence, by humiliation: Phallocentrism is exactly that: not primarily the denial of power to women (although it has obviously also led to that, everywhere and at all times), but above all the denial of the value of powerlessness in both men and women. I don’t mean the value of gentleness, or nonaggressiveness, or even of passivity, but rather of a more radical disintegration and humiliation of the self. (Bersani 2010: 24) The conclusion that Bersani draws from these premises is that a radical gay movement should not aspire to be assimilated into a model of humanity that excludes it, identifying itself with that hegemonic subject that does not like sex for what it really is. Refuting the imperatives of the politically correct, the gays should instead recognize and lay claim to the masochistic nature not just of their own pleasure, but of their desire, which necessarily includes an amorous identification with the enemy. Sexually desiring men does not in fact mean—for Bersani in Is the Rectum a Grave? though in part, over time, he will change his mind—being attracted to a platonic ideal, but to male bodies on whom specific historical meanings have left their sediment: the object of this desire is inevitably compromised by the masculinity of our society, and thus even by sexism, phallocentrism, and homophobia.26 Unlike what happens with other minorities, and not unlike what happens to women, being gay essentially implies an (erotic) complicity with one’s oppressor. GENEALOGICAL EXERCISES 19 A gay man doesn’t run the risk of loving his oppressor only in the ways in which blacks or Jews might </w:t>
      </w:r>
      <w:proofErr w:type="gramStart"/>
      <w:r w:rsidRPr="007438E3">
        <w:rPr>
          <w:sz w:val="8"/>
        </w:rPr>
        <w:t>more or less secretly</w:t>
      </w:r>
      <w:proofErr w:type="gramEnd"/>
      <w:r w:rsidRPr="007438E3">
        <w:rPr>
          <w:sz w:val="8"/>
        </w:rPr>
        <w:t xml:space="preserve"> collaborate with their oppressors—that is, as a consequence of the oppression, of that subtle corruption by which a slave can come to idolize power, to agree that he should be enslaved because he is enslaved, that he should be denied power because he doesn’t have any. But blacks and Jews don’t become blacks and Jews </w:t>
      </w:r>
      <w:proofErr w:type="gramStart"/>
      <w:r w:rsidRPr="007438E3">
        <w:rPr>
          <w:sz w:val="8"/>
        </w:rPr>
        <w:t>as a result of</w:t>
      </w:r>
      <w:proofErr w:type="gramEnd"/>
      <w:r w:rsidRPr="007438E3">
        <w:rPr>
          <w:sz w:val="8"/>
        </w:rPr>
        <w:t xml:space="preserve"> that internalization of an oppressive mentality, whereas that internalization is in part constitutive of male homosexual desire, which, like all sexual desires, combines and confuses impulses to appropriate and to identify with the object of desire. (Bersani 2010: 15) For Bersani, </w:t>
      </w:r>
      <w:r w:rsidRPr="00690380">
        <w:rPr>
          <w:rStyle w:val="StyleUnderline"/>
        </w:rPr>
        <w:t xml:space="preserve">once gays realize the particular position they occupy on the chessboard of sexuality, they should accept “the pain of embracing, at least provisionally, a homophobic representation of homosexuality” (15), and they should consequently find the courage to identify with the death drive, recognizing their own masochism and narcissism: in this way, they could make that male “ideological body” that represents the object of a perverse identification and a source of continually renewable arousal “explode” from the inside. </w:t>
      </w:r>
      <w:r w:rsidRPr="007438E3">
        <w:rPr>
          <w:sz w:val="8"/>
        </w:rPr>
        <w:t xml:space="preserve">Bersani (20 et. seqq.; 2016–217) criticizes a certain feminism which, starting with female sexuality, tries to redeem sex and attempts to expunge the constitutive masochism from it. He especially polemicizes Catharine MacKinnon (1987) and Andrea Dworkin (1987): in his opinion, by criminalizing pornography for its representation of the female enjoyment of passivity and subordination, the two authors end up considering sex itself pornographic and wishing for a “liberal” reinvention of it. Imagining heterosexual sex as a symmetric exchange of tenderness and love, MacKinnon and Dworkin transfigure the sex act in a practice carried out by neutral disembodied, degenitalized and thus desexualized individuals. These same critiques cannot, naturally, be applied to Foucault: and yet, even Foucault—who in The Will to Knowledge (1976) had flung himself against “the great sermon” of the sexual revolution—is attacked by Bersani—precisely by he who was the first to invite him to Berkeley after Discipline and Punish (1975) was released—like one of those pastoral priests of sexual redemption. According to Bersani, Foucault’s refusal to deal with psychoanalytic theory and his call for the experimentation of new pleasures confirm rather than challenge the traditional understanding of a sovereign subject who is capable of rationally governing his or her own </w:t>
      </w:r>
      <w:proofErr w:type="gramStart"/>
      <w:r w:rsidRPr="007438E3">
        <w:rPr>
          <w:sz w:val="8"/>
        </w:rPr>
        <w:t>passions, and</w:t>
      </w:r>
      <w:proofErr w:type="gramEnd"/>
      <w:r w:rsidRPr="007438E3">
        <w:rPr>
          <w:sz w:val="8"/>
        </w:rPr>
        <w:t xml:space="preserve"> directed toward self-preservation and profit. Even the Foucauldian attempt to interpret sadomasochism as a hedonistic search is symptomatic: pleasure, only pleasure, for Foucault, seems to construct the foothold for 20 L. BERNINI resisting the sexuality apparatus. Even the interpretation of sexuality as power—present in Foucault as well as in feminism—responds, according to Bersani, to the same “compulsion to rewrite sex”: The ambition of performing sex as only power is a salvational project, one designed to preserve us from a nightmare of ontological obscenity, from the prospect of a breakdown of the human itself in sexual intensities, from a kind of selfless communication with “lower” orders of being. (2010: 29) Thus, according to Bersani, </w:t>
      </w:r>
      <w:r w:rsidRPr="00690380">
        <w:rPr>
          <w:rStyle w:val="StyleUnderline"/>
        </w:rPr>
        <w:t xml:space="preserve">in as much as he was forced to distance himself from whatever universalist emancipative project, Foucault would not have </w:t>
      </w:r>
      <w:proofErr w:type="gramStart"/>
      <w:r w:rsidRPr="00690380">
        <w:rPr>
          <w:rStyle w:val="StyleUnderline"/>
        </w:rPr>
        <w:t>actually been</w:t>
      </w:r>
      <w:proofErr w:type="gramEnd"/>
      <w:r w:rsidRPr="00690380">
        <w:rPr>
          <w:rStyle w:val="StyleUnderline"/>
        </w:rPr>
        <w:t xml:space="preserve"> able to abandon a salvific vision of politics: incapable of turning his gaze toward the parts of male homosexuality that create disgust, the Foucault would end up defending a pluralist social model in which even the diversity of the gays would find citizenship.</w:t>
      </w:r>
      <w:r w:rsidRPr="007438E3">
        <w:rPr>
          <w:sz w:val="8"/>
        </w:rPr>
        <w:t xml:space="preserve"> Under the radical surface, his hedonist rhetoric would have therefore been reabsorbed by the prospect of political redemption that lies completely within the liberal tradition. Convinced of being able to succeed where Foucault had failed, and with an unspecified “radicalism” as his only imperative, Bersani appeals to a very different tradition—among his tutelary deities, he names Freud and Bataille, but one could also add the Marquis de Sade and Friedrich Nietzsche—with the intention of defending both pornography against the puritanism of a certain kind of feminism, and sexual promiscuity against the so-called respectability of a certain gay movement. In the compulsive consumption of pornographic material, as in gay saunas, cruising bars, darkrooms, sadomasochistic and barebackers clubs, </w:t>
      </w:r>
      <w:r w:rsidRPr="00690380">
        <w:rPr>
          <w:rStyle w:val="StyleUnderline"/>
        </w:rPr>
        <w:t xml:space="preserve">sex reveals </w:t>
      </w:r>
      <w:proofErr w:type="gramStart"/>
      <w:r w:rsidRPr="00690380">
        <w:rPr>
          <w:rStyle w:val="StyleUnderline"/>
        </w:rPr>
        <w:t>all of</w:t>
      </w:r>
      <w:proofErr w:type="gramEnd"/>
      <w:r w:rsidRPr="00690380">
        <w:rPr>
          <w:rStyle w:val="StyleUnderline"/>
        </w:rPr>
        <w:t xml:space="preserve"> its destructive force, its ability to blow up the integrity of the ego under the pressure of the death drive: in this experience, it becomes evident that sex has nothing to do with community or love</w:t>
      </w:r>
      <w:r w:rsidRPr="007438E3">
        <w:rPr>
          <w:sz w:val="8"/>
        </w:rPr>
        <w:t xml:space="preserve"> (48). After Is the Rectum a </w:t>
      </w:r>
      <w:proofErr w:type="gramStart"/>
      <w:r w:rsidRPr="007438E3">
        <w:rPr>
          <w:sz w:val="8"/>
        </w:rPr>
        <w:t>Grave?,</w:t>
      </w:r>
      <w:proofErr w:type="gramEnd"/>
      <w:r w:rsidRPr="007438E3">
        <w:rPr>
          <w:sz w:val="8"/>
        </w:rPr>
        <w:t xml:space="preserve"> in an effort to account for this evidence, Bersani dedicated himself to intense research that produced results as fascinating as they were contradictory: retracing them will be for the next chapter.</w:t>
      </w:r>
    </w:p>
    <w:p w14:paraId="6EAFF382" w14:textId="3A339D51" w:rsidR="00F3547C" w:rsidRPr="00F3547C" w:rsidRDefault="003C5A81" w:rsidP="00F3547C">
      <w:pPr>
        <w:pStyle w:val="Heading2"/>
      </w:pPr>
      <w:r>
        <w:t>Methods</w:t>
      </w:r>
    </w:p>
    <w:p w14:paraId="6F1DC6C6" w14:textId="77777777" w:rsidR="00F3547C" w:rsidRDefault="00122CC2" w:rsidP="00F3547C">
      <w:pPr>
        <w:pStyle w:val="Heading3"/>
      </w:pPr>
      <w:r>
        <w:t>1ac---</w:t>
      </w:r>
      <w:r w:rsidR="00F3547C">
        <w:t>world-making</w:t>
      </w:r>
    </w:p>
    <w:p w14:paraId="645F8034" w14:textId="77777777" w:rsidR="00557C9A" w:rsidRPr="00007032" w:rsidRDefault="00557C9A" w:rsidP="00557C9A">
      <w:pPr>
        <w:pStyle w:val="Heading4"/>
      </w:pPr>
      <w:r>
        <w:t>We advocate an UndocuQueer approach towards world-making which constitutes continually creating cracks for expression in occupied spaces such as debate – it provides scholars and educators a platform for collective resistance, validates lived experiences, and promotes self-expression</w:t>
      </w:r>
    </w:p>
    <w:p w14:paraId="3EC648D8" w14:textId="77777777" w:rsidR="00557C9A" w:rsidRDefault="00557C9A" w:rsidP="00557C9A">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29-32</w:t>
      </w:r>
      <w:r w:rsidRPr="003441A3">
        <w:rPr>
          <w:sz w:val="16"/>
        </w:rPr>
        <w:t xml:space="preserve">) </w:t>
      </w:r>
      <w:r>
        <w:t>DGA</w:t>
      </w:r>
    </w:p>
    <w:p w14:paraId="57E56D45" w14:textId="77777777" w:rsidR="00557C9A" w:rsidRPr="00557C9A" w:rsidRDefault="00557C9A" w:rsidP="00557C9A">
      <w:pPr>
        <w:rPr>
          <w:sz w:val="12"/>
        </w:rPr>
      </w:pPr>
      <w:r w:rsidRPr="000518D9">
        <w:rPr>
          <w:rStyle w:val="StyleUnderline"/>
          <w:sz w:val="12"/>
          <w:u w:val="none"/>
        </w:rPr>
        <w:t xml:space="preserve">Jacque’s journey to identifying as UndocuQueer occurred when she came across an art piece with a large, pink man with “I EXIST / YO EXISTO” on his chest and stomach. The man has four colorful butterfly wings with words on them. The two top wings have “MIGRANT / 30 QUEERNESS” and “JOTERIA / MIGRANTE” on them. Jacque was in San Francisco and heading to a panel where other undocumented queer migrants would be present. Jacque states that the people on the panel with her introduced to term. Years later, Jacque describes what UndocuQueer means to her as a form of navigation and creation: </w:t>
      </w:r>
      <w:proofErr w:type="gramStart"/>
      <w:r w:rsidRPr="000518D9">
        <w:rPr>
          <w:rStyle w:val="StyleUnderline"/>
          <w:sz w:val="12"/>
          <w:u w:val="none"/>
        </w:rPr>
        <w:t>So</w:t>
      </w:r>
      <w:proofErr w:type="gramEnd"/>
      <w:r w:rsidRPr="000518D9">
        <w:rPr>
          <w:rStyle w:val="StyleUnderline"/>
          <w:sz w:val="12"/>
          <w:u w:val="none"/>
        </w:rPr>
        <w:t xml:space="preserve"> I love that word. </w:t>
      </w:r>
      <w:r w:rsidRPr="00007032">
        <w:rPr>
          <w:rStyle w:val="StyleUnderline"/>
        </w:rPr>
        <w:t>UndocuQueer</w:t>
      </w:r>
      <w:r w:rsidRPr="000518D9">
        <w:rPr>
          <w:rStyle w:val="StyleUnderline"/>
          <w:sz w:val="12"/>
          <w:u w:val="none"/>
        </w:rPr>
        <w:t xml:space="preserve">. Because it really </w:t>
      </w:r>
      <w:r w:rsidRPr="00007032">
        <w:rPr>
          <w:rStyle w:val="StyleUnderline"/>
        </w:rPr>
        <w:t>encompasses these two worlds</w:t>
      </w:r>
      <w:r w:rsidRPr="000518D9">
        <w:rPr>
          <w:rStyle w:val="StyleUnderline"/>
          <w:sz w:val="12"/>
          <w:u w:val="none"/>
        </w:rPr>
        <w:t xml:space="preserve"> that you’re always…not always part of what is considered the norm, but you have a place in the world and a reality in the universe. And it’s a universe that we created… We’re always—part of our experience as people is that </w:t>
      </w:r>
      <w:r w:rsidRPr="00007032">
        <w:rPr>
          <w:rStyle w:val="StyleUnderline"/>
        </w:rPr>
        <w:t>we are always having to create spaces</w:t>
      </w:r>
      <w:r>
        <w:rPr>
          <w:rStyle w:val="StyleUnderline"/>
        </w:rPr>
        <w:t xml:space="preserve"> </w:t>
      </w:r>
      <w:r w:rsidRPr="00007032">
        <w:rPr>
          <w:rStyle w:val="StyleUnderline"/>
        </w:rPr>
        <w:t>for ourselves because those spaces usually don’t exist for us</w:t>
      </w:r>
      <w:r w:rsidRPr="000518D9">
        <w:rPr>
          <w:rStyle w:val="StyleUnderline"/>
          <w:sz w:val="12"/>
          <w:u w:val="none"/>
        </w:rPr>
        <w:t xml:space="preserve">. This is another thing that I find really inspiring about being queer and undocumented. It’s that </w:t>
      </w:r>
      <w:r w:rsidRPr="00007032">
        <w:rPr>
          <w:rStyle w:val="StyleUnderline"/>
        </w:rPr>
        <w:t>we are creators of</w:t>
      </w:r>
      <w:r>
        <w:rPr>
          <w:rStyle w:val="StyleUnderline"/>
        </w:rPr>
        <w:t xml:space="preserve"> </w:t>
      </w:r>
      <w:r w:rsidRPr="00007032">
        <w:rPr>
          <w:rStyle w:val="StyleUnderline"/>
        </w:rPr>
        <w:t>spaces where we can live our life</w:t>
      </w:r>
      <w:r w:rsidRPr="000518D9">
        <w:rPr>
          <w:rStyle w:val="StyleUnderline"/>
          <w:sz w:val="12"/>
          <w:u w:val="none"/>
        </w:rPr>
        <w:t xml:space="preserve">. </w:t>
      </w:r>
      <w:r w:rsidRPr="00007032">
        <w:rPr>
          <w:rStyle w:val="StyleUnderline"/>
        </w:rPr>
        <w:t>We’re creators of art, creators of literature, of just</w:t>
      </w:r>
      <w:r>
        <w:rPr>
          <w:rStyle w:val="StyleUnderline"/>
        </w:rPr>
        <w:t xml:space="preserve"> </w:t>
      </w:r>
      <w:r w:rsidRPr="00007032">
        <w:rPr>
          <w:rStyle w:val="StyleUnderline"/>
        </w:rPr>
        <w:t>expressing who we are in the world</w:t>
      </w:r>
      <w:r w:rsidRPr="000518D9">
        <w:rPr>
          <w:rStyle w:val="StyleUnderline"/>
          <w:sz w:val="12"/>
          <w:u w:val="none"/>
        </w:rPr>
        <w:t xml:space="preserve">. I think that’s </w:t>
      </w:r>
      <w:proofErr w:type="gramStart"/>
      <w:r w:rsidRPr="000518D9">
        <w:rPr>
          <w:rStyle w:val="StyleUnderline"/>
          <w:sz w:val="12"/>
          <w:u w:val="none"/>
        </w:rPr>
        <w:t>pretty cool</w:t>
      </w:r>
      <w:proofErr w:type="gramEnd"/>
      <w:r w:rsidRPr="000518D9">
        <w:rPr>
          <w:rStyle w:val="StyleUnderline"/>
          <w:sz w:val="12"/>
          <w:u w:val="none"/>
        </w:rPr>
        <w:t xml:space="preserve">. It’s </w:t>
      </w:r>
      <w:proofErr w:type="gramStart"/>
      <w:r w:rsidRPr="000518D9">
        <w:rPr>
          <w:rStyle w:val="StyleUnderline"/>
          <w:sz w:val="12"/>
          <w:u w:val="none"/>
        </w:rPr>
        <w:t>pretty awesome</w:t>
      </w:r>
      <w:proofErr w:type="gramEnd"/>
      <w:r w:rsidRPr="000518D9">
        <w:rPr>
          <w:rStyle w:val="StyleUnderline"/>
          <w:sz w:val="12"/>
          <w:u w:val="none"/>
        </w:rPr>
        <w:t xml:space="preserve">. </w:t>
      </w:r>
      <w:r w:rsidRPr="00007032">
        <w:rPr>
          <w:rStyle w:val="StyleUnderline"/>
        </w:rPr>
        <w:t>Wherever we go</w:t>
      </w:r>
      <w:r w:rsidRPr="000518D9">
        <w:rPr>
          <w:rStyle w:val="StyleUnderline"/>
          <w:sz w:val="12"/>
          <w:u w:val="none"/>
        </w:rPr>
        <w:t xml:space="preserve">, </w:t>
      </w:r>
      <w:r w:rsidRPr="00007032">
        <w:rPr>
          <w:rStyle w:val="StyleUnderline"/>
        </w:rPr>
        <w:t>we</w:t>
      </w:r>
      <w:r w:rsidRPr="000518D9">
        <w:rPr>
          <w:rStyle w:val="StyleUnderline"/>
          <w:sz w:val="12"/>
          <w:u w:val="none"/>
        </w:rPr>
        <w:t xml:space="preserve"> try to </w:t>
      </w:r>
      <w:r w:rsidRPr="00007032">
        <w:rPr>
          <w:rStyle w:val="StyleUnderline"/>
        </w:rPr>
        <w:t>create that space where we can be who we are</w:t>
      </w:r>
      <w:r w:rsidRPr="000518D9">
        <w:rPr>
          <w:rStyle w:val="StyleUnderline"/>
          <w:sz w:val="12"/>
          <w:u w:val="none"/>
        </w:rPr>
        <w:t xml:space="preserve">. Although Jacque describes the term as being part of two worlds, in her account, </w:t>
      </w:r>
      <w:r w:rsidRPr="00007032">
        <w:rPr>
          <w:rStyle w:val="StyleUnderline"/>
        </w:rPr>
        <w:t>Jacque</w:t>
      </w:r>
      <w:r w:rsidRPr="000518D9">
        <w:rPr>
          <w:rStyle w:val="StyleUnderline"/>
          <w:sz w:val="12"/>
          <w:u w:val="none"/>
        </w:rPr>
        <w:t xml:space="preserve"> constantly refers to the ways in which being Latina in Latinx spaces helped her understand her UndocuQueer-ness. As queer, Mexican, femme, and undocumented, she </w:t>
      </w:r>
      <w:r w:rsidRPr="00007032">
        <w:rPr>
          <w:rStyle w:val="StyleUnderline"/>
        </w:rPr>
        <w:t>came to theorize her</w:t>
      </w:r>
      <w:r>
        <w:rPr>
          <w:rStyle w:val="StyleUnderline"/>
        </w:rPr>
        <w:t xml:space="preserve"> </w:t>
      </w:r>
      <w:r w:rsidRPr="00007032">
        <w:rPr>
          <w:rStyle w:val="StyleUnderline"/>
        </w:rPr>
        <w:t>experience as constantly creating spaces for her communities</w:t>
      </w:r>
      <w:r w:rsidRPr="000518D9">
        <w:rPr>
          <w:rStyle w:val="StyleUnderline"/>
          <w:sz w:val="12"/>
          <w:u w:val="none"/>
        </w:rPr>
        <w:t xml:space="preserve">. This is how I think through many of these processes and experiences. </w:t>
      </w:r>
      <w:r w:rsidRPr="00007032">
        <w:rPr>
          <w:rStyle w:val="StyleUnderline"/>
        </w:rPr>
        <w:t>UndocuQueers have come to see themselves as constantly</w:t>
      </w:r>
      <w:r>
        <w:rPr>
          <w:rStyle w:val="StyleUnderline"/>
        </w:rPr>
        <w:t xml:space="preserve"> </w:t>
      </w:r>
      <w:r w:rsidRPr="00007032">
        <w:rPr>
          <w:rStyle w:val="StyleUnderline"/>
        </w:rPr>
        <w:t>creating spaces for themselves, creating worlds</w:t>
      </w:r>
      <w:r w:rsidRPr="000518D9">
        <w:rPr>
          <w:rStyle w:val="StyleUnderline"/>
          <w:sz w:val="12"/>
          <w:u w:val="none"/>
        </w:rPr>
        <w:t xml:space="preserve">. Considering the ways in which Jacque has formulated her identification as UndocuQueer, I deploy Muñoz’s notion of world-making to think about how their perspectives, navigations, and care practices create a reality. This provides scholars with insights to think about how </w:t>
      </w:r>
      <w:r w:rsidRPr="00007032">
        <w:rPr>
          <w:rStyle w:val="StyleUnderline"/>
        </w:rPr>
        <w:t>UndocuQueers engagement in a politics of care</w:t>
      </w:r>
      <w:r w:rsidRPr="000518D9">
        <w:rPr>
          <w:rStyle w:val="StyleUnderline"/>
          <w:sz w:val="12"/>
          <w:u w:val="none"/>
        </w:rPr>
        <w:t xml:space="preserve"> is simultaneously political and social in their construction of worlds, in their making visible of geographic stories often overlooked. It </w:t>
      </w:r>
      <w:r w:rsidRPr="00007032">
        <w:rPr>
          <w:rStyle w:val="StyleUnderline"/>
        </w:rPr>
        <w:t>allows scholars to interrogate problematic rhetoric in a</w:t>
      </w:r>
      <w:r>
        <w:rPr>
          <w:rStyle w:val="StyleUnderline"/>
        </w:rPr>
        <w:t xml:space="preserve"> </w:t>
      </w:r>
      <w:r w:rsidRPr="00007032">
        <w:rPr>
          <w:rStyle w:val="StyleUnderline"/>
        </w:rPr>
        <w:t>theorist while engaging in their meaningful contributions</w:t>
      </w:r>
      <w:r w:rsidRPr="000518D9">
        <w:rPr>
          <w:rStyle w:val="StyleUnderline"/>
          <w:sz w:val="12"/>
          <w:u w:val="none"/>
        </w:rPr>
        <w:t xml:space="preserve"> (Muñoz 1999, 9). I attempt to reconcile a range of theories to think about how UndocuQueers’ usage of care is part of their social and political world-making. 31 Jacque describes UndocuQueer as an identification of the ways in which </w:t>
      </w:r>
      <w:r w:rsidRPr="00007032">
        <w:rPr>
          <w:rStyle w:val="StyleUnderline"/>
        </w:rPr>
        <w:t>undocumented</w:t>
      </w:r>
      <w:r>
        <w:rPr>
          <w:rStyle w:val="StyleUnderline"/>
        </w:rPr>
        <w:t xml:space="preserve"> </w:t>
      </w:r>
      <w:r w:rsidRPr="00007032">
        <w:rPr>
          <w:rStyle w:val="StyleUnderline"/>
        </w:rPr>
        <w:t>queer migrants create the world around them</w:t>
      </w:r>
      <w:r w:rsidRPr="000518D9">
        <w:rPr>
          <w:rStyle w:val="StyleUnderline"/>
          <w:sz w:val="12"/>
          <w:u w:val="none"/>
        </w:rPr>
        <w:t xml:space="preserve">. What does this mean exactly? Firstly, Jacque points to how undocumented queer migrants produce and shape spaces around them. </w:t>
      </w:r>
      <w:r w:rsidRPr="00007032">
        <w:rPr>
          <w:rStyle w:val="StyleUnderline"/>
        </w:rPr>
        <w:t>Rather than</w:t>
      </w:r>
      <w:r>
        <w:rPr>
          <w:rStyle w:val="StyleUnderline"/>
        </w:rPr>
        <w:t xml:space="preserve"> </w:t>
      </w:r>
      <w:r w:rsidRPr="00007032">
        <w:rPr>
          <w:rStyle w:val="StyleUnderline"/>
        </w:rPr>
        <w:t xml:space="preserve">obscure </w:t>
      </w:r>
      <w:r w:rsidRPr="000518D9">
        <w:rPr>
          <w:rStyle w:val="StyleUnderline"/>
          <w:sz w:val="12"/>
          <w:u w:val="none"/>
        </w:rPr>
        <w:t xml:space="preserve">ways in which uneven </w:t>
      </w:r>
      <w:r w:rsidRPr="00007032">
        <w:rPr>
          <w:rStyle w:val="StyleUnderline"/>
        </w:rPr>
        <w:t>power relations</w:t>
      </w:r>
      <w:r w:rsidRPr="000518D9">
        <w:rPr>
          <w:rStyle w:val="StyleUnderline"/>
          <w:sz w:val="12"/>
          <w:u w:val="none"/>
        </w:rPr>
        <w:t xml:space="preserve"> operate, Doreen </w:t>
      </w:r>
      <w:r w:rsidRPr="00007032">
        <w:rPr>
          <w:rStyle w:val="StyleUnderline"/>
        </w:rPr>
        <w:t>Massey offers three counterpropositions</w:t>
      </w:r>
      <w:r>
        <w:rPr>
          <w:rStyle w:val="StyleUnderline"/>
        </w:rPr>
        <w:t xml:space="preserve"> </w:t>
      </w:r>
      <w:r w:rsidRPr="00007032">
        <w:rPr>
          <w:rStyle w:val="StyleUnderline"/>
        </w:rPr>
        <w:t>to contest</w:t>
      </w:r>
      <w:r w:rsidRPr="000518D9">
        <w:rPr>
          <w:rStyle w:val="StyleUnderline"/>
          <w:sz w:val="12"/>
          <w:u w:val="none"/>
        </w:rPr>
        <w:t xml:space="preserve"> traditional geographic </w:t>
      </w:r>
      <w:r w:rsidRPr="00007032">
        <w:rPr>
          <w:rStyle w:val="StyleUnderline"/>
        </w:rPr>
        <w:t>conceptualizations of space</w:t>
      </w:r>
      <w:r w:rsidRPr="000518D9">
        <w:rPr>
          <w:rStyle w:val="StyleUnderline"/>
          <w:sz w:val="12"/>
          <w:u w:val="none"/>
        </w:rPr>
        <w:t xml:space="preserve">: </w:t>
      </w:r>
      <w:r w:rsidRPr="00007032">
        <w:rPr>
          <w:rStyle w:val="StyleUnderline"/>
        </w:rPr>
        <w:t>1) as the product of</w:t>
      </w:r>
      <w:r>
        <w:rPr>
          <w:rStyle w:val="StyleUnderline"/>
        </w:rPr>
        <w:t xml:space="preserve"> </w:t>
      </w:r>
      <w:r w:rsidRPr="00007032">
        <w:rPr>
          <w:rStyle w:val="StyleUnderline"/>
        </w:rPr>
        <w:t>interrelations against anti-essentialism, 2) as the sphere of the possibility of the existence of</w:t>
      </w:r>
      <w:r>
        <w:rPr>
          <w:rStyle w:val="StyleUnderline"/>
        </w:rPr>
        <w:t xml:space="preserve"> </w:t>
      </w:r>
      <w:r w:rsidRPr="00007032">
        <w:rPr>
          <w:rStyle w:val="StyleUnderline"/>
        </w:rPr>
        <w:t>multiplicity</w:t>
      </w:r>
      <w:r w:rsidRPr="000518D9">
        <w:rPr>
          <w:rStyle w:val="StyleUnderline"/>
          <w:sz w:val="12"/>
          <w:u w:val="none"/>
        </w:rPr>
        <w:t xml:space="preserve">, particularly around difference, </w:t>
      </w:r>
      <w:r w:rsidRPr="00007032">
        <w:rPr>
          <w:rStyle w:val="StyleUnderline"/>
        </w:rPr>
        <w:t>and 3) as always in process, which maintains an</w:t>
      </w:r>
      <w:r>
        <w:rPr>
          <w:rStyle w:val="StyleUnderline"/>
        </w:rPr>
        <w:t xml:space="preserve"> </w:t>
      </w:r>
      <w:r w:rsidRPr="00007032">
        <w:rPr>
          <w:rStyle w:val="StyleUnderline"/>
        </w:rPr>
        <w:t>openness to the future that political discourses deploy</w:t>
      </w:r>
      <w:r w:rsidRPr="000518D9">
        <w:rPr>
          <w:rStyle w:val="StyleUnderline"/>
          <w:sz w:val="12"/>
          <w:u w:val="none"/>
        </w:rPr>
        <w:t xml:space="preserve"> (Massey 2008, 10-11). In this way, scholars can see how a centering of those often not considered highlights the relational, expansive, and openness of their geographic stories. Consequently, U</w:t>
      </w:r>
      <w:r w:rsidRPr="00007032">
        <w:rPr>
          <w:rStyle w:val="StyleUnderline"/>
        </w:rPr>
        <w:t>ndocuQueers are not</w:t>
      </w:r>
      <w:r>
        <w:rPr>
          <w:rStyle w:val="StyleUnderline"/>
        </w:rPr>
        <w:t xml:space="preserve"> </w:t>
      </w:r>
      <w:r w:rsidRPr="00007032">
        <w:rPr>
          <w:rStyle w:val="StyleUnderline"/>
        </w:rPr>
        <w:t>simply passive recipients</w:t>
      </w:r>
      <w:r w:rsidRPr="000518D9">
        <w:rPr>
          <w:rStyle w:val="StyleUnderline"/>
          <w:sz w:val="12"/>
          <w:u w:val="none"/>
        </w:rPr>
        <w:t xml:space="preserve"> in the distribution </w:t>
      </w:r>
      <w:r w:rsidRPr="00007032">
        <w:rPr>
          <w:rStyle w:val="StyleUnderline"/>
        </w:rPr>
        <w:t>of vulnerability</w:t>
      </w:r>
      <w:r w:rsidRPr="000518D9">
        <w:rPr>
          <w:rStyle w:val="StyleUnderline"/>
          <w:sz w:val="12"/>
          <w:u w:val="none"/>
        </w:rPr>
        <w:t xml:space="preserve"> and security; rather, </w:t>
      </w:r>
      <w:r w:rsidRPr="00007032">
        <w:rPr>
          <w:rStyle w:val="StyleUnderline"/>
        </w:rPr>
        <w:t>UndocuQueers</w:t>
      </w:r>
      <w:r>
        <w:rPr>
          <w:rStyle w:val="StyleUnderline"/>
        </w:rPr>
        <w:t xml:space="preserve"> </w:t>
      </w:r>
      <w:r w:rsidRPr="00007032">
        <w:rPr>
          <w:rStyle w:val="StyleUnderline"/>
        </w:rPr>
        <w:t>actively participate in</w:t>
      </w:r>
      <w:r w:rsidRPr="000518D9">
        <w:rPr>
          <w:rStyle w:val="StyleUnderline"/>
          <w:sz w:val="12"/>
          <w:u w:val="none"/>
        </w:rPr>
        <w:t xml:space="preserve"> navigating, negotiating, and </w:t>
      </w:r>
      <w:r w:rsidRPr="00007032">
        <w:rPr>
          <w:rStyle w:val="StyleUnderline"/>
        </w:rPr>
        <w:t>resisting</w:t>
      </w:r>
      <w:r w:rsidRPr="000518D9">
        <w:rPr>
          <w:rStyle w:val="StyleUnderline"/>
          <w:sz w:val="12"/>
          <w:u w:val="none"/>
        </w:rPr>
        <w:t xml:space="preserve"> </w:t>
      </w:r>
      <w:r w:rsidRPr="00007032">
        <w:rPr>
          <w:rStyle w:val="StyleUnderline"/>
        </w:rPr>
        <w:t>these processes</w:t>
      </w:r>
      <w:r w:rsidRPr="000518D9">
        <w:rPr>
          <w:rStyle w:val="StyleUnderline"/>
          <w:sz w:val="12"/>
          <w:u w:val="none"/>
        </w:rPr>
        <w:t xml:space="preserve"> in their position </w:t>
      </w:r>
      <w:r w:rsidRPr="00007032">
        <w:rPr>
          <w:rStyle w:val="StyleUnderline"/>
        </w:rPr>
        <w:t>within</w:t>
      </w:r>
      <w:r w:rsidRPr="000518D9">
        <w:rPr>
          <w:rStyle w:val="StyleUnderline"/>
          <w:sz w:val="12"/>
          <w:u w:val="none"/>
        </w:rPr>
        <w:t xml:space="preserve"> local and </w:t>
      </w:r>
      <w:r w:rsidRPr="00007032">
        <w:rPr>
          <w:rStyle w:val="StyleUnderline"/>
        </w:rPr>
        <w:t>national networks</w:t>
      </w:r>
      <w:r w:rsidRPr="000518D9">
        <w:rPr>
          <w:rStyle w:val="StyleUnderline"/>
          <w:sz w:val="12"/>
          <w:u w:val="none"/>
        </w:rPr>
        <w:t xml:space="preserve">. In so doing, UndocuQueers seek change through political activism that aims to change the approach the US takes toward undocumented migrants. </w:t>
      </w:r>
      <w:r w:rsidRPr="00007032">
        <w:rPr>
          <w:rStyle w:val="StyleUnderline"/>
          <w:b/>
        </w:rPr>
        <w:t>They</w:t>
      </w:r>
      <w:r>
        <w:rPr>
          <w:rStyle w:val="StyleUnderline"/>
        </w:rPr>
        <w:t xml:space="preserve"> </w:t>
      </w:r>
      <w:r w:rsidRPr="000518D9">
        <w:rPr>
          <w:rStyle w:val="StyleUnderline"/>
          <w:sz w:val="12"/>
          <w:u w:val="none"/>
        </w:rPr>
        <w:t xml:space="preserve">also </w:t>
      </w:r>
      <w:r w:rsidRPr="00007032">
        <w:rPr>
          <w:rStyle w:val="StyleUnderline"/>
          <w:b/>
        </w:rPr>
        <w:t>create social relationships and ways of living that make their agency legible in ways that are</w:t>
      </w:r>
      <w:r>
        <w:rPr>
          <w:rStyle w:val="StyleUnderline"/>
          <w:b/>
        </w:rPr>
        <w:t xml:space="preserve"> </w:t>
      </w:r>
      <w:r w:rsidRPr="00007032">
        <w:rPr>
          <w:rStyle w:val="StyleUnderline"/>
          <w:b/>
        </w:rPr>
        <w:t>not</w:t>
      </w:r>
      <w:r w:rsidRPr="000518D9">
        <w:rPr>
          <w:rStyle w:val="StyleUnderline"/>
          <w:sz w:val="12"/>
          <w:u w:val="none"/>
        </w:rPr>
        <w:t xml:space="preserve"> always </w:t>
      </w:r>
      <w:r w:rsidRPr="00007032">
        <w:rPr>
          <w:rStyle w:val="StyleUnderline"/>
          <w:b/>
        </w:rPr>
        <w:t>legible to the state</w:t>
      </w:r>
      <w:r w:rsidRPr="000518D9">
        <w:rPr>
          <w:rStyle w:val="StyleUnderline"/>
          <w:sz w:val="12"/>
          <w:u w:val="none"/>
        </w:rPr>
        <w:t xml:space="preserve">. Through this reading, UndocuQueers are not simply passive recipients in state-sanctioned and extralegal violences; rather, UndocuQueers produce spaces in which they can navigate, negotiate, and resist processes of subjection in their various positions within local and national networks. Secondly, </w:t>
      </w:r>
      <w:r w:rsidRPr="00007032">
        <w:rPr>
          <w:rStyle w:val="StyleUnderline"/>
        </w:rPr>
        <w:t>the production of these spaces, as such, enables the rehabilitation,</w:t>
      </w:r>
      <w:r>
        <w:rPr>
          <w:rStyle w:val="StyleUnderline"/>
        </w:rPr>
        <w:t xml:space="preserve"> </w:t>
      </w:r>
      <w:r w:rsidRPr="00007032">
        <w:rPr>
          <w:rStyle w:val="StyleUnderline"/>
        </w:rPr>
        <w:t>legitimation, and creation of practices that</w:t>
      </w:r>
      <w:r w:rsidRPr="000518D9">
        <w:rPr>
          <w:rStyle w:val="StyleUnderline"/>
          <w:sz w:val="12"/>
          <w:u w:val="none"/>
        </w:rPr>
        <w:t xml:space="preserve"> often </w:t>
      </w:r>
      <w:r w:rsidRPr="00007032">
        <w:rPr>
          <w:rStyle w:val="StyleUnderline"/>
        </w:rPr>
        <w:t>fall outside of</w:t>
      </w:r>
      <w:r w:rsidRPr="000518D9">
        <w:rPr>
          <w:rStyle w:val="StyleUnderline"/>
          <w:sz w:val="12"/>
          <w:u w:val="none"/>
        </w:rPr>
        <w:t xml:space="preserve"> how the </w:t>
      </w:r>
      <w:r w:rsidRPr="00007032">
        <w:rPr>
          <w:rStyle w:val="StyleUnderline"/>
        </w:rPr>
        <w:t>state and communities</w:t>
      </w:r>
      <w:r>
        <w:rPr>
          <w:rStyle w:val="StyleUnderline"/>
        </w:rPr>
        <w:t xml:space="preserve"> </w:t>
      </w:r>
      <w:r w:rsidRPr="00007032">
        <w:rPr>
          <w:rStyle w:val="StyleUnderline"/>
        </w:rPr>
        <w:t>currently conceptualize ways of being</w:t>
      </w:r>
      <w:r w:rsidRPr="000518D9">
        <w:rPr>
          <w:rStyle w:val="StyleUnderline"/>
          <w:sz w:val="12"/>
          <w:u w:val="none"/>
        </w:rPr>
        <w:t xml:space="preserve"> for people. UndocuQueers interact and live in ways that manifest alternative politics for transformation for which scholars, activists, and communities might not have the language.</w:t>
      </w:r>
    </w:p>
    <w:p w14:paraId="179DD200" w14:textId="77777777" w:rsidR="00557C9A" w:rsidRPr="00557C9A" w:rsidRDefault="00557C9A" w:rsidP="00557C9A">
      <w:pPr>
        <w:pStyle w:val="Heading4"/>
      </w:pPr>
      <w:r>
        <w:t>Embracing these worlds fortifies kinships which is crucial to actualizing transformations of political spheres</w:t>
      </w:r>
    </w:p>
    <w:p w14:paraId="1C8E0CFD" w14:textId="77777777" w:rsidR="009B298E" w:rsidRPr="003441A3" w:rsidRDefault="009B298E" w:rsidP="009B298E">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 xml:space="preserve">“UndocuQueer Disidentifications: “Being Undocumented and Queer, Just Like Death, Means Having to Navigate Two Worlds””, pg. 77-78) </w:t>
      </w:r>
      <w:r>
        <w:t>DGA</w:t>
      </w:r>
    </w:p>
    <w:p w14:paraId="1095083A" w14:textId="77777777" w:rsidR="009B298E" w:rsidRDefault="009B298E" w:rsidP="009B298E">
      <w:pPr>
        <w:rPr>
          <w:sz w:val="14"/>
        </w:rPr>
      </w:pPr>
      <w:r w:rsidRPr="003441A3">
        <w:rPr>
          <w:sz w:val="14"/>
        </w:rPr>
        <w:t xml:space="preserve">The nation-state’s </w:t>
      </w:r>
      <w:r w:rsidRPr="003441A3">
        <w:rPr>
          <w:rStyle w:val="StyleUnderline"/>
        </w:rPr>
        <w:t>construction of vulnerability for UndocuQueers does not preempt them</w:t>
      </w:r>
      <w:r>
        <w:rPr>
          <w:rStyle w:val="StyleUnderline"/>
        </w:rPr>
        <w:t xml:space="preserve"> </w:t>
      </w:r>
      <w:r w:rsidRPr="003441A3">
        <w:rPr>
          <w:rStyle w:val="StyleUnderline"/>
        </w:rPr>
        <w:t>from being agents in the production of</w:t>
      </w:r>
      <w:r w:rsidRPr="003441A3">
        <w:rPr>
          <w:sz w:val="14"/>
        </w:rPr>
        <w:t xml:space="preserve"> social, political, and </w:t>
      </w:r>
      <w:r w:rsidRPr="003441A3">
        <w:rPr>
          <w:rStyle w:val="StyleUnderline"/>
        </w:rPr>
        <w:t>spatial practices</w:t>
      </w:r>
      <w:r w:rsidRPr="003441A3">
        <w:rPr>
          <w:sz w:val="14"/>
        </w:rPr>
        <w:t xml:space="preserve">; rather, </w:t>
      </w:r>
      <w:r w:rsidRPr="003441A3">
        <w:rPr>
          <w:rStyle w:val="StyleUnderline"/>
        </w:rPr>
        <w:t>they are</w:t>
      </w:r>
      <w:r>
        <w:rPr>
          <w:rStyle w:val="StyleUnderline"/>
        </w:rPr>
        <w:t xml:space="preserve"> </w:t>
      </w:r>
      <w:r w:rsidRPr="003441A3">
        <w:rPr>
          <w:rStyle w:val="StyleUnderline"/>
        </w:rPr>
        <w:t>constantly engaged in a process of world-making that is caring, expansive, and relational</w:t>
      </w:r>
      <w:r w:rsidRPr="003441A3">
        <w:rPr>
          <w:sz w:val="14"/>
        </w:rPr>
        <w:t xml:space="preserve">. </w:t>
      </w:r>
      <w:r w:rsidRPr="003441A3">
        <w:rPr>
          <w:rStyle w:val="StyleUnderline"/>
        </w:rPr>
        <w:t>Rather</w:t>
      </w:r>
      <w:r>
        <w:rPr>
          <w:rStyle w:val="StyleUnderline"/>
        </w:rPr>
        <w:t xml:space="preserve"> </w:t>
      </w:r>
      <w:r w:rsidRPr="003441A3">
        <w:rPr>
          <w:rStyle w:val="StyleUnderline"/>
        </w:rPr>
        <w:t>than view undocumented queer migrants as passive</w:t>
      </w:r>
      <w:r w:rsidRPr="003441A3">
        <w:rPr>
          <w:sz w:val="14"/>
        </w:rPr>
        <w:t xml:space="preserve"> recipients of subjection, this chapter demonstrates how </w:t>
      </w:r>
      <w:r w:rsidRPr="003441A3">
        <w:rPr>
          <w:rStyle w:val="StyleUnderline"/>
        </w:rPr>
        <w:t>UndocuQueers are active participants in producing space</w:t>
      </w:r>
      <w:r w:rsidRPr="003441A3">
        <w:rPr>
          <w:sz w:val="14"/>
        </w:rPr>
        <w:t xml:space="preserve">. </w:t>
      </w:r>
      <w:r w:rsidRPr="003441A3">
        <w:rPr>
          <w:rStyle w:val="StyleUnderline"/>
        </w:rPr>
        <w:t>UndocuQueers</w:t>
      </w:r>
      <w:r>
        <w:rPr>
          <w:rStyle w:val="StyleUnderline"/>
        </w:rPr>
        <w:t xml:space="preserve"> </w:t>
      </w:r>
      <w:r w:rsidRPr="003441A3">
        <w:rPr>
          <w:rStyle w:val="StyleUnderline"/>
        </w:rPr>
        <w:t>engage in a project of world-making that addresses</w:t>
      </w:r>
      <w:r w:rsidRPr="003441A3">
        <w:rPr>
          <w:sz w:val="14"/>
        </w:rPr>
        <w:t xml:space="preserve"> </w:t>
      </w:r>
      <w:r w:rsidRPr="003441A3">
        <w:rPr>
          <w:rStyle w:val="StyleUnderline"/>
        </w:rPr>
        <w:t>their</w:t>
      </w:r>
      <w:r w:rsidRPr="003441A3">
        <w:rPr>
          <w:sz w:val="14"/>
        </w:rPr>
        <w:t xml:space="preserve"> present </w:t>
      </w:r>
      <w:r w:rsidRPr="003441A3">
        <w:rPr>
          <w:rStyle w:val="StyleUnderline"/>
        </w:rPr>
        <w:t>situation</w:t>
      </w:r>
      <w:r w:rsidRPr="003441A3">
        <w:rPr>
          <w:sz w:val="14"/>
        </w:rPr>
        <w:t xml:space="preserve"> </w:t>
      </w:r>
      <w:r w:rsidRPr="003441A3">
        <w:rPr>
          <w:rStyle w:val="StyleUnderline"/>
        </w:rPr>
        <w:t>and imagines</w:t>
      </w:r>
      <w:r w:rsidRPr="003441A3">
        <w:rPr>
          <w:sz w:val="14"/>
        </w:rPr>
        <w:t xml:space="preserve"> </w:t>
      </w:r>
      <w:r w:rsidRPr="003441A3">
        <w:rPr>
          <w:rStyle w:val="StyleUnderline"/>
        </w:rPr>
        <w:t>one that</w:t>
      </w:r>
      <w:r>
        <w:rPr>
          <w:rStyle w:val="StyleUnderline"/>
        </w:rPr>
        <w:t xml:space="preserve"> </w:t>
      </w:r>
      <w:r w:rsidRPr="003441A3">
        <w:rPr>
          <w:rStyle w:val="StyleUnderline"/>
        </w:rPr>
        <w:t>centers marginalized communities</w:t>
      </w:r>
      <w:r w:rsidRPr="003441A3">
        <w:rPr>
          <w:sz w:val="14"/>
        </w:rPr>
        <w:t xml:space="preserve"> who experience processes of subjection. I draw on bell hooks to think about how </w:t>
      </w:r>
      <w:r w:rsidRPr="003441A3">
        <w:rPr>
          <w:rStyle w:val="StyleUnderline"/>
        </w:rPr>
        <w:t>care and place are part of the journey of politicization that UndocuQueers</w:t>
      </w:r>
      <w:r>
        <w:rPr>
          <w:rStyle w:val="StyleUnderline"/>
        </w:rPr>
        <w:t xml:space="preserve"> </w:t>
      </w:r>
      <w:r w:rsidRPr="003441A3">
        <w:rPr>
          <w:rStyle w:val="StyleUnderline"/>
        </w:rPr>
        <w:t>undergo</w:t>
      </w:r>
      <w:r w:rsidRPr="003441A3">
        <w:rPr>
          <w:sz w:val="14"/>
        </w:rPr>
        <w:t xml:space="preserve">, particularly thinking about the creation of spaces where none existed before. </w:t>
      </w:r>
      <w:r w:rsidRPr="003441A3">
        <w:rPr>
          <w:rStyle w:val="StyleUnderline"/>
        </w:rPr>
        <w:t>Muñoz</w:t>
      </w:r>
      <w:r>
        <w:rPr>
          <w:rStyle w:val="StyleUnderline"/>
        </w:rPr>
        <w:t xml:space="preserve"> </w:t>
      </w:r>
      <w:r w:rsidRPr="003441A3">
        <w:rPr>
          <w:rStyle w:val="StyleUnderline"/>
        </w:rPr>
        <w:t>describes</w:t>
      </w:r>
      <w:r w:rsidRPr="003441A3">
        <w:rPr>
          <w:sz w:val="14"/>
        </w:rPr>
        <w:t xml:space="preserve"> some </w:t>
      </w:r>
      <w:r w:rsidRPr="003441A3">
        <w:rPr>
          <w:rStyle w:val="StyleUnderline"/>
        </w:rPr>
        <w:t>practices that queer people of color engage in as disidentification</w:t>
      </w:r>
      <w:r w:rsidRPr="003441A3">
        <w:rPr>
          <w:sz w:val="14"/>
        </w:rPr>
        <w:t xml:space="preserve">, </w:t>
      </w:r>
      <w:r w:rsidRPr="003441A3">
        <w:rPr>
          <w:rStyle w:val="StyleUnderline"/>
        </w:rPr>
        <w:t>which</w:t>
      </w:r>
      <w:r w:rsidRPr="003441A3">
        <w:rPr>
          <w:sz w:val="14"/>
        </w:rPr>
        <w:t xml:space="preserve"> I argue also </w:t>
      </w:r>
      <w:r w:rsidRPr="003441A3">
        <w:rPr>
          <w:rStyle w:val="StyleUnderline"/>
        </w:rPr>
        <w:t>produces a space for UndocuQueers</w:t>
      </w:r>
      <w:r w:rsidRPr="003441A3">
        <w:rPr>
          <w:sz w:val="14"/>
        </w:rPr>
        <w:t xml:space="preserve">. </w:t>
      </w:r>
      <w:r w:rsidRPr="003441A3">
        <w:rPr>
          <w:rStyle w:val="StyleUnderline"/>
        </w:rPr>
        <w:t>Noche Latina was created by and for queer Latinxs to</w:t>
      </w:r>
      <w:r>
        <w:rPr>
          <w:rStyle w:val="StyleUnderline"/>
        </w:rPr>
        <w:t xml:space="preserve"> </w:t>
      </w:r>
      <w:r w:rsidRPr="003441A3">
        <w:rPr>
          <w:rStyle w:val="StyleUnderline"/>
        </w:rPr>
        <w:t>come together</w:t>
      </w:r>
      <w:r w:rsidRPr="003441A3">
        <w:rPr>
          <w:sz w:val="14"/>
        </w:rPr>
        <w:t xml:space="preserve">, and it became a place where EH could also support the sexual health of their community in a space where they would most likely attend. </w:t>
      </w:r>
      <w:r w:rsidRPr="003441A3">
        <w:rPr>
          <w:rStyle w:val="StyleUnderline"/>
        </w:rPr>
        <w:t>Dancing becomes a practice that</w:t>
      </w:r>
      <w:r w:rsidRPr="003441A3">
        <w:rPr>
          <w:sz w:val="14"/>
        </w:rPr>
        <w:t xml:space="preserve"> 78 </w:t>
      </w:r>
      <w:r w:rsidRPr="003441A3">
        <w:rPr>
          <w:rStyle w:val="StyleUnderline"/>
        </w:rPr>
        <w:t>produces space, relationships, and alternative political networks that are not easily translatable</w:t>
      </w:r>
      <w:r>
        <w:rPr>
          <w:rStyle w:val="StyleUnderline"/>
        </w:rPr>
        <w:t xml:space="preserve"> </w:t>
      </w:r>
      <w:r w:rsidRPr="003441A3">
        <w:rPr>
          <w:rStyle w:val="StyleUnderline"/>
        </w:rPr>
        <w:t>from the work other nonprofit organizations do with queer communities</w:t>
      </w:r>
      <w:r w:rsidRPr="003441A3">
        <w:rPr>
          <w:sz w:val="14"/>
        </w:rPr>
        <w:t xml:space="preserve">. I argue that </w:t>
      </w:r>
      <w:r w:rsidRPr="003441A3">
        <w:rPr>
          <w:rStyle w:val="StyleUnderline"/>
        </w:rPr>
        <w:t>UndocuQueers engage in a project of world-making through the care</w:t>
      </w:r>
      <w:r>
        <w:rPr>
          <w:rStyle w:val="StyleUnderline"/>
        </w:rPr>
        <w:t xml:space="preserve"> </w:t>
      </w:r>
      <w:r w:rsidRPr="003441A3">
        <w:rPr>
          <w:rStyle w:val="StyleUnderline"/>
        </w:rPr>
        <w:t>practices that they deploy to navigate the world and support each other. World-making is about</w:t>
      </w:r>
      <w:r>
        <w:rPr>
          <w:rStyle w:val="StyleUnderline"/>
        </w:rPr>
        <w:t xml:space="preserve"> </w:t>
      </w:r>
      <w:r w:rsidRPr="003441A3">
        <w:rPr>
          <w:rStyle w:val="StyleUnderline"/>
        </w:rPr>
        <w:t>producing the reality in which queer people of color want to partake</w:t>
      </w:r>
      <w:r w:rsidRPr="003441A3">
        <w:rPr>
          <w:sz w:val="14"/>
        </w:rPr>
        <w:t xml:space="preserve">, and I take this up to think about some of the geopolitical processes that also inform how UndocuQueers take up this project. </w:t>
      </w:r>
      <w:r w:rsidRPr="003441A3">
        <w:rPr>
          <w:rStyle w:val="StyleUnderline"/>
        </w:rPr>
        <w:t>UndocuQueers create spaces to come together</w:t>
      </w:r>
      <w:r w:rsidRPr="003441A3">
        <w:rPr>
          <w:sz w:val="14"/>
        </w:rPr>
        <w:t xml:space="preserve">, and </w:t>
      </w:r>
      <w:r w:rsidRPr="003441A3">
        <w:rPr>
          <w:rStyle w:val="StyleUnderline"/>
        </w:rPr>
        <w:t>in these spaces, people engage in</w:t>
      </w:r>
      <w:r>
        <w:rPr>
          <w:rStyle w:val="StyleUnderline"/>
        </w:rPr>
        <w:t xml:space="preserve"> </w:t>
      </w:r>
      <w:r w:rsidRPr="003441A3">
        <w:rPr>
          <w:rStyle w:val="StyleUnderline"/>
        </w:rPr>
        <w:t>social relations, crafting kinships</w:t>
      </w:r>
      <w:r w:rsidRPr="003441A3">
        <w:rPr>
          <w:sz w:val="14"/>
        </w:rPr>
        <w:t xml:space="preserve"> with one another </w:t>
      </w:r>
      <w:r w:rsidRPr="003441A3">
        <w:rPr>
          <w:rStyle w:val="StyleUnderline"/>
        </w:rPr>
        <w:t>that are not limited to the nuclear family</w:t>
      </w:r>
      <w:r w:rsidRPr="003441A3">
        <w:rPr>
          <w:sz w:val="14"/>
        </w:rPr>
        <w:t xml:space="preserve"> and its spatial imaginations that restrict these relationships to the home. </w:t>
      </w:r>
      <w:r w:rsidRPr="003441A3">
        <w:rPr>
          <w:rStyle w:val="StyleUnderline"/>
        </w:rPr>
        <w:t>These spaces allow for</w:t>
      </w:r>
      <w:r>
        <w:rPr>
          <w:rStyle w:val="StyleUnderline"/>
        </w:rPr>
        <w:t xml:space="preserve"> </w:t>
      </w:r>
      <w:r w:rsidRPr="003441A3">
        <w:rPr>
          <w:rStyle w:val="StyleUnderline"/>
        </w:rPr>
        <w:t>UndocuQueers to imagine a world where their social and political practices to be validated</w:t>
      </w:r>
      <w:r w:rsidRPr="003441A3">
        <w:rPr>
          <w:sz w:val="14"/>
        </w:rPr>
        <w:t xml:space="preserve">, where practices that have yet to be articulated can be considered with open arms. UndocuQueers in Seattle welcome other undocumented migrants and queer Latinxs. Their </w:t>
      </w:r>
      <w:r w:rsidRPr="003441A3">
        <w:rPr>
          <w:rStyle w:val="StyleUnderline"/>
        </w:rPr>
        <w:t>social practices are</w:t>
      </w:r>
      <w:r>
        <w:rPr>
          <w:rStyle w:val="StyleUnderline"/>
        </w:rPr>
        <w:t xml:space="preserve"> </w:t>
      </w:r>
      <w:r w:rsidRPr="003441A3">
        <w:rPr>
          <w:rStyle w:val="StyleUnderline"/>
        </w:rPr>
        <w:t>caring, affectionate, and intimate</w:t>
      </w:r>
      <w:r w:rsidRPr="003441A3">
        <w:rPr>
          <w:sz w:val="14"/>
        </w:rPr>
        <w:t xml:space="preserve">, and they use these social connections as part of their kinship network. The kinship relations they develop enable them to ask people to show up for political actions, to let undocumented queer and trans migrants stay at their home if they need a place to stay, and to provide financial support if need be. I think about how </w:t>
      </w:r>
      <w:r w:rsidRPr="003441A3">
        <w:rPr>
          <w:rStyle w:val="StyleUnderline"/>
        </w:rPr>
        <w:t>these spaces, communities,</w:t>
      </w:r>
      <w:r>
        <w:rPr>
          <w:rStyle w:val="StyleUnderline"/>
        </w:rPr>
        <w:t xml:space="preserve"> </w:t>
      </w:r>
      <w:r w:rsidRPr="003441A3">
        <w:rPr>
          <w:rStyle w:val="StyleUnderline"/>
        </w:rPr>
        <w:t>relations, care networks, and perspectives helps us imagine a future where we can think about</w:t>
      </w:r>
      <w:r>
        <w:rPr>
          <w:rStyle w:val="StyleUnderline"/>
        </w:rPr>
        <w:t xml:space="preserve"> </w:t>
      </w:r>
      <w:r w:rsidRPr="003441A3">
        <w:rPr>
          <w:rStyle w:val="StyleUnderline"/>
        </w:rPr>
        <w:t>world-making,</w:t>
      </w:r>
      <w:r w:rsidRPr="003441A3">
        <w:rPr>
          <w:sz w:val="14"/>
        </w:rPr>
        <w:t xml:space="preserve"> in the present and the future. </w:t>
      </w:r>
      <w:r w:rsidRPr="003441A3">
        <w:rPr>
          <w:rStyle w:val="StyleUnderline"/>
        </w:rPr>
        <w:t>UndocuQueers deploy world-making to visualize, to</w:t>
      </w:r>
      <w:r>
        <w:rPr>
          <w:rStyle w:val="StyleUnderline"/>
        </w:rPr>
        <w:t xml:space="preserve"> </w:t>
      </w:r>
      <w:r w:rsidRPr="003441A3">
        <w:rPr>
          <w:rStyle w:val="StyleUnderline"/>
        </w:rPr>
        <w:t>feel, a future where care centers as its foundation</w:t>
      </w:r>
      <w:r w:rsidRPr="003441A3">
        <w:rPr>
          <w:sz w:val="14"/>
        </w:rPr>
        <w:t>. I conclude describing how world-making is a political project to both currently navigate the world and a declaration of a future that UndocuQueers want to live in.</w:t>
      </w:r>
    </w:p>
    <w:p w14:paraId="40694308" w14:textId="77777777" w:rsidR="007B1B9C" w:rsidRDefault="00122CC2" w:rsidP="007B1B9C">
      <w:pPr>
        <w:pStyle w:val="Heading3"/>
      </w:pPr>
      <w:r>
        <w:t>1ac---</w:t>
      </w:r>
      <w:r w:rsidR="007B1B9C">
        <w:t>queer-ability</w:t>
      </w:r>
    </w:p>
    <w:p w14:paraId="213D58F5" w14:textId="77777777" w:rsidR="007B1B9C" w:rsidRDefault="007B1B9C" w:rsidP="007B1B9C">
      <w:pPr>
        <w:pStyle w:val="Heading4"/>
      </w:pPr>
      <w:r>
        <w:t>Embracing the Queer-ability of self in debate creates familiarity and solidarity among individuals in an otherwise unfamiliar space – that’s key to reconstruction of identity</w:t>
      </w:r>
    </w:p>
    <w:p w14:paraId="498A7AAE" w14:textId="77777777" w:rsidR="007B1B9C" w:rsidRPr="00D766E1" w:rsidRDefault="00517497" w:rsidP="007B1B9C">
      <w:r>
        <w:rPr>
          <w:rStyle w:val="Style13ptBold"/>
        </w:rPr>
        <w:t xml:space="preserve">McBeth &amp; Pauliny </w:t>
      </w:r>
      <w:r w:rsidR="007B1B9C">
        <w:rPr>
          <w:rStyle w:val="Style13ptBold"/>
        </w:rPr>
        <w:t xml:space="preserve">17 </w:t>
      </w:r>
      <w:r w:rsidR="007B1B9C" w:rsidRPr="007B1B9C">
        <w:rPr>
          <w:sz w:val="18"/>
        </w:rPr>
        <w:t>(Mark Mcbeth is an Associate Professor of English who specialized in composition &amp; rhetoric, particularly in relation to queer theory and performativity studies; Tara Pauliny is an Assistant Professor of English/Rhetoric and Composition at Ohio State University, “Queering the First-Year Composition Student (and Teacher): A Democratizing Endeavor,” 11-15-2017, https://link.springer.com/chapter/10.1007/978-3-319-64623-7_4) IP</w:t>
      </w:r>
    </w:p>
    <w:p w14:paraId="60915095" w14:textId="77777777" w:rsidR="007B1B9C" w:rsidRPr="007B1B9C" w:rsidRDefault="007B1B9C" w:rsidP="007B1B9C">
      <w:pPr>
        <w:rPr>
          <w:sz w:val="14"/>
        </w:rPr>
      </w:pPr>
      <w:r w:rsidRPr="00DB02D2">
        <w:rPr>
          <w:sz w:val="14"/>
        </w:rPr>
        <w:t xml:space="preserve">Ultimately, </w:t>
      </w:r>
      <w:r w:rsidRPr="00DB02D2">
        <w:rPr>
          <w:u w:val="single"/>
        </w:rPr>
        <w:t>how can I make Queerness democratic</w:t>
      </w:r>
      <w:r w:rsidRPr="00DB02D2">
        <w:rPr>
          <w:sz w:val="14"/>
        </w:rPr>
        <w:t xml:space="preserve">? How can I invite everyone to share in the definition of that word and to feel a part of its resulting, oddball community? </w:t>
      </w:r>
      <w:r w:rsidRPr="00DB02D2">
        <w:rPr>
          <w:u w:val="single"/>
        </w:rPr>
        <w:t>My answer</w:t>
      </w:r>
      <w:r w:rsidRPr="00DB02D2">
        <w:rPr>
          <w:sz w:val="14"/>
        </w:rPr>
        <w:t xml:space="preserve"> to these questions</w:t>
      </w:r>
      <w:r w:rsidRPr="00DB02D2">
        <w:rPr>
          <w:u w:val="single"/>
        </w:rPr>
        <w:t xml:space="preserve"> is to embrace this Queerness, make it visible, and ask students to approach it rather than run away from i</w:t>
      </w:r>
      <w:r w:rsidRPr="00DB02D2">
        <w:rPr>
          <w:sz w:val="14"/>
        </w:rPr>
        <w:t xml:space="preserve">t. However, despite this democratizing and welcoming impulse, whenever I have told this story about Queering my freshmen, someone always has had a shocked look and asked, “What did they do?” with a tone that assumed that either they or I had immediately burst into flames when I posed my queery. Even a reviewer of this chapter commented that when a teacher posed the same question to the students in his prison program, a riot nearly erupted.1 Judiciously, </w:t>
      </w:r>
      <w:r w:rsidRPr="00DB02D2">
        <w:rPr>
          <w:u w:val="single"/>
        </w:rPr>
        <w:t>instructors would need to gauge the Queer-ability of their students</w:t>
      </w:r>
      <w:r w:rsidRPr="00DB02D2">
        <w:rPr>
          <w:sz w:val="14"/>
        </w:rPr>
        <w:t xml:space="preserve"> and how this </w:t>
      </w:r>
      <w:proofErr w:type="gramStart"/>
      <w:r w:rsidRPr="00DB02D2">
        <w:rPr>
          <w:sz w:val="14"/>
        </w:rPr>
        <w:t>sometimes shocking</w:t>
      </w:r>
      <w:proofErr w:type="gramEnd"/>
      <w:r w:rsidRPr="00DB02D2">
        <w:rPr>
          <w:sz w:val="14"/>
        </w:rPr>
        <w:t xml:space="preserve"> approach would help or hinder their writing process and progress. In the privileged urban safety of my New York City classroom, however, I knew that my students and I could negotiate a definition of Queer that could help them generate some rich, productive thinking about feeling “outside the box.” So, after much discussion, I posed my question in other ways:</w:t>
      </w:r>
      <w:r w:rsidRPr="00DB02D2">
        <w:rPr>
          <w:u w:val="single"/>
        </w:rPr>
        <w:t xml:space="preserve"> When or where have you felt the effects of normativity? What or who has made you feel Queer? What “forces” made you feel weird? </w:t>
      </w:r>
      <w:r w:rsidRPr="00DB02D2">
        <w:rPr>
          <w:sz w:val="14"/>
        </w:rPr>
        <w:t xml:space="preserve">To push the question even further, I also asked them to peruse my course description, which read as follows: People often seem torn between the desire to conform and be part of a community and, on the other hand, to stand out as an individual. Most </w:t>
      </w:r>
      <w:r w:rsidRPr="00DB02D2">
        <w:rPr>
          <w:u w:val="single"/>
        </w:rPr>
        <w:t>often when people struggle with issues of conformity and individuality, they must make decisions about the normality of their personal identity and how much they want to invest in it</w:t>
      </w:r>
      <w:r w:rsidRPr="00DB02D2">
        <w:rPr>
          <w:sz w:val="14"/>
        </w:rPr>
        <w:t xml:space="preserve">. If someone invests completely in “the normal,” how does this limit their creativity, their pleasure, or their achievements? After all, some of our most prominent artists, scientists, and even world leaders haven’t been what one could call “normal.” If someone completely denies “the normal,” how does this strain relationships to family, community, or society? Many who have shirked normalcy have been shunned by society and, in some cases, rubber-roomed. Frequently, societies or governments enforce normalcy, and that puts into question a citizen’s right to free expression, pursuits of happiness, and civil rights. Do citizens have the right to be weird? In this course, </w:t>
      </w:r>
      <w:r w:rsidRPr="00DB02D2">
        <w:rPr>
          <w:u w:val="single"/>
        </w:rPr>
        <w:t>students will explore the non-normative, considering what role it plays in the progression of society, the undermining of values, the risk of civil rights, the sustainability of culture, and whatever other issues students can uncover in this forum of the weird, whacky, Queer, and quirky.</w:t>
      </w:r>
      <w:r w:rsidRPr="00DB02D2">
        <w:rPr>
          <w:sz w:val="14"/>
        </w:rPr>
        <w:t xml:space="preserve"> Through the varying perspectives of psychologists, artists, filmmakers, sociologists, scientists, and historians, we will negotiate the often-turbulent waters between normal and strange. </w:t>
      </w:r>
      <w:proofErr w:type="gramStart"/>
      <w:r w:rsidRPr="00DB02D2">
        <w:rPr>
          <w:u w:val="single"/>
        </w:rPr>
        <w:t>As a result of</w:t>
      </w:r>
      <w:proofErr w:type="gramEnd"/>
      <w:r w:rsidRPr="00DB02D2">
        <w:rPr>
          <w:u w:val="single"/>
        </w:rPr>
        <w:t xml:space="preserve"> my Queer questioning, students in this class wrote papers about a variety of non-normative subject positions:</w:t>
      </w:r>
      <w:r w:rsidRPr="00DB02D2">
        <w:rPr>
          <w:sz w:val="14"/>
        </w:rPr>
        <w:t xml:space="preserve"> feeling like an inadequate college student who once claimed top honors in high school or feeling like a suburban bumpkin while on the streets of “sophisticated” New York City. One woman even came out as a lesbian in a Muslim family whose story overturned and nuanced the homophobic stereotype of the Islamic reaction to homosexuality. Despite </w:t>
      </w:r>
      <w:proofErr w:type="gramStart"/>
      <w:r w:rsidRPr="00DB02D2">
        <w:rPr>
          <w:sz w:val="14"/>
        </w:rPr>
        <w:t>their particulars, all</w:t>
      </w:r>
      <w:proofErr w:type="gramEnd"/>
      <w:r w:rsidRPr="00DB02D2">
        <w:rPr>
          <w:sz w:val="14"/>
        </w:rPr>
        <w:t xml:space="preserve"> of </w:t>
      </w:r>
      <w:r w:rsidRPr="00DB02D2">
        <w:rPr>
          <w:u w:val="single"/>
        </w:rPr>
        <w:t xml:space="preserve">their stories highlighted how prevalent the sense of non-normativity is among undergraduate students </w:t>
      </w:r>
      <w:r w:rsidRPr="00DB02D2">
        <w:rPr>
          <w:sz w:val="14"/>
        </w:rPr>
        <w:t>and, for me, underscored a strange contradiction—that</w:t>
      </w:r>
      <w:r w:rsidRPr="00DB02D2">
        <w:rPr>
          <w:u w:val="single"/>
        </w:rPr>
        <w:t xml:space="preserve"> being/feeling Queer is, in fact, pretty universal and normal.</w:t>
      </w:r>
      <w:r w:rsidRPr="00DB02D2">
        <w:rPr>
          <w:sz w:val="14"/>
        </w:rPr>
        <w:t xml:space="preserve"> At the risk of provoking (or bursting into flames), in this chapter, </w:t>
      </w:r>
      <w:r w:rsidRPr="00DB02D2">
        <w:rPr>
          <w:u w:val="single"/>
        </w:rPr>
        <w:t xml:space="preserve">we would like to flirt with the idea that all students in the first-year writing class are Queer, </w:t>
      </w:r>
      <w:r w:rsidRPr="00DB02D2">
        <w:rPr>
          <w:sz w:val="14"/>
        </w:rPr>
        <w:t xml:space="preserve">consider the theories that might support such an agenda, and illustrate some moments where the non-normative already prevails within the Academy. To embark on this odd adventure, we ask these questions: What if we proposed to our students that they are all, in fact, Queer? What if we suggested to them that as first-year composition students, they are all a bit out of place, all working within a space of shifting identities, and all, therefore, just a little out of the ordinary? Then, what if we proposed this theory to them within the context of their first-year composition course and asked them to explore (rather than resist) this non-normativity? We offer students this Queer orientation into Academia (and its weird ways), because the first year of college can be so disorienting. Nancy Sommers and Laura Saltz have suggested that the first year of college acts as a liminal space where students “leap forward—or linger at the door” (133). It is just this Queer, liminal space of the freshman year, where students often confront conundrums about their place in Academia, their feelings of (dis)identification with the work done there, and a burgeoning sense of self that often feels “out of fashion” in their new situation (Sommers and Saltz 133). </w:t>
      </w:r>
      <w:r w:rsidRPr="00DB02D2">
        <w:rPr>
          <w:u w:val="single"/>
        </w:rPr>
        <w:t>In Queer Phenomenology</w:t>
      </w:r>
      <w:r w:rsidRPr="00DB02D2">
        <w:rPr>
          <w:sz w:val="14"/>
        </w:rPr>
        <w:t xml:space="preserve">, Sara </w:t>
      </w:r>
      <w:r w:rsidRPr="00DB02D2">
        <w:rPr>
          <w:u w:val="single"/>
        </w:rPr>
        <w:t>Ahmed theorizes that: Even in a strange or unfamiliar environment we might find our way, given our familiarity with social form, with how the social is arranged.</w:t>
      </w:r>
      <w:r w:rsidRPr="00DB02D2">
        <w:rPr>
          <w:sz w:val="14"/>
        </w:rPr>
        <w:t xml:space="preserve"> This is not to say we don’t get lost, or that at times we don’t reach our destination. And this is not to say that in some places we are not shocked beyond the capacity for recognition. But “</w:t>
      </w:r>
      <w:r w:rsidRPr="00DB02D2">
        <w:rPr>
          <w:u w:val="single"/>
        </w:rPr>
        <w:t>getting lost” still takes us somewhere; and being lost is a way of inhabiting space by registering what is not familiar: being lost can in its turn become a familiar feeling…. The work of inhabiting space involves a dynamic negotiation between what is familiar and unfamiliar, such that it is still possible for the world to create new impressions, depending on which way we turn, which affects what is within reach</w:t>
      </w:r>
      <w:r w:rsidRPr="00DB02D2">
        <w:rPr>
          <w:sz w:val="14"/>
        </w:rPr>
        <w:t>. Extending into space also extends what is “just about” familiar or is “just about” within reach. (7–8) Ahmed’s statement resonates with Mary Louise Pratt’s contact zones (note: “dynamic negotiations”) and shimmers with Lev Vygotsky’s zones of proximal development (note: “what is ‘just about’ familiar or is ‘just about’ within reach”); it reminds us that</w:t>
      </w:r>
      <w:r w:rsidRPr="00DB02D2">
        <w:rPr>
          <w:u w:val="single"/>
        </w:rPr>
        <w:t xml:space="preserve">, </w:t>
      </w:r>
      <w:r w:rsidRPr="00DB02D2">
        <w:rPr>
          <w:sz w:val="14"/>
        </w:rPr>
        <w:t>if we were to point at and make incoming freshman aware of the actual Queer educational phenomena that happen to them and to give them some language to discuss these occurrences, that</w:t>
      </w:r>
      <w:r w:rsidRPr="00DB02D2">
        <w:rPr>
          <w:u w:val="single"/>
        </w:rPr>
        <w:t xml:space="preserve"> their metacognition might actually offer them a contact zone of proximal development—a place where they encounter unfamiliar academic culture but still feel uncannily safe</w:t>
      </w:r>
      <w:r w:rsidRPr="00DB02D2">
        <w:rPr>
          <w:sz w:val="14"/>
        </w:rPr>
        <w:t xml:space="preserve">(r).2 In the end, this attentive scrutiny of liminal Queerness allows such counter-productive feelings of disenfranchisement (and defeatist victimization) to parlay instead into productively optimistic moments of learning. Using the triangulated frameworks of Queer theory, performance studies, and composition/rhetoric research, </w:t>
      </w:r>
      <w:r w:rsidRPr="00DB02D2">
        <w:rPr>
          <w:u w:val="single"/>
        </w:rPr>
        <w:t>we provoke our students (and our readers) to consider how their own non-normative positions have shaped their intellectual abilities, how these studied experiences can evoke interconnections with other people’s differences, and how these investigations can become an undertaking in identity deconstruction/reconstruction</w:t>
      </w:r>
      <w:r w:rsidRPr="00DB02D2">
        <w:rPr>
          <w:sz w:val="14"/>
        </w:rPr>
        <w:t xml:space="preserve">. </w:t>
      </w:r>
    </w:p>
    <w:p w14:paraId="41CD4922" w14:textId="77777777" w:rsidR="00E35858" w:rsidRDefault="00122CC2" w:rsidP="00E35858">
      <w:pPr>
        <w:pStyle w:val="Heading3"/>
      </w:pPr>
      <w:r>
        <w:t>1ac---</w:t>
      </w:r>
      <w:r w:rsidR="00E35858">
        <w:t>disidentification</w:t>
      </w:r>
    </w:p>
    <w:p w14:paraId="7B7B717E" w14:textId="77777777" w:rsidR="00517497" w:rsidRPr="00517497" w:rsidRDefault="00517497" w:rsidP="00517497">
      <w:pPr>
        <w:pStyle w:val="Heading4"/>
      </w:pPr>
      <w:r>
        <w:t>UndocuQueers utilize disidentification to repurpose intersectional spaces and beliefs – it’s the act of betraying the mainstream identification which makes social death the norm</w:t>
      </w:r>
    </w:p>
    <w:p w14:paraId="49BDEE4D" w14:textId="77777777" w:rsidR="00E35858" w:rsidRPr="002103DD" w:rsidRDefault="00E35858" w:rsidP="00E35858">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 xml:space="preserve">“UndocuQueer Disidentifications: “Being Undocumented and Queer, Just Like Death, Means Having to Navigate Two Worlds””, pg. </w:t>
      </w:r>
      <w:r w:rsidR="00C677CF">
        <w:rPr>
          <w:sz w:val="16"/>
        </w:rPr>
        <w:t>11-13</w:t>
      </w:r>
      <w:r w:rsidRPr="003441A3">
        <w:rPr>
          <w:sz w:val="16"/>
        </w:rPr>
        <w:t xml:space="preserve">) </w:t>
      </w:r>
      <w:r>
        <w:t>DGA</w:t>
      </w:r>
    </w:p>
    <w:p w14:paraId="166BDFCF" w14:textId="77777777" w:rsidR="00E35858" w:rsidRPr="00E35858" w:rsidRDefault="00E35858" w:rsidP="00E35858">
      <w:pPr>
        <w:rPr>
          <w:u w:val="single"/>
        </w:rPr>
      </w:pPr>
      <w:r w:rsidRPr="00605857">
        <w:rPr>
          <w:sz w:val="14"/>
        </w:rPr>
        <w:t xml:space="preserve">Making Space for UndocuQueer Methods, Methodologies, and Terms The dearth of literature on methodological approaches to engage with when conducting research with UndocuQueers pushed me to construct a framework fusing literature on black feminist geographies and queers of color critique. </w:t>
      </w:r>
      <w:r w:rsidRPr="00605857">
        <w:rPr>
          <w:rStyle w:val="StyleUnderline"/>
        </w:rPr>
        <w:t>I bring a range of methodological perspectives</w:t>
      </w:r>
      <w:r>
        <w:rPr>
          <w:rStyle w:val="StyleUnderline"/>
        </w:rPr>
        <w:t xml:space="preserve"> </w:t>
      </w:r>
      <w:r w:rsidRPr="00605857">
        <w:rPr>
          <w:rStyle w:val="StyleUnderline"/>
        </w:rPr>
        <w:t>together to combine ways of knowing that acknowledge unequal power relations without being</w:t>
      </w:r>
      <w:r>
        <w:rPr>
          <w:rStyle w:val="StyleUnderline"/>
        </w:rPr>
        <w:t xml:space="preserve"> </w:t>
      </w:r>
      <w:r w:rsidRPr="00605857">
        <w:rPr>
          <w:rStyle w:val="StyleUnderline"/>
        </w:rPr>
        <w:t>defined by their limitations</w:t>
      </w:r>
      <w:r w:rsidRPr="00605857">
        <w:rPr>
          <w:sz w:val="14"/>
        </w:rPr>
        <w:t xml:space="preserve">. I draw on Katherine McKittrick’s approach in Demonic Grounds to claim that “the interrogations and remappings provided by black diaspora populations can incite new, or different, and perhaps more just, geographic stories” (McKittrick 2006, xix). Seeking to move away from traditional geographies that “cannot do the emancipatory work some subjects demand” (ibid), I subsequently argue that </w:t>
      </w:r>
      <w:r w:rsidRPr="00605857">
        <w:rPr>
          <w:rStyle w:val="StyleUnderline"/>
        </w:rPr>
        <w:t>the narratives and experiences of UndocuQueers offer</w:t>
      </w:r>
      <w:r>
        <w:rPr>
          <w:rStyle w:val="StyleUnderline"/>
        </w:rPr>
        <w:t xml:space="preserve"> </w:t>
      </w:r>
      <w:r w:rsidRPr="00605857">
        <w:rPr>
          <w:rStyle w:val="StyleUnderline"/>
        </w:rPr>
        <w:t>“alternative geographic formulations that subaltern communities advance</w:t>
      </w:r>
      <w:r w:rsidRPr="00605857">
        <w:rPr>
          <w:sz w:val="14"/>
        </w:rPr>
        <w:t xml:space="preserve">” (ibid). In other words, in </w:t>
      </w:r>
      <w:r w:rsidRPr="00605857">
        <w:rPr>
          <w:rStyle w:val="StyleUnderline"/>
        </w:rPr>
        <w:t>looking at the narratives of UndocuQueers, their experiences reveal the nuanced relationship</w:t>
      </w:r>
      <w:r>
        <w:rPr>
          <w:rStyle w:val="StyleUnderline"/>
        </w:rPr>
        <w:t xml:space="preserve"> </w:t>
      </w:r>
      <w:r w:rsidRPr="00605857">
        <w:rPr>
          <w:rStyle w:val="StyleUnderline"/>
        </w:rPr>
        <w:t>around queerness</w:t>
      </w:r>
      <w:r w:rsidRPr="00605857">
        <w:rPr>
          <w:sz w:val="14"/>
        </w:rPr>
        <w:t xml:space="preserve">, race, geopolitics, </w:t>
      </w:r>
      <w:r w:rsidRPr="00605857">
        <w:rPr>
          <w:rStyle w:val="StyleUnderline"/>
        </w:rPr>
        <w:t>migration, and space that would be difficult to understand if</w:t>
      </w:r>
      <w:r>
        <w:rPr>
          <w:rStyle w:val="StyleUnderline"/>
        </w:rPr>
        <w:t xml:space="preserve"> </w:t>
      </w:r>
      <w:r w:rsidRPr="00605857">
        <w:rPr>
          <w:rStyle w:val="StyleUnderline"/>
        </w:rPr>
        <w:t>we did not center UndocuQueers</w:t>
      </w:r>
      <w:r w:rsidRPr="00605857">
        <w:rPr>
          <w:sz w:val="14"/>
        </w:rPr>
        <w:t xml:space="preserve">. As such, I examine how UndocuQueers’ “interrogations and remappings” of their reality produce new, or different, worlds in place. Similarly, José Esteban </w:t>
      </w:r>
      <w:r w:rsidRPr="00605857">
        <w:rPr>
          <w:rStyle w:val="StyleUnderline"/>
        </w:rPr>
        <w:t>Muñoz</w:t>
      </w:r>
      <w:r w:rsidRPr="00605857">
        <w:rPr>
          <w:sz w:val="14"/>
        </w:rPr>
        <w:t xml:space="preserve">, the late prolific scholar within queers of color critique, </w:t>
      </w:r>
      <w:r w:rsidRPr="00605857">
        <w:rPr>
          <w:rStyle w:val="StyleUnderline"/>
        </w:rPr>
        <w:t>argues that disidentification is a way people who are subjected to violences can “disidentify with</w:t>
      </w:r>
      <w:r>
        <w:rPr>
          <w:rStyle w:val="StyleUnderline"/>
        </w:rPr>
        <w:t xml:space="preserve"> </w:t>
      </w:r>
      <w:r w:rsidRPr="00605857">
        <w:rPr>
          <w:rStyle w:val="StyleUnderline"/>
        </w:rPr>
        <w:t>that world</w:t>
      </w:r>
      <w:r w:rsidRPr="00605857">
        <w:rPr>
          <w:sz w:val="14"/>
        </w:rPr>
        <w:t xml:space="preserve"> [of wage exploitation and class stratification] </w:t>
      </w:r>
      <w:r w:rsidRPr="00605857">
        <w:rPr>
          <w:rStyle w:val="StyleUnderline"/>
        </w:rPr>
        <w:t>and perform a new one</w:t>
      </w:r>
      <w:r w:rsidRPr="00605857">
        <w:rPr>
          <w:sz w:val="14"/>
        </w:rPr>
        <w:t xml:space="preserve">” (J. E. Muñoz 13 1999, xi). </w:t>
      </w:r>
      <w:r w:rsidRPr="00605857">
        <w:rPr>
          <w:rStyle w:val="StyleUnderline"/>
        </w:rPr>
        <w:t>Muñoz proposes disidentification as the third node of performance that offers a more</w:t>
      </w:r>
      <w:r>
        <w:rPr>
          <w:rStyle w:val="StyleUnderline"/>
        </w:rPr>
        <w:t xml:space="preserve"> </w:t>
      </w:r>
      <w:r w:rsidRPr="00605857">
        <w:rPr>
          <w:rStyle w:val="StyleUnderline"/>
        </w:rPr>
        <w:t>nuanced reading of practices than the former two: identification</w:t>
      </w:r>
      <w:r w:rsidRPr="00605857">
        <w:rPr>
          <w:sz w:val="14"/>
        </w:rPr>
        <w:t xml:space="preserve">, a process </w:t>
      </w:r>
      <w:r w:rsidRPr="00605857">
        <w:rPr>
          <w:rStyle w:val="StyleUnderline"/>
        </w:rPr>
        <w:t>where people</w:t>
      </w:r>
      <w:r w:rsidRPr="00605857">
        <w:rPr>
          <w:sz w:val="14"/>
        </w:rPr>
        <w:t xml:space="preserve"> throw out other identities to </w:t>
      </w:r>
      <w:r w:rsidRPr="00605857">
        <w:rPr>
          <w:rStyle w:val="StyleUnderline"/>
        </w:rPr>
        <w:t>identify with the mainstream</w:t>
      </w:r>
      <w:r w:rsidRPr="00605857">
        <w:rPr>
          <w:sz w:val="14"/>
        </w:rPr>
        <w:t xml:space="preserve">; </w:t>
      </w:r>
      <w:r w:rsidRPr="00605857">
        <w:rPr>
          <w:rStyle w:val="StyleUnderline"/>
        </w:rPr>
        <w:t>and counter-identification</w:t>
      </w:r>
      <w:r w:rsidRPr="00605857">
        <w:rPr>
          <w:sz w:val="14"/>
        </w:rPr>
        <w:t xml:space="preserve">, </w:t>
      </w:r>
      <w:r w:rsidRPr="00605857">
        <w:rPr>
          <w:rStyle w:val="StyleUnderline"/>
        </w:rPr>
        <w:t>where people</w:t>
      </w:r>
      <w:r>
        <w:rPr>
          <w:rStyle w:val="StyleUnderline"/>
        </w:rPr>
        <w:t xml:space="preserve"> </w:t>
      </w:r>
      <w:r w:rsidRPr="00605857">
        <w:rPr>
          <w:rStyle w:val="StyleUnderline"/>
        </w:rPr>
        <w:t>identify against the mainstream.</w:t>
      </w:r>
      <w:r w:rsidRPr="00605857">
        <w:rPr>
          <w:sz w:val="14"/>
        </w:rPr>
        <w:t xml:space="preserve"> </w:t>
      </w:r>
      <w:r w:rsidRPr="00605857">
        <w:rPr>
          <w:rStyle w:val="StyleUnderline"/>
        </w:rPr>
        <w:t>Muñoz argues that these two nodes reaffirm power dynamics</w:t>
      </w:r>
      <w:r w:rsidRPr="00605857">
        <w:rPr>
          <w:sz w:val="14"/>
        </w:rPr>
        <w:t xml:space="preserve"> </w:t>
      </w:r>
      <w:r w:rsidRPr="00605857">
        <w:rPr>
          <w:rStyle w:val="StyleUnderline"/>
        </w:rPr>
        <w:t>and</w:t>
      </w:r>
      <w:r w:rsidRPr="00605857">
        <w:rPr>
          <w:sz w:val="14"/>
        </w:rPr>
        <w:t xml:space="preserve">, therefore, </w:t>
      </w:r>
      <w:r w:rsidRPr="00605857">
        <w:rPr>
          <w:rStyle w:val="StyleUnderline"/>
        </w:rPr>
        <w:t>reproduce</w:t>
      </w:r>
      <w:r w:rsidRPr="00605857">
        <w:rPr>
          <w:sz w:val="14"/>
        </w:rPr>
        <w:t xml:space="preserve"> </w:t>
      </w:r>
      <w:r w:rsidRPr="00605857">
        <w:rPr>
          <w:rStyle w:val="StyleUnderline"/>
        </w:rPr>
        <w:t>hierarchies</w:t>
      </w:r>
      <w:r w:rsidRPr="00605857">
        <w:rPr>
          <w:sz w:val="14"/>
        </w:rPr>
        <w:t xml:space="preserve"> of valorization and normalization. </w:t>
      </w:r>
      <w:r w:rsidRPr="00605857">
        <w:rPr>
          <w:rStyle w:val="StyleUnderline"/>
        </w:rPr>
        <w:t>Disidentification is a</w:t>
      </w:r>
      <w:r>
        <w:rPr>
          <w:rStyle w:val="StyleUnderline"/>
        </w:rPr>
        <w:t xml:space="preserve"> </w:t>
      </w:r>
      <w:r w:rsidRPr="00605857">
        <w:rPr>
          <w:rStyle w:val="StyleUnderline"/>
        </w:rPr>
        <w:t>practice whereby people identify with a norm and repurpose it for a different end and interest,</w:t>
      </w:r>
      <w:r>
        <w:rPr>
          <w:rStyle w:val="StyleUnderline"/>
        </w:rPr>
        <w:t xml:space="preserve"> </w:t>
      </w:r>
      <w:r w:rsidRPr="00605857">
        <w:rPr>
          <w:rStyle w:val="StyleUnderline"/>
        </w:rPr>
        <w:t>performing a new world</w:t>
      </w:r>
      <w:r w:rsidRPr="00605857">
        <w:rPr>
          <w:sz w:val="14"/>
        </w:rPr>
        <w:t xml:space="preserve">. </w:t>
      </w:r>
      <w:r w:rsidRPr="00605857">
        <w:rPr>
          <w:rStyle w:val="StyleUnderline"/>
        </w:rPr>
        <w:t>This disidentification is</w:t>
      </w:r>
      <w:r w:rsidRPr="00605857">
        <w:rPr>
          <w:sz w:val="14"/>
        </w:rPr>
        <w:t xml:space="preserve">, on one hand, </w:t>
      </w:r>
      <w:r w:rsidRPr="00605857">
        <w:rPr>
          <w:rStyle w:val="StyleUnderline"/>
        </w:rPr>
        <w:t>a way to navigate social death,</w:t>
      </w:r>
      <w:r>
        <w:rPr>
          <w:rStyle w:val="StyleUnderline"/>
        </w:rPr>
        <w:t xml:space="preserve"> </w:t>
      </w:r>
      <w:r w:rsidRPr="00605857">
        <w:rPr>
          <w:rStyle w:val="StyleUnderline"/>
        </w:rPr>
        <w:t>exploitation, and limited life chances in situ as they occur</w:t>
      </w:r>
      <w:r w:rsidRPr="00605857">
        <w:rPr>
          <w:sz w:val="14"/>
        </w:rPr>
        <w:t xml:space="preserve">. On the other, </w:t>
      </w:r>
      <w:r w:rsidRPr="00605857">
        <w:rPr>
          <w:rStyle w:val="StyleUnderline"/>
        </w:rPr>
        <w:t>disidentifications can</w:t>
      </w:r>
      <w:r>
        <w:rPr>
          <w:rStyle w:val="StyleUnderline"/>
        </w:rPr>
        <w:t xml:space="preserve"> </w:t>
      </w:r>
      <w:r w:rsidRPr="00605857">
        <w:rPr>
          <w:rStyle w:val="StyleUnderline"/>
        </w:rPr>
        <w:t>also take place as performances in social spaces that produce alternative formulations of the</w:t>
      </w:r>
      <w:r>
        <w:rPr>
          <w:rStyle w:val="StyleUnderline"/>
        </w:rPr>
        <w:t xml:space="preserve"> </w:t>
      </w:r>
      <w:r w:rsidRPr="00605857">
        <w:rPr>
          <w:rStyle w:val="StyleUnderline"/>
        </w:rPr>
        <w:t>world</w:t>
      </w:r>
      <w:r w:rsidRPr="00605857">
        <w:rPr>
          <w:sz w:val="14"/>
        </w:rPr>
        <w:t xml:space="preserve">. I consider this practice of world-making as a critique of UndocuQueers’ exclusion, exploitation, and marginalization of their daily life as well as of traditional geographies that often fail to reveal their geographic stories. </w:t>
      </w:r>
      <w:r w:rsidRPr="00605857">
        <w:rPr>
          <w:rStyle w:val="StyleUnderline"/>
        </w:rPr>
        <w:t>UndocuQueers express their attachments to space in a</w:t>
      </w:r>
      <w:r>
        <w:rPr>
          <w:rStyle w:val="StyleUnderline"/>
        </w:rPr>
        <w:t xml:space="preserve"> </w:t>
      </w:r>
      <w:r w:rsidRPr="00605857">
        <w:rPr>
          <w:rStyle w:val="StyleUnderline"/>
        </w:rPr>
        <w:t>myriad of ways that offer nuance into thinking through undocumented queer migrants’</w:t>
      </w:r>
      <w:r>
        <w:rPr>
          <w:rStyle w:val="StyleUnderline"/>
        </w:rPr>
        <w:t xml:space="preserve"> </w:t>
      </w:r>
      <w:r w:rsidR="00517497">
        <w:rPr>
          <w:rStyle w:val="StyleUnderline"/>
        </w:rPr>
        <w:t>relationship to space.</w:t>
      </w:r>
    </w:p>
    <w:p w14:paraId="43179C92" w14:textId="77777777" w:rsidR="0024161F" w:rsidRDefault="0024161F" w:rsidP="0024161F">
      <w:pPr>
        <w:pStyle w:val="Heading3"/>
      </w:pPr>
      <w:r>
        <w:t>1ac---dancing</w:t>
      </w:r>
    </w:p>
    <w:p w14:paraId="7BDE600E" w14:textId="77777777" w:rsidR="0024161F" w:rsidRDefault="0024161F" w:rsidP="0024161F">
      <w:pPr>
        <w:pStyle w:val="Heading4"/>
      </w:pPr>
      <w:r w:rsidRPr="001733AD">
        <w:t>We a</w:t>
      </w:r>
      <w:r>
        <w:t>dvocate debate as a club for dancing and self-expression – embracing UndocuQueer techniques solidifies spaces that engage and support subjectivity on a level of intersectional care</w:t>
      </w:r>
    </w:p>
    <w:p w14:paraId="1D18032E" w14:textId="77777777" w:rsidR="0024161F" w:rsidRPr="001733AD" w:rsidRDefault="0024161F" w:rsidP="0024161F">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66-68</w:t>
      </w:r>
      <w:r w:rsidRPr="003441A3">
        <w:rPr>
          <w:sz w:val="16"/>
        </w:rPr>
        <w:t xml:space="preserve">) </w:t>
      </w:r>
      <w:r>
        <w:t>DGA</w:t>
      </w:r>
    </w:p>
    <w:p w14:paraId="4BF873F2" w14:textId="77777777" w:rsidR="006F38F9" w:rsidRDefault="0024161F" w:rsidP="0024161F">
      <w:pPr>
        <w:rPr>
          <w:sz w:val="12"/>
        </w:rPr>
      </w:pPr>
      <w:r w:rsidRPr="00FA156A">
        <w:rPr>
          <w:sz w:val="12"/>
        </w:rPr>
        <w:t xml:space="preserve">Rather than move from a social to an HIV/AIDS organization, EH continued to add people, programs, and events to their list of activities. In the early moments of the HIV/AIDS epidemic, queer organizations engaged in informal practices to support those dying (Brown and Knopp 2014; Brown et al. 2014). The one-way trajectory from informal advocacy on the street to formal organizations does not fit with the way EH has operated; </w:t>
      </w:r>
      <w:r w:rsidRPr="001733AD">
        <w:rPr>
          <w:rStyle w:val="StyleUnderline"/>
        </w:rPr>
        <w:t>EH</w:t>
      </w:r>
      <w:r w:rsidRPr="00FA156A">
        <w:rPr>
          <w:sz w:val="12"/>
        </w:rPr>
        <w:t xml:space="preserve"> has not moved away from </w:t>
      </w:r>
      <w:r w:rsidRPr="001733AD">
        <w:rPr>
          <w:rStyle w:val="StyleUnderline"/>
        </w:rPr>
        <w:t>hosting a night of dancing.</w:t>
      </w:r>
      <w:r w:rsidRPr="00FA156A">
        <w:rPr>
          <w:sz w:val="12"/>
        </w:rPr>
        <w:t xml:space="preserve"> Noche Latina arose because the people who organized </w:t>
      </w:r>
      <w:r w:rsidRPr="001733AD">
        <w:rPr>
          <w:rStyle w:val="StyleUnderline"/>
        </w:rPr>
        <w:t>EH wanted a</w:t>
      </w:r>
      <w:r>
        <w:rPr>
          <w:rStyle w:val="StyleUnderline"/>
        </w:rPr>
        <w:t xml:space="preserve"> </w:t>
      </w:r>
      <w:r w:rsidRPr="001733AD">
        <w:rPr>
          <w:rStyle w:val="StyleUnderline"/>
        </w:rPr>
        <w:t>place for them to be able to dance</w:t>
      </w:r>
      <w:r w:rsidRPr="00FA156A">
        <w:rPr>
          <w:sz w:val="12"/>
        </w:rPr>
        <w:t xml:space="preserve">. Many of the organizers migrated to the U.S. as adults rather than youth and have rarely found music in Spanish at other dance spaces that center young gay white men as their main audience. Many </w:t>
      </w:r>
      <w:r w:rsidRPr="001733AD">
        <w:rPr>
          <w:rStyle w:val="StyleUnderline"/>
        </w:rPr>
        <w:t>Latinxs, particularly queer ones, describe the</w:t>
      </w:r>
      <w:r>
        <w:rPr>
          <w:rStyle w:val="StyleUnderline"/>
        </w:rPr>
        <w:t xml:space="preserve"> </w:t>
      </w:r>
      <w:r w:rsidRPr="001733AD">
        <w:rPr>
          <w:rStyle w:val="StyleUnderline"/>
        </w:rPr>
        <w:t>importance of dancing for them and this social practice became a cornerstone for</w:t>
      </w:r>
      <w:r w:rsidRPr="00FA156A">
        <w:rPr>
          <w:sz w:val="12"/>
        </w:rPr>
        <w:t xml:space="preserve"> much of the </w:t>
      </w:r>
      <w:r w:rsidRPr="001733AD">
        <w:rPr>
          <w:rStyle w:val="StyleUnderline"/>
        </w:rPr>
        <w:t>organizing</w:t>
      </w:r>
      <w:r w:rsidRPr="00FA156A">
        <w:rPr>
          <w:sz w:val="12"/>
        </w:rPr>
        <w:t xml:space="preserve"> in which EH engages. </w:t>
      </w:r>
      <w:r w:rsidRPr="001733AD">
        <w:rPr>
          <w:rStyle w:val="StyleUnderline"/>
        </w:rPr>
        <w:t>EH</w:t>
      </w:r>
      <w:r w:rsidRPr="00FA156A">
        <w:rPr>
          <w:sz w:val="12"/>
        </w:rPr>
        <w:t xml:space="preserve"> </w:t>
      </w:r>
      <w:r w:rsidRPr="001733AD">
        <w:rPr>
          <w:rStyle w:val="StyleUnderline"/>
        </w:rPr>
        <w:t>worked to create a social space for queer migrants of color</w:t>
      </w:r>
      <w:r w:rsidRPr="00FA156A">
        <w:rPr>
          <w:sz w:val="12"/>
        </w:rPr>
        <w:t xml:space="preserve"> who may not always have family in Seattle and </w:t>
      </w:r>
      <w:r w:rsidRPr="001733AD">
        <w:rPr>
          <w:rStyle w:val="StyleUnderline"/>
        </w:rPr>
        <w:t>whose social circles may be limited</w:t>
      </w:r>
      <w:r w:rsidRPr="00FA156A">
        <w:rPr>
          <w:sz w:val="12"/>
        </w:rPr>
        <w:t xml:space="preserve">. Luis Fernando describes how EH was informal at first and eventually sought to acquire resources and funding from the state </w:t>
      </w:r>
      <w:proofErr w:type="gramStart"/>
      <w:r w:rsidRPr="00FA156A">
        <w:rPr>
          <w:sz w:val="12"/>
        </w:rPr>
        <w:t>in order to</w:t>
      </w:r>
      <w:proofErr w:type="gramEnd"/>
      <w:r w:rsidRPr="00FA156A">
        <w:rPr>
          <w:sz w:val="12"/>
        </w:rPr>
        <w:t xml:space="preserve"> provide services to their community. Entre Hermanos became formalized through needing to acquire </w:t>
      </w:r>
      <w:proofErr w:type="gramStart"/>
      <w:r w:rsidRPr="00FA156A">
        <w:rPr>
          <w:sz w:val="12"/>
        </w:rPr>
        <w:t>this funding and other sources of funding</w:t>
      </w:r>
      <w:proofErr w:type="gramEnd"/>
      <w:r w:rsidRPr="00FA156A">
        <w:rPr>
          <w:sz w:val="12"/>
        </w:rPr>
        <w:t xml:space="preserve">. Their institutionalization as a nonprofit in 1995 helped them acquire funds from foundations and businesses. </w:t>
      </w:r>
      <w:r w:rsidRPr="001733AD">
        <w:rPr>
          <w:rStyle w:val="StyleUnderline"/>
        </w:rPr>
        <w:t xml:space="preserve">EH envisioned </w:t>
      </w:r>
      <w:r w:rsidRPr="00FA156A">
        <w:rPr>
          <w:sz w:val="12"/>
        </w:rPr>
        <w:t xml:space="preserve">that Noche Latina would become </w:t>
      </w:r>
      <w:r w:rsidRPr="001733AD">
        <w:rPr>
          <w:rStyle w:val="StyleUnderline"/>
        </w:rPr>
        <w:t>a space where community would</w:t>
      </w:r>
      <w:r>
        <w:rPr>
          <w:rStyle w:val="StyleUnderline"/>
        </w:rPr>
        <w:t xml:space="preserve"> </w:t>
      </w:r>
      <w:r w:rsidRPr="001733AD">
        <w:rPr>
          <w:rStyle w:val="StyleUnderline"/>
        </w:rPr>
        <w:t>come together</w:t>
      </w:r>
      <w:r w:rsidRPr="00FA156A">
        <w:rPr>
          <w:sz w:val="12"/>
        </w:rPr>
        <w:t xml:space="preserve">, where they would be able to provide a place to share resources with people. As a space for </w:t>
      </w:r>
      <w:r w:rsidRPr="001733AD">
        <w:rPr>
          <w:rStyle w:val="StyleUnderline"/>
        </w:rPr>
        <w:t>dancing</w:t>
      </w:r>
      <w:r w:rsidRPr="00FA156A">
        <w:rPr>
          <w:sz w:val="12"/>
        </w:rPr>
        <w:t xml:space="preserve">, Noche Latina </w:t>
      </w:r>
      <w:r w:rsidRPr="001733AD">
        <w:rPr>
          <w:rStyle w:val="StyleUnderline"/>
        </w:rPr>
        <w:t>helps</w:t>
      </w:r>
      <w:r w:rsidRPr="00FA156A">
        <w:rPr>
          <w:sz w:val="12"/>
        </w:rPr>
        <w:t xml:space="preserve"> EH </w:t>
      </w:r>
      <w:r w:rsidRPr="001733AD">
        <w:rPr>
          <w:rStyle w:val="StyleUnderline"/>
        </w:rPr>
        <w:t>develop community of care for queer Latinxs</w:t>
      </w:r>
      <w:r w:rsidRPr="00FA156A">
        <w:rPr>
          <w:sz w:val="12"/>
        </w:rPr>
        <w:t xml:space="preserve">, </w:t>
      </w:r>
      <w:r w:rsidRPr="001733AD">
        <w:rPr>
          <w:rStyle w:val="StyleUnderline"/>
        </w:rPr>
        <w:t>many</w:t>
      </w:r>
      <w:r>
        <w:rPr>
          <w:rStyle w:val="StyleUnderline"/>
        </w:rPr>
        <w:t xml:space="preserve"> </w:t>
      </w:r>
      <w:r w:rsidRPr="001733AD">
        <w:rPr>
          <w:rStyle w:val="StyleUnderline"/>
        </w:rPr>
        <w:t>of whom are undocumented</w:t>
      </w:r>
      <w:r w:rsidRPr="00FA156A">
        <w:rPr>
          <w:sz w:val="12"/>
        </w:rPr>
        <w:t xml:space="preserve">, through a space </w:t>
      </w:r>
      <w:r w:rsidRPr="001733AD">
        <w:rPr>
          <w:rStyle w:val="StyleUnderline"/>
        </w:rPr>
        <w:t>where they can express and be themselves</w:t>
      </w:r>
      <w:r w:rsidRPr="00FA156A">
        <w:rPr>
          <w:sz w:val="12"/>
        </w:rPr>
        <w:t xml:space="preserve">. </w:t>
      </w:r>
      <w:r w:rsidRPr="001733AD">
        <w:rPr>
          <w:rStyle w:val="StyleUnderline"/>
        </w:rPr>
        <w:t>Dancing</w:t>
      </w:r>
      <w:r>
        <w:rPr>
          <w:rStyle w:val="StyleUnderline"/>
        </w:rPr>
        <w:t xml:space="preserve"> </w:t>
      </w:r>
      <w:r w:rsidRPr="001733AD">
        <w:rPr>
          <w:rStyle w:val="StyleUnderline"/>
        </w:rPr>
        <w:t>affords that space</w:t>
      </w:r>
      <w:r w:rsidRPr="00FA156A">
        <w:rPr>
          <w:sz w:val="12"/>
        </w:rPr>
        <w:t xml:space="preserve">. 67 Many of the UndocuQueers in Seattle describe Noche Latina as a space where more than just dancing occurs. Jacque describes how “we had to come together to create those spaces,” pointing to the ways in which Noche Latina was formed by and for community members who have been “denied access to so many spaces.” For Jacque, </w:t>
      </w:r>
      <w:r w:rsidRPr="00FA156A">
        <w:rPr>
          <w:rStyle w:val="StyleUnderline"/>
        </w:rPr>
        <w:t>bars and clubs are “places where we</w:t>
      </w:r>
      <w:r>
        <w:rPr>
          <w:rStyle w:val="StyleUnderline"/>
        </w:rPr>
        <w:t xml:space="preserve"> </w:t>
      </w:r>
      <w:r w:rsidRPr="00FA156A">
        <w:rPr>
          <w:rStyle w:val="StyleUnderline"/>
        </w:rPr>
        <w:t>come together to create other venues for us to be</w:t>
      </w:r>
      <w:r w:rsidRPr="00FA156A">
        <w:rPr>
          <w:sz w:val="12"/>
        </w:rPr>
        <w:t xml:space="preserve">.” Carlos similarly describes how </w:t>
      </w:r>
      <w:r w:rsidRPr="00FA156A">
        <w:rPr>
          <w:rStyle w:val="StyleUnderline"/>
        </w:rPr>
        <w:t>they</w:t>
      </w:r>
      <w:r w:rsidRPr="00FA156A">
        <w:rPr>
          <w:sz w:val="12"/>
        </w:rPr>
        <w:t xml:space="preserve"> would </w:t>
      </w:r>
      <w:r w:rsidRPr="00FA156A">
        <w:rPr>
          <w:rStyle w:val="StyleUnderline"/>
        </w:rPr>
        <w:t>use the club to connect with people</w:t>
      </w:r>
      <w:r w:rsidRPr="00FA156A">
        <w:rPr>
          <w:sz w:val="12"/>
        </w:rPr>
        <w:t xml:space="preserve"> because that is when “people are really </w:t>
      </w:r>
      <w:r w:rsidRPr="00FA156A">
        <w:rPr>
          <w:rStyle w:val="StyleUnderline"/>
        </w:rPr>
        <w:t>being themselves</w:t>
      </w:r>
      <w:r w:rsidRPr="00FA156A">
        <w:rPr>
          <w:sz w:val="12"/>
        </w:rPr>
        <w:t xml:space="preserve">.” Carlos felt unprepared in leading a campaign, but they would spend the time to go to the club to meet the people who worked two jobs and could not show up for events, meetings, or marches during the day. Ray also describes how </w:t>
      </w:r>
      <w:r w:rsidRPr="00FA156A">
        <w:rPr>
          <w:rStyle w:val="StyleUnderline"/>
        </w:rPr>
        <w:t>the club scene</w:t>
      </w:r>
      <w:r w:rsidRPr="00FA156A">
        <w:rPr>
          <w:sz w:val="12"/>
        </w:rPr>
        <w:t xml:space="preserve"> for him </w:t>
      </w:r>
      <w:r w:rsidRPr="00FA156A">
        <w:rPr>
          <w:rStyle w:val="StyleUnderline"/>
        </w:rPr>
        <w:t>is a “home</w:t>
      </w:r>
      <w:r w:rsidRPr="00FA156A">
        <w:rPr>
          <w:sz w:val="12"/>
        </w:rPr>
        <w:t xml:space="preserve"> because it’s a space where you meet people, it’s a space where people know you, it’s a space where you can be yourself…in some ways, it’s very much a safe space.” For them, </w:t>
      </w:r>
      <w:r w:rsidRPr="00FA156A">
        <w:rPr>
          <w:rStyle w:val="StyleUnderline"/>
        </w:rPr>
        <w:t>this is where people come</w:t>
      </w:r>
      <w:r>
        <w:rPr>
          <w:rStyle w:val="StyleUnderline"/>
        </w:rPr>
        <w:t xml:space="preserve"> </w:t>
      </w:r>
      <w:r w:rsidRPr="00FA156A">
        <w:rPr>
          <w:rStyle w:val="StyleUnderline"/>
        </w:rPr>
        <w:t>together to care</w:t>
      </w:r>
      <w:r w:rsidRPr="00FA156A">
        <w:rPr>
          <w:sz w:val="12"/>
        </w:rPr>
        <w:t xml:space="preserve"> for each other. </w:t>
      </w:r>
      <w:r w:rsidRPr="00FA156A">
        <w:rPr>
          <w:rStyle w:val="StyleUnderline"/>
        </w:rPr>
        <w:t>While dancing can be a form of individual self-care, queer people of color experience</w:t>
      </w:r>
      <w:r>
        <w:rPr>
          <w:rStyle w:val="StyleUnderline"/>
        </w:rPr>
        <w:t xml:space="preserve"> </w:t>
      </w:r>
      <w:r w:rsidRPr="00FA156A">
        <w:rPr>
          <w:rStyle w:val="StyleUnderline"/>
        </w:rPr>
        <w:t>dancing as a communal experience</w:t>
      </w:r>
      <w:r w:rsidRPr="00FA156A">
        <w:rPr>
          <w:sz w:val="12"/>
        </w:rPr>
        <w:t xml:space="preserve">, as </w:t>
      </w:r>
      <w:r w:rsidRPr="00FA156A">
        <w:rPr>
          <w:rStyle w:val="StyleUnderline"/>
        </w:rPr>
        <w:t>a communal practice of care</w:t>
      </w:r>
      <w:r w:rsidRPr="00FA156A">
        <w:rPr>
          <w:sz w:val="12"/>
        </w:rPr>
        <w:t>. Scholars have complicated the notion of identity and community that expands rather than constrains how we think about forming communities. Cathy J. Cohen proposes that “</w:t>
      </w:r>
      <w:r w:rsidRPr="00FA156A">
        <w:rPr>
          <w:rStyle w:val="StyleUnderline"/>
        </w:rPr>
        <w:t>the process of movement-building</w:t>
      </w:r>
      <w:r w:rsidRPr="00FA156A">
        <w:rPr>
          <w:sz w:val="12"/>
        </w:rPr>
        <w:t xml:space="preserve"> be </w:t>
      </w:r>
      <w:r w:rsidRPr="00FA156A">
        <w:rPr>
          <w:rStyle w:val="StyleUnderline"/>
        </w:rPr>
        <w:t>rooted</w:t>
      </w:r>
      <w:r w:rsidRPr="00FA156A">
        <w:rPr>
          <w:sz w:val="12"/>
        </w:rPr>
        <w:t xml:space="preserve"> not in our shared history or identity, but </w:t>
      </w:r>
      <w:r w:rsidRPr="00FA156A">
        <w:rPr>
          <w:rStyle w:val="StyleUnderline"/>
        </w:rPr>
        <w:t>in our shared</w:t>
      </w:r>
      <w:r w:rsidRPr="00FA156A">
        <w:rPr>
          <w:sz w:val="12"/>
        </w:rPr>
        <w:t xml:space="preserve"> marginal </w:t>
      </w:r>
      <w:r w:rsidRPr="00FA156A">
        <w:rPr>
          <w:rStyle w:val="StyleUnderline"/>
        </w:rPr>
        <w:t>relationship to dominant</w:t>
      </w:r>
      <w:r>
        <w:rPr>
          <w:rStyle w:val="StyleUnderline"/>
        </w:rPr>
        <w:t xml:space="preserve"> </w:t>
      </w:r>
      <w:r w:rsidRPr="00FA156A">
        <w:rPr>
          <w:rStyle w:val="StyleUnderline"/>
        </w:rPr>
        <w:t>power</w:t>
      </w:r>
      <w:r w:rsidRPr="00FA156A">
        <w:rPr>
          <w:sz w:val="12"/>
        </w:rPr>
        <w:t xml:space="preserve"> which normalizes, legitimizes, and privileges” (Cohen 1997, 458). Cohen further insists that “through political work our identities become remade and must therefore be understood as relational” (461). To challenge bounded identity categories, “[t]he reconceptualization not only of the content of identity categories, but the intersectional nature of identities themselves, must become part of our political practice” (ibid). This expansive definition of community suggests that a coming together for UndocuQueers does not occur simply through an identification to 68 </w:t>
      </w:r>
      <w:proofErr w:type="gramStart"/>
      <w:r w:rsidRPr="00FA156A">
        <w:rPr>
          <w:sz w:val="12"/>
        </w:rPr>
        <w:t>identity</w:t>
      </w:r>
      <w:proofErr w:type="gramEnd"/>
      <w:r w:rsidRPr="00FA156A">
        <w:rPr>
          <w:sz w:val="12"/>
        </w:rPr>
        <w:t xml:space="preserve">; rather, the ways in which UndocuQueers have articulated their identity rests upon their experiences as undocumented and queer. </w:t>
      </w:r>
      <w:r w:rsidRPr="00FA156A">
        <w:rPr>
          <w:rStyle w:val="StyleUnderline"/>
        </w:rPr>
        <w:t>Considering what dancing means for queer Latinxs and</w:t>
      </w:r>
      <w:r>
        <w:rPr>
          <w:rStyle w:val="StyleUnderline"/>
        </w:rPr>
        <w:t xml:space="preserve"> </w:t>
      </w:r>
      <w:r w:rsidRPr="00FA156A">
        <w:rPr>
          <w:rStyle w:val="StyleUnderline"/>
        </w:rPr>
        <w:t>how the club has the potential to be more for UndocuQueers, we can see how dancing can</w:t>
      </w:r>
      <w:r>
        <w:rPr>
          <w:rStyle w:val="StyleUnderline"/>
        </w:rPr>
        <w:t xml:space="preserve"> </w:t>
      </w:r>
      <w:r w:rsidRPr="00FA156A">
        <w:rPr>
          <w:rStyle w:val="StyleUnderline"/>
        </w:rPr>
        <w:t>become a communal practice of care that develops into a community of care. Their experiences</w:t>
      </w:r>
      <w:r>
        <w:rPr>
          <w:rStyle w:val="StyleUnderline"/>
        </w:rPr>
        <w:t xml:space="preserve"> </w:t>
      </w:r>
      <w:r w:rsidRPr="00FA156A">
        <w:rPr>
          <w:rStyle w:val="StyleUnderline"/>
        </w:rPr>
        <w:t>bring them together to</w:t>
      </w:r>
      <w:r w:rsidRPr="00FA156A">
        <w:rPr>
          <w:sz w:val="12"/>
        </w:rPr>
        <w:t xml:space="preserve"> </w:t>
      </w:r>
      <w:r w:rsidRPr="00FA156A">
        <w:rPr>
          <w:rStyle w:val="StyleUnderline"/>
        </w:rPr>
        <w:t>create a</w:t>
      </w:r>
      <w:r w:rsidRPr="00FA156A">
        <w:rPr>
          <w:sz w:val="12"/>
        </w:rPr>
        <w:t xml:space="preserve"> space that becomes a </w:t>
      </w:r>
      <w:r w:rsidRPr="00FA156A">
        <w:rPr>
          <w:rStyle w:val="StyleUnderline"/>
        </w:rPr>
        <w:t>home, validating practices that help them</w:t>
      </w:r>
      <w:r>
        <w:rPr>
          <w:rStyle w:val="StyleUnderline"/>
        </w:rPr>
        <w:t xml:space="preserve"> </w:t>
      </w:r>
      <w:r w:rsidRPr="00FA156A">
        <w:rPr>
          <w:rStyle w:val="StyleUnderline"/>
        </w:rPr>
        <w:t>shape their own reality and make worlds</w:t>
      </w:r>
      <w:r w:rsidRPr="00FA156A">
        <w:rPr>
          <w:sz w:val="12"/>
        </w:rPr>
        <w:t>.</w:t>
      </w:r>
    </w:p>
    <w:p w14:paraId="25E3F650" w14:textId="77777777" w:rsidR="006F38F9" w:rsidRPr="00330651" w:rsidRDefault="006F38F9" w:rsidP="006F38F9">
      <w:pPr>
        <w:pStyle w:val="Heading4"/>
      </w:pPr>
      <w:r>
        <w:t>Performance is an endless commitment to a future absent bureaucratic agency – embodiments of recognition work towards creating anti-cooptation forces that challenge the dominant narrative of migration and queerness – independently, dancing is an enactment of self-documentation that refuses official documentation, partakes in world-making, and confronts “truth” – this individualism is crucial to enacting disidentification</w:t>
      </w:r>
    </w:p>
    <w:p w14:paraId="356D2B3D" w14:textId="77777777" w:rsidR="006F38F9" w:rsidRPr="00BB3A6C" w:rsidRDefault="006F38F9" w:rsidP="006F38F9">
      <w:r w:rsidRPr="00BB3A6C">
        <w:rPr>
          <w:rStyle w:val="Style13ptBold"/>
        </w:rPr>
        <w:t>Simons 15</w:t>
      </w:r>
      <w:r>
        <w:t xml:space="preserve"> </w:t>
      </w:r>
      <w:r w:rsidRPr="00330651">
        <w:rPr>
          <w:sz w:val="16"/>
        </w:rPr>
        <w:t xml:space="preserve">(Rosanne Lynn, Master of Arts in Chicana &amp; Chicano Studies, UCLA Electronic Theses and Dissertations, “Body Language: Refusing Documentation, Performing Recognition”, </w:t>
      </w:r>
      <w:hyperlink r:id="rId14" w:history="1">
        <w:r w:rsidRPr="00330651">
          <w:rPr>
            <w:rStyle w:val="Hyperlink"/>
            <w:sz w:val="16"/>
          </w:rPr>
          <w:t>https://cloudfront.escholarship.org/dist/prd/content/qt9z6815pn/qt9z6815pn.pdf</w:t>
        </w:r>
      </w:hyperlink>
      <w:r w:rsidRPr="00330651">
        <w:rPr>
          <w:sz w:val="16"/>
        </w:rPr>
        <w:t xml:space="preserve">) </w:t>
      </w:r>
      <w:r>
        <w:t>DGA</w:t>
      </w:r>
    </w:p>
    <w:p w14:paraId="3D3ECC8F" w14:textId="527F4559" w:rsidR="0024161F" w:rsidRPr="006F38F9" w:rsidRDefault="006F38F9" w:rsidP="006F38F9">
      <w:pPr>
        <w:spacing w:after="200" w:line="276" w:lineRule="auto"/>
        <w:rPr>
          <w:rFonts w:asciiTheme="minorHAnsi" w:hAnsiTheme="minorHAnsi"/>
          <w:sz w:val="8"/>
        </w:rPr>
      </w:pPr>
      <w:r w:rsidRPr="00BB3A6C">
        <w:rPr>
          <w:rFonts w:asciiTheme="minorHAnsi" w:hAnsiTheme="minorHAnsi"/>
          <w:sz w:val="8"/>
        </w:rPr>
        <w:t xml:space="preserve">We are moving again, curving back west around the south end of the garden. The saltbox is set atop another mound, and Nick Duran steps into it to perform the penultimate segment. He begins to dance wildly in the salt, shuffling his feet, squatting down to scoop up handfuls and pour them over his head, opening his mouth, tasting it, rubbing it </w:t>
      </w:r>
      <w:proofErr w:type="gramStart"/>
      <w:r w:rsidRPr="00BB3A6C">
        <w:rPr>
          <w:rFonts w:asciiTheme="minorHAnsi" w:hAnsiTheme="minorHAnsi"/>
          <w:sz w:val="8"/>
        </w:rPr>
        <w:t>off of</w:t>
      </w:r>
      <w:proofErr w:type="gramEnd"/>
      <w:r w:rsidRPr="00BB3A6C">
        <w:rPr>
          <w:rFonts w:asciiTheme="minorHAnsi" w:hAnsiTheme="minorHAnsi"/>
          <w:sz w:val="8"/>
        </w:rPr>
        <w:t xml:space="preserve"> his tongue and down his arms and chest. He moans, voicing guttural grunts and higher pitched sighs, a soundscape set against the scrape of the shifting salt. After a few minutes of this intense contact with the salt, Duran rolls into and onto the audience, making physical contact with the bodies sitting on the grass. Image 8. Nick Duran dances wildly in the saltbox. 53 Duran’s contact with the audience leads me to André Lepecki’s “The Body as Archive.” Lepecki explains that </w:t>
      </w:r>
      <w:r w:rsidRPr="00BB3A6C">
        <w:rPr>
          <w:rStyle w:val="StyleUnderline"/>
        </w:rPr>
        <w:t>dance must be understood as “a dynamic, transhistorical, and</w:t>
      </w:r>
      <w:r>
        <w:rPr>
          <w:rStyle w:val="StyleUnderline"/>
        </w:rPr>
        <w:t xml:space="preserve"> </w:t>
      </w:r>
      <w:r w:rsidRPr="00BB3A6C">
        <w:rPr>
          <w:rStyle w:val="StyleUnderline"/>
        </w:rPr>
        <w:t>intersubjective system</w:t>
      </w:r>
      <w:r w:rsidRPr="00BB3A6C">
        <w:rPr>
          <w:rFonts w:asciiTheme="minorHAnsi" w:hAnsiTheme="minorHAnsi"/>
          <w:sz w:val="8"/>
        </w:rPr>
        <w:t xml:space="preserve">,” as both “that </w:t>
      </w:r>
      <w:r w:rsidRPr="00BB3A6C">
        <w:rPr>
          <w:rStyle w:val="StyleUnderline"/>
        </w:rPr>
        <w:t xml:space="preserve">which </w:t>
      </w:r>
      <w:proofErr w:type="gramStart"/>
      <w:r w:rsidRPr="00BB3A6C">
        <w:rPr>
          <w:rStyle w:val="StyleUnderline"/>
        </w:rPr>
        <w:t>passes away</w:t>
      </w:r>
      <w:proofErr w:type="gramEnd"/>
      <w:r w:rsidRPr="00BB3A6C">
        <w:rPr>
          <w:rStyle w:val="StyleUnderline"/>
        </w:rPr>
        <w:t xml:space="preserve"> (in time and across space)</w:t>
      </w:r>
      <w:r w:rsidRPr="00BB3A6C">
        <w:rPr>
          <w:rFonts w:asciiTheme="minorHAnsi" w:hAnsiTheme="minorHAnsi"/>
          <w:sz w:val="8"/>
        </w:rPr>
        <w:t>” and as “</w:t>
      </w:r>
      <w:r w:rsidRPr="00BB3A6C">
        <w:rPr>
          <w:rStyle w:val="StyleUnderline"/>
        </w:rPr>
        <w:t>that</w:t>
      </w:r>
      <w:r>
        <w:rPr>
          <w:rStyle w:val="StyleUnderline"/>
        </w:rPr>
        <w:t xml:space="preserve"> </w:t>
      </w:r>
      <w:r w:rsidRPr="00BB3A6C">
        <w:rPr>
          <w:rStyle w:val="StyleUnderline"/>
        </w:rPr>
        <w:t>which passes around</w:t>
      </w:r>
      <w:r w:rsidRPr="00BB3A6C">
        <w:rPr>
          <w:rFonts w:asciiTheme="minorHAnsi" w:hAnsiTheme="minorHAnsi"/>
          <w:sz w:val="8"/>
        </w:rPr>
        <w:t xml:space="preserve"> (</w:t>
      </w:r>
      <w:r w:rsidRPr="00BB3A6C">
        <w:rPr>
          <w:rStyle w:val="StyleUnderline"/>
        </w:rPr>
        <w:t>between and across bodies of dancers, viewers, choreographers</w:t>
      </w:r>
      <w:r w:rsidRPr="00BB3A6C">
        <w:rPr>
          <w:rFonts w:asciiTheme="minorHAnsi" w:hAnsiTheme="minorHAnsi"/>
          <w:sz w:val="8"/>
        </w:rPr>
        <w:t>),” as well as “</w:t>
      </w:r>
      <w:r w:rsidRPr="00330651">
        <w:rPr>
          <w:rStyle w:val="StyleUnderline"/>
          <w:sz w:val="10"/>
          <w:u w:val="none"/>
        </w:rPr>
        <w:t>that which also, always comes back around</w:t>
      </w:r>
      <w:r w:rsidRPr="00BB3A6C">
        <w:rPr>
          <w:rFonts w:asciiTheme="minorHAnsi" w:hAnsiTheme="minorHAnsi"/>
          <w:sz w:val="8"/>
        </w:rPr>
        <w:t xml:space="preserve">” (39). “Bodies,” he says, “intertwine, or intermingle, across time--in an endless chain of reciprocal emissions, transmissions, receptions, and exchanges” (39). </w:t>
      </w:r>
      <w:r w:rsidRPr="00BB3A6C">
        <w:rPr>
          <w:rStyle w:val="StyleUnderline"/>
        </w:rPr>
        <w:t>The endlessness of performance, its ability to come back around, returns us</w:t>
      </w:r>
      <w:r>
        <w:rPr>
          <w:rStyle w:val="StyleUnderline"/>
        </w:rPr>
        <w:t xml:space="preserve"> </w:t>
      </w:r>
      <w:r w:rsidRPr="00BB3A6C">
        <w:rPr>
          <w:rStyle w:val="StyleUnderline"/>
        </w:rPr>
        <w:t>to Muñoz’s theories of queer temporality and the ability of the past to perform in the present and</w:t>
      </w:r>
      <w:r>
        <w:rPr>
          <w:rStyle w:val="StyleUnderline"/>
        </w:rPr>
        <w:t xml:space="preserve"> </w:t>
      </w:r>
      <w:r w:rsidRPr="00BB3A6C">
        <w:rPr>
          <w:rStyle w:val="StyleUnderline"/>
        </w:rPr>
        <w:t>future</w:t>
      </w:r>
      <w:r w:rsidRPr="00BB3A6C">
        <w:rPr>
          <w:rFonts w:asciiTheme="minorHAnsi" w:hAnsiTheme="minorHAnsi"/>
          <w:sz w:val="8"/>
        </w:rPr>
        <w:t xml:space="preserve">. </w:t>
      </w:r>
      <w:r w:rsidRPr="00BB3A6C">
        <w:rPr>
          <w:rStyle w:val="StyleUnderline"/>
        </w:rPr>
        <w:t>This idea of coming back around is</w:t>
      </w:r>
      <w:r w:rsidRPr="00BB3A6C">
        <w:rPr>
          <w:rFonts w:asciiTheme="minorHAnsi" w:hAnsiTheme="minorHAnsi"/>
          <w:sz w:val="8"/>
        </w:rPr>
        <w:t xml:space="preserve">, of course, </w:t>
      </w:r>
      <w:r w:rsidRPr="00BB3A6C">
        <w:rPr>
          <w:rStyle w:val="StyleUnderline"/>
        </w:rPr>
        <w:t>mirrored in the cyclical migration pattern</w:t>
      </w:r>
      <w:r>
        <w:rPr>
          <w:rStyle w:val="StyleUnderline"/>
        </w:rPr>
        <w:t xml:space="preserve"> </w:t>
      </w:r>
      <w:r w:rsidRPr="00BB3A6C">
        <w:rPr>
          <w:rStyle w:val="StyleUnderline"/>
        </w:rPr>
        <w:t>enacted in the performance</w:t>
      </w:r>
      <w:r w:rsidRPr="00BB3A6C">
        <w:rPr>
          <w:rFonts w:asciiTheme="minorHAnsi" w:hAnsiTheme="minorHAnsi"/>
          <w:sz w:val="8"/>
        </w:rPr>
        <w:t xml:space="preserve">. 6. Struggling with Each Other The final segment of the performance is a duet by Rooster and Sebastian Hernandez, just one mound away from Duran’s dance. They stand on either side of the saltbox while they are individually given instructions -- inaudible to the audience -- by Esparza and Duran. Rooster and Hernandez then step into the saltbox and Duran and Esparza join the audience. Rooster and Hernandez hold onto each other at the elbows and lean in. At </w:t>
      </w:r>
      <w:proofErr w:type="gramStart"/>
      <w:r w:rsidRPr="00BB3A6C">
        <w:rPr>
          <w:rFonts w:asciiTheme="minorHAnsi" w:hAnsiTheme="minorHAnsi"/>
          <w:sz w:val="8"/>
        </w:rPr>
        <w:t>first</w:t>
      </w:r>
      <w:proofErr w:type="gramEnd"/>
      <w:r w:rsidRPr="00BB3A6C">
        <w:rPr>
          <w:rFonts w:asciiTheme="minorHAnsi" w:hAnsiTheme="minorHAnsi"/>
          <w:sz w:val="8"/>
        </w:rPr>
        <w:t xml:space="preserve"> I think they are struggling against each other, but then I realize they are struggling with each other. They are holding each other up to keep from </w:t>
      </w:r>
      <w:proofErr w:type="gramStart"/>
      <w:r w:rsidRPr="00BB3A6C">
        <w:rPr>
          <w:rFonts w:asciiTheme="minorHAnsi" w:hAnsiTheme="minorHAnsi"/>
          <w:sz w:val="8"/>
        </w:rPr>
        <w:t>falling down</w:t>
      </w:r>
      <w:proofErr w:type="gramEnd"/>
      <w:r w:rsidRPr="00BB3A6C">
        <w:rPr>
          <w:rFonts w:asciiTheme="minorHAnsi" w:hAnsiTheme="minorHAnsi"/>
          <w:sz w:val="8"/>
        </w:rPr>
        <w:t xml:space="preserve">. When one falls the other is pulled </w:t>
      </w:r>
      <w:proofErr w:type="gramStart"/>
      <w:r w:rsidRPr="00BB3A6C">
        <w:rPr>
          <w:rFonts w:asciiTheme="minorHAnsi" w:hAnsiTheme="minorHAnsi"/>
          <w:sz w:val="8"/>
        </w:rPr>
        <w:t>down, but</w:t>
      </w:r>
      <w:proofErr w:type="gramEnd"/>
      <w:r w:rsidRPr="00BB3A6C">
        <w:rPr>
          <w:rFonts w:asciiTheme="minorHAnsi" w:hAnsiTheme="minorHAnsi"/>
          <w:sz w:val="8"/>
        </w:rPr>
        <w:t xml:space="preserve"> picks up his partner before they collapse. They repeat this cycle of falling and carrying, falling and carrying. During the talkback after the performance, I learn that this duet has been performed before by Esparza and </w:t>
      </w:r>
      <w:proofErr w:type="gramStart"/>
      <w:r w:rsidRPr="00BB3A6C">
        <w:rPr>
          <w:rFonts w:asciiTheme="minorHAnsi" w:hAnsiTheme="minorHAnsi"/>
          <w:sz w:val="8"/>
        </w:rPr>
        <w:t>Duran, but</w:t>
      </w:r>
      <w:proofErr w:type="gramEnd"/>
      <w:r w:rsidRPr="00BB3A6C">
        <w:rPr>
          <w:rFonts w:asciiTheme="minorHAnsi" w:hAnsiTheme="minorHAnsi"/>
          <w:sz w:val="8"/>
        </w:rPr>
        <w:t xml:space="preserve"> was never rehearsed by Rooster and Hernandez. Lepecki writes about </w:t>
      </w:r>
      <w:r w:rsidRPr="00BB3A6C">
        <w:rPr>
          <w:rStyle w:val="StyleUnderline"/>
        </w:rPr>
        <w:t>the body “as the privileged archival site</w:t>
      </w:r>
      <w:r w:rsidRPr="00BB3A6C">
        <w:rPr>
          <w:rFonts w:asciiTheme="minorHAnsi" w:hAnsiTheme="minorHAnsi"/>
          <w:sz w:val="8"/>
        </w:rPr>
        <w:t xml:space="preserve">. In its constitutive precariousness, perceptual </w:t>
      </w:r>
      <w:r w:rsidRPr="00BB3A6C">
        <w:rPr>
          <w:rFonts w:asciiTheme="minorHAnsi" w:hAnsiTheme="minorHAnsi"/>
          <w:strike/>
          <w:sz w:val="8"/>
        </w:rPr>
        <w:t>blind-spots</w:t>
      </w:r>
      <w:r w:rsidRPr="00BB3A6C">
        <w:rPr>
          <w:rFonts w:asciiTheme="minorHAnsi" w:hAnsiTheme="minorHAnsi"/>
          <w:sz w:val="8"/>
        </w:rPr>
        <w:t xml:space="preserve">, linguistic indeterminations, muscular tremors, memory 54 lapses, bleedings, rages, and passions, </w:t>
      </w:r>
      <w:r w:rsidRPr="00BB3A6C">
        <w:rPr>
          <w:rStyle w:val="StyleUnderline"/>
        </w:rPr>
        <w:t>the body as archive re-places and diverts notions of</w:t>
      </w:r>
      <w:r>
        <w:rPr>
          <w:rStyle w:val="StyleUnderline"/>
        </w:rPr>
        <w:t xml:space="preserve"> </w:t>
      </w:r>
      <w:r w:rsidRPr="00BB3A6C">
        <w:rPr>
          <w:rStyle w:val="StyleUnderline"/>
        </w:rPr>
        <w:t>archive away from a documental deposit or a bureaucratic agency dedicated to the</w:t>
      </w:r>
      <w:r>
        <w:rPr>
          <w:rStyle w:val="StyleUnderline"/>
        </w:rPr>
        <w:t xml:space="preserve"> </w:t>
      </w:r>
      <w:r w:rsidRPr="00BB3A6C">
        <w:rPr>
          <w:rStyle w:val="StyleUnderline"/>
        </w:rPr>
        <w:t>(mis)management of ‘the past</w:t>
      </w:r>
      <w:r w:rsidRPr="00BB3A6C">
        <w:rPr>
          <w:rFonts w:asciiTheme="minorHAnsi" w:hAnsiTheme="minorHAnsi"/>
          <w:sz w:val="8"/>
        </w:rPr>
        <w:t xml:space="preserve">’” (34). </w:t>
      </w:r>
      <w:proofErr w:type="gramStart"/>
      <w:r w:rsidRPr="00BB3A6C">
        <w:rPr>
          <w:rFonts w:asciiTheme="minorHAnsi" w:hAnsiTheme="minorHAnsi"/>
          <w:sz w:val="8"/>
        </w:rPr>
        <w:t>Thus</w:t>
      </w:r>
      <w:proofErr w:type="gramEnd"/>
      <w:r w:rsidRPr="00BB3A6C">
        <w:rPr>
          <w:rFonts w:asciiTheme="minorHAnsi" w:hAnsiTheme="minorHAnsi"/>
          <w:sz w:val="8"/>
        </w:rPr>
        <w:t xml:space="preserve"> </w:t>
      </w:r>
      <w:r w:rsidRPr="00BB3A6C">
        <w:rPr>
          <w:rStyle w:val="StyleUnderline"/>
        </w:rPr>
        <w:t>the performative privileging of the body as archive</w:t>
      </w:r>
      <w:r w:rsidRPr="00BB3A6C">
        <w:rPr>
          <w:rFonts w:asciiTheme="minorHAnsi" w:hAnsiTheme="minorHAnsi"/>
          <w:sz w:val="8"/>
        </w:rPr>
        <w:t xml:space="preserve">, what Taylor would term repertoire, </w:t>
      </w:r>
      <w:r w:rsidRPr="00BB3A6C">
        <w:rPr>
          <w:rStyle w:val="StyleUnderline"/>
        </w:rPr>
        <w:t>works to further challenge institutionalized knowledge and</w:t>
      </w:r>
      <w:r>
        <w:rPr>
          <w:rStyle w:val="StyleUnderline"/>
        </w:rPr>
        <w:t xml:space="preserve"> </w:t>
      </w:r>
      <w:r w:rsidRPr="00BB3A6C">
        <w:rPr>
          <w:rStyle w:val="StyleUnderline"/>
        </w:rPr>
        <w:t>memory</w:t>
      </w:r>
      <w:r w:rsidRPr="00BB3A6C">
        <w:rPr>
          <w:rFonts w:asciiTheme="minorHAnsi" w:hAnsiTheme="minorHAnsi"/>
          <w:sz w:val="8"/>
        </w:rPr>
        <w:t xml:space="preserve"> -- and </w:t>
      </w:r>
      <w:r w:rsidRPr="00BB3A6C">
        <w:rPr>
          <w:rStyle w:val="StyleUnderline"/>
        </w:rPr>
        <w:t>to intervene into state systems of documentation</w:t>
      </w:r>
      <w:r w:rsidRPr="00BB3A6C">
        <w:rPr>
          <w:rFonts w:asciiTheme="minorHAnsi" w:hAnsiTheme="minorHAnsi"/>
          <w:sz w:val="8"/>
        </w:rPr>
        <w:t>. Lepecki’s description calls to mind Muñoz’s formulation of an “epistemologically and ontologically humble” “</w:t>
      </w:r>
      <w:r w:rsidRPr="00BB3A6C">
        <w:rPr>
          <w:rStyle w:val="StyleUnderline"/>
        </w:rPr>
        <w:t>queer utopian</w:t>
      </w:r>
      <w:r>
        <w:rPr>
          <w:rStyle w:val="StyleUnderline"/>
        </w:rPr>
        <w:t xml:space="preserve"> </w:t>
      </w:r>
      <w:r w:rsidRPr="00BB3A6C">
        <w:rPr>
          <w:rStyle w:val="StyleUnderline"/>
        </w:rPr>
        <w:t>hermeneutic</w:t>
      </w:r>
      <w:r w:rsidRPr="00BB3A6C">
        <w:rPr>
          <w:rFonts w:asciiTheme="minorHAnsi" w:hAnsiTheme="minorHAnsi"/>
          <w:sz w:val="8"/>
        </w:rPr>
        <w:t xml:space="preserve">” (28). This hermeneutic </w:t>
      </w:r>
      <w:r w:rsidRPr="00BB3A6C">
        <w:rPr>
          <w:rStyle w:val="StyleUnderline"/>
        </w:rPr>
        <w:t>involves “not settling for the present</w:t>
      </w:r>
      <w:r w:rsidRPr="00BB3A6C">
        <w:rPr>
          <w:rFonts w:asciiTheme="minorHAnsi" w:hAnsiTheme="minorHAnsi"/>
          <w:sz w:val="8"/>
        </w:rPr>
        <w:t xml:space="preserve">, of asking and looking beyond the here and now” (28). </w:t>
      </w:r>
      <w:r w:rsidRPr="00BB3A6C">
        <w:rPr>
          <w:rStyle w:val="StyleUnderline"/>
        </w:rPr>
        <w:t>Performance in its endlessness</w:t>
      </w:r>
      <w:r w:rsidRPr="00BB3A6C">
        <w:rPr>
          <w:rFonts w:asciiTheme="minorHAnsi" w:hAnsiTheme="minorHAnsi"/>
          <w:sz w:val="8"/>
        </w:rPr>
        <w:t xml:space="preserve">, archived in humbly imperfect human bodies, </w:t>
      </w:r>
      <w:r w:rsidRPr="00BB3A6C">
        <w:rPr>
          <w:rStyle w:val="StyleUnderline"/>
        </w:rPr>
        <w:t>seems to be an ideal site for working towards utopia</w:t>
      </w:r>
      <w:r w:rsidRPr="00BB3A6C">
        <w:rPr>
          <w:rFonts w:asciiTheme="minorHAnsi" w:hAnsiTheme="minorHAnsi"/>
          <w:sz w:val="8"/>
        </w:rPr>
        <w:t xml:space="preserve">. The Flower Carriers hail </w:t>
      </w:r>
      <w:r w:rsidRPr="00BB3A6C">
        <w:rPr>
          <w:rStyle w:val="StyleUnderline"/>
        </w:rPr>
        <w:t>performers</w:t>
      </w:r>
      <w:r w:rsidRPr="00BB3A6C">
        <w:rPr>
          <w:rFonts w:asciiTheme="minorHAnsi" w:hAnsiTheme="minorHAnsi"/>
          <w:sz w:val="8"/>
        </w:rPr>
        <w:t xml:space="preserve"> and audience to </w:t>
      </w:r>
      <w:r w:rsidRPr="00BB3A6C">
        <w:rPr>
          <w:rStyle w:val="StyleUnderline"/>
        </w:rPr>
        <w:t>embody the loss of migration, to move towards queerness</w:t>
      </w:r>
      <w:r w:rsidRPr="00BB3A6C">
        <w:rPr>
          <w:rFonts w:asciiTheme="minorHAnsi" w:hAnsiTheme="minorHAnsi"/>
          <w:sz w:val="8"/>
        </w:rPr>
        <w:t xml:space="preserve">, towards a collectivity in difference, towards recognitions amongst each other; and </w:t>
      </w:r>
      <w:r w:rsidRPr="00330651">
        <w:rPr>
          <w:rStyle w:val="StyleUnderline"/>
          <w:b/>
        </w:rPr>
        <w:t>these embodiments of recognition are essential for creating organizing strategies that resist cooptation and incorporation</w:t>
      </w:r>
      <w:r w:rsidRPr="00BB3A6C">
        <w:rPr>
          <w:rFonts w:asciiTheme="minorHAnsi" w:hAnsiTheme="minorHAnsi"/>
          <w:sz w:val="8"/>
        </w:rPr>
        <w:t xml:space="preserve">. </w:t>
      </w:r>
      <w:r w:rsidRPr="00BB3A6C">
        <w:rPr>
          <w:sz w:val="8"/>
        </w:rPr>
        <w:t>Demonstrates acts of documentation</w:t>
      </w:r>
      <w:r w:rsidRPr="00BB3A6C">
        <w:rPr>
          <w:rFonts w:asciiTheme="minorHAnsi" w:hAnsiTheme="minorHAnsi"/>
          <w:sz w:val="8"/>
        </w:rPr>
        <w:t xml:space="preserve">, even though not specifically about documenting. Image 9. The audience observes as Duron and Esparza give instructions to Sebastian Hernandez and Rooster. 55 VII. Conclusions Through Legalities, Aliens, and Flower Carriers, I have examined in this thesis how the state’s power to subject is enacted when it denies or defers recognition for migrants, or when recognition is only partially or temporarily granted. It seems that labeling as “undocumented” (or for deferred action applicants, perhaps “not-yet-documented” is more accurate) a population that is </w:t>
      </w:r>
      <w:proofErr w:type="gramStart"/>
      <w:r w:rsidRPr="00BB3A6C">
        <w:rPr>
          <w:rFonts w:asciiTheme="minorHAnsi" w:hAnsiTheme="minorHAnsi"/>
          <w:sz w:val="8"/>
        </w:rPr>
        <w:t>actually highly</w:t>
      </w:r>
      <w:proofErr w:type="gramEnd"/>
      <w:r w:rsidRPr="00BB3A6C">
        <w:rPr>
          <w:rFonts w:asciiTheme="minorHAnsi" w:hAnsiTheme="minorHAnsi"/>
          <w:sz w:val="8"/>
        </w:rPr>
        <w:t xml:space="preserve"> surveilled and counted discursively produces migrants without legal status as unknown, illegible, and officially unrecognized; and </w:t>
      </w:r>
      <w:r w:rsidRPr="00BB3A6C">
        <w:rPr>
          <w:rStyle w:val="StyleUnderline"/>
        </w:rPr>
        <w:t>figuring migrants as unseen and</w:t>
      </w:r>
      <w:r>
        <w:rPr>
          <w:rStyle w:val="StyleUnderline"/>
        </w:rPr>
        <w:t xml:space="preserve"> </w:t>
      </w:r>
      <w:r w:rsidRPr="00BB3A6C">
        <w:rPr>
          <w:rStyle w:val="StyleUnderline"/>
        </w:rPr>
        <w:t>unrecognized by the state in turn works to justify the targeting of their bodies for economic</w:t>
      </w:r>
      <w:r>
        <w:rPr>
          <w:rStyle w:val="StyleUnderline"/>
        </w:rPr>
        <w:t xml:space="preserve"> </w:t>
      </w:r>
      <w:r w:rsidRPr="00BB3A6C">
        <w:rPr>
          <w:rStyle w:val="StyleUnderline"/>
        </w:rPr>
        <w:t>scapegoating</w:t>
      </w:r>
      <w:r w:rsidRPr="00BB3A6C">
        <w:rPr>
          <w:rFonts w:asciiTheme="minorHAnsi" w:hAnsiTheme="minorHAnsi"/>
          <w:sz w:val="8"/>
        </w:rPr>
        <w:t xml:space="preserve">, incarceration, and exploitation at multiple levels. I have asked whether through the technology of data collection projects like DAPA and DACA, systems of documentation make “undocumented” applicants into visible, legible, and known subjects. Rather, it seems that the temporariness of deferred action (plus the deferral of the implementation of these programs), determines DACA and DAPA applicants as subjects in between legibility and illegibility, always awaiting official recognition at the same time that they anticipate the possibility that their status will not be renewed, and, having identified themselves to the state, that they will be further distanced from security via deportation or detention30. !!!!!!!!!!!!!!!!!!!!!!!!!!!!!!!!!!!!!!!!!!!!!!!!!!!!!!! 30 “If removal used to mean ‘only’ deportation, it has increasingly come to mean prolonged detention as well. As made clear by Dora Schriro in a 2009 report to the DHS, immigration detention and criminal incarceration have </w:t>
      </w:r>
      <w:proofErr w:type="gramStart"/>
      <w:r w:rsidRPr="00BB3A6C">
        <w:rPr>
          <w:rFonts w:asciiTheme="minorHAnsi" w:hAnsiTheme="minorHAnsi"/>
          <w:sz w:val="8"/>
        </w:rPr>
        <w:t>actually come</w:t>
      </w:r>
      <w:proofErr w:type="gramEnd"/>
      <w:r w:rsidRPr="00BB3A6C">
        <w:rPr>
          <w:rFonts w:asciiTheme="minorHAnsi" w:hAnsiTheme="minorHAnsi"/>
          <w:sz w:val="8"/>
        </w:rPr>
        <w:t xml:space="preserve"> to be viewed by the public as akin to one another. More crucially, both types of confinement are now managed similarly. Immigration detention regularly involves containment in a secure facility far removed from detainees’ counsel and communities. Today, the ‘design, construction, staffing plans, and population management strategies’ of current Immigration and Customs Enforcement (ICE) detention facilities are ‘based largely upon the principles of command and control.’ The average period of detention is a month, though much shorter for those who choose voluntary removal and, in some cases, years long” (Guterman 143); “An estimated 27 percent of federal prisoners are noncitizens” (Spade 88). 56 The state performs subjection through the creation of “new categories of legibility” (Spade 154) -- by transforming “undocumented” bodies into potentially visible, countable, legible, knowable, and ultimately administrate-able subjects, extending the panoptic range of surveillance. Subsequently the biopolitical31 32 power of the state to administer life or death to its subjects becomes organized according to these categories. But, because DACA is only temporary deferral of the fear of deportation, and the implementation of DAPA is itself deferred, (im)migrants eligible for these programs are held in a liminal legal state. I have argued through analyses of Legalities, Aliens, and Flower Carriers, that the data collection technology of systems of documentation does work to determine what to call and how to see migrants in the US without legal status, producing DACAmented and DAPAmented migrants, who are legally in between seen and unseen, hypervisible and invisibilized. The metaphor of “coming out of the shadows” that has been so widely used throughout the (im)migrant rights movement exemplifies adherence to the logic of a US state system of documentation, a paradoxical combination of exceptionalist and state of exception logics: the exceptional state of exception which has the right to surveil, values visibility and legibility. Thus, efforts to gain the official recognition of the state, </w:t>
      </w:r>
      <w:proofErr w:type="gramStart"/>
      <w:r w:rsidRPr="00BB3A6C">
        <w:rPr>
          <w:rFonts w:asciiTheme="minorHAnsi" w:hAnsiTheme="minorHAnsi"/>
          <w:sz w:val="8"/>
        </w:rPr>
        <w:t>in order to</w:t>
      </w:r>
      <w:proofErr w:type="gramEnd"/>
      <w:r w:rsidRPr="00BB3A6C">
        <w:rPr>
          <w:rFonts w:asciiTheme="minorHAnsi" w:hAnsiTheme="minorHAnsi"/>
          <w:sz w:val="8"/>
        </w:rPr>
        <w:t xml:space="preserve"> no longer be considered a target of that same state, often align with this logic of visibility. In the case of deferred action programs, the state benefits from holding migrants between invisibility and hypervisibility, legality and illegality, because migrants become counted but not protected, seen but not recognized </w:t>
      </w:r>
      <w:proofErr w:type="gramStart"/>
      <w:r w:rsidRPr="00BB3A6C">
        <w:rPr>
          <w:rFonts w:asciiTheme="minorHAnsi" w:hAnsiTheme="minorHAnsi"/>
          <w:sz w:val="8"/>
        </w:rPr>
        <w:t>-- !!!!!!!!!!!!!!!!!!!!!!!!!!!!!!!!!!!!!!!!!!!!!!!!!!!!!!!</w:t>
      </w:r>
      <w:proofErr w:type="gramEnd"/>
      <w:r w:rsidRPr="00BB3A6C">
        <w:rPr>
          <w:rFonts w:asciiTheme="minorHAnsi" w:hAnsiTheme="minorHAnsi"/>
          <w:sz w:val="8"/>
        </w:rPr>
        <w:t xml:space="preserve"> 31 Foucault theorizes biopolitics in various lectures in the series Security, Territory, Population. He explains biopolitics as that which “aims to treat the ‘population’ as a set of coexisting living beings with particular biological and pathological features, and which as such falls under specific forms of knowledge and technique. This ‘biopolitics’ must itself be understood </w:t>
      </w:r>
      <w:proofErr w:type="gramStart"/>
      <w:r w:rsidRPr="00BB3A6C">
        <w:rPr>
          <w:rFonts w:asciiTheme="minorHAnsi" w:hAnsiTheme="minorHAnsi"/>
          <w:sz w:val="8"/>
        </w:rPr>
        <w:t>on the basis of</w:t>
      </w:r>
      <w:proofErr w:type="gramEnd"/>
      <w:r w:rsidRPr="00BB3A6C">
        <w:rPr>
          <w:rFonts w:asciiTheme="minorHAnsi" w:hAnsiTheme="minorHAnsi"/>
          <w:sz w:val="8"/>
        </w:rPr>
        <w:t xml:space="preserve"> a theme developed since the seventeenth century: the management of state forces” (367). 32 See Inda. 57 because official recognition and an unambiguous legal status for this population is always already deferred. Legalities, Aliens, and Flower Carriers demonstrate that the recording that takes place at sites of official documentation is a performance of state power; that public discourse performs onto bodies; and that </w:t>
      </w:r>
      <w:r w:rsidRPr="00BB3A6C">
        <w:rPr>
          <w:rFonts w:asciiTheme="minorHAnsi" w:hAnsiTheme="minorHAnsi"/>
          <w:b/>
          <w:u w:val="single"/>
        </w:rPr>
        <w:t>the</w:t>
      </w:r>
      <w:r w:rsidRPr="00BB3A6C">
        <w:rPr>
          <w:rFonts w:asciiTheme="minorHAnsi" w:hAnsiTheme="minorHAnsi"/>
          <w:b/>
          <w:sz w:val="8"/>
        </w:rPr>
        <w:t xml:space="preserve"> </w:t>
      </w:r>
      <w:r w:rsidRPr="00BB3A6C">
        <w:rPr>
          <w:rStyle w:val="StyleUnderline"/>
          <w:b/>
        </w:rPr>
        <w:t>enactment of self-documentation and creation of bonds of recognition</w:t>
      </w:r>
      <w:r>
        <w:rPr>
          <w:rStyle w:val="StyleUnderline"/>
          <w:b/>
        </w:rPr>
        <w:t xml:space="preserve"> </w:t>
      </w:r>
      <w:r w:rsidRPr="00BB3A6C">
        <w:rPr>
          <w:rStyle w:val="StyleUnderline"/>
          <w:b/>
        </w:rPr>
        <w:t>in the three performances enable refusals of official documentation that resist cooptation into</w:t>
      </w:r>
      <w:r>
        <w:rPr>
          <w:rStyle w:val="StyleUnderline"/>
          <w:b/>
        </w:rPr>
        <w:t xml:space="preserve"> </w:t>
      </w:r>
      <w:r w:rsidRPr="00BB3A6C">
        <w:rPr>
          <w:rStyle w:val="StyleUnderline"/>
          <w:b/>
        </w:rPr>
        <w:t>data collection technologies of state systems of documentation</w:t>
      </w:r>
      <w:r w:rsidRPr="00BB3A6C">
        <w:rPr>
          <w:rFonts w:asciiTheme="minorHAnsi" w:hAnsiTheme="minorHAnsi"/>
          <w:sz w:val="8"/>
        </w:rPr>
        <w:t xml:space="preserve">. We have seen that there is something about </w:t>
      </w:r>
      <w:r w:rsidRPr="00BB3A6C">
        <w:rPr>
          <w:rStyle w:val="StyleUnderline"/>
        </w:rPr>
        <w:t>performance</w:t>
      </w:r>
      <w:r w:rsidRPr="00BB3A6C">
        <w:rPr>
          <w:rFonts w:asciiTheme="minorHAnsi" w:hAnsiTheme="minorHAnsi"/>
          <w:sz w:val="8"/>
        </w:rPr>
        <w:t xml:space="preserve">, specifically, that </w:t>
      </w:r>
      <w:r w:rsidRPr="00BB3A6C">
        <w:rPr>
          <w:rStyle w:val="StyleUnderline"/>
        </w:rPr>
        <w:t>facilitates this refusal</w:t>
      </w:r>
      <w:r w:rsidRPr="00BB3A6C">
        <w:rPr>
          <w:rFonts w:asciiTheme="minorHAnsi" w:hAnsiTheme="minorHAnsi"/>
          <w:sz w:val="8"/>
        </w:rPr>
        <w:t>. Ramon Rivera-Servera, in Performing Queer Latinidad, proposes that “</w:t>
      </w:r>
      <w:r w:rsidRPr="00BB3A6C">
        <w:rPr>
          <w:rStyle w:val="StyleUnderline"/>
        </w:rPr>
        <w:t>performance</w:t>
      </w:r>
      <w:r w:rsidRPr="00BB3A6C">
        <w:rPr>
          <w:rFonts w:asciiTheme="minorHAnsi" w:hAnsiTheme="minorHAnsi"/>
          <w:sz w:val="8"/>
        </w:rPr>
        <w:t xml:space="preserve">, with its emphasis on conviviencia diaria and its arsenal of techniques for engaging the world and others corporeally, </w:t>
      </w:r>
      <w:r w:rsidRPr="00BB3A6C">
        <w:rPr>
          <w:rStyle w:val="StyleUnderline"/>
        </w:rPr>
        <w:t>might help us</w:t>
      </w:r>
      <w:r>
        <w:rPr>
          <w:rStyle w:val="StyleUnderline"/>
        </w:rPr>
        <w:t xml:space="preserve"> </w:t>
      </w:r>
      <w:r w:rsidRPr="00BB3A6C">
        <w:rPr>
          <w:rStyle w:val="StyleUnderline"/>
        </w:rPr>
        <w:t>reach those moments and movements of critically engaged</w:t>
      </w:r>
      <w:r w:rsidRPr="00BB3A6C">
        <w:rPr>
          <w:rFonts w:asciiTheme="minorHAnsi" w:hAnsiTheme="minorHAnsi"/>
          <w:sz w:val="8"/>
        </w:rPr>
        <w:t xml:space="preserve">, affectively rich, and politically </w:t>
      </w:r>
      <w:r w:rsidRPr="00BB3A6C">
        <w:rPr>
          <w:rStyle w:val="StyleUnderline"/>
        </w:rPr>
        <w:t>promising interconnection</w:t>
      </w:r>
      <w:r w:rsidRPr="00BB3A6C">
        <w:rPr>
          <w:rFonts w:asciiTheme="minorHAnsi" w:hAnsiTheme="minorHAnsi"/>
          <w:sz w:val="8"/>
        </w:rPr>
        <w:t xml:space="preserve">” (40). Rivera-Servera, citing José </w:t>
      </w:r>
      <w:r w:rsidRPr="00BB3A6C">
        <w:rPr>
          <w:rStyle w:val="StyleUnderline"/>
        </w:rPr>
        <w:t>Muñoz’s Disidentifications</w:t>
      </w:r>
      <w:r w:rsidRPr="00BB3A6C">
        <w:rPr>
          <w:rFonts w:asciiTheme="minorHAnsi" w:hAnsiTheme="minorHAnsi"/>
          <w:sz w:val="8"/>
        </w:rPr>
        <w:t xml:space="preserve">, argues for the “generative world-making33 power of performance” (18) and “the critical praxis this cultural activity constitutes as conceptualizations of and interventions in the social and political realms of the United States” (6). </w:t>
      </w:r>
      <w:r w:rsidRPr="00BB3A6C">
        <w:rPr>
          <w:rStyle w:val="StyleUnderline"/>
        </w:rPr>
        <w:t>Performance enacts radical possibilities</w:t>
      </w:r>
      <w:r w:rsidRPr="00BB3A6C">
        <w:rPr>
          <w:rFonts w:asciiTheme="minorHAnsi" w:hAnsiTheme="minorHAnsi"/>
          <w:sz w:val="8"/>
        </w:rPr>
        <w:t xml:space="preserve">, and </w:t>
      </w:r>
      <w:r w:rsidRPr="00330651">
        <w:rPr>
          <w:rStyle w:val="StyleUnderline"/>
        </w:rPr>
        <w:t>t</w:t>
      </w:r>
      <w:r w:rsidRPr="00BB3A6C">
        <w:rPr>
          <w:rStyle w:val="StyleUnderline"/>
        </w:rPr>
        <w:t>hese possibilities</w:t>
      </w:r>
      <w:r>
        <w:rPr>
          <w:rStyle w:val="StyleUnderline"/>
        </w:rPr>
        <w:t xml:space="preserve"> </w:t>
      </w:r>
      <w:r w:rsidRPr="00BB3A6C">
        <w:rPr>
          <w:rStyle w:val="StyleUnderline"/>
        </w:rPr>
        <w:t>are felt in the body, with other bodies</w:t>
      </w:r>
      <w:r w:rsidRPr="00BB3A6C">
        <w:rPr>
          <w:rFonts w:asciiTheme="minorHAnsi" w:hAnsiTheme="minorHAnsi"/>
          <w:sz w:val="8"/>
        </w:rPr>
        <w:t xml:space="preserve">. It is this corporeal and relational aspect of performance that I have aimed to emphasize in my analyses. In a Refusal to Be Counted, Performing Utopia: Choreographing a Collapse of Time Diana Taylor argues that “performances function as vital acts of transfer, transmitting knowledge, memory, and a sense of identity through reiterate, or what Richard Schechner </w:t>
      </w:r>
      <w:proofErr w:type="gramStart"/>
      <w:r w:rsidRPr="00BB3A6C">
        <w:rPr>
          <w:rFonts w:asciiTheme="minorHAnsi" w:hAnsiTheme="minorHAnsi"/>
          <w:sz w:val="8"/>
        </w:rPr>
        <w:t>has !!!!!!!!!!!!!!!!!!!!!!!!!!!!!!!!!!!!!!!!!!!!!!!!!!!!!!!</w:t>
      </w:r>
      <w:proofErr w:type="gramEnd"/>
      <w:r w:rsidRPr="00BB3A6C">
        <w:rPr>
          <w:rFonts w:asciiTheme="minorHAnsi" w:hAnsiTheme="minorHAnsi"/>
          <w:sz w:val="8"/>
        </w:rPr>
        <w:t xml:space="preserve"> 33 The </w:t>
      </w:r>
      <w:r w:rsidRPr="00330651">
        <w:rPr>
          <w:rStyle w:val="StyleUnderline"/>
        </w:rPr>
        <w:t>wo</w:t>
      </w:r>
      <w:r w:rsidRPr="00BB3A6C">
        <w:rPr>
          <w:rStyle w:val="StyleUnderline"/>
        </w:rPr>
        <w:t>rldmaking enabled by performances of disidentification refers to “the ways in which</w:t>
      </w:r>
      <w:r>
        <w:rPr>
          <w:rStyle w:val="StyleUnderline"/>
        </w:rPr>
        <w:t xml:space="preserve"> </w:t>
      </w:r>
      <w:r w:rsidRPr="00BB3A6C">
        <w:rPr>
          <w:rStyle w:val="StyleUnderline"/>
        </w:rPr>
        <w:t>performances -- both theatrical and everyday rituals -- have the ability to establish alternate views of the</w:t>
      </w:r>
      <w:r>
        <w:rPr>
          <w:rStyle w:val="StyleUnderline"/>
        </w:rPr>
        <w:t xml:space="preserve"> </w:t>
      </w:r>
      <w:r w:rsidRPr="00BB3A6C">
        <w:rPr>
          <w:rStyle w:val="StyleUnderline"/>
        </w:rPr>
        <w:t>world</w:t>
      </w:r>
      <w:r w:rsidRPr="00BB3A6C">
        <w:rPr>
          <w:rFonts w:asciiTheme="minorHAnsi" w:hAnsiTheme="minorHAnsi"/>
          <w:sz w:val="8"/>
        </w:rPr>
        <w:t xml:space="preserve">. </w:t>
      </w:r>
      <w:r w:rsidRPr="00BB3A6C">
        <w:rPr>
          <w:rStyle w:val="StyleUnderline"/>
          <w:b/>
        </w:rPr>
        <w:t>These alternative vistas are more than simply views or perspectives; they are oppositional</w:t>
      </w:r>
      <w:r>
        <w:rPr>
          <w:rStyle w:val="StyleUnderline"/>
          <w:b/>
        </w:rPr>
        <w:t xml:space="preserve"> </w:t>
      </w:r>
      <w:r w:rsidRPr="00BB3A6C">
        <w:rPr>
          <w:rStyle w:val="StyleUnderline"/>
          <w:b/>
        </w:rPr>
        <w:t>ideologies that function as critiques of oppressive regimes of ‘truth’ that subjugate minoritarian</w:t>
      </w:r>
      <w:r>
        <w:rPr>
          <w:rStyle w:val="StyleUnderline"/>
          <w:b/>
        </w:rPr>
        <w:t xml:space="preserve"> </w:t>
      </w:r>
      <w:r w:rsidRPr="00BB3A6C">
        <w:rPr>
          <w:rStyle w:val="StyleUnderline"/>
          <w:b/>
        </w:rPr>
        <w:t>people</w:t>
      </w:r>
      <w:r w:rsidRPr="00BB3A6C">
        <w:rPr>
          <w:rFonts w:asciiTheme="minorHAnsi" w:hAnsiTheme="minorHAnsi"/>
          <w:b/>
          <w:sz w:val="8"/>
        </w:rPr>
        <w:t>…</w:t>
      </w:r>
      <w:r w:rsidRPr="00BB3A6C">
        <w:rPr>
          <w:rStyle w:val="StyleUnderline"/>
          <w:b/>
        </w:rPr>
        <w:t>Disidentification uses the majoritarian culture as raw material to make a new world</w:t>
      </w:r>
      <w:r w:rsidRPr="00BB3A6C">
        <w:rPr>
          <w:rFonts w:asciiTheme="minorHAnsi" w:hAnsiTheme="minorHAnsi"/>
          <w:sz w:val="8"/>
        </w:rPr>
        <w:t>” (Disidentifications, 195). 58 called ‘twice-behaved behavior’” (2-3). For Taylor, embodied practice functions as an epistemology, and she situates embodied knowledge (the repertoire) in opposition to the written word (the archive). “‘Archival’ memory,” Taylor explains, “exists as documents, maps, literary texts, letters, archaeological remains, bones, videos, films, CDs, all those items supposedly resistant to change” (19). “Etymologically,” she continues, the arkhe “refers to ‘a public building,’ ‘a place where records are kept’” (19). The arkhe also signifies “a beginning, the first place of the government” (19). Working “across distance, over time and space,” the archive maintains power by “separating the source of ‘knowledge’ from the knower--in time and/or space” (19). Taylor also identifies commonly held “myths” of the archive, namely that “the archive resists change, corruptibility, and political manipulation” (19). The repertoire, alternatively, is comprised by “all those acts usually thought of as ephemeral, nonreproducible knowledge” (20). “Etymologically ‘a treasury, an inventory,’” the repertoire “allows for individual agency, referring also to ‘the finder, discoverer,’ and meaning ‘to find out’” (20). Because “people participate in the production and reproduction of knowledge by ‘being there,’” the repertoire “both keeps and transforms choreographies of meaning” (20). Taylor explains that though “</w:t>
      </w:r>
      <w:r w:rsidRPr="00BB3A6C">
        <w:rPr>
          <w:rStyle w:val="StyleUnderline"/>
        </w:rPr>
        <w:t>live performance can never be captured or transmitted through the</w:t>
      </w:r>
      <w:r>
        <w:rPr>
          <w:rStyle w:val="StyleUnderline"/>
        </w:rPr>
        <w:t xml:space="preserve"> </w:t>
      </w:r>
      <w:r w:rsidRPr="00BB3A6C">
        <w:rPr>
          <w:rStyle w:val="StyleUnderline"/>
        </w:rPr>
        <w:t>archive</w:t>
      </w:r>
      <w:r w:rsidRPr="00BB3A6C">
        <w:rPr>
          <w:rFonts w:asciiTheme="minorHAnsi" w:hAnsiTheme="minorHAnsi"/>
          <w:sz w:val="8"/>
        </w:rPr>
        <w:t xml:space="preserve">” (20), like the archive, the repertoire is also mediated through a “process of selection, memorization or internalization, and transmission takes place within…specific systems of representation” (21). Taylor claims that </w:t>
      </w:r>
      <w:r w:rsidRPr="00BB3A6C">
        <w:rPr>
          <w:rStyle w:val="StyleUnderline"/>
        </w:rPr>
        <w:t>embodied performance has the potential to facilitate</w:t>
      </w:r>
      <w:r w:rsidRPr="00BB3A6C">
        <w:rPr>
          <w:rFonts w:asciiTheme="minorHAnsi" w:hAnsiTheme="minorHAnsi"/>
          <w:sz w:val="8"/>
        </w:rPr>
        <w:t xml:space="preserve"> the “inhabit[ing] and envision[ing]” of “one’s body as coextensive with one’s environment and one’s past, emphasizing the porous </w:t>
      </w:r>
      <w:r w:rsidRPr="00BB3A6C">
        <w:rPr>
          <w:rStyle w:val="StyleUnderline"/>
        </w:rPr>
        <w:t>nature of</w:t>
      </w:r>
      <w:r w:rsidRPr="00BB3A6C">
        <w:rPr>
          <w:rFonts w:asciiTheme="minorHAnsi" w:hAnsiTheme="minorHAnsi"/>
          <w:sz w:val="8"/>
        </w:rPr>
        <w:t xml:space="preserve"> </w:t>
      </w:r>
      <w:r w:rsidRPr="00BB3A6C">
        <w:rPr>
          <w:rStyle w:val="StyleUnderline"/>
        </w:rPr>
        <w:t>skin rather than its boundedness</w:t>
      </w:r>
      <w:r w:rsidRPr="00BB3A6C">
        <w:rPr>
          <w:rFonts w:asciiTheme="minorHAnsi" w:hAnsiTheme="minorHAnsi"/>
          <w:sz w:val="8"/>
        </w:rPr>
        <w:t>” (82). In a similar vein, Andre Lepecki says that the “</w:t>
      </w:r>
      <w:r w:rsidRPr="00BB3A6C">
        <w:rPr>
          <w:rStyle w:val="StyleUnderline"/>
        </w:rPr>
        <w:t>displacement of the notion of the individual is the ultimate exhaustion of</w:t>
      </w:r>
      <w:r w:rsidRPr="00BB3A6C">
        <w:rPr>
          <w:rFonts w:asciiTheme="minorHAnsi" w:hAnsiTheme="minorHAnsi"/>
          <w:sz w:val="8"/>
        </w:rPr>
        <w:t xml:space="preserve"> 59 modernity’s mode of </w:t>
      </w:r>
      <w:r w:rsidRPr="00BB3A6C">
        <w:rPr>
          <w:rStyle w:val="StyleUnderline"/>
        </w:rPr>
        <w:t>choreographing</w:t>
      </w:r>
      <w:r w:rsidRPr="00BB3A6C">
        <w:rPr>
          <w:rFonts w:asciiTheme="minorHAnsi" w:hAnsiTheme="minorHAnsi"/>
          <w:sz w:val="8"/>
        </w:rPr>
        <w:t xml:space="preserve"> the dance of </w:t>
      </w:r>
      <w:r w:rsidRPr="00BB3A6C">
        <w:rPr>
          <w:rStyle w:val="StyleUnderline"/>
        </w:rPr>
        <w:t>subjectivity</w:t>
      </w:r>
      <w:r w:rsidRPr="00BB3A6C">
        <w:rPr>
          <w:rFonts w:asciiTheme="minorHAnsi" w:hAnsiTheme="minorHAnsi"/>
          <w:sz w:val="8"/>
        </w:rPr>
        <w:t>,” because “</w:t>
      </w:r>
      <w:r w:rsidRPr="00BB3A6C">
        <w:rPr>
          <w:rStyle w:val="StyleUnderline"/>
          <w:b/>
        </w:rPr>
        <w:t>without individuation,</w:t>
      </w:r>
      <w:r>
        <w:rPr>
          <w:rStyle w:val="StyleUnderline"/>
          <w:b/>
        </w:rPr>
        <w:t xml:space="preserve"> </w:t>
      </w:r>
      <w:r w:rsidRPr="00BB3A6C">
        <w:rPr>
          <w:rStyle w:val="StyleUnderline"/>
          <w:b/>
        </w:rPr>
        <w:t>there is no possibility of assigning subjectivity within the economies of law, naming, and</w:t>
      </w:r>
      <w:r>
        <w:rPr>
          <w:rStyle w:val="StyleUnderline"/>
          <w:b/>
        </w:rPr>
        <w:t xml:space="preserve"> </w:t>
      </w:r>
      <w:r w:rsidRPr="00BB3A6C">
        <w:rPr>
          <w:rStyle w:val="StyleUnderline"/>
          <w:b/>
        </w:rPr>
        <w:t>signification</w:t>
      </w:r>
      <w:r w:rsidRPr="00BB3A6C">
        <w:rPr>
          <w:rFonts w:asciiTheme="minorHAnsi" w:hAnsiTheme="minorHAnsi"/>
          <w:sz w:val="8"/>
        </w:rPr>
        <w:t xml:space="preserve">” (Exhausting Dance 44). Lepecki calls for a performative “dismantling of modernity’s </w:t>
      </w:r>
      <w:r w:rsidRPr="00BB3A6C">
        <w:rPr>
          <w:rFonts w:asciiTheme="minorHAnsi" w:hAnsiTheme="minorHAnsi"/>
          <w:strike/>
          <w:sz w:val="8"/>
        </w:rPr>
        <w:t>idiotic</w:t>
      </w:r>
      <w:r w:rsidRPr="00BB3A6C">
        <w:rPr>
          <w:rFonts w:asciiTheme="minorHAnsi" w:hAnsiTheme="minorHAnsi"/>
          <w:sz w:val="8"/>
        </w:rPr>
        <w:t xml:space="preserve"> [or individual] body and its replacement by a relational body,” in order to employ “choreography as practice for political potentiality” (44). Thus, </w:t>
      </w:r>
      <w:r w:rsidRPr="00BB3A6C">
        <w:rPr>
          <w:rStyle w:val="StyleUnderline"/>
        </w:rPr>
        <w:t>within performance there</w:t>
      </w:r>
      <w:r>
        <w:rPr>
          <w:rStyle w:val="StyleUnderline"/>
        </w:rPr>
        <w:t xml:space="preserve"> </w:t>
      </w:r>
      <w:r w:rsidRPr="00BB3A6C">
        <w:rPr>
          <w:rStyle w:val="StyleUnderline"/>
        </w:rPr>
        <w:t>is the radical and transformational possibility of effecting</w:t>
      </w:r>
      <w:r w:rsidRPr="00BB3A6C">
        <w:rPr>
          <w:rFonts w:asciiTheme="minorHAnsi" w:hAnsiTheme="minorHAnsi"/>
          <w:sz w:val="8"/>
        </w:rPr>
        <w:t xml:space="preserve"> and affecting the collapse of temporal and geographical distances, </w:t>
      </w:r>
      <w:r w:rsidRPr="00BB3A6C">
        <w:rPr>
          <w:rStyle w:val="StyleUnderline"/>
        </w:rPr>
        <w:t>enactments of relationality</w:t>
      </w:r>
      <w:r w:rsidRPr="00BB3A6C">
        <w:rPr>
          <w:rFonts w:asciiTheme="minorHAnsi" w:hAnsiTheme="minorHAnsi"/>
          <w:sz w:val="8"/>
        </w:rPr>
        <w:t xml:space="preserve"> </w:t>
      </w:r>
      <w:r w:rsidRPr="00BB3A6C">
        <w:rPr>
          <w:rStyle w:val="StyleUnderline"/>
        </w:rPr>
        <w:t>that displace the</w:t>
      </w:r>
      <w:r w:rsidRPr="00BB3A6C">
        <w:rPr>
          <w:rFonts w:asciiTheme="minorHAnsi" w:hAnsiTheme="minorHAnsi"/>
          <w:sz w:val="8"/>
        </w:rPr>
        <w:t xml:space="preserve"> ideology of the </w:t>
      </w:r>
      <w:r w:rsidRPr="00BB3A6C">
        <w:rPr>
          <w:rStyle w:val="StyleUnderline"/>
        </w:rPr>
        <w:t>individual</w:t>
      </w:r>
      <w:r w:rsidRPr="00BB3A6C">
        <w:rPr>
          <w:rFonts w:asciiTheme="minorHAnsi" w:hAnsiTheme="minorHAnsi"/>
          <w:sz w:val="8"/>
        </w:rPr>
        <w:t xml:space="preserve"> awaiting categorization and subjection. </w:t>
      </w:r>
      <w:r w:rsidR="0024161F" w:rsidRPr="00FA156A">
        <w:rPr>
          <w:sz w:val="12"/>
        </w:rPr>
        <w:t xml:space="preserve"> </w:t>
      </w:r>
    </w:p>
    <w:p w14:paraId="4375C7E3" w14:textId="77777777" w:rsidR="00061245" w:rsidRDefault="00061245" w:rsidP="00061245">
      <w:pPr>
        <w:pStyle w:val="Heading2"/>
      </w:pPr>
      <w:r>
        <w:t>Solvency</w:t>
      </w:r>
    </w:p>
    <w:p w14:paraId="18823871" w14:textId="77777777" w:rsidR="00061245" w:rsidRPr="00061245" w:rsidRDefault="00122CC2" w:rsidP="00061245">
      <w:pPr>
        <w:pStyle w:val="Heading3"/>
      </w:pPr>
      <w:r>
        <w:t>1ac---</w:t>
      </w:r>
      <w:r w:rsidR="00061245">
        <w:t>coalition building</w:t>
      </w:r>
    </w:p>
    <w:p w14:paraId="56BC0CE2" w14:textId="77777777" w:rsidR="00061245" w:rsidRDefault="00061245" w:rsidP="00061245">
      <w:pPr>
        <w:pStyle w:val="Heading4"/>
      </w:pPr>
      <w:r>
        <w:t xml:space="preserve">Undocuqueer voices are </w:t>
      </w:r>
      <w:r w:rsidRPr="001C1DC9">
        <w:rPr>
          <w:i/>
        </w:rPr>
        <w:t>uniquely</w:t>
      </w:r>
      <w:r>
        <w:t xml:space="preserve"> key to coalition building, disrupting the current white heteronormative dialogue and ignorance, and creating alliances outside the community.</w:t>
      </w:r>
    </w:p>
    <w:p w14:paraId="07471F09" w14:textId="77777777" w:rsidR="00061245" w:rsidRPr="00B95CF7" w:rsidRDefault="00061245" w:rsidP="00061245">
      <w:r w:rsidRPr="00B95CF7">
        <w:rPr>
          <w:rStyle w:val="Style13ptBold"/>
        </w:rPr>
        <w:t>Fernández 18</w:t>
      </w:r>
      <w:r w:rsidRPr="006B5D71">
        <w:t xml:space="preserve"> (Marie E Fernández researches primarily ethnography, Queer Theory, Lat</w:t>
      </w:r>
      <w:r>
        <w:t>inx Stereotypes, etc. “Undocumented Queer Latinx Students: Testimonio of Survival.” McNair Research Journal SJSU. Volume 14, Article 7. Spring 2018.)-SB</w:t>
      </w:r>
    </w:p>
    <w:p w14:paraId="4E7E4315" w14:textId="4D99C821" w:rsidR="00061245" w:rsidRPr="00F34048" w:rsidRDefault="00061245" w:rsidP="00061245">
      <w:pPr>
        <w:rPr>
          <w:rStyle w:val="StyleUnderline"/>
        </w:rPr>
      </w:pPr>
      <w:r w:rsidRPr="00E5305C">
        <w:rPr>
          <w:rStyle w:val="StyleUnderline"/>
        </w:rPr>
        <w:t>Ethnographic research</w:t>
      </w:r>
      <w:r w:rsidRPr="002B66D6">
        <w:rPr>
          <w:sz w:val="14"/>
        </w:rPr>
        <w:t>―like Acosta’s research―</w:t>
      </w:r>
      <w:r w:rsidRPr="00E5305C">
        <w:rPr>
          <w:rStyle w:val="StyleUnderline"/>
        </w:rPr>
        <w:t>implies that further studies on Queer people in the Latinx community are needed</w:t>
      </w:r>
      <w:r w:rsidRPr="002B66D6">
        <w:rPr>
          <w:sz w:val="14"/>
        </w:rPr>
        <w:t xml:space="preserve">— </w:t>
      </w:r>
      <w:r w:rsidRPr="00E5305C">
        <w:rPr>
          <w:rStyle w:val="StyleUnderline"/>
        </w:rPr>
        <w:t>especially for students,</w:t>
      </w:r>
      <w:r w:rsidR="00A712FB">
        <w:rPr>
          <w:rStyle w:val="StyleUnderline"/>
        </w:rPr>
        <w:t xml:space="preserve"> </w:t>
      </w:r>
      <w:r w:rsidRPr="00E5305C">
        <w:rPr>
          <w:rStyle w:val="StyleUnderline"/>
        </w:rPr>
        <w:t>women, or the transgender experience</w:t>
      </w:r>
      <w:r w:rsidRPr="002B66D6">
        <w:rPr>
          <w:sz w:val="14"/>
        </w:rPr>
        <w:t xml:space="preserve">—there are many unanswered questions regarding immigration identity. </w:t>
      </w:r>
      <w:r w:rsidRPr="00EB4E46">
        <w:rPr>
          <w:rStyle w:val="Emphasis"/>
        </w:rPr>
        <w:t xml:space="preserve">Undocumented Queer Latinx student testimonios are important to study considering they can help disseminate the ignorance of Documented White Heteronormative ideology </w:t>
      </w:r>
      <w:r w:rsidRPr="00E5305C">
        <w:rPr>
          <w:rStyle w:val="StyleUnderline"/>
        </w:rPr>
        <w:t>of the immigrant experience</w:t>
      </w:r>
      <w:r w:rsidRPr="002B66D6">
        <w:rPr>
          <w:sz w:val="14"/>
        </w:rPr>
        <w:t xml:space="preserve">. </w:t>
      </w:r>
      <w:r w:rsidRPr="00FF08A4">
        <w:rPr>
          <w:rStyle w:val="Emphasis"/>
        </w:rPr>
        <w:t>Testimonios</w:t>
      </w:r>
      <w:r w:rsidRPr="00E5305C">
        <w:rPr>
          <w:rStyle w:val="StyleUnderline"/>
        </w:rPr>
        <w:t xml:space="preserve">, like those of UndocuQueer activist Julio Salgado, </w:t>
      </w:r>
      <w:r w:rsidRPr="00FF08A4">
        <w:rPr>
          <w:rStyle w:val="Emphasis"/>
        </w:rPr>
        <w:t>allow non- Latinx communities</w:t>
      </w:r>
      <w:r w:rsidRPr="00E5305C">
        <w:rPr>
          <w:rStyle w:val="StyleUnderline"/>
        </w:rPr>
        <w:t>—as well as the Latinx community—</w:t>
      </w:r>
      <w:r w:rsidRPr="00FF08A4">
        <w:rPr>
          <w:rStyle w:val="Emphasis"/>
        </w:rPr>
        <w:t>a glimpse into the struggles Undocumented Queer Latinx students face in the U.S</w:t>
      </w:r>
      <w:r w:rsidRPr="002B66D6">
        <w:rPr>
          <w:sz w:val="14"/>
        </w:rPr>
        <w:t xml:space="preserve">. </w:t>
      </w:r>
      <w:r w:rsidRPr="00E5305C">
        <w:rPr>
          <w:rStyle w:val="StyleUnderline"/>
        </w:rPr>
        <w:t xml:space="preserve">The UndocuQueer movement was developed </w:t>
      </w:r>
      <w:r w:rsidRPr="002B66D6">
        <w:rPr>
          <w:sz w:val="14"/>
        </w:rPr>
        <w:t>by Salgado and others in the Bay Area</w:t>
      </w:r>
      <w:r w:rsidRPr="00E5305C">
        <w:rPr>
          <w:rStyle w:val="StyleUnderline"/>
        </w:rPr>
        <w:t xml:space="preserve"> as a form of resistance and to become visible </w:t>
      </w:r>
      <w:r w:rsidRPr="002B66D6">
        <w:rPr>
          <w:sz w:val="14"/>
        </w:rPr>
        <w:t xml:space="preserve">to the Latinx community as well as the rest of the U.S. population (Seif), but </w:t>
      </w:r>
      <w:r w:rsidRPr="00E5305C">
        <w:rPr>
          <w:rStyle w:val="StyleUnderline"/>
        </w:rPr>
        <w:t>this form of resistance is not the only way Heterosexual and Queer people are able to support the Undocumented Queer Latinx community</w:t>
      </w:r>
      <w:r w:rsidRPr="002B66D6">
        <w:rPr>
          <w:sz w:val="14"/>
        </w:rPr>
        <w:t>. Queer people of colo</w:t>
      </w:r>
      <w:r w:rsidRPr="00E5305C">
        <w:rPr>
          <w:rStyle w:val="StyleUnderline"/>
        </w:rPr>
        <w:t>r</w:t>
      </w:r>
      <w:r w:rsidRPr="002B66D6">
        <w:rPr>
          <w:sz w:val="14"/>
        </w:rPr>
        <w:t xml:space="preserve">, especially organizations like Horizontal Alliance of Very Organized Queers (HAVOQ) and Queers for Economic Justice, have written </w:t>
      </w:r>
      <w:r w:rsidRPr="00E5305C">
        <w:rPr>
          <w:rStyle w:val="StyleUnderline"/>
        </w:rPr>
        <w:t>Queer manifestos</w:t>
      </w:r>
      <w:r w:rsidRPr="002B66D6">
        <w:rPr>
          <w:sz w:val="14"/>
        </w:rPr>
        <w:t>, which</w:t>
      </w:r>
      <w:r w:rsidRPr="00E5305C">
        <w:rPr>
          <w:rStyle w:val="StyleUnderline"/>
        </w:rPr>
        <w:t xml:space="preserve"> emphasize the importance of immigration rights and how these affects the Queer community</w:t>
      </w:r>
      <w:r w:rsidRPr="002B66D6">
        <w:rPr>
          <w:sz w:val="14"/>
        </w:rPr>
        <w:t xml:space="preserve">. These manifestos are the </w:t>
      </w:r>
      <w:r w:rsidRPr="00E5305C">
        <w:rPr>
          <w:rStyle w:val="StyleUnderline"/>
        </w:rPr>
        <w:t>basis of solidarity between documented and undocumented Queers</w:t>
      </w:r>
      <w:r w:rsidRPr="002B66D6">
        <w:rPr>
          <w:sz w:val="14"/>
        </w:rPr>
        <w:t>. The history of sexual orientation discrimination in immigrant law and current immigration politics, in combination with Undocumented Queer Latinx Student Voices and Queer manifestos about immigration rights, contribute to future research ideas about Undocumented Queer Latinx students</w:t>
      </w:r>
      <w:r w:rsidRPr="00F34048">
        <w:rPr>
          <w:rStyle w:val="StyleUnderline"/>
        </w:rPr>
        <w:t xml:space="preserve">. Most of the research on Queer Latinx immigrants has addressed various perspectives, but not </w:t>
      </w:r>
      <w:r w:rsidRPr="002B66D6">
        <w:rPr>
          <w:sz w:val="14"/>
        </w:rPr>
        <w:t xml:space="preserve">those of </w:t>
      </w:r>
      <w:r w:rsidRPr="00F34048">
        <w:rPr>
          <w:rStyle w:val="StyleUnderline"/>
        </w:rPr>
        <w:t>Undocumented Queer Latinx students</w:t>
      </w:r>
      <w:r w:rsidRPr="002B66D6">
        <w:rPr>
          <w:sz w:val="14"/>
        </w:rPr>
        <w:t xml:space="preserve">. Pierre Bourdieu’s </w:t>
      </w:r>
      <w:r w:rsidRPr="00F34048">
        <w:rPr>
          <w:rStyle w:val="StyleUnderline"/>
        </w:rPr>
        <w:t xml:space="preserve">ethnographic research methods would allow for more humanistic scholarship on marginalized communities that mainstream society otherwise does not recognize. </w:t>
      </w:r>
      <w:r w:rsidRPr="002B66D6">
        <w:rPr>
          <w:sz w:val="14"/>
        </w:rPr>
        <w:t>Ethnographic case studies on Undocumented Queer Latinx students can be beneficial, especially in the cases of more marginalized individuals—such as undocumented transgender individuals and Queer women—</w:t>
      </w:r>
      <w:r w:rsidRPr="00F34048">
        <w:rPr>
          <w:rStyle w:val="StyleUnderline"/>
        </w:rPr>
        <w:t>that scholarship has further overlooked</w:t>
      </w:r>
      <w:r w:rsidRPr="002B66D6">
        <w:rPr>
          <w:sz w:val="14"/>
        </w:rPr>
        <w:t xml:space="preserve">. The importance of this </w:t>
      </w:r>
      <w:r w:rsidRPr="00F34048">
        <w:rPr>
          <w:rStyle w:val="StyleUnderline"/>
        </w:rPr>
        <w:t xml:space="preserve">potential </w:t>
      </w:r>
      <w:r w:rsidRPr="00B95CF7">
        <w:rPr>
          <w:rStyle w:val="Emphasis"/>
        </w:rPr>
        <w:t>ethnographic research</w:t>
      </w:r>
      <w:r w:rsidRPr="00F34048">
        <w:rPr>
          <w:rStyle w:val="StyleUnderline"/>
        </w:rPr>
        <w:t xml:space="preserve"> </w:t>
      </w:r>
      <w:r w:rsidRPr="002B66D6">
        <w:rPr>
          <w:sz w:val="14"/>
        </w:rPr>
        <w:t>is that it</w:t>
      </w:r>
      <w:r w:rsidRPr="00F34048">
        <w:rPr>
          <w:rStyle w:val="StyleUnderline"/>
        </w:rPr>
        <w:t xml:space="preserve"> </w:t>
      </w:r>
      <w:r w:rsidRPr="00B95CF7">
        <w:rPr>
          <w:rStyle w:val="Emphasis"/>
        </w:rPr>
        <w:t>can help people</w:t>
      </w:r>
      <w:r w:rsidRPr="002B66D6">
        <w:rPr>
          <w:sz w:val="14"/>
        </w:rPr>
        <w:t xml:space="preserve">—particularly those who do not identify as Undocumented Queer Latinx students—to </w:t>
      </w:r>
      <w:r w:rsidRPr="00B95CF7">
        <w:rPr>
          <w:rStyle w:val="Emphasis"/>
        </w:rPr>
        <w:t>better understand the misconceptions, needs, concerns, and survival of these individuals in the current U.S. political turmoil</w:t>
      </w:r>
      <w:r w:rsidRPr="00F34048">
        <w:rPr>
          <w:rStyle w:val="StyleUnderline"/>
        </w:rPr>
        <w:t>.</w:t>
      </w:r>
    </w:p>
    <w:p w14:paraId="5CE059EA" w14:textId="77777777" w:rsidR="00C519AF" w:rsidRDefault="00122CC2" w:rsidP="00C519AF">
      <w:pPr>
        <w:pStyle w:val="Heading3"/>
      </w:pPr>
      <w:r>
        <w:t>1ac---</w:t>
      </w:r>
      <w:r w:rsidR="00C519AF">
        <w:t>movements</w:t>
      </w:r>
    </w:p>
    <w:p w14:paraId="25E64552" w14:textId="77777777" w:rsidR="00C519AF" w:rsidRPr="005B3A88" w:rsidRDefault="00C519AF" w:rsidP="00C519AF">
      <w:pPr>
        <w:pStyle w:val="Heading4"/>
      </w:pPr>
      <w:r>
        <w:t>Normative immigrant and queer rights movements fail to address intersectional marginalization and rely on respectability politics – only an UndocuQueer analysis of violence can account for those most affected by hierarchies</w:t>
      </w:r>
    </w:p>
    <w:p w14:paraId="0DFE1011" w14:textId="77777777" w:rsidR="00C519AF" w:rsidRPr="002103DD" w:rsidRDefault="00C519AF" w:rsidP="00C519AF">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sidR="00C677CF">
        <w:rPr>
          <w:sz w:val="16"/>
        </w:rPr>
        <w:t>. 23-25</w:t>
      </w:r>
      <w:r w:rsidRPr="003441A3">
        <w:rPr>
          <w:sz w:val="16"/>
        </w:rPr>
        <w:t xml:space="preserve">) </w:t>
      </w:r>
      <w:r>
        <w:t>DGA</w:t>
      </w:r>
    </w:p>
    <w:p w14:paraId="66BB1545" w14:textId="77777777" w:rsidR="00C519AF" w:rsidRPr="00C519AF" w:rsidRDefault="00C519AF" w:rsidP="00C519AF">
      <w:pPr>
        <w:rPr>
          <w:sz w:val="12"/>
        </w:rPr>
      </w:pPr>
      <w:r w:rsidRPr="00BE7667">
        <w:rPr>
          <w:rStyle w:val="StyleUnderline"/>
        </w:rPr>
        <w:t>UndocuQueers have used their experiences to</w:t>
      </w:r>
      <w:r w:rsidRPr="00BE7667">
        <w:rPr>
          <w:sz w:val="12"/>
        </w:rPr>
        <w:t xml:space="preserve"> critically </w:t>
      </w:r>
      <w:r w:rsidRPr="00BE7667">
        <w:rPr>
          <w:rStyle w:val="StyleUnderline"/>
        </w:rPr>
        <w:t>critique the immigration and</w:t>
      </w:r>
      <w:r>
        <w:rPr>
          <w:rStyle w:val="StyleUnderline"/>
        </w:rPr>
        <w:t xml:space="preserve"> </w:t>
      </w:r>
      <w:r w:rsidRPr="00BE7667">
        <w:rPr>
          <w:rStyle w:val="StyleUnderline"/>
        </w:rPr>
        <w:t>queer rights movements</w:t>
      </w:r>
      <w:r w:rsidRPr="00BE7667">
        <w:rPr>
          <w:sz w:val="12"/>
        </w:rPr>
        <w:t xml:space="preserve">. UndocuQueers’ stories of struggle, adversity, change, and joy can be found through the interstices and convergences of their commitments to undocumented, racialized, and queer communities. Their experiences, thus, encompass the ways in which both the </w:t>
      </w:r>
      <w:r w:rsidRPr="00BE7667">
        <w:rPr>
          <w:rStyle w:val="StyleUnderline"/>
        </w:rPr>
        <w:t>queer and immigrant rights have failed to think through the needs of all immigrants or queers</w:t>
      </w:r>
      <w:r w:rsidRPr="00BE7667">
        <w:rPr>
          <w:sz w:val="12"/>
        </w:rPr>
        <w:t xml:space="preserve"> through narrowly defined objectives. Lal points to how </w:t>
      </w:r>
      <w:r w:rsidRPr="00BE7667">
        <w:rPr>
          <w:rStyle w:val="StyleUnderline"/>
        </w:rPr>
        <w:t>mainstream LGBT organizations</w:t>
      </w:r>
      <w:r w:rsidRPr="00BE7667">
        <w:rPr>
          <w:sz w:val="12"/>
        </w:rPr>
        <w:t xml:space="preserve"> have a history of </w:t>
      </w:r>
      <w:r w:rsidRPr="00BE7667">
        <w:rPr>
          <w:rStyle w:val="StyleUnderline"/>
        </w:rPr>
        <w:t>opting for assimilationist strategies for justice while mainstream immigration reform</w:t>
      </w:r>
      <w:r w:rsidRPr="00BE7667">
        <w:rPr>
          <w:sz w:val="12"/>
        </w:rPr>
        <w:t xml:space="preserve"> </w:t>
      </w:r>
      <w:r w:rsidRPr="00BE7667">
        <w:rPr>
          <w:rStyle w:val="StyleUnderline"/>
        </w:rPr>
        <w:t>organizations</w:t>
      </w:r>
      <w:r w:rsidRPr="00BE7667">
        <w:rPr>
          <w:sz w:val="12"/>
        </w:rPr>
        <w:t xml:space="preserve"> have </w:t>
      </w:r>
      <w:r w:rsidRPr="00BE7667">
        <w:rPr>
          <w:rStyle w:val="StyleUnderline"/>
        </w:rPr>
        <w:t>lobbied</w:t>
      </w:r>
      <w:r w:rsidRPr="00BE7667">
        <w:rPr>
          <w:sz w:val="12"/>
        </w:rPr>
        <w:t xml:space="preserve"> critiques against radical tactics </w:t>
      </w:r>
      <w:r w:rsidRPr="00BE7667">
        <w:rPr>
          <w:rStyle w:val="StyleUnderline"/>
        </w:rPr>
        <w:t>in favor of respectability politics</w:t>
      </w:r>
      <w:r w:rsidRPr="00BE7667">
        <w:rPr>
          <w:sz w:val="12"/>
        </w:rPr>
        <w:t xml:space="preserve">, </w:t>
      </w:r>
      <w:r w:rsidRPr="00BE7667">
        <w:rPr>
          <w:rStyle w:val="StyleUnderline"/>
        </w:rPr>
        <w:t>which</w:t>
      </w:r>
      <w:r w:rsidRPr="00BE7667">
        <w:rPr>
          <w:sz w:val="12"/>
        </w:rPr>
        <w:t xml:space="preserve"> narrowly </w:t>
      </w:r>
      <w:r w:rsidRPr="00BE7667">
        <w:rPr>
          <w:rStyle w:val="StyleUnderline"/>
        </w:rPr>
        <w:t>defines</w:t>
      </w:r>
      <w:r w:rsidRPr="00BE7667">
        <w:rPr>
          <w:sz w:val="12"/>
        </w:rPr>
        <w:t xml:space="preserve"> those </w:t>
      </w:r>
      <w:r w:rsidRPr="00BE7667">
        <w:rPr>
          <w:rStyle w:val="StyleUnderline"/>
        </w:rPr>
        <w:t>who are worthy of justice</w:t>
      </w:r>
      <w:r w:rsidRPr="00BE7667">
        <w:rPr>
          <w:sz w:val="12"/>
        </w:rPr>
        <w:t xml:space="preserve">, of value, and of equality, or the ways in which we frame ourselves, our actions, and politics around the normative logics of capitalism, white supremacy, and heteropatriarchy. While her article describes organizing work that attempts 24 to move beyond the narrow perspectives of mainstream groups, her concerns stem from her experiences as an undocumented queer woman. These </w:t>
      </w:r>
      <w:r w:rsidRPr="00BE7667">
        <w:rPr>
          <w:rStyle w:val="StyleUnderline"/>
        </w:rPr>
        <w:t>organizations may not always be aware of</w:t>
      </w:r>
      <w:r>
        <w:rPr>
          <w:rStyle w:val="StyleUnderline"/>
        </w:rPr>
        <w:t xml:space="preserve"> </w:t>
      </w:r>
      <w:r w:rsidRPr="00BE7667">
        <w:rPr>
          <w:rStyle w:val="StyleUnderline"/>
        </w:rPr>
        <w:t>the contributions of UndocuQueers</w:t>
      </w:r>
      <w:r w:rsidRPr="00BE7667">
        <w:rPr>
          <w:sz w:val="12"/>
        </w:rPr>
        <w:t xml:space="preserve"> and, thus, may not be as expansive in vision in seeking justice for those who identify as both undocumented and queer. I argue in further detail below that UndocuQueers have attempted to imagine a world that seeks justice for all. In their political articulations of justice for all, UndocuQueers offer critiques at moralistic frameworks used in social justice movements and media. </w:t>
      </w:r>
      <w:r w:rsidRPr="00BE7667">
        <w:rPr>
          <w:rStyle w:val="StyleUnderline"/>
        </w:rPr>
        <w:t>This framework has depended on the</w:t>
      </w:r>
      <w:r>
        <w:rPr>
          <w:rStyle w:val="StyleUnderline"/>
        </w:rPr>
        <w:t xml:space="preserve"> </w:t>
      </w:r>
      <w:r w:rsidRPr="00BE7667">
        <w:rPr>
          <w:rStyle w:val="StyleUnderline"/>
        </w:rPr>
        <w:t>“normalizing figure” of the ‘good’ undocumented student</w:t>
      </w:r>
      <w:r w:rsidRPr="00BE7667">
        <w:rPr>
          <w:sz w:val="12"/>
        </w:rPr>
        <w:t xml:space="preserve">, </w:t>
      </w:r>
      <w:r w:rsidRPr="00BE7667">
        <w:rPr>
          <w:rStyle w:val="StyleUnderline"/>
        </w:rPr>
        <w:t>which “relies on</w:t>
      </w:r>
      <w:r w:rsidRPr="00BE7667">
        <w:rPr>
          <w:sz w:val="12"/>
        </w:rPr>
        <w:t xml:space="preserve"> the constant </w:t>
      </w:r>
      <w:r w:rsidRPr="00BE7667">
        <w:rPr>
          <w:rStyle w:val="StyleUnderline"/>
        </w:rPr>
        <w:t>reproduction</w:t>
      </w:r>
      <w:r w:rsidRPr="00BE7667">
        <w:rPr>
          <w:sz w:val="12"/>
        </w:rPr>
        <w:t xml:space="preserve"> and enforcement </w:t>
      </w:r>
      <w:r w:rsidRPr="00BE7667">
        <w:rPr>
          <w:rStyle w:val="StyleUnderline"/>
        </w:rPr>
        <w:t>of racialized gender norms</w:t>
      </w:r>
      <w:r w:rsidRPr="00BE7667">
        <w:rPr>
          <w:sz w:val="12"/>
        </w:rPr>
        <w:t xml:space="preserve"> that govern sexual behavior, speaking styles, diet, emotional range, punctuality, manners, dress, and much more” (Spade and Willse 2016, 3). Jake Olzen, for example, writes about how those who have been arrested at civil disobedience actions were arrested, released on bail, but not deported. He posits that Immigration and Customs Enforcement (ICE) likely does not want bad publicity for deporting “some of America’s best-education youth of moral character—even if they do not have papers” (Olzen 2011). The author argues that it is despite their undocumented status that their morality, or their commitment to patriotic ideals, should be measured. Under Trump and the recent deportation of DREAMers, the current administration’s disregard for their appearance to the whole of the U.S. shifts this analysis to think about how respectability politics may not be as relevant today. Even with this, </w:t>
      </w:r>
      <w:r w:rsidRPr="00BE7667">
        <w:rPr>
          <w:rStyle w:val="StyleUnderline"/>
        </w:rPr>
        <w:t>UndocuQueers have come forward to criticize these types of judgements as founded</w:t>
      </w:r>
      <w:r>
        <w:rPr>
          <w:rStyle w:val="StyleUnderline"/>
        </w:rPr>
        <w:t xml:space="preserve"> </w:t>
      </w:r>
      <w:r w:rsidRPr="00BE7667">
        <w:rPr>
          <w:rStyle w:val="StyleUnderline"/>
        </w:rPr>
        <w:t>within settler colonial</w:t>
      </w:r>
      <w:r w:rsidRPr="00BE7667">
        <w:rPr>
          <w:sz w:val="12"/>
        </w:rPr>
        <w:t xml:space="preserve">, white supremacist, </w:t>
      </w:r>
      <w:r w:rsidRPr="00BE7667">
        <w:rPr>
          <w:rStyle w:val="StyleUnderline"/>
        </w:rPr>
        <w:t>heteropatriarchal hierarchies</w:t>
      </w:r>
      <w:r w:rsidRPr="00BE7667">
        <w:rPr>
          <w:sz w:val="12"/>
        </w:rPr>
        <w:t xml:space="preserve">. These critiques stem from UndocuQueers’ daily lived experiences and have manifested materially and experientially. </w:t>
      </w:r>
      <w:r w:rsidRPr="00BE7667">
        <w:rPr>
          <w:rStyle w:val="StyleUnderline"/>
        </w:rPr>
        <w:t>UndocuQueer activists</w:t>
      </w:r>
      <w:r w:rsidRPr="00BE7667">
        <w:rPr>
          <w:sz w:val="12"/>
        </w:rPr>
        <w:t xml:space="preserve"> have </w:t>
      </w:r>
      <w:r w:rsidRPr="00BE7667">
        <w:rPr>
          <w:rStyle w:val="StyleUnderline"/>
        </w:rPr>
        <w:t>challenged</w:t>
      </w:r>
      <w:r w:rsidRPr="00BE7667">
        <w:rPr>
          <w:sz w:val="12"/>
        </w:rPr>
        <w:t xml:space="preserve"> some of </w:t>
      </w:r>
      <w:r w:rsidRPr="00BE7667">
        <w:rPr>
          <w:rStyle w:val="StyleUnderline"/>
        </w:rPr>
        <w:t>the hierarchical bases</w:t>
      </w:r>
      <w:r w:rsidRPr="00BE7667">
        <w:rPr>
          <w:sz w:val="12"/>
        </w:rPr>
        <w:t xml:space="preserve"> on which certain aspects </w:t>
      </w:r>
      <w:r w:rsidRPr="00BE7667">
        <w:rPr>
          <w:rStyle w:val="StyleUnderline"/>
        </w:rPr>
        <w:t>of social movements</w:t>
      </w:r>
      <w:r w:rsidRPr="00BE7667">
        <w:rPr>
          <w:sz w:val="12"/>
        </w:rPr>
        <w:t xml:space="preserve"> have operated. Some </w:t>
      </w:r>
      <w:r w:rsidRPr="00BE7667">
        <w:rPr>
          <w:rStyle w:val="StyleUnderline"/>
        </w:rPr>
        <w:t>immigration rights leaders</w:t>
      </w:r>
      <w:r w:rsidRPr="00BE7667">
        <w:rPr>
          <w:sz w:val="12"/>
        </w:rPr>
        <w:t xml:space="preserve"> and the media 25 </w:t>
      </w:r>
      <w:r w:rsidRPr="00BE7667">
        <w:rPr>
          <w:rStyle w:val="StyleUnderline"/>
        </w:rPr>
        <w:t>framed their arguments for justice around respectability politics</w:t>
      </w:r>
      <w:r w:rsidRPr="00BE7667">
        <w:rPr>
          <w:sz w:val="12"/>
        </w:rPr>
        <w:t xml:space="preserve">, using the contributions of immigrants </w:t>
      </w:r>
      <w:r w:rsidRPr="00BE7667">
        <w:rPr>
          <w:rStyle w:val="StyleUnderline"/>
        </w:rPr>
        <w:t>to further highlight</w:t>
      </w:r>
      <w:r w:rsidRPr="00BE7667">
        <w:rPr>
          <w:sz w:val="12"/>
        </w:rPr>
        <w:t xml:space="preserve"> a distinction </w:t>
      </w:r>
      <w:r w:rsidRPr="00BE7667">
        <w:rPr>
          <w:rStyle w:val="StyleUnderline"/>
        </w:rPr>
        <w:t>between criminals and upstanding citizens</w:t>
      </w:r>
      <w:r w:rsidRPr="00BE7667">
        <w:rPr>
          <w:sz w:val="12"/>
        </w:rPr>
        <w:t xml:space="preserve"> (Cacho 2012, 116–117). Additionally, mainstream queer rights leaders’ language seeks to recognize the commonality between the gay, lesbian, bisexual, and trans communities and the straight community. </w:t>
      </w:r>
      <w:r w:rsidRPr="00BE7667">
        <w:rPr>
          <w:rStyle w:val="StyleUnderline"/>
        </w:rPr>
        <w:t>This occurred</w:t>
      </w:r>
      <w:r w:rsidRPr="00BE7667">
        <w:rPr>
          <w:sz w:val="12"/>
        </w:rPr>
        <w:t xml:space="preserve"> </w:t>
      </w:r>
      <w:r w:rsidRPr="00BE7667">
        <w:rPr>
          <w:rStyle w:val="StyleUnderline"/>
        </w:rPr>
        <w:t>in the campaign for marriage equality</w:t>
      </w:r>
      <w:r w:rsidRPr="00BE7667">
        <w:rPr>
          <w:sz w:val="12"/>
        </w:rPr>
        <w:t xml:space="preserve">, where the equation between gay and straight “promotes equality within the oppressive frame of heteropatriarchy,” shifting the line on “what is considered good, healthy, and normal and what remains bad, unhealthy, stigmatized, and criminalized” (Spade and Willse 2016, 7). UndocuQueers have sought other forms of engagement besides respectability politics. In claiming identities deemed unworthy people with the most privilege, some </w:t>
      </w:r>
      <w:r w:rsidRPr="00BE7667">
        <w:rPr>
          <w:rStyle w:val="StyleUnderline"/>
        </w:rPr>
        <w:t>UndocuQueers have challenged what constitutes a rationale someone that should stay in the US</w:t>
      </w:r>
      <w:r w:rsidRPr="00BE7667">
        <w:rPr>
          <w:sz w:val="12"/>
        </w:rPr>
        <w:t xml:space="preserve">. </w:t>
      </w:r>
      <w:r w:rsidRPr="00BE7667">
        <w:rPr>
          <w:rStyle w:val="StyleUnderline"/>
        </w:rPr>
        <w:t>UndocuQueers have looked inward to their own experiences and outward to other movements</w:t>
      </w:r>
      <w:r>
        <w:rPr>
          <w:rStyle w:val="StyleUnderline"/>
        </w:rPr>
        <w:t xml:space="preserve"> </w:t>
      </w:r>
      <w:r w:rsidRPr="00BE7667">
        <w:rPr>
          <w:sz w:val="12"/>
        </w:rPr>
        <w:t xml:space="preserve">for ways </w:t>
      </w:r>
      <w:r w:rsidRPr="00BE7667">
        <w:rPr>
          <w:rStyle w:val="StyleUnderline"/>
        </w:rPr>
        <w:t>to imagine</w:t>
      </w:r>
      <w:r w:rsidRPr="00BE7667">
        <w:rPr>
          <w:sz w:val="12"/>
        </w:rPr>
        <w:t xml:space="preserve"> a </w:t>
      </w:r>
      <w:r w:rsidRPr="00BE7667">
        <w:rPr>
          <w:rStyle w:val="StyleUnderline"/>
        </w:rPr>
        <w:t>justice that emancipates all aspects of their identity</w:t>
      </w:r>
      <w:r w:rsidRPr="00BE7667">
        <w:rPr>
          <w:sz w:val="12"/>
        </w:rPr>
        <w:t xml:space="preserve">. In so doing, </w:t>
      </w:r>
      <w:r w:rsidRPr="00BE7667">
        <w:rPr>
          <w:rStyle w:val="StyleUnderline"/>
        </w:rPr>
        <w:t>they open</w:t>
      </w:r>
      <w:r>
        <w:rPr>
          <w:rStyle w:val="StyleUnderline"/>
        </w:rPr>
        <w:t xml:space="preserve"> </w:t>
      </w:r>
      <w:r w:rsidRPr="00BE7667">
        <w:rPr>
          <w:rStyle w:val="StyleUnderline"/>
        </w:rPr>
        <w:t xml:space="preserve">possibilities </w:t>
      </w:r>
      <w:r w:rsidRPr="00BE7667">
        <w:rPr>
          <w:sz w:val="12"/>
        </w:rPr>
        <w:t xml:space="preserve">up </w:t>
      </w:r>
      <w:r w:rsidRPr="00BE7667">
        <w:rPr>
          <w:rStyle w:val="StyleUnderline"/>
        </w:rPr>
        <w:t>to</w:t>
      </w:r>
      <w:r w:rsidRPr="00BE7667">
        <w:rPr>
          <w:sz w:val="12"/>
        </w:rPr>
        <w:t xml:space="preserve"> think about </w:t>
      </w:r>
      <w:r w:rsidRPr="00BE7667">
        <w:rPr>
          <w:rStyle w:val="StyleUnderline"/>
        </w:rPr>
        <w:t xml:space="preserve">how justice can work for those most </w:t>
      </w:r>
      <w:r w:rsidRPr="00BE7667">
        <w:rPr>
          <w:sz w:val="12"/>
        </w:rPr>
        <w:t xml:space="preserve">disadvantaged and </w:t>
      </w:r>
      <w:r w:rsidRPr="00BE7667">
        <w:rPr>
          <w:rStyle w:val="StyleUnderline"/>
        </w:rPr>
        <w:t>exploited</w:t>
      </w:r>
      <w:r w:rsidRPr="00BE7667">
        <w:rPr>
          <w:sz w:val="12"/>
        </w:rPr>
        <w:t xml:space="preserve">. The lived experiences of UndocuQueers drive the theoretical pathways for this research, connecting a range of theorists and scholars to offer practical critiques for moving forward in liberation movements. I ultimately argue that UndocuQueers have used care, and sites of care, to navigate these exclusions in their approaches for justice. </w:t>
      </w:r>
    </w:p>
    <w:p w14:paraId="10932816" w14:textId="77777777" w:rsidR="002071BE" w:rsidRDefault="002071BE" w:rsidP="002071BE">
      <w:pPr>
        <w:pStyle w:val="Heading4"/>
      </w:pPr>
      <w:r>
        <w:t>Undocuqueer is a way to forget the norms created in social and political contexts, our movement is the only way to create a safer world for queers, but any attempt at liberal reform like citizenship ultimately categorizes bodies into a binary of desirable vs. undesirable which only recreates violence</w:t>
      </w:r>
    </w:p>
    <w:p w14:paraId="787598B3" w14:textId="77777777" w:rsidR="002071BE" w:rsidRDefault="002071BE" w:rsidP="002071BE">
      <w:r w:rsidRPr="00B97EE5">
        <w:rPr>
          <w:b/>
          <w:sz w:val="26"/>
          <w:szCs w:val="26"/>
        </w:rPr>
        <w:t>White 14</w:t>
      </w:r>
      <w:r w:rsidRPr="00B97EE5">
        <w:rPr>
          <w:sz w:val="18"/>
        </w:rPr>
        <w:t xml:space="preserve"> (Melissa Autumn White, Institute for Gender, Sexuality and Feminist Studies (IGSF), McGill University. “Documenting the undocumented: Toward a queer politics of no borders”, Sage publishing, October 31</w:t>
      </w:r>
      <w:r w:rsidRPr="00B97EE5">
        <w:rPr>
          <w:sz w:val="18"/>
          <w:vertAlign w:val="superscript"/>
        </w:rPr>
        <w:t>st</w:t>
      </w:r>
      <w:r w:rsidRPr="00B97EE5">
        <w:rPr>
          <w:sz w:val="18"/>
        </w:rPr>
        <w:t xml:space="preserve">, 2014. </w:t>
      </w:r>
      <w:hyperlink r:id="rId15" w:history="1">
        <w:r w:rsidRPr="00B97EE5">
          <w:rPr>
            <w:rStyle w:val="Hyperlink"/>
            <w:sz w:val="18"/>
          </w:rPr>
          <w:t>http://www.nacada.ksu.edu/Portals/0/Resources/Clearinghouse/Documents/Undocu-Dreamer-Immi/Documenting%20the%20undocumented%20Toward%20a%20queer%20politics%20of%20no%20borders_.pdf</w:t>
        </w:r>
      </w:hyperlink>
      <w:r w:rsidRPr="00B97EE5">
        <w:rPr>
          <w:sz w:val="18"/>
        </w:rPr>
        <w:t>) DH</w:t>
      </w:r>
    </w:p>
    <w:p w14:paraId="526FFA85" w14:textId="77777777" w:rsidR="002071BE" w:rsidRPr="002071BE" w:rsidRDefault="002071BE" w:rsidP="002071BE">
      <w:pPr>
        <w:rPr>
          <w:sz w:val="14"/>
        </w:rPr>
      </w:pPr>
      <w:r w:rsidRPr="00325AB0">
        <w:rPr>
          <w:sz w:val="14"/>
        </w:rPr>
        <w:t xml:space="preserve">Queering queer migrant politics: </w:t>
      </w:r>
      <w:r w:rsidRPr="00B97EE5">
        <w:rPr>
          <w:rStyle w:val="StyleUnderline"/>
        </w:rPr>
        <w:t xml:space="preserve">Toward no borders futures </w:t>
      </w:r>
      <w:proofErr w:type="gramStart"/>
      <w:r w:rsidRPr="00B97EE5">
        <w:rPr>
          <w:rStyle w:val="StyleUnderline"/>
        </w:rPr>
        <w:t>In</w:t>
      </w:r>
      <w:proofErr w:type="gramEnd"/>
      <w:r w:rsidRPr="00B97EE5">
        <w:rPr>
          <w:rStyle w:val="StyleUnderline"/>
        </w:rPr>
        <w:t xml:space="preserve"> deploying methodological nationalisms and visibility politics as tactics for alleviating the suﬀering, marginalization and exploitation of queer undocumented migrants</w:t>
      </w:r>
      <w:r w:rsidRPr="00325AB0">
        <w:rPr>
          <w:sz w:val="14"/>
        </w:rPr>
        <w:t xml:space="preserve">, queer migrant organizing such as the ‘Let Alvaro Stay’ campaign in Canada and </w:t>
      </w:r>
      <w:r w:rsidRPr="00B97EE5">
        <w:rPr>
          <w:rStyle w:val="StyleUnderline"/>
        </w:rPr>
        <w:t>the undocuqueer movement in the USA risks slipping into the vortex of what</w:t>
      </w:r>
      <w:r w:rsidRPr="00325AB0">
        <w:rPr>
          <w:sz w:val="14"/>
        </w:rPr>
        <w:t xml:space="preserve"> David Eng, Judith </w:t>
      </w:r>
      <w:r w:rsidRPr="00B97EE5">
        <w:rPr>
          <w:rStyle w:val="StyleUnderline"/>
        </w:rPr>
        <w:t>Halberstam</w:t>
      </w:r>
      <w:r w:rsidRPr="00325AB0">
        <w:rPr>
          <w:sz w:val="14"/>
        </w:rPr>
        <w:t xml:space="preserve"> and Jose´ Esteban Mun˜ oz (2005) have </w:t>
      </w:r>
      <w:r w:rsidRPr="00B97EE5">
        <w:rPr>
          <w:rStyle w:val="StyleUnderline"/>
        </w:rPr>
        <w:t>termed ‘queer liberalism</w:t>
      </w:r>
      <w:r w:rsidRPr="00325AB0">
        <w:rPr>
          <w:sz w:val="14"/>
        </w:rPr>
        <w:t xml:space="preserve">.’ Queer liberalism </w:t>
      </w:r>
      <w:r w:rsidRPr="00B97EE5">
        <w:rPr>
          <w:rStyle w:val="StyleUnderline"/>
        </w:rPr>
        <w:t>describes the ways that radical political aspirations get rounded up and contained through the petitioning for rights and recognition</w:t>
      </w:r>
      <w:r w:rsidRPr="00325AB0">
        <w:rPr>
          <w:sz w:val="14"/>
        </w:rPr>
        <w:t xml:space="preserve"> (Eng et al., 2005: 10). </w:t>
      </w:r>
      <w:r w:rsidRPr="00B97EE5">
        <w:rPr>
          <w:rStyle w:val="StyleUnderline"/>
        </w:rPr>
        <w:t xml:space="preserve">Such rights-based organizing ultimately reasserts the state’s authority to make determinations about who should be subject to rights (of citizenship, of permanent residency) and who can – and should – rightfully be excluded. </w:t>
      </w:r>
      <w:r w:rsidRPr="00325AB0">
        <w:rPr>
          <w:sz w:val="14"/>
        </w:rPr>
        <w:t xml:space="preserve">While gaining rights and recognition for (some) queer undocumented migrants stands to alleviate the suﬀering, vulnerability and precarity of those who, like Alvaro, gain the ‘right to stay,’ such strategies are inherently limited. As forms of ‘homonationalism’ (Puar, 2007), </w:t>
      </w:r>
      <w:r w:rsidRPr="00B97EE5">
        <w:rPr>
          <w:rStyle w:val="StyleUnderline"/>
        </w:rPr>
        <w:t>they cannot, and do not, fundamentally challenge the nation-state form or the technologies of governance that citizenship upholds.</w:t>
      </w:r>
      <w:r w:rsidRPr="00325AB0">
        <w:rPr>
          <w:sz w:val="14"/>
        </w:rPr>
        <w:t xml:space="preserve"> Both the ‘Let Alvaro Stay’ campaign and the ‘I Am Undocuqueer’ project are examples of demands for regularization, a means to legalize or ‘regularize’ the status of undocumented migrants. </w:t>
      </w:r>
      <w:r w:rsidRPr="00B97EE5">
        <w:rPr>
          <w:rStyle w:val="StyleUnderline"/>
        </w:rPr>
        <w:t>Regularization programs like the DREAM Act are themselves forms of governance, acting to categorize and separate ‘those worthy of permanent residency and eventual formal citizenship from those deemed unworthy or dangerous’</w:t>
      </w:r>
      <w:r w:rsidRPr="00325AB0">
        <w:rPr>
          <w:sz w:val="14"/>
        </w:rPr>
        <w:t xml:space="preserve"> (McDonald, 2009: 68). In Jean McDonald’s (2009: 74) succinct formulation, ‘</w:t>
      </w:r>
      <w:r w:rsidRPr="00B97EE5">
        <w:rPr>
          <w:rStyle w:val="StyleUnderline"/>
        </w:rPr>
        <w:t>to advocate for</w:t>
      </w:r>
      <w:r w:rsidRPr="00325AB0">
        <w:rPr>
          <w:sz w:val="14"/>
        </w:rPr>
        <w:t xml:space="preserve"> a </w:t>
      </w:r>
      <w:r w:rsidRPr="00B97EE5">
        <w:rPr>
          <w:rStyle w:val="StyleUnderline"/>
        </w:rPr>
        <w:t>regularization</w:t>
      </w:r>
      <w:r w:rsidRPr="00325AB0">
        <w:rPr>
          <w:sz w:val="14"/>
        </w:rPr>
        <w:t xml:space="preserve"> program </w:t>
      </w:r>
      <w:r w:rsidRPr="00B97EE5">
        <w:rPr>
          <w:rStyle w:val="StyleUnderline"/>
        </w:rPr>
        <w:t xml:space="preserve">is to </w:t>
      </w:r>
      <w:r w:rsidRPr="00325AB0">
        <w:rPr>
          <w:sz w:val="14"/>
        </w:rPr>
        <w:t>participate in a nation-building exercise</w:t>
      </w:r>
      <w:r w:rsidRPr="00B97EE5">
        <w:rPr>
          <w:rStyle w:val="StyleUnderline"/>
        </w:rPr>
        <w:t xml:space="preserve">: to ask the state to reassert itself and make decisions about who is desirable and who is undesirable.’ </w:t>
      </w:r>
      <w:r w:rsidRPr="00325AB0">
        <w:rPr>
          <w:sz w:val="14"/>
        </w:rPr>
        <w:t xml:space="preserve">And yet, the demand for regularization remains one of the central strategies of groups such as No One Is Illegal, the Toronto-chapter of which organized the ‘Let Alvaro Stay’ campaign, which evokes the state’s authority in the very plea to ‘let’ Alvaro stay. While neither the ‘Let Alvaro Stay’ campaign nor the still emerging undocuqueer movement directly challenge the logic of nation-states and border security regimes, activists involved in </w:t>
      </w:r>
      <w:proofErr w:type="gramStart"/>
      <w:r w:rsidRPr="00325AB0">
        <w:rPr>
          <w:sz w:val="14"/>
        </w:rPr>
        <w:t>both of these</w:t>
      </w:r>
      <w:proofErr w:type="gramEnd"/>
      <w:r w:rsidRPr="00325AB0">
        <w:rPr>
          <w:sz w:val="14"/>
        </w:rPr>
        <w:t xml:space="preserve"> examples of queer anti-deportation activism are demonstrably critical of discourses of rights and citizenship. Recall, for example, </w:t>
      </w:r>
      <w:r w:rsidRPr="00FD743E">
        <w:rPr>
          <w:rStyle w:val="StyleUnderline"/>
        </w:rPr>
        <w:t>the text accompanying Ireri’s ‘I Am Undocuqueer’ portrait, in which she declares: ‘Just like being queer has allowed me to forget the norms, I want to be able to say forget the laws (immigration laws speciﬁcally) and start living.’ Ireri’s declaration suggests that immigration law – which upholds the nation-state’s right to determine who will be granted the rights of residence and citizenship – captures and contains life and its possibilities.</w:t>
      </w:r>
      <w:r w:rsidRPr="00325AB0">
        <w:rPr>
          <w:sz w:val="14"/>
        </w:rPr>
        <w:t xml:space="preserve"> She suggests that the state form, much like regimes of gender and sexual identity, actively controls and limits desire, whereas mobility across and through these normative grids </w:t>
      </w:r>
      <w:proofErr w:type="gramStart"/>
      <w:r w:rsidRPr="00325AB0">
        <w:rPr>
          <w:sz w:val="14"/>
        </w:rPr>
        <w:t>opens up</w:t>
      </w:r>
      <w:proofErr w:type="gramEnd"/>
      <w:r w:rsidRPr="00325AB0">
        <w:rPr>
          <w:sz w:val="14"/>
        </w:rPr>
        <w:t xml:space="preserve"> spaces for new desires, new forms of life.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At its best, queer migrant activism could be respatializing, challenging the territorialities of the nation-state form – that power that produces the vulnerability that it is then asked to ameliorate – </w:t>
      </w:r>
      <w:proofErr w:type="gramStart"/>
      <w:r w:rsidRPr="00325AB0">
        <w:rPr>
          <w:sz w:val="14"/>
        </w:rPr>
        <w:t>and also</w:t>
      </w:r>
      <w:proofErr w:type="gramEnd"/>
      <w:r w:rsidRPr="00325AB0">
        <w:rPr>
          <w:sz w:val="14"/>
        </w:rPr>
        <w:t xml:space="preserve"> that of gender and sexual identity – which, through the inherent violence of representation, territorializes desire, holding it in place. This returns me to the problem or tension of ‘performative contradiction’ that Butler insists is necessary for the very possibility of radical politics. In working to expand the sphere of inclusion, queer anti-deportation activists do not only unwittingly reproduce methodological nationalisms, they do so strategically </w:t>
      </w:r>
      <w:proofErr w:type="gramStart"/>
      <w:r w:rsidRPr="00325AB0">
        <w:rPr>
          <w:sz w:val="14"/>
        </w:rPr>
        <w:t>in order to</w:t>
      </w:r>
      <w:proofErr w:type="gramEnd"/>
      <w:r w:rsidRPr="00325AB0">
        <w:rPr>
          <w:sz w:val="14"/>
        </w:rPr>
        <w:t xml:space="preserve"> make their claims hearable by the state. As Harsha Walia (2013: 184), movement organizer with No One Is Illegal has reﬂected, there are deep paradoxes in meeting the immediate needs of individuals within the system ‘while also mobilizing for the eventual abolition of oppressive systems.’ Clearly there are ‘contradictions inherent in ﬁghting for immigration status while advancing opposition to the legitimacy of borders’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the nationstate form and its governance through citizenship as key mechanisms in the global organization of hierarchies of exploitation that are central to the intensiﬁcation of capitalism? </w:t>
      </w:r>
      <w:r w:rsidRPr="00FD743E">
        <w:rPr>
          <w:rStyle w:val="StyleUnderline"/>
        </w:rPr>
        <w:t>Fighting for ‘fairer’ immigration policies is not a solution to the violences that are produced and organized through the nation-state form as a motor for global capitalism</w:t>
      </w:r>
      <w:r w:rsidRPr="00325AB0">
        <w:rPr>
          <w:sz w:val="14"/>
        </w:rPr>
        <w:t>. As Bridget Anderson, Nandita Sharma and Cynthia Wright (2009: 5) have asserted, ‘the simultaneous process of granting more freedom to capital and 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w:t>
      </w:r>
      <w:r w:rsidRPr="00FD743E">
        <w:rPr>
          <w:rStyle w:val="StyleUnderline"/>
        </w:rPr>
        <w:t>. Borders do not function to stop migration, rather they function to produce diﬀerential belongings and ‘an active process of inclusion of migrant labor by means of its criminalization’</w:t>
      </w:r>
      <w:r w:rsidRPr="00325AB0">
        <w:rPr>
          <w:sz w:val="14"/>
        </w:rPr>
        <w:t xml:space="preserve"> (Mezzadra, 2004). </w:t>
      </w:r>
      <w:proofErr w:type="gramStart"/>
      <w:r w:rsidRPr="00325AB0">
        <w:rPr>
          <w:sz w:val="14"/>
        </w:rPr>
        <w:t>This is why</w:t>
      </w:r>
      <w:proofErr w:type="gramEnd"/>
      <w:r w:rsidRPr="00325AB0">
        <w:rPr>
          <w:sz w:val="14"/>
        </w:rPr>
        <w:t xml:space="preserve"> it is so crucial to move beyond a politics of representation and visibility and toward a more thoroughgoing critique of how nation-states and nationalized identities – citizen, migrant, undocumented, all these are identities of un/belonging whose intelligibility is entirely yoked to a methodological nationalism – must be transformed if we are ever to move beyond the disparities relied on and reproduced by global capitalism. I suggested earlier that the solution is not one of ‘citizenship-for-all’ as advocated by one of Alvaro’s allies. </w:t>
      </w:r>
      <w:r w:rsidRPr="00CE4928">
        <w:rPr>
          <w:rStyle w:val="StyleUnderline"/>
        </w:rPr>
        <w:t xml:space="preserve">‘Citizenship-for-all’ is an impossible formulation in that it ignores the fact that citizenship, by deﬁnition, is exclusionary. </w:t>
      </w:r>
      <w:r w:rsidRPr="00325AB0">
        <w:rPr>
          <w:sz w:val="14"/>
        </w:rPr>
        <w:t>But moreover,</w:t>
      </w:r>
      <w:r w:rsidRPr="00CE4928">
        <w:rPr>
          <w:rStyle w:val="StyleUnderline"/>
        </w:rPr>
        <w:t xml:space="preserve"> this formulation </w:t>
      </w:r>
      <w:r w:rsidRPr="00325AB0">
        <w:rPr>
          <w:sz w:val="14"/>
        </w:rPr>
        <w:t>obscures the role that citizenship</w:t>
      </w:r>
      <w:r w:rsidRPr="00CE4928">
        <w:rPr>
          <w:rStyle w:val="StyleUnderline"/>
        </w:rPr>
        <w:t xml:space="preserve"> plays as a global diﬀerence</w:t>
      </w:r>
      <w:r>
        <w:rPr>
          <w:rStyle w:val="StyleUnderline"/>
        </w:rPr>
        <w:t xml:space="preserve"> </w:t>
      </w:r>
      <w:r w:rsidRPr="00CE4928">
        <w:rPr>
          <w:rStyle w:val="StyleUnderline"/>
        </w:rPr>
        <w:t>making device and as a technology of labor governance.</w:t>
      </w:r>
      <w:r w:rsidRPr="00325AB0">
        <w:rPr>
          <w:sz w:val="14"/>
        </w:rPr>
        <w:t xml:space="preserve"> Whether as a form of ‘inherited property’ or a ‘birthright lottery’ (Shachar, 2009; Shachar and Hirschl, 2007), one’s citizenship or non-citizenship has profound eﬀects on one’s life chances. The solution to the unevenness in life chances that national borders not only reﬂect but actively produce and organize is therefore not ‘citizenship-for-all’ but rather the dissolution of borders and nation-states. Recollecting De Genova (2013: 255), without borders there can be no ‘migrants,’ only mobility. </w:t>
      </w:r>
      <w:r w:rsidRPr="00325AB0">
        <w:rPr>
          <w:rStyle w:val="StyleUnderline"/>
        </w:rPr>
        <w:t>Calls for the dissolution of national borders require a rethinking and creation of new forms of ‘society,’ new subjectivities, and new political imaginaries ‘not identiﬁed with nationalist projects (projects that are deeply racialized, gendered, sexualized, and productive of class relations)’</w:t>
      </w:r>
      <w:r w:rsidRPr="00325AB0">
        <w:rPr>
          <w:sz w:val="14"/>
        </w:rPr>
        <w:t xml:space="preserve"> (Anderson et al., 2009: 6). A politics of no borders ﬁnds resonance with queer critique in that both queer theory and no borders imaginaries focus on potentialities and becoming rather than the apprehensions of ‘being.’9 Far from a ‘utopian’ project, then, queer no-borders imaginaries are ‘imminently practical’ as a challenge to the ongoing legacies of colonialism and empire building that the nation-state system holds in place (Anderson et al., 2009). Just as the burden of challenging the violences of the gender/sex system is not one to be borne by gender non-conforming, trans and queer people alone, nor should the challenge of advancing a no-borders politic be up to undocumented migrants by themselves</w:t>
      </w:r>
      <w:r w:rsidRPr="00325AB0">
        <w:rPr>
          <w:rStyle w:val="StyleUnderline"/>
        </w:rPr>
        <w:t>. Indeed, one of the most radical challenges to borders and immigration regimes that could emerge would be a mass scale refusal of citizens themselves to continue to identify as such</w:t>
      </w:r>
      <w:r w:rsidRPr="00325AB0">
        <w:rPr>
          <w:sz w:val="14"/>
        </w:rPr>
        <w:t>. As a way of moving beyond the ‘advocate’s dilemma’ (Cook, 2010) of advancing migrant rights within national contexts, those of us with the documents of citizenship might best enact the possibilities for a queer solidarity by ourselves refusing a national identiﬁcation and the documents themselves. Declaring not ‘we are all citizens’ but rather ‘we are all undocumented’ could be a means toward not the erasure of the speciﬁcity of migrant vulnerability, but to the enactment of a Deleuzian becoming imperceptible of everyone. The becoming imperceptible of everyone would immediately overwhelm the gripof methodological nationalisms, and would throw the societies of control into generative crisis</w:t>
      </w:r>
    </w:p>
    <w:p w14:paraId="322BE1A4" w14:textId="77777777" w:rsidR="00061245" w:rsidRDefault="00122CC2" w:rsidP="00061245">
      <w:pPr>
        <w:pStyle w:val="Heading3"/>
      </w:pPr>
      <w:r>
        <w:t>1ac---</w:t>
      </w:r>
      <w:r w:rsidR="00061245">
        <w:t>white norms</w:t>
      </w:r>
    </w:p>
    <w:p w14:paraId="587C27CB" w14:textId="77777777" w:rsidR="00061245" w:rsidRDefault="00061245" w:rsidP="00061245">
      <w:pPr>
        <w:pStyle w:val="Heading4"/>
      </w:pPr>
      <w:r>
        <w:t>Nepantilism and the promotion of oppressed undocumented queer voices is essential to resist heterosexual white norms, express oppressions and survivals of undocuqueers, and create inclusive immigrant rights movements.</w:t>
      </w:r>
    </w:p>
    <w:p w14:paraId="2E0F8112" w14:textId="77777777" w:rsidR="00061245" w:rsidRPr="006B5D71" w:rsidRDefault="00061245" w:rsidP="00061245">
      <w:r w:rsidRPr="00B95CF7">
        <w:rPr>
          <w:rStyle w:val="Style13ptBold"/>
        </w:rPr>
        <w:t>Fernández 18</w:t>
      </w:r>
      <w:r w:rsidRPr="006B5D71">
        <w:t xml:space="preserve"> (Marie E Fernández researches primarily ethnography, Queer Theory, Lat</w:t>
      </w:r>
      <w:r>
        <w:t>inx Stereotypes, etc. “Undocumented Queer Latinx Students: Testimonio of Survival.” McNair Research Journal SJSU. Volume 14, Article 7. Spring 2018.)-SB</w:t>
      </w:r>
    </w:p>
    <w:p w14:paraId="23D75FB7" w14:textId="77777777" w:rsidR="00061245" w:rsidRPr="00061245" w:rsidRDefault="00061245" w:rsidP="00061245">
      <w:pPr>
        <w:rPr>
          <w:u w:val="single"/>
        </w:rPr>
      </w:pPr>
      <w:r w:rsidRPr="00061245">
        <w:rPr>
          <w:sz w:val="14"/>
        </w:rPr>
        <w:t xml:space="preserve">Since the DREAM Act was introduced, there have been several </w:t>
      </w:r>
      <w:r w:rsidRPr="007C522A">
        <w:rPr>
          <w:rStyle w:val="StyleUnderline"/>
        </w:rPr>
        <w:t>Undocumented Queer Latinx activists that have helped immigration politics become more visibly diverse.</w:t>
      </w:r>
      <w:r w:rsidRPr="00061245">
        <w:rPr>
          <w:sz w:val="14"/>
        </w:rPr>
        <w:t xml:space="preserve"> Chávez proposes that</w:t>
      </w:r>
      <w:r w:rsidRPr="007C522A">
        <w:rPr>
          <w:rStyle w:val="StyleUnderline"/>
        </w:rPr>
        <w:t xml:space="preserve"> “DREAMer testimonies feature stories of the hardships that undocumented youth have confronted and the profound successes they have achieved even in the face of such tremendous obstacles” (107). </w:t>
      </w:r>
      <w:r w:rsidRPr="00061245">
        <w:rPr>
          <w:sz w:val="14"/>
        </w:rPr>
        <w:t xml:space="preserve">Salgado has utilized artwork to help build a platform for Undocumented Queer Latinx students to have agency among immigration rights organizations. Salgado’s artwork “depicts the daily struggles and complexities of the lives of 1.5 generation </w:t>
      </w:r>
      <w:proofErr w:type="gramStart"/>
      <w:r w:rsidRPr="00061245">
        <w:rPr>
          <w:sz w:val="14"/>
        </w:rPr>
        <w:t>youth, and</w:t>
      </w:r>
      <w:proofErr w:type="gramEnd"/>
      <w:r w:rsidRPr="00061245">
        <w:rPr>
          <w:sz w:val="14"/>
        </w:rPr>
        <w:t xml:space="preserve"> pushes Latino and LGBTQ organizations and communities to deal with the intersecting identities and issues of undocumented youth” (Seif). There are several ideas that his “I am UndocuQueer” artworks communicate to the general U.S. audience, but predominantly, </w:t>
      </w:r>
      <w:r w:rsidRPr="007C522A">
        <w:rPr>
          <w:rStyle w:val="Emphasis"/>
        </w:rPr>
        <w:t>Salgado’s art features Undocumented Queer Latinx immigrants in public spaces as a form of resistance to the xenophobic immigrant legislation</w:t>
      </w:r>
      <w:r w:rsidRPr="00061245">
        <w:rPr>
          <w:sz w:val="14"/>
        </w:rPr>
        <w:t xml:space="preserve">; Salgado emphasizes with his art that </w:t>
      </w:r>
      <w:r w:rsidRPr="007C522A">
        <w:rPr>
          <w:rStyle w:val="StyleUnderline"/>
        </w:rPr>
        <w:t>“</w:t>
      </w:r>
      <w:r w:rsidRPr="006B5D71">
        <w:rPr>
          <w:rStyle w:val="Emphasis"/>
        </w:rPr>
        <w:t>the migrant can also be queer</w:t>
      </w:r>
      <w:r w:rsidRPr="00061245">
        <w:rPr>
          <w:sz w:val="14"/>
        </w:rPr>
        <w:t xml:space="preserve">” (Ochoa). Salgado’s artworks </w:t>
      </w:r>
      <w:r w:rsidRPr="007C522A">
        <w:rPr>
          <w:rStyle w:val="StyleUnderline"/>
        </w:rPr>
        <w:t>do not display a single “type” of queer person but diversity within the UndocuQueer community</w:t>
      </w:r>
      <w:r w:rsidRPr="00061245">
        <w:rPr>
          <w:sz w:val="14"/>
        </w:rPr>
        <w:t xml:space="preserve">. The diversity within the Undocumented Queer Latinx community is </w:t>
      </w:r>
      <w:r w:rsidRPr="007C522A">
        <w:rPr>
          <w:rStyle w:val="Emphasis"/>
        </w:rPr>
        <w:t>one pillar of the resistance to conform to mainstream hetereosexual white society</w:t>
      </w:r>
      <w:r w:rsidRPr="00061245">
        <w:rPr>
          <w:sz w:val="14"/>
        </w:rPr>
        <w:t xml:space="preserve">. The intellectual philosophy of Queer Women of Color Feminism introduces a more academic stance―this becomes important since it gives a more diverse point of view than the typical white heterosexual male perspective in academia―towards the importance of immigration reform to the Undocumented Queer Latinx students. </w:t>
      </w:r>
      <w:r w:rsidRPr="00061245">
        <w:rPr>
          <w:rStyle w:val="StyleUnderline"/>
          <w:sz w:val="14"/>
          <w:szCs w:val="16"/>
          <w:u w:val="none"/>
        </w:rPr>
        <w:t>Queer Women of Color Feminism is another significant ideological pillar which helps to develop Undocumented Queer Latinx voices in the Immigration Rights Movement</w:t>
      </w:r>
      <w:r w:rsidRPr="00061245">
        <w:rPr>
          <w:sz w:val="14"/>
        </w:rPr>
        <w:t xml:space="preserve">. The concept of </w:t>
      </w:r>
      <w:r w:rsidRPr="00064F9C">
        <w:rPr>
          <w:rStyle w:val="Emphasis"/>
        </w:rPr>
        <w:t>nepantilism</w:t>
      </w:r>
      <w:r w:rsidRPr="00061245">
        <w:rPr>
          <w:sz w:val="14"/>
        </w:rPr>
        <w:t xml:space="preserve">, which Gloria Anzaldúa suggests in her book, Borderlands/ La Frontera: </w:t>
      </w:r>
      <w:proofErr w:type="gramStart"/>
      <w:r w:rsidRPr="00061245">
        <w:rPr>
          <w:sz w:val="14"/>
        </w:rPr>
        <w:t>the</w:t>
      </w:r>
      <w:proofErr w:type="gramEnd"/>
      <w:r w:rsidRPr="00061245">
        <w:rPr>
          <w:sz w:val="14"/>
        </w:rPr>
        <w:t xml:space="preserve"> New Mestiza, is a </w:t>
      </w:r>
      <w:r w:rsidRPr="00064F9C">
        <w:rPr>
          <w:rStyle w:val="StyleUnderline"/>
        </w:rPr>
        <w:t>foundation for the arguments behind current Undocumented Queer Latinx voices</w:t>
      </w:r>
      <w:r w:rsidRPr="00061245">
        <w:rPr>
          <w:sz w:val="14"/>
        </w:rPr>
        <w:t xml:space="preserve">, especially young Queer students. </w:t>
      </w:r>
      <w:r w:rsidRPr="00064F9C">
        <w:rPr>
          <w:rStyle w:val="StyleUnderline"/>
        </w:rPr>
        <w:t>Nepantilism comes from the Aztec culture, which means “torn between ways”</w:t>
      </w:r>
      <w:r w:rsidRPr="00061245">
        <w:rPr>
          <w:sz w:val="14"/>
        </w:rPr>
        <w:t xml:space="preserve"> and Anzaldúa points out that </w:t>
      </w:r>
      <w:r w:rsidRPr="00064F9C">
        <w:rPr>
          <w:rStyle w:val="StyleUnderline"/>
        </w:rPr>
        <w:t>queer people as well as mestizas are products “of the transfer of the cultural and spiritual values of one group to another</w:t>
      </w:r>
      <w:r w:rsidRPr="00061245">
        <w:rPr>
          <w:sz w:val="14"/>
        </w:rPr>
        <w:t xml:space="preserve">” (100). The idea of </w:t>
      </w:r>
      <w:r w:rsidRPr="00064F9C">
        <w:rPr>
          <w:rStyle w:val="Emphasis"/>
        </w:rPr>
        <w:t>nepantilism implies that Undocumented Queer Latinx voices are important to expressing the oppressions and triumphs they encounter as well as how they survive in political turmoil</w:t>
      </w:r>
      <w:r w:rsidRPr="00061245">
        <w:rPr>
          <w:sz w:val="14"/>
        </w:rPr>
        <w:t xml:space="preserve">. A goal of Queer Women of Color Feminism is to move “toward the process of discerning the multilayered and intersecting sites of identity and struggle—distinct and shared” (Moraga xvi). </w:t>
      </w:r>
      <w:r w:rsidRPr="00064F9C">
        <w:rPr>
          <w:rStyle w:val="StyleUnderline"/>
        </w:rPr>
        <w:t>These multilayered and intersecting parts of identity suggest the complexities of Undocumented Queer Latinx voices, especially being that the movement does not only deal with sexuality but with gender identity as well</w:t>
      </w:r>
      <w:r w:rsidRPr="00064F9C">
        <w:rPr>
          <w:rStyle w:val="Emphasis"/>
        </w:rPr>
        <w:t xml:space="preserve">. </w:t>
      </w:r>
      <w:r w:rsidRPr="00064F9C">
        <w:rPr>
          <w:rStyle w:val="StyleUnderline"/>
        </w:rPr>
        <w:t xml:space="preserve">Through </w:t>
      </w:r>
      <w:r w:rsidRPr="00061245">
        <w:rPr>
          <w:sz w:val="14"/>
        </w:rPr>
        <w:t>the comprehension of</w:t>
      </w:r>
      <w:r w:rsidRPr="00064F9C">
        <w:rPr>
          <w:rStyle w:val="StyleUnderline"/>
        </w:rPr>
        <w:t xml:space="preserve"> </w:t>
      </w:r>
      <w:r w:rsidRPr="00064F9C">
        <w:rPr>
          <w:rStyle w:val="Emphasis"/>
        </w:rPr>
        <w:t>nepantilism</w:t>
      </w:r>
      <w:r w:rsidRPr="00064F9C">
        <w:rPr>
          <w:rStyle w:val="StyleUnderline"/>
        </w:rPr>
        <w:t xml:space="preserve">, Undocumented Queer Latinx people can </w:t>
      </w:r>
      <w:r w:rsidRPr="00064F9C">
        <w:rPr>
          <w:rStyle w:val="Emphasis"/>
        </w:rPr>
        <w:t xml:space="preserve">help organize the Immigration Rights Movement in </w:t>
      </w:r>
      <w:proofErr w:type="gramStart"/>
      <w:r w:rsidRPr="00064F9C">
        <w:rPr>
          <w:rStyle w:val="Emphasis"/>
        </w:rPr>
        <w:t>a very unique</w:t>
      </w:r>
      <w:proofErr w:type="gramEnd"/>
      <w:r w:rsidRPr="00064F9C">
        <w:rPr>
          <w:rStyle w:val="Emphasis"/>
        </w:rPr>
        <w:t xml:space="preserve"> way that is inclusive of the Latinx immigrant community</w:t>
      </w:r>
      <w:r w:rsidRPr="00064F9C">
        <w:rPr>
          <w:rStyle w:val="StyleUnderline"/>
        </w:rPr>
        <w:t xml:space="preserve"> as a whole</w:t>
      </w:r>
      <w:r w:rsidRPr="00061245">
        <w:rPr>
          <w:sz w:val="14"/>
        </w:rPr>
        <w:t xml:space="preserve">. Cherrie Moraga emphasizes that Undocumented Queer Latinx youth are a foundational part of the Women of Color Feminism and “that the queer daughters and sons of domestic workers, farmworkers, and day-laborers can fight for their familias’ rights, without compromise to the whole of their own identities” (xxi). </w:t>
      </w:r>
      <w:proofErr w:type="gramStart"/>
      <w:r w:rsidRPr="00064F9C">
        <w:rPr>
          <w:rStyle w:val="StyleUnderline"/>
        </w:rPr>
        <w:t>In order to</w:t>
      </w:r>
      <w:proofErr w:type="gramEnd"/>
      <w:r w:rsidRPr="00064F9C">
        <w:rPr>
          <w:rStyle w:val="StyleUnderline"/>
        </w:rPr>
        <w:t xml:space="preserve"> build complete solidarity in the Latinx immigrant community between heteronormative and queer individuals, there needs to be acceptance. There also needs to be acceptance between documented and undocumented Queer people since immigration rights are just as important as Queer Rights.</w:t>
      </w:r>
    </w:p>
    <w:p w14:paraId="239ECAE7" w14:textId="140CA45F" w:rsidR="002266FB" w:rsidRDefault="002266FB" w:rsidP="002266FB">
      <w:pPr>
        <w:pStyle w:val="Heading3"/>
      </w:pPr>
      <w:r>
        <w:t>1ac---social spaces</w:t>
      </w:r>
    </w:p>
    <w:p w14:paraId="476BB3DD" w14:textId="77777777" w:rsidR="002266FB" w:rsidRDefault="002266FB" w:rsidP="002266FB">
      <w:pPr>
        <w:pStyle w:val="Heading4"/>
      </w:pPr>
      <w:r>
        <w:t xml:space="preserve">Migrants create transnational social spaces to embrace the complexities and intersectionality of their identity – extending the scope of these social spaces is key to embracing heterogeneity </w:t>
      </w:r>
    </w:p>
    <w:p w14:paraId="09E01262" w14:textId="77777777" w:rsidR="002266FB" w:rsidRPr="00C65D1F" w:rsidRDefault="002266FB" w:rsidP="002266FB">
      <w:pPr>
        <w:rPr>
          <w:rStyle w:val="Style13ptBold"/>
        </w:rPr>
      </w:pPr>
      <w:r>
        <w:rPr>
          <w:rStyle w:val="Style13ptBold"/>
        </w:rPr>
        <w:t xml:space="preserve">Shephard ’12 </w:t>
      </w:r>
      <w:r w:rsidRPr="001F4205">
        <w:t>(Nicole Shephard has a PhD in Gender Studies at LSE and uses intersectionality and queer theory to think about technology, “Queer migrations and straight subjects,” November 2012, http://gjss.org/sites/default/files/issues/chapters/papers/Journal-09-03--03-Shephard.pdf) IP</w:t>
      </w:r>
    </w:p>
    <w:p w14:paraId="742DFF0F" w14:textId="77777777" w:rsidR="002266FB" w:rsidRPr="00D44417" w:rsidRDefault="002266FB" w:rsidP="002266FB">
      <w:pPr>
        <w:rPr>
          <w:sz w:val="16"/>
        </w:rPr>
      </w:pPr>
      <w:r w:rsidRPr="00D44417">
        <w:rPr>
          <w:sz w:val="16"/>
        </w:rPr>
        <w:t xml:space="preserve">The notion of </w:t>
      </w:r>
      <w:r w:rsidRPr="00574709">
        <w:rPr>
          <w:u w:val="single"/>
        </w:rPr>
        <w:t xml:space="preserve">transnational social space has emerged from the study of transnational migration </w:t>
      </w:r>
      <w:r w:rsidRPr="00D44417">
        <w:rPr>
          <w:sz w:val="16"/>
        </w:rPr>
        <w:t xml:space="preserve">and its definition remains contested terrain. Much of </w:t>
      </w:r>
      <w:r w:rsidRPr="00574709">
        <w:rPr>
          <w:u w:val="single"/>
        </w:rPr>
        <w:t>the literature emphasises simultaneous links between migrants’ societies of origin and residence</w:t>
      </w:r>
      <w:r w:rsidRPr="00D44417">
        <w:rPr>
          <w:sz w:val="16"/>
        </w:rPr>
        <w:t xml:space="preserve"> (Glick Schiller et al 1992; Vertovec 2004; Vertovec 2009), the </w:t>
      </w:r>
      <w:r w:rsidRPr="00574709">
        <w:rPr>
          <w:u w:val="single"/>
        </w:rPr>
        <w:t xml:space="preserve">social networks </w:t>
      </w:r>
      <w:r w:rsidRPr="00D44417">
        <w:rPr>
          <w:sz w:val="16"/>
        </w:rPr>
        <w:t xml:space="preserve">through which economic, cultural and social capital is organised and transformed, </w:t>
      </w:r>
      <w:r w:rsidRPr="00574709">
        <w:rPr>
          <w:u w:val="single"/>
        </w:rPr>
        <w:t>as well as regulations and constraints imposed by nation-states and institutions</w:t>
      </w:r>
      <w:r w:rsidRPr="00D44417">
        <w:rPr>
          <w:sz w:val="16"/>
        </w:rPr>
        <w:t xml:space="preserve"> (Faist 2000; Levitt and Glick Schiller 2004). While some scholars have argued for a sounder empirical delimitation of the phenomenon (Portes et al 1999) and meticulous definition of the units of reference, analysis, and measurement (Pries 2008), I follow Peter Jackson, Philip Crang and Claire Dwyer (2004) in </w:t>
      </w:r>
      <w:r w:rsidRPr="000C0137">
        <w:rPr>
          <w:u w:val="single"/>
        </w:rPr>
        <w:t>extending the scope ‘</w:t>
      </w:r>
      <w:r w:rsidRPr="00D44417">
        <w:rPr>
          <w:sz w:val="16"/>
        </w:rPr>
        <w:t xml:space="preserve">beyond the confines of still-bounded-but-displaced ‘‘ethnic communities’’ </w:t>
      </w:r>
      <w:r w:rsidRPr="000C0137">
        <w:rPr>
          <w:u w:val="single"/>
        </w:rPr>
        <w:t>to encompass a more multidimensional, materially heterogeneous social field, characterized by multiple inhabitations and disjunctions’</w:t>
      </w:r>
      <w:r w:rsidRPr="00D44417">
        <w:rPr>
          <w:sz w:val="16"/>
        </w:rPr>
        <w:t xml:space="preserve"> (Jackson et al 2004, 15). This allows for a conceptualisation of space as no longer confined to </w:t>
      </w:r>
      <w:proofErr w:type="gramStart"/>
      <w:r w:rsidRPr="00D44417">
        <w:rPr>
          <w:sz w:val="16"/>
        </w:rPr>
        <w:t>particular ethnically</w:t>
      </w:r>
      <w:proofErr w:type="gramEnd"/>
      <w:r w:rsidRPr="00D44417">
        <w:rPr>
          <w:sz w:val="16"/>
        </w:rPr>
        <w:t xml:space="preserve"> defined communities and their bifocal negotiations of subjectivity between home and host-society, </w:t>
      </w:r>
      <w:r w:rsidRPr="000C0137">
        <w:rPr>
          <w:u w:val="single"/>
        </w:rPr>
        <w:t>and accounts for heterogeneity of relations and experiences within transnational social spaces</w:t>
      </w:r>
      <w:r w:rsidRPr="00D44417">
        <w:rPr>
          <w:sz w:val="16"/>
        </w:rPr>
        <w:t xml:space="preserve">. Based on the idea that </w:t>
      </w:r>
      <w:r w:rsidRPr="00574709">
        <w:rPr>
          <w:u w:val="single"/>
        </w:rPr>
        <w:t>not everyone participating in transnational social spaces is necessarily a migrant</w:t>
      </w:r>
      <w:r w:rsidRPr="00D44417">
        <w:rPr>
          <w:sz w:val="16"/>
        </w:rPr>
        <w:t xml:space="preserve"> (see Mahler 1998; Jackson et al 2004; Levitt and Glick Schiller 2004; Vertovec 2004), </w:t>
      </w:r>
      <w:r w:rsidRPr="00574709">
        <w:rPr>
          <w:u w:val="single"/>
        </w:rPr>
        <w:t>this definition decouples the transnational social space from the act of migration as such and extends it to people from diverse backgrounds</w:t>
      </w:r>
      <w:r w:rsidRPr="00D44417">
        <w:rPr>
          <w:sz w:val="16"/>
        </w:rPr>
        <w:t xml:space="preserve">. </w:t>
      </w:r>
      <w:r w:rsidRPr="0049453E">
        <w:rPr>
          <w:u w:val="single"/>
        </w:rPr>
        <w:t>For example</w:t>
      </w:r>
      <w:r w:rsidRPr="00D44417">
        <w:rPr>
          <w:sz w:val="16"/>
        </w:rPr>
        <w:t xml:space="preserve">, subsequent </w:t>
      </w:r>
      <w:r w:rsidRPr="0049453E">
        <w:rPr>
          <w:u w:val="single"/>
        </w:rPr>
        <w:t xml:space="preserve">post-migration generations who ‘may have residual affinities to the transnational identities of earlier migrant generations or emergent identities </w:t>
      </w:r>
      <w:proofErr w:type="gramStart"/>
      <w:r w:rsidRPr="0049453E">
        <w:rPr>
          <w:u w:val="single"/>
        </w:rPr>
        <w:t>as a result of</w:t>
      </w:r>
      <w:proofErr w:type="gramEnd"/>
      <w:r w:rsidRPr="0049453E">
        <w:rPr>
          <w:u w:val="single"/>
        </w:rPr>
        <w:t xml:space="preserve"> their own current transnational experiences</w:t>
      </w:r>
      <w:r w:rsidRPr="00D44417">
        <w:rPr>
          <w:sz w:val="16"/>
        </w:rPr>
        <w:t xml:space="preserve">’ (Jackson et al 2004, 3). The </w:t>
      </w:r>
      <w:r w:rsidRPr="00D44417">
        <w:rPr>
          <w:u w:val="single"/>
        </w:rPr>
        <w:t>transnational social space holds the potential for transforming and uniting a set of different temporal and spatial locations in one social space; ‘by being experienced, expressed, and performed, transnational spaces transform into different forms of places’</w:t>
      </w:r>
      <w:r w:rsidRPr="00D44417">
        <w:rPr>
          <w:sz w:val="16"/>
        </w:rPr>
        <w:t xml:space="preserve"> (Sørensen 1998, 244), </w:t>
      </w:r>
      <w:r w:rsidRPr="00D44417">
        <w:rPr>
          <w:u w:val="single"/>
        </w:rPr>
        <w:t>that are ‘complex, multidimensional and multiply inhabited’</w:t>
      </w:r>
      <w:r w:rsidRPr="00D44417">
        <w:rPr>
          <w:sz w:val="16"/>
        </w:rPr>
        <w:t xml:space="preserve"> (Jackson et al 2004, 3). While the transnational social space is thus conceptualised in a rather fluid and hybrid manner, I root it in the framework of transnational migration to avoid the uncritical use of abstract concepts of ‘in-betweenness’ and ‘deterritorialised’ free-floating identity formation which Luis Eduardo Guarnizo and Michael Peter Smith warn against when they note that ‘transnational practices cannot be construed as if they were free from the constraints and opportunities that contextuality imposes’ (Guarnizo and Smith 1998, 11). Within the contextuality of the transnational social </w:t>
      </w:r>
      <w:proofErr w:type="gramStart"/>
      <w:r w:rsidRPr="00D44417">
        <w:rPr>
          <w:sz w:val="16"/>
        </w:rPr>
        <w:t>space, and</w:t>
      </w:r>
      <w:proofErr w:type="gramEnd"/>
      <w:r w:rsidRPr="00D44417">
        <w:rPr>
          <w:sz w:val="16"/>
        </w:rPr>
        <w:t xml:space="preserve"> bearing in mind that </w:t>
      </w:r>
      <w:r w:rsidRPr="00D44417">
        <w:rPr>
          <w:u w:val="single"/>
        </w:rPr>
        <w:t>transnationality is ‘embodied in specific social relations established between specific people, situated in unequivocal localities</w:t>
      </w:r>
      <w:r w:rsidRPr="00D44417">
        <w:rPr>
          <w:sz w:val="16"/>
        </w:rPr>
        <w:t xml:space="preserve">, at historically determined times’ (Guarnizo and Smith 1998, 11), this project explores ways to investigate subject formation within such spaces. </w:t>
      </w:r>
      <w:r w:rsidRPr="000C0137">
        <w:rPr>
          <w:u w:val="single"/>
        </w:rPr>
        <w:t>Accounting for the heterogeneity such an understanding of the transnational social space entails, requires a theorisation of subject formation that challenges any stable and homogenous notions of identity.</w:t>
      </w:r>
      <w:r w:rsidRPr="00D44417">
        <w:rPr>
          <w:sz w:val="16"/>
        </w:rPr>
        <w:t xml:space="preserve"> Subjects are understood as discursively produced in their temporal and spatial units of reference, ambivalent and hybrid, as well as always material and embodied.</w:t>
      </w:r>
    </w:p>
    <w:p w14:paraId="7A8A2425" w14:textId="20998EF0" w:rsidR="00F30AD3" w:rsidRDefault="00F30AD3" w:rsidP="00F30AD3">
      <w:pPr>
        <w:pStyle w:val="Heading3"/>
      </w:pPr>
      <w:r>
        <w:t>1ac---death drive</w:t>
      </w:r>
    </w:p>
    <w:p w14:paraId="4C0B5BB1" w14:textId="77777777" w:rsidR="00F30AD3" w:rsidRPr="00437F5B" w:rsidRDefault="00F30AD3" w:rsidP="00F30AD3">
      <w:pPr>
        <w:pStyle w:val="Heading4"/>
      </w:pPr>
      <w:r w:rsidRPr="00437F5B">
        <w:t>Embrace the death drive – the desire to be included to a political “revolution” will always be a trap in which our hopes and dreams for inclusion will fall. Accepting the negative subject position of the queer body is the only way to produce a counter-current to the waves of history, and rethink the way that we relate to struggles for liberation and violence</w:t>
      </w:r>
    </w:p>
    <w:p w14:paraId="6AC983BE" w14:textId="77777777" w:rsidR="00F30AD3" w:rsidRPr="0060297C" w:rsidRDefault="00F30AD3" w:rsidP="00F30AD3">
      <w:pPr>
        <w:rPr>
          <w:rStyle w:val="StyleUnderline"/>
          <w:u w:val="none"/>
        </w:rPr>
      </w:pPr>
      <w:r w:rsidRPr="00663377">
        <w:rPr>
          <w:b/>
          <w:sz w:val="26"/>
          <w:szCs w:val="26"/>
        </w:rPr>
        <w:t>Bernini 13</w:t>
      </w:r>
      <w:r>
        <w:t xml:space="preserve"> (Lorenzo Bernini, University of Verona Verona, Italy. “Queer Apocalypses Elements of Antisocial Theory”, 2013, pages 15-</w:t>
      </w:r>
      <w:proofErr w:type="gramStart"/>
      <w:r>
        <w:t>21)DH</w:t>
      </w:r>
      <w:proofErr w:type="gramEnd"/>
    </w:p>
    <w:p w14:paraId="4FD0062F" w14:textId="77777777" w:rsidR="00F30AD3" w:rsidRPr="00437F5B" w:rsidRDefault="00F30AD3" w:rsidP="00F30AD3">
      <w:pPr>
        <w:rPr>
          <w:rStyle w:val="StyleUnderline"/>
          <w:sz w:val="14"/>
          <w:u w:val="none"/>
        </w:rPr>
      </w:pPr>
      <w:r w:rsidRPr="00437F5B">
        <w:rPr>
          <w:rStyle w:val="StyleUnderline"/>
          <w:sz w:val="14"/>
          <w:u w:val="none"/>
        </w:rPr>
        <w:t xml:space="preserve">Mieli would later affirm that the result of the sexual revolution would be the liberation of an “original transexuality”11; more drastically, but also more realistically, Hocquenghem concluded instead that, </w:t>
      </w:r>
      <w:r w:rsidRPr="0060297C">
        <w:rPr>
          <w:rStyle w:val="StyleUnderline"/>
        </w:rPr>
        <w:t>in the symbolic order that classical psychoanalysis perpetuates and helps to understand, between (homosexual) desire and the traditional forms of politics, including revolutionary politics, there is always something that doesn’t work: Something always seems to go wrong somewhere between desire and revolution</w:t>
      </w:r>
      <w:r w:rsidRPr="00437F5B">
        <w:rPr>
          <w:rStyle w:val="StyleUnderline"/>
          <w:sz w:val="14"/>
          <w:u w:val="none"/>
        </w:rPr>
        <w:t xml:space="preserve"> […] We must give up the dream of reconciling the official spokesmen of revolution to the expression of desire. </w:t>
      </w:r>
      <w:r w:rsidRPr="00E929F7">
        <w:rPr>
          <w:rStyle w:val="StyleUnderline"/>
        </w:rPr>
        <w:t>We cannot force desire to identify with a revolution which is already so heavy with the last history of the “workers’ movement”</w:t>
      </w:r>
      <w:r w:rsidRPr="00437F5B">
        <w:rPr>
          <w:rStyle w:val="StyleUnderline"/>
          <w:sz w:val="14"/>
          <w:u w:val="none"/>
        </w:rPr>
        <w:t xml:space="preserve"> (1993: 135). If Homosexual Desire is an ambiguous text that was perhaps not entirely successful, it is because the two objectives attempted by the author were simultaneously gigantic and aporetic. On the one hand, Hocquenghem wanted to assert the possibility of thinking of homosexual desire as an excess of the symbolic order that has produced the modern experience of homosexuality. On the other hand,</w:t>
      </w:r>
      <w:r w:rsidRPr="000701E6">
        <w:rPr>
          <w:rStyle w:val="StyleUnderline"/>
        </w:rPr>
        <w:t xml:space="preserve"> he meant to propose a revolutionary homosexual practice capable of challenging the meaning that the term “revolution” had assumed in the political movements that were fertile ground for the struggles for homosexual liberation. </w:t>
      </w:r>
      <w:r w:rsidRPr="00437F5B">
        <w:rPr>
          <w:rStyle w:val="StyleUnderline"/>
          <w:sz w:val="14"/>
          <w:u w:val="none"/>
        </w:rPr>
        <w:t xml:space="preserve">Thus, for him, as for Deleuze and Guattari before him, it was not about reforming psychoanalysis </w:t>
      </w:r>
      <w:proofErr w:type="gramStart"/>
      <w:r w:rsidRPr="00437F5B">
        <w:rPr>
          <w:rStyle w:val="StyleUnderline"/>
          <w:sz w:val="14"/>
          <w:u w:val="none"/>
        </w:rPr>
        <w:t>in an effort to</w:t>
      </w:r>
      <w:proofErr w:type="gramEnd"/>
      <w:r w:rsidRPr="00437F5B">
        <w:rPr>
          <w:rStyle w:val="StyleUnderline"/>
          <w:sz w:val="14"/>
          <w:u w:val="none"/>
        </w:rPr>
        <w:t xml:space="preserve"> open it up to a different understanding of homosexuality and to widen the horizons of the left. Nor was it about searching for a foundation for the programmatic construction of new knowledge BACK TO THE FUTURE 59 about humans and new progressivist political practices. It was about using psychoanalysis against psychoanalysis and the revolution against the revolution to show the possibility of another symbolic order (disorder?). What is true for Homosexual Desire could also be said of every book of political philosophy: it cannot be understood by abstracting it from its context. It was in fact in a debate with the movements of the new left and with the increasingly widespread anti-repressive psychoanalytic culture that Hocquenghem went as far as defining the homosexual liberation as the protest of the protest (138). This definition allowed him to enact a distinction between what he called the “homosexual movement” or the “homosexual struggle” and those that he called the “movements for homosexuality” (133), or rather the liberal types of assimilationist movements: It is no longer a matter of justifying or vindicating, or even attempting a better integration of homosexuality within society. I shall now be discussing the way in which recent gay movements, linked up with left-wing activism, have changed or overturned the commonly acknowledged relation between desire and politics (133). The adjective should be read in a subjective sense: for Hocquenghem, </w:t>
      </w:r>
      <w:r w:rsidRPr="000701E6">
        <w:rPr>
          <w:rStyle w:val="StyleUnderline"/>
        </w:rPr>
        <w:t>in the homosexual struggle, homosexuality is not the object of demands. It does not ask to be included in the existing sociopolitical regime, nor is it disposed to subject itself to that revolutionary branch for whom the liberation will follow the appropriation of power.12 In being a creation of desire, homosexuality is both the subject and the goal of its struggle.</w:t>
      </w:r>
      <w:r w:rsidRPr="00437F5B">
        <w:rPr>
          <w:rStyle w:val="StyleUnderline"/>
          <w:sz w:val="14"/>
          <w:u w:val="none"/>
        </w:rPr>
        <w:t xml:space="preserve"> While for Freud, social relationships are sublimated homosexual relationships, the scope of the homosexual struggle is the (homo)sexualization of the public sphere in contrast to the privatization of sexuality within the family: in spite of the framework of their conflict which is constituted by the normative ideal of “civilization” shared by both the bourgeoisie and the proletariat, the struggle seeks to bring sex directly into the social sphere without sublimation.13 </w:t>
      </w:r>
      <w:r w:rsidRPr="000701E6">
        <w:rPr>
          <w:rStyle w:val="StyleUnderline"/>
        </w:rPr>
        <w:t>The homosexual struggle is thus a “savage” struggle that does not call for “a new form of ‘social organisation’” or a “new stage of civilised humanity” but instead condemns the fact that “civilization is the trap into which desire keeps falling”</w:t>
      </w:r>
      <w:r w:rsidRPr="00437F5B">
        <w:rPr>
          <w:rStyle w:val="StyleUnderline"/>
          <w:sz w:val="14"/>
          <w:u w:val="none"/>
        </w:rPr>
        <w:t xml:space="preserve"> (138). Hocquenghem came to these theses following his partner René Schérer (1972): if Schérer had supported the recovery of Charles Fourier’s “naïveté” in contrast to the Marxist thought, Hocquenghem reinterpreted the Fourierist ban 60 L. BERNINI on family through an anti-Oedipal lens thanks to the theoretical tools developed by Deleuze and Guattari. </w:t>
      </w:r>
      <w:r w:rsidRPr="000701E6">
        <w:rPr>
          <w:rStyle w:val="StyleUnderline"/>
        </w:rPr>
        <w:t>According to the young intellectual, within the advanced capitalist society in which homosexual identity is considered a defective product—familism’s waste—two directions are possible for desire: it can mobilize you upward, toward a sublimation that obeys the mandate of the superego and thus toward the sense of guilt and “social anxiety,” or downward “towards the abyss of non-personalised and uncodified desire” inhabited by “organs subject to no rule or law”</w:t>
      </w:r>
      <w:r w:rsidRPr="00437F5B">
        <w:rPr>
          <w:rStyle w:val="StyleUnderline"/>
          <w:sz w:val="14"/>
          <w:u w:val="none"/>
        </w:rPr>
        <w:t xml:space="preserve"> (1993: 95). Hocquenghem maintained that the first path was attempted by Gide, among others, while the second, which he considered the more authentically revolutionary (more revolutionary than the revolution, you could say), should not be confused with the one taken by Genet. For Hocquenghem, turning desire toward that which is forbidden, surrendering pleasure for transgression and making betrayal and the pursuit of evil an ethical imperative </w:t>
      </w:r>
      <w:proofErr w:type="gramStart"/>
      <w:r w:rsidRPr="00437F5B">
        <w:rPr>
          <w:rStyle w:val="StyleUnderline"/>
          <w:sz w:val="14"/>
          <w:u w:val="none"/>
        </w:rPr>
        <w:t>were</w:t>
      </w:r>
      <w:proofErr w:type="gramEnd"/>
      <w:r w:rsidRPr="00437F5B">
        <w:rPr>
          <w:rStyle w:val="StyleUnderline"/>
          <w:sz w:val="14"/>
          <w:u w:val="none"/>
        </w:rPr>
        <w:t xml:space="preserve"> equal to a confirmation of the law (143): if civilization organizes desire around guilt, the pervert is a civilized being, as is he who attempts to redeem homosexuality by justifying it on the basis of nature14 or a presumed original bisexuality. The movement downward championed by Hocquenghem was not aimed at satisfying a perverse desire or recovering a primordial state, instead it was aimed at the liberation of the creativity of an undifferentiated desire, which, in his eyes, did not represent a transgression of the limits between public and private, or between society and the individual linked to Oedipal familism, because it was not even affected by such scissions—by such differences. Using Freud’s axiomatic terms, Hocquenghem maintained that the bursting in of the gay liberation movements into the public sphere both concretely and symbolically implied the recovery of the desiring function of the anus in defiance of the phallic/Oedipal regime of signification. According to the theory of sexual development put forth by Freud in Three Essays (1905), in fact, only during the child’s anal phase does he or she learn the norms that regulate the spaces of a civilized society, learning that the excremental functions must be relegated to the sphere of intimacy. In a civilized society, unlike what happens to the penis/phallus, no social existence is foreseen for the anus: The anus is the most private part of the individual. The constitution of the private, individual, “proper” person is “of the anus”; the constitution of the public person is “of the phallus.” The anus does not enjoy the same ambivalence as the phallus, i.e. its duality as penis and Phallus. Of course, to BACK TO THE FUTURE 61 expose one’s penis is a shameful act, but it is also a glorious one, </w:t>
      </w:r>
      <w:proofErr w:type="gramStart"/>
      <w:r w:rsidRPr="00437F5B">
        <w:rPr>
          <w:rStyle w:val="StyleUnderline"/>
          <w:sz w:val="14"/>
          <w:u w:val="none"/>
        </w:rPr>
        <w:t>inasmuch as</w:t>
      </w:r>
      <w:proofErr w:type="gramEnd"/>
      <w:r w:rsidRPr="00437F5B">
        <w:rPr>
          <w:rStyle w:val="StyleUnderline"/>
          <w:sz w:val="14"/>
          <w:u w:val="none"/>
        </w:rPr>
        <w:t xml:space="preserve"> it displays some connection with the Great Social Phallus. Every man possesses a phallus which guarantees him a social role; every man has an anus which is truly his own, in the most secret depths of his own person. The anus does not exist in a social relation, since it forms precisely the individual and therefore enables the division between society and the individual to be made. (Hocquenghem 1993: 97) Despite this insistence on anality, Hocquenghem did not make the mistake—which sometimes Bersani seems, instead, to make—of identifying the totality of homosexuality with a willingness for penetration that would group together male homosexual desire and female desire (according to Freud, in fact, activity and passivity acquire meaning for the human psyche precisely after the surpassing of the anal stage and not earlier). Showing a strong hostility toward the inversion model, which, in his opinion, was guilty of negating homosexual desire by connecting it to heterosexuality, Hocquenghem remembers, instead, that women have an anus as well, and that in a man the anus should in no way be considered a substitute for the vagina (103).15 For him, claiming a right to anal desire does not simply mean singing the praises of so-called passivity, but it is more ambitiously the valorization of nonreproductive, not exclusively genital, pre-personal sexuality, that Freud associated with the child’s immaturity. Freud called it “partial sexuality,” but his intention was to bring partiality, through Oedipal development, back to the totality of a genitally organized adult ego. For Hocquenghem (1993: 114 et seqq., 148 et seqq.), publicly laying claim to the partial and pre-personal investment of the homosexual desire for the anus was equivalent to a rejection not only of the privatistic appropriation of sexuality by the family, but also of the active–passive, subjective–objective, signifier–signified, natural–cultural polarizations—all of which, according to the Freudian schema, were the results of the surpassing of the anal phase. </w:t>
      </w:r>
      <w:r w:rsidRPr="009E10E9">
        <w:rPr>
          <w:rStyle w:val="StyleUnderline"/>
        </w:rPr>
        <w:t>Homosexual desire, for him, stood in opposition not only to the spatiality (public–private) of the Oedipal civilization, but also to the specific temporality and identities tied to it. “Oedipus,” Hocquenghem recalls, “is based on the conflict between child and adult,” and in its system “civilization” is synonymous with the “historical continuity” of progress, understood as the hierarchical “succession of generations”</w:t>
      </w:r>
      <w:r w:rsidRPr="00437F5B">
        <w:rPr>
          <w:rStyle w:val="StyleUnderline"/>
          <w:sz w:val="14"/>
          <w:u w:val="none"/>
        </w:rPr>
        <w:t xml:space="preserve"> (137) </w:t>
      </w:r>
      <w:r w:rsidRPr="009E10E9">
        <w:rPr>
          <w:rStyle w:val="StyleUnderline"/>
        </w:rPr>
        <w:t>in which the children are subservient to the parents and the parents sacrifice their present for the future in which their children will in turn become parents</w:t>
      </w:r>
      <w:r w:rsidRPr="00437F5B">
        <w:rPr>
          <w:rStyle w:val="StyleUnderline"/>
          <w:sz w:val="14"/>
          <w:u w:val="none"/>
        </w:rPr>
        <w:t xml:space="preserve">. In an imaginary organized by 62 L. BERNINI this formulation, the </w:t>
      </w:r>
      <w:r w:rsidRPr="009E10E9">
        <w:rPr>
          <w:rStyle w:val="StyleUnderline"/>
        </w:rPr>
        <w:t>nonreproductive sexuality of homosexuals must represent a threat to this end. Because of this, in literature as well as psychoanalysis, homosexuality is degenerate and regressive, and its time is always in the past: The homosexual can only be a degenerate, for he does not generate—he is only the artistic end to a species</w:t>
      </w:r>
      <w:r w:rsidRPr="00437F5B">
        <w:rPr>
          <w:rStyle w:val="StyleUnderline"/>
          <w:sz w:val="14"/>
          <w:u w:val="none"/>
        </w:rPr>
        <w:t xml:space="preserve">. The only acceptable form of homosexual temporality is that which is directed toward the past, to the Greeks or Sodom; </w:t>
      </w:r>
      <w:proofErr w:type="gramStart"/>
      <w:r w:rsidRPr="00437F5B">
        <w:rPr>
          <w:rStyle w:val="StyleUnderline"/>
          <w:sz w:val="14"/>
          <w:u w:val="none"/>
        </w:rPr>
        <w:t>as long as</w:t>
      </w:r>
      <w:proofErr w:type="gramEnd"/>
      <w:r w:rsidRPr="00437F5B">
        <w:rPr>
          <w:rStyle w:val="StyleUnderline"/>
          <w:sz w:val="14"/>
          <w:u w:val="none"/>
        </w:rPr>
        <w:t xml:space="preserve"> homosexuality serves no purpose, it may at least be allowed to contribute that little non-utilitarian “something” toward the upkeep of the artistic spirit. Homosexuality is seen as a regressive neurosis, totally drawn towards the past; the homosexual is incapable of addressing his future as an adult and father which is laid down for every male individual</w:t>
      </w:r>
      <w:r w:rsidRPr="009E10E9">
        <w:rPr>
          <w:rStyle w:val="StyleUnderline"/>
        </w:rPr>
        <w:t>. Since homosexual desire is ignorant of the law of succession—the law of stages—and is thus unable to ascend to genitality, it must therefore be regression, a counter-current to the necessary historical evolution, like an eddy on the surface of a river.</w:t>
      </w:r>
      <w:r w:rsidRPr="00437F5B">
        <w:rPr>
          <w:rStyle w:val="StyleUnderline"/>
          <w:sz w:val="14"/>
          <w:u w:val="none"/>
        </w:rPr>
        <w:t xml:space="preserve"> Freud undoubtedly establishes a topographical coexistence of drives rather that successive stages; but temporality asserts itself as the absolute need for parents and children to succeed each other, and for full genitality to follow the anal stage, even if the preceding stages reappear throughout the individual’s history as the relics of an ever- threatening past. The counter-current is merely the gratuitous little flourish that responds to the inevitability of the current. (Hocquenghem 1993: 107–108) Instead of seeking a primary position for homosexuality within the myth of progress, Hocquenghem, following Deleuze and Guattari, preferred to take on the challenge posed by psychoanalysis and turn the unproductive freeness of homosexual desire into a skeleton key with which to break open both the hierarchical articulation of Oedipal temporality and the projected and sacrificial logic of traditional politics.16 </w:t>
      </w:r>
      <w:r w:rsidRPr="009E10E9">
        <w:rPr>
          <w:rStyle w:val="StyleUnderline"/>
        </w:rPr>
        <w:t>In refuting the destiny of other males, the destiny assumed by the position of the father at the summit of the Oedipal triangle, the homosexual is proof of the possibility of “another social relation which is not vertical but horizontal” that interrupts the reproduction of the hierarchical verticality of filiation and is therefore “unacceptable” (</w:t>
      </w:r>
      <w:r w:rsidRPr="00437F5B">
        <w:rPr>
          <w:rStyle w:val="StyleUnderline"/>
          <w:sz w:val="14"/>
          <w:u w:val="none"/>
        </w:rPr>
        <w:t>Hocquenghem 1993: 109):</w:t>
      </w:r>
    </w:p>
    <w:p w14:paraId="4682BC9C" w14:textId="77777777" w:rsidR="00B22EF1" w:rsidRDefault="00B22EF1" w:rsidP="00B22EF1">
      <w:pPr>
        <w:pStyle w:val="Heading4"/>
      </w:pPr>
      <w:r>
        <w:t xml:space="preserve">The aff is an ontological prereq- key to redefining identity and citizenship in an intersectional manner through which undocumentedness and queerness cannot be separated. This forces observers to critically interrogate the intersection between citizenship, sexuality, gender, and race. </w:t>
      </w:r>
    </w:p>
    <w:p w14:paraId="208A8E02" w14:textId="77777777" w:rsidR="00B22EF1" w:rsidRPr="002505C1" w:rsidRDefault="00B22EF1" w:rsidP="00B22EF1">
      <w:r w:rsidRPr="006D3DE7">
        <w:rPr>
          <w:rStyle w:val="Style13ptBold"/>
        </w:rPr>
        <w:t>Alexander 2015</w:t>
      </w:r>
      <w:r>
        <w:t xml:space="preserve"> (Jonathan Alexander is Professor of English, Education, and Gender &amp; Sexuality Studies at the University of California, Irvine. “Sexual Rhetorics: Methods, Identities, Publics.” October 28, 2015) SB</w:t>
      </w:r>
    </w:p>
    <w:p w14:paraId="7E769453" w14:textId="77777777" w:rsidR="00B22EF1" w:rsidRDefault="00B22EF1" w:rsidP="00B22EF1">
      <w:pPr>
        <w:rPr>
          <w:rStyle w:val="StyleUnderline"/>
        </w:rPr>
      </w:pPr>
      <w:r w:rsidRPr="004E5679">
        <w:rPr>
          <w:sz w:val="16"/>
        </w:rPr>
        <w:t xml:space="preserve">One of the key tactics of Salgado’s project is the collective </w:t>
      </w:r>
      <w:r w:rsidRPr="00FA576F">
        <w:rPr>
          <w:rStyle w:val="StyleUnderline"/>
        </w:rPr>
        <w:t>claiming and repetition of the term undocuqueer</w:t>
      </w:r>
      <w:r w:rsidRPr="004E5679">
        <w:rPr>
          <w:sz w:val="16"/>
        </w:rPr>
        <w:t xml:space="preserve"> itself–often but not always hyphenated. By claiming a single word undocuqueer to describe the experience of being both queer and undocumented, Salgado’s work powerfully insists that </w:t>
      </w:r>
      <w:r w:rsidRPr="00FA576F">
        <w:rPr>
          <w:rStyle w:val="Emphasis"/>
        </w:rPr>
        <w:t>sexuality and citizenship status must be considered together</w:t>
      </w:r>
      <w:r w:rsidRPr="004E5679">
        <w:rPr>
          <w:sz w:val="16"/>
        </w:rPr>
        <w:t>. As one participant puts it, “</w:t>
      </w:r>
      <w:r w:rsidRPr="00FA576F">
        <w:rPr>
          <w:rStyle w:val="StyleUnderline"/>
        </w:rPr>
        <w:t>I am Undocu-Queer … because I can’t be one without the other</w:t>
      </w:r>
      <w:r w:rsidRPr="004E5679">
        <w:rPr>
          <w:sz w:val="16"/>
        </w:rPr>
        <w:t>” (Claudia), or as another asserts “</w:t>
      </w:r>
      <w:r w:rsidRPr="00FA576F">
        <w:rPr>
          <w:rStyle w:val="StyleUnderline"/>
        </w:rPr>
        <w:t>UndocuQueer: Taking Control of my own identity. I exist</w:t>
      </w:r>
      <w:r w:rsidRPr="004E5679">
        <w:rPr>
          <w:sz w:val="16"/>
        </w:rPr>
        <w:t xml:space="preserve">” (Seleny). By claiming undocuqueer as a singular term, participants in Salgado’s project strategically </w:t>
      </w:r>
      <w:r w:rsidRPr="00FA576F">
        <w:rPr>
          <w:rStyle w:val="StyleUnderline"/>
        </w:rPr>
        <w:t xml:space="preserve">ensure that queerness and undocumentedness cannot be divided into separate words </w:t>
      </w:r>
      <w:r w:rsidRPr="004E5679">
        <w:rPr>
          <w:sz w:val="16"/>
        </w:rPr>
        <w:t xml:space="preserve">that can then be elided. In this way, </w:t>
      </w:r>
      <w:r w:rsidRPr="00FA576F">
        <w:rPr>
          <w:rStyle w:val="StyleUnderline"/>
        </w:rPr>
        <w:t xml:space="preserve">usage of the term </w:t>
      </w:r>
      <w:r w:rsidRPr="00FA576F">
        <w:rPr>
          <w:rStyle w:val="Emphasis"/>
        </w:rPr>
        <w:t xml:space="preserve">undocuqueer </w:t>
      </w:r>
      <w:proofErr w:type="gramStart"/>
      <w:r w:rsidRPr="00FA576F">
        <w:rPr>
          <w:rStyle w:val="Emphasis"/>
        </w:rPr>
        <w:t>can be seen as</w:t>
      </w:r>
      <w:proofErr w:type="gramEnd"/>
      <w:r w:rsidRPr="00FA576F">
        <w:rPr>
          <w:rStyle w:val="Emphasis"/>
        </w:rPr>
        <w:t xml:space="preserve"> a kind of ontological activism making visible material experiences that are often erased</w:t>
      </w:r>
      <w:r w:rsidRPr="004E5679">
        <w:rPr>
          <w:sz w:val="16"/>
        </w:rPr>
        <w:t xml:space="preserve">. Further </w:t>
      </w:r>
      <w:r w:rsidRPr="00FA576F">
        <w:rPr>
          <w:rStyle w:val="StyleUnderline"/>
        </w:rPr>
        <w:t>demonstrating the ontological implications</w:t>
      </w:r>
      <w:r w:rsidRPr="004E5679">
        <w:rPr>
          <w:sz w:val="16"/>
        </w:rPr>
        <w:t xml:space="preserve"> of the UndocuQueer project, another participant, Tony, powerfully describes the term </w:t>
      </w:r>
      <w:r w:rsidRPr="00FA576F">
        <w:rPr>
          <w:rStyle w:val="StyleUnderline"/>
        </w:rPr>
        <w:t>undocuqueer as marking “intersecting identities and realities</w:t>
      </w:r>
      <w:r w:rsidRPr="004E5679">
        <w:rPr>
          <w:sz w:val="16"/>
        </w:rPr>
        <w:t xml:space="preserve">” (italics ours). In other words, </w:t>
      </w:r>
      <w:r w:rsidRPr="00FA576F">
        <w:rPr>
          <w:rStyle w:val="StyleUnderline"/>
        </w:rPr>
        <w:t>undocuqueer</w:t>
      </w:r>
      <w:r w:rsidRPr="004E5679">
        <w:rPr>
          <w:sz w:val="16"/>
        </w:rPr>
        <w:t xml:space="preserve"> is not a simple, easily reducible identity brand; rather, it </w:t>
      </w:r>
      <w:r w:rsidRPr="00FA576F">
        <w:rPr>
          <w:rStyle w:val="StyleUnderline"/>
        </w:rPr>
        <w:t xml:space="preserve">is a process of mapping the intersecting realities that work to both constrain and enable </w:t>
      </w:r>
      <w:proofErr w:type="gramStart"/>
      <w:r w:rsidRPr="00FA576F">
        <w:rPr>
          <w:rStyle w:val="StyleUnderline"/>
        </w:rPr>
        <w:t>particular kinds</w:t>
      </w:r>
      <w:proofErr w:type="gramEnd"/>
      <w:r w:rsidRPr="00FA576F">
        <w:rPr>
          <w:rStyle w:val="StyleUnderline"/>
        </w:rPr>
        <w:t xml:space="preserve"> of action for bodies marked as queer and undocumented.</w:t>
      </w:r>
      <w:r>
        <w:rPr>
          <w:rStyle w:val="StyleUnderline"/>
        </w:rPr>
        <w:t xml:space="preserve"> </w:t>
      </w:r>
      <w:r w:rsidRPr="004E5679">
        <w:rPr>
          <w:sz w:val="16"/>
        </w:rPr>
        <w:t xml:space="preserve">In addition to </w:t>
      </w:r>
      <w:r w:rsidRPr="00DA79FE">
        <w:rPr>
          <w:rStyle w:val="StyleUnderline"/>
        </w:rPr>
        <w:t>highlighting the complex experiences of queer and undocumented people</w:t>
      </w:r>
      <w:r w:rsidRPr="004E5679">
        <w:rPr>
          <w:sz w:val="16"/>
        </w:rPr>
        <w:t xml:space="preserve">, the </w:t>
      </w:r>
      <w:r w:rsidRPr="00DA79FE">
        <w:rPr>
          <w:rStyle w:val="StyleUnderline"/>
        </w:rPr>
        <w:t>term UndocuQueer</w:t>
      </w:r>
      <w:r w:rsidRPr="004E5679">
        <w:rPr>
          <w:sz w:val="16"/>
        </w:rPr>
        <w:t xml:space="preserve"> also implicitly </w:t>
      </w:r>
      <w:r w:rsidRPr="00DA79FE">
        <w:rPr>
          <w:rStyle w:val="StyleUnderline"/>
        </w:rPr>
        <w:t>highlights other positionalities in relation to immigration status and sexuality</w:t>
      </w:r>
      <w:r w:rsidRPr="004E5679">
        <w:rPr>
          <w:sz w:val="16"/>
        </w:rPr>
        <w:t xml:space="preserve">— the </w:t>
      </w:r>
      <w:proofErr w:type="gramStart"/>
      <w:r w:rsidRPr="004E5679">
        <w:rPr>
          <w:sz w:val="16"/>
        </w:rPr>
        <w:t>“ undocu</w:t>
      </w:r>
      <w:proofErr w:type="gramEnd"/>
      <w:r w:rsidRPr="004E5679">
        <w:rPr>
          <w:sz w:val="16"/>
        </w:rPr>
        <w:t xml:space="preserve">-straight” and the “docu-queer”—that </w:t>
      </w:r>
      <w:r w:rsidRPr="00DA79FE">
        <w:rPr>
          <w:rStyle w:val="Emphasis"/>
        </w:rPr>
        <w:t>call viewers to more critically interrogate intersecting privileges and oppressions.</w:t>
      </w:r>
      <w:r w:rsidRPr="004E5679">
        <w:rPr>
          <w:sz w:val="16"/>
        </w:rPr>
        <w:t xml:space="preserve"> For example, for us as two white </w:t>
      </w:r>
      <w:proofErr w:type="gramStart"/>
      <w:r w:rsidRPr="004E5679">
        <w:rPr>
          <w:sz w:val="16"/>
        </w:rPr>
        <w:t>male</w:t>
      </w:r>
      <w:proofErr w:type="gramEnd"/>
      <w:r w:rsidRPr="004E5679">
        <w:rPr>
          <w:sz w:val="16"/>
        </w:rPr>
        <w:t xml:space="preserve"> “docu-queers” with US passports, the very </w:t>
      </w:r>
      <w:r w:rsidRPr="00DA79FE">
        <w:rPr>
          <w:rStyle w:val="StyleUnderline"/>
        </w:rPr>
        <w:t>word undocu-queer demands that we account not just for the ways in which our queerness denies us particular kinds of recognition by the state but also to recognize the many material privileges we claim as documented US citizens whose racial identification causes our citizenship not to be questioned by authorities.</w:t>
      </w:r>
      <w:r>
        <w:rPr>
          <w:rStyle w:val="StyleUnderline"/>
        </w:rPr>
        <w:t xml:space="preserve"> </w:t>
      </w:r>
    </w:p>
    <w:p w14:paraId="187FB099" w14:textId="77777777" w:rsidR="00F3547C" w:rsidRPr="00F3547C" w:rsidRDefault="00F3547C" w:rsidP="00F3547C">
      <w:pPr>
        <w:pStyle w:val="Heading2"/>
      </w:pPr>
      <w:r>
        <w:t>Impacts</w:t>
      </w:r>
    </w:p>
    <w:p w14:paraId="75A68B23" w14:textId="77777777" w:rsidR="00F3547C" w:rsidRDefault="00122CC2" w:rsidP="00F3547C">
      <w:pPr>
        <w:pStyle w:val="Heading3"/>
      </w:pPr>
      <w:r>
        <w:t>1ac---</w:t>
      </w:r>
      <w:r w:rsidR="00F3547C">
        <w:t>just like death</w:t>
      </w:r>
    </w:p>
    <w:p w14:paraId="1134A857" w14:textId="77777777" w:rsidR="00F3547C" w:rsidRPr="002240D7" w:rsidRDefault="00F3547C" w:rsidP="00F3547C">
      <w:pPr>
        <w:pStyle w:val="Heading4"/>
      </w:pPr>
      <w:r>
        <w:t xml:space="preserve">Undocumented queer immigrants are forced to navigate multiplicities of oppression and subjugation characterized by “just like death” – UndocuQueers engage in a futuristic approach </w:t>
      </w:r>
      <w:proofErr w:type="gramStart"/>
      <w:r>
        <w:t>in order to</w:t>
      </w:r>
      <w:proofErr w:type="gramEnd"/>
      <w:r>
        <w:t xml:space="preserve"> navigate and resist social death</w:t>
      </w:r>
    </w:p>
    <w:p w14:paraId="2C2AD75E" w14:textId="77777777" w:rsidR="00F3547C" w:rsidRPr="002103DD" w:rsidRDefault="00F3547C" w:rsidP="00F3547C">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 xml:space="preserve">“UndocuQueer Disidentifications: “Being Undocumented and Queer, Just Like Death, Means Having to Navigate Two Worlds””, pg. </w:t>
      </w:r>
      <w:r>
        <w:rPr>
          <w:sz w:val="16"/>
        </w:rPr>
        <w:t>8-10</w:t>
      </w:r>
      <w:r w:rsidRPr="003441A3">
        <w:rPr>
          <w:sz w:val="16"/>
        </w:rPr>
        <w:t xml:space="preserve">) </w:t>
      </w:r>
      <w:r>
        <w:t>DGA</w:t>
      </w:r>
    </w:p>
    <w:p w14:paraId="0294E8C0" w14:textId="77777777" w:rsidR="00F3547C" w:rsidRPr="002240D7" w:rsidRDefault="00F3547C" w:rsidP="00F3547C">
      <w:pPr>
        <w:rPr>
          <w:sz w:val="12"/>
        </w:rPr>
      </w:pPr>
      <w:r w:rsidRPr="002240D7">
        <w:rPr>
          <w:sz w:val="12"/>
        </w:rPr>
        <w:t>Melancholically, I turn back to the stage to listen to the performance. “</w:t>
      </w:r>
      <w:r w:rsidRPr="002103DD">
        <w:rPr>
          <w:rStyle w:val="StyleUnderline"/>
        </w:rPr>
        <w:t>Being</w:t>
      </w:r>
      <w:r>
        <w:rPr>
          <w:rStyle w:val="StyleUnderline"/>
        </w:rPr>
        <w:t xml:space="preserve"> </w:t>
      </w:r>
      <w:r w:rsidRPr="002103DD">
        <w:rPr>
          <w:rStyle w:val="StyleUnderline"/>
        </w:rPr>
        <w:t>undocumented and gay</w:t>
      </w:r>
      <w:r w:rsidRPr="002240D7">
        <w:rPr>
          <w:sz w:val="12"/>
        </w:rPr>
        <w:t>,” proclaims Jacque, “</w:t>
      </w:r>
      <w:r w:rsidRPr="002240D7">
        <w:rPr>
          <w:rStyle w:val="StyleUnderline"/>
        </w:rPr>
        <w:t>j</w:t>
      </w:r>
      <w:r w:rsidRPr="002103DD">
        <w:rPr>
          <w:rStyle w:val="StyleUnderline"/>
        </w:rPr>
        <w:t>ust like death, means having to navigate two</w:t>
      </w:r>
      <w:r w:rsidRPr="002240D7">
        <w:rPr>
          <w:sz w:val="12"/>
        </w:rPr>
        <w:t xml:space="preserve"> 1 Entre Hermanos uses LGBTQ to refer to the lesbian, gay, bisexual, trans, and queer communities with whom they work. I describe my usage of queer instead of LGBTQ later in this chapter. 2 The term Latinx has recently appeared as an alternative to using Latino, Latino/a, and Latin@ that does not reify gender binaries. Latinx is a gender-inclusive term that recognizes that trans, genderqueer, gender fluid, and gender nonconforming people often identify outside of the heteronormative construction of gender. Many UndocuQueers who participated in this project identify as trans, gender nonconforming or as femme men and use Latinx to move away from the violences associated with applying a presumed gender-neutral yet masculine term for a wider community. 9 </w:t>
      </w:r>
      <w:r w:rsidRPr="002103DD">
        <w:rPr>
          <w:rStyle w:val="StyleUnderline"/>
        </w:rPr>
        <w:t>worlds</w:t>
      </w:r>
      <w:r w:rsidRPr="002240D7">
        <w:rPr>
          <w:sz w:val="12"/>
        </w:rPr>
        <w:t xml:space="preserve">.” I am momentarily frozen. While her words sound stark, she understands what is at stake for her as an undocumented queer migrant. As </w:t>
      </w:r>
      <w:r w:rsidRPr="002103DD">
        <w:rPr>
          <w:rStyle w:val="StyleUnderline"/>
        </w:rPr>
        <w:t>undocumented and queer</w:t>
      </w:r>
      <w:r w:rsidRPr="002240D7">
        <w:rPr>
          <w:sz w:val="12"/>
        </w:rPr>
        <w:t xml:space="preserve">, Jacque </w:t>
      </w:r>
      <w:r w:rsidRPr="002103DD">
        <w:rPr>
          <w:rStyle w:val="StyleUnderline"/>
        </w:rPr>
        <w:t>must grapple</w:t>
      </w:r>
      <w:r>
        <w:rPr>
          <w:rStyle w:val="StyleUnderline"/>
        </w:rPr>
        <w:t xml:space="preserve"> </w:t>
      </w:r>
      <w:r w:rsidRPr="002103DD">
        <w:rPr>
          <w:rStyle w:val="StyleUnderline"/>
        </w:rPr>
        <w:t>with hierarchies of value that arise through the criminalization of undocumented migrants and</w:t>
      </w:r>
      <w:r>
        <w:rPr>
          <w:rStyle w:val="StyleUnderline"/>
        </w:rPr>
        <w:t xml:space="preserve"> </w:t>
      </w:r>
      <w:r w:rsidRPr="002103DD">
        <w:rPr>
          <w:rStyle w:val="StyleUnderline"/>
        </w:rPr>
        <w:t>the social marginalization of women of color in queer spaces</w:t>
      </w:r>
      <w:r w:rsidRPr="002240D7">
        <w:rPr>
          <w:sz w:val="12"/>
        </w:rPr>
        <w:t xml:space="preserve">. </w:t>
      </w:r>
      <w:r w:rsidRPr="002103DD">
        <w:rPr>
          <w:rStyle w:val="StyleUnderline"/>
        </w:rPr>
        <w:t>UndocuQueers navigate these</w:t>
      </w:r>
      <w:r>
        <w:rPr>
          <w:rStyle w:val="StyleUnderline"/>
        </w:rPr>
        <w:t xml:space="preserve"> </w:t>
      </w:r>
      <w:r w:rsidRPr="002103DD">
        <w:rPr>
          <w:rStyle w:val="StyleUnderline"/>
        </w:rPr>
        <w:t>worlds by engaging in practices that explore</w:t>
      </w:r>
      <w:r w:rsidRPr="002240D7">
        <w:rPr>
          <w:sz w:val="12"/>
        </w:rPr>
        <w:t xml:space="preserve"> </w:t>
      </w:r>
      <w:r w:rsidRPr="002103DD">
        <w:rPr>
          <w:rStyle w:val="StyleUnderline"/>
        </w:rPr>
        <w:t>alternative</w:t>
      </w:r>
      <w:r w:rsidRPr="002240D7">
        <w:rPr>
          <w:sz w:val="12"/>
        </w:rPr>
        <w:t xml:space="preserve"> geographical </w:t>
      </w:r>
      <w:r w:rsidRPr="002103DD">
        <w:rPr>
          <w:rStyle w:val="StyleUnderline"/>
        </w:rPr>
        <w:t>political imaginations</w:t>
      </w:r>
      <w:r w:rsidRPr="002240D7">
        <w:rPr>
          <w:sz w:val="12"/>
        </w:rPr>
        <w:t xml:space="preserve"> of existing in the reality of our world while engaging </w:t>
      </w:r>
      <w:r w:rsidRPr="002103DD">
        <w:rPr>
          <w:rStyle w:val="StyleUnderline"/>
        </w:rPr>
        <w:t>in a production of queer futurities</w:t>
      </w:r>
      <w:r w:rsidRPr="002240D7">
        <w:rPr>
          <w:sz w:val="12"/>
        </w:rPr>
        <w:t xml:space="preserve">. Within the context of Día de los Muertos, Jacque’s declaration reveals a celebration of one’s ability to navigate multiple worlds not only as a survival strategy but as a process of making worlds that accounts for joy as well. I continue to carry this affect and Jacque’s words with me through this research journey. This thesis examines how UndocuQueers’ practices of navigating multiple words enables them to make their own life chances around spatial configurations of subjection that produce their social death (Spade 2015; Cacho 2012). Undocumented queer migrants have an intimate understanding of how their lives are shaped through various mechanisms, technologies, and processes. I think through how undocumented queer migrants’ experiences reveal the linkages between embodiment, politics, queerness, race, and social practices. For Jacque, </w:t>
      </w:r>
      <w:r w:rsidRPr="002103DD">
        <w:rPr>
          <w:rStyle w:val="StyleUnderline"/>
        </w:rPr>
        <w:t>“death” is an embodied experience necessitating a critical lens on how state and nonstate</w:t>
      </w:r>
      <w:r>
        <w:rPr>
          <w:rStyle w:val="StyleUnderline"/>
        </w:rPr>
        <w:t xml:space="preserve"> </w:t>
      </w:r>
      <w:r w:rsidRPr="002103DD">
        <w:rPr>
          <w:rStyle w:val="StyleUnderline"/>
        </w:rPr>
        <w:t>actors produce her vulnerability</w:t>
      </w:r>
      <w:r>
        <w:rPr>
          <w:rStyle w:val="StyleUnderline"/>
        </w:rPr>
        <w:t xml:space="preserve"> </w:t>
      </w:r>
      <w:proofErr w:type="gramStart"/>
      <w:r w:rsidRPr="002240D7">
        <w:rPr>
          <w:sz w:val="12"/>
        </w:rPr>
        <w:t>As</w:t>
      </w:r>
      <w:proofErr w:type="gramEnd"/>
      <w:r w:rsidRPr="002240D7">
        <w:rPr>
          <w:sz w:val="12"/>
        </w:rPr>
        <w:t xml:space="preserve"> a term, UndocuQueer has various connotations. </w:t>
      </w:r>
      <w:r w:rsidRPr="002103DD">
        <w:rPr>
          <w:rStyle w:val="StyleUnderline"/>
        </w:rPr>
        <w:t>People have deployed the term</w:t>
      </w:r>
      <w:r>
        <w:rPr>
          <w:rStyle w:val="StyleUnderline"/>
        </w:rPr>
        <w:t xml:space="preserve"> </w:t>
      </w:r>
      <w:r w:rsidRPr="002103DD">
        <w:rPr>
          <w:rStyle w:val="StyleUnderline"/>
        </w:rPr>
        <w:t>UndocuQueer to refer to how their experiences as queer, trans, and undocumented intersect</w:t>
      </w:r>
      <w:r w:rsidRPr="002240D7">
        <w:rPr>
          <w:sz w:val="12"/>
        </w:rPr>
        <w:t xml:space="preserve"> and should be understood as such. UndocuQueer, for some, refers to a sociopolitical movement. Many UndocuQueers think about their identity as a political orientation toward liberation. Scholarship exists that resonates with the experiences of UndocuQueers in this project (De Genova 2010; Chávez 2013; Seif 2014; White 2014). The term UndocuQueer articulates </w:t>
      </w:r>
      <w:proofErr w:type="gramStart"/>
      <w:r w:rsidRPr="002240D7">
        <w:rPr>
          <w:sz w:val="12"/>
        </w:rPr>
        <w:t>an</w:t>
      </w:r>
      <w:proofErr w:type="gramEnd"/>
      <w:r w:rsidRPr="002240D7">
        <w:rPr>
          <w:sz w:val="12"/>
        </w:rPr>
        <w:t xml:space="preserve"> 10 intersectional identity around queerness and documentation status, though many also express how they are positioned around race, gender, class, age, and (dis)ability. In this paper, I use UndocuQueer to signal undocumented queer and trans migrants who identify themselves as active within social movements and their communities. This thesis argues that </w:t>
      </w:r>
      <w:r w:rsidRPr="002240D7">
        <w:rPr>
          <w:rStyle w:val="StyleUnderline"/>
        </w:rPr>
        <w:t>undocumented queer</w:t>
      </w:r>
      <w:r w:rsidRPr="002240D7">
        <w:rPr>
          <w:sz w:val="12"/>
        </w:rPr>
        <w:t xml:space="preserve"> Latinx migrants </w:t>
      </w:r>
      <w:r w:rsidRPr="002240D7">
        <w:rPr>
          <w:rStyle w:val="StyleUnderline"/>
        </w:rPr>
        <w:t>engage in a project of worldmaking</w:t>
      </w:r>
      <w:r>
        <w:rPr>
          <w:rStyle w:val="StyleUnderline"/>
        </w:rPr>
        <w:t xml:space="preserve"> </w:t>
      </w:r>
      <w:r w:rsidRPr="002240D7">
        <w:rPr>
          <w:rStyle w:val="StyleUnderline"/>
        </w:rPr>
        <w:t>through disidentification to resist social death, exploitation, and limited life chances</w:t>
      </w:r>
      <w:r>
        <w:rPr>
          <w:rStyle w:val="StyleUnderline"/>
        </w:rPr>
        <w:t xml:space="preserve"> </w:t>
      </w:r>
      <w:r w:rsidRPr="002240D7">
        <w:rPr>
          <w:sz w:val="12"/>
        </w:rPr>
        <w:t xml:space="preserve">(Cacho 2012; Gilmore 2007). As undocumented, </w:t>
      </w:r>
      <w:r w:rsidRPr="002240D7">
        <w:rPr>
          <w:rStyle w:val="StyleUnderline"/>
        </w:rPr>
        <w:t>UndocuQueers fall outside of the law’s</w:t>
      </w:r>
      <w:r>
        <w:rPr>
          <w:rStyle w:val="StyleUnderline"/>
        </w:rPr>
        <w:t xml:space="preserve"> </w:t>
      </w:r>
      <w:r w:rsidRPr="002240D7">
        <w:rPr>
          <w:rStyle w:val="StyleUnderline"/>
        </w:rPr>
        <w:t>protection but not its punishment and are valued for their economic exploitation</w:t>
      </w:r>
      <w:r w:rsidRPr="002240D7">
        <w:rPr>
          <w:sz w:val="12"/>
        </w:rPr>
        <w:t xml:space="preserve"> (Cacho 2012). Lisa Cacho determines that “human value is made intelligible through racialized, sexualized, spatialized, and state-sanctioned violences” (2012, 4) and, consequently, how many populations are then made “ineligible for personhood” (6). The intersectional experiences of those in this project as queer, trans, and racialized migrants further compounds the harm that processes of subjection produce for this population (Crenshaw 1991; Gilmore 2002). Instead of oppression, I use subjection to try “to capture the complexity and the significance of how thoroughly our ways of living, thinking and knowing ourselves and the world are imbued with the meanings and distributions wrought through these various categories of identity” (Spade 2015, 7). Many </w:t>
      </w:r>
      <w:r w:rsidRPr="002240D7">
        <w:rPr>
          <w:rStyle w:val="StyleUnderline"/>
        </w:rPr>
        <w:t>UndocuQueers have an intimate understanding of these processes</w:t>
      </w:r>
      <w:r w:rsidRPr="002240D7">
        <w:rPr>
          <w:sz w:val="12"/>
        </w:rPr>
        <w:t xml:space="preserve">. Consequently, rather than reemphasize the violences they experience, this article centers </w:t>
      </w:r>
      <w:r w:rsidRPr="002240D7">
        <w:rPr>
          <w:rStyle w:val="StyleUnderline"/>
        </w:rPr>
        <w:t>UndocuQueers’ disidentifications</w:t>
      </w:r>
      <w:r w:rsidRPr="002240D7">
        <w:rPr>
          <w:sz w:val="12"/>
        </w:rPr>
        <w:t xml:space="preserve"> to examine how they </w:t>
      </w:r>
      <w:r w:rsidRPr="002240D7">
        <w:rPr>
          <w:rStyle w:val="StyleUnderline"/>
        </w:rPr>
        <w:t>produce spaces that “</w:t>
      </w:r>
      <w:proofErr w:type="gramStart"/>
      <w:r w:rsidRPr="002240D7">
        <w:rPr>
          <w:rStyle w:val="StyleUnderline"/>
        </w:rPr>
        <w:t>move[</w:t>
      </w:r>
      <w:proofErr w:type="gramEnd"/>
      <w:r w:rsidRPr="002240D7">
        <w:rPr>
          <w:rStyle w:val="StyleUnderline"/>
        </w:rPr>
        <w:t>] us beyond critique and toward the</w:t>
      </w:r>
      <w:r>
        <w:rPr>
          <w:rStyle w:val="StyleUnderline"/>
        </w:rPr>
        <w:t xml:space="preserve"> </w:t>
      </w:r>
      <w:r w:rsidRPr="002240D7">
        <w:rPr>
          <w:rStyle w:val="StyleUnderline"/>
        </w:rPr>
        <w:t>construction of new forms of relationships</w:t>
      </w:r>
      <w:r w:rsidRPr="002240D7">
        <w:rPr>
          <w:sz w:val="12"/>
        </w:rPr>
        <w:t xml:space="preserve">, institutions, and actions that enhance mutuality and well-being” (Lawson 2007, 1). </w:t>
      </w:r>
    </w:p>
    <w:p w14:paraId="48FB9D99" w14:textId="77777777" w:rsidR="0069395E" w:rsidRDefault="0069395E" w:rsidP="0069395E">
      <w:pPr>
        <w:pStyle w:val="Heading4"/>
      </w:pPr>
      <w:r>
        <w:t>The impact is slow death – every single day queer people risk their lives just by being in public, they are subjected to dehumanizing rhetoric which leads to increased rates of suicides</w:t>
      </w:r>
    </w:p>
    <w:p w14:paraId="77D9D909" w14:textId="77777777" w:rsidR="0069395E" w:rsidRDefault="0069395E" w:rsidP="0069395E">
      <w:r w:rsidRPr="004F3593">
        <w:rPr>
          <w:b/>
          <w:sz w:val="26"/>
          <w:szCs w:val="26"/>
        </w:rPr>
        <w:t>Puar 10</w:t>
      </w:r>
      <w:r>
        <w:t xml:space="preserve"> (</w:t>
      </w:r>
      <w:r w:rsidRPr="000C19D2">
        <w:t>Jasbir Puar at the Affective Tendencies conference, October 8, 2010, at Rutgers University.</w:t>
      </w:r>
      <w:r>
        <w:t xml:space="preserve"> “</w:t>
      </w:r>
      <w:r w:rsidRPr="000C19D2">
        <w:t>Ecologies of Sex, Sensation, and Slow Death</w:t>
      </w:r>
      <w:r>
        <w:t>”, Social Text, November 22</w:t>
      </w:r>
      <w:r w:rsidRPr="004F3593">
        <w:rPr>
          <w:vertAlign w:val="superscript"/>
        </w:rPr>
        <w:t>nd</w:t>
      </w:r>
      <w:r>
        <w:t xml:space="preserve">, 2010. </w:t>
      </w:r>
      <w:hyperlink r:id="rId16" w:history="1">
        <w:r w:rsidRPr="00872FD9">
          <w:rPr>
            <w:rStyle w:val="Hyperlink"/>
          </w:rPr>
          <w:t>https://socialtextjournal.org/periscope_article/ecologies_of_sex_sensation_and_slow_death/</w:t>
        </w:r>
      </w:hyperlink>
      <w:r>
        <w:t>) DH</w:t>
      </w:r>
    </w:p>
    <w:p w14:paraId="7B682208" w14:textId="77777777" w:rsidR="0069395E" w:rsidRPr="00046C06" w:rsidRDefault="0069395E" w:rsidP="0069395E">
      <w:pPr>
        <w:rPr>
          <w:sz w:val="12"/>
        </w:rPr>
      </w:pPr>
      <w:r w:rsidRPr="004F3593">
        <w:rPr>
          <w:rStyle w:val="StyleUnderline"/>
        </w:rPr>
        <w:t xml:space="preserve">There are many things lost in the naming of a death as a “gay youth suicide.” </w:t>
      </w:r>
      <w:r w:rsidRPr="00046C06">
        <w:rPr>
          <w:sz w:val="12"/>
        </w:rPr>
        <w:t xml:space="preserve">I want to focus on two aspects of this naming: one, what is contained in the category of sexuality and two, what kinds of normative temporal assumptions are produced through the “event” of suicide. As a faculty member of Rutgers University, where the most spectacular of the suicides to date occurred, that of Tyler Clementi, I cannot help but want to provide better context for the local circumstances of his death. </w:t>
      </w:r>
      <w:r w:rsidRPr="004F3593">
        <w:rPr>
          <w:rStyle w:val="StyleUnderline"/>
        </w:rPr>
        <w:t>All three students (Clementi, Ravi, and Wei) involved in the sex surveillance leading up to the suicide were living on Busch campus in Piscataway, New Jersey, already codified as the science/engineer/pre-med “geek” campus</w:t>
      </w:r>
      <w:r w:rsidRPr="00046C06">
        <w:rPr>
          <w:sz w:val="12"/>
        </w:rPr>
        <w:t xml:space="preserve"> (some might say sissies, in fact). Busch is also racially demarcated as the “Asian” campus, an identity rarely disaggregated from geek on college US campuses. Clementi’s suicide has thus occasioned a vicious anti-Asian backlash replete with overdetermined notions of “Asian homophobia” and predictable calls to “go back to where you came from.” Commenting on the biases of the criminal justice system against those of non-normative race, ethnicity, and citizenship, a press release from a Rutgers University organization called “Queering the Air” notes that Garden State Equality (a statewide New Jersey LGBT advocacy group) and Campus Pride (a national group for LGBT students) have demanded the most severe consequences for Ravi and Wei, prosecution for hate crimes, maximum jail time, expulsion without disciplinary hearing, noting that “18,000 people endorse an online group seeking even more serious charges — manslaughter. (“Justice Not Vengeance in Clementi Suicide,” Queering the Air, 10/19/10) It seems imperative, then, that the racial implications of two “model minority” students from a wealthy New Jersey suburb targeting an effete young queer white man be considered beyond convenient cultural narratives of the so-called inherent or intensified homophobia within (often racialized) immigrant communities as compared to more accepting white populations. Is it possible to see all three students involved as more alike — all geeks, in fact — than different? Instead of rehashing that old “gaybashers are secretly closet cases” canard, perhaps there is a reason to destabilize the alignments of “alikeness” and “difference” away from a singular, predictable axis through “sexuality.” A letter recently circulated by Queering the Air claims that Clementi’s death is the second suicide by an LGBTQ student since March and that four of the last seven suicides at Rutgers were related to sexuality. What then, is meant here by “related to sexuality?” I am prompted by new media scholar Amit Rai’s reformulation of sexuality as an “ecology of </w:t>
      </w:r>
      <w:proofErr w:type="gramStart"/>
      <w:r w:rsidRPr="00046C06">
        <w:rPr>
          <w:sz w:val="12"/>
        </w:rPr>
        <w:t>sensations”[</w:t>
      </w:r>
      <w:proofErr w:type="gramEnd"/>
      <w:r w:rsidRPr="00046C06">
        <w:rPr>
          <w:sz w:val="12"/>
        </w:rPr>
        <w:t xml:space="preserve">ref]See Amit Rai’s Untimely Bollywood: Globalization and India’s New Media Assemblage (Duke University Press, 2009) for further elaboration of this concept.[/ref] — as affect instead of identity — that transcends the designations of straight and gay and can further help to disaggregate them from their racialized histories. Missing from the debate about Clementi’s suicide is a discussion about the proclivities of young people to see the “choice” of internet surveillance as a mandatory regulatory part not only of their subject formations, but of their daily bodily habits and affective tendencies. </w:t>
      </w:r>
      <w:r w:rsidRPr="001C4A53">
        <w:rPr>
          <w:rStyle w:val="StyleUnderline"/>
        </w:rPr>
        <w:t xml:space="preserve">For these youth “cyberstalking” is an integral part of what it means to become a neoliberal (sexual) subject. Think of the ubiquity of sexting, and applications like Grinder, Manhunt, and of productions like DIY porn, and cellphone mass circulation of images, technologies that create simultaneous sensations of exposure (the </w:t>
      </w:r>
      <w:proofErr w:type="gramStart"/>
      <w:r w:rsidRPr="001C4A53">
        <w:rPr>
          <w:rStyle w:val="StyleUnderline"/>
        </w:rPr>
        <w:t>whole world</w:t>
      </w:r>
      <w:proofErr w:type="gramEnd"/>
      <w:r w:rsidRPr="001C4A53">
        <w:rPr>
          <w:rStyle w:val="StyleUnderline"/>
        </w:rPr>
        <w:t xml:space="preserve"> is watching) and alienation (no one understands). </w:t>
      </w:r>
      <w:r w:rsidRPr="00046C06">
        <w:rPr>
          <w:sz w:val="12"/>
        </w:rPr>
        <w:t xml:space="preserve">These bodily technological practices constitute new relations between public and private that we have yet to really acknowledge, much less comprehend. </w:t>
      </w:r>
      <w:r w:rsidRPr="001C4A53">
        <w:rPr>
          <w:rStyle w:val="StyleUnderline"/>
        </w:rPr>
        <w:t>Legal discourse itself is clear that “invasion of privacy” remains uncharted territory for jurisprudence in relation to the internet.</w:t>
      </w:r>
      <w:r w:rsidRPr="00046C06">
        <w:rPr>
          <w:sz w:val="12"/>
        </w:rPr>
        <w:t xml:space="preserve"> But more significantly, to reiterate Rai’s “ecologies of sensation,” the use of these technologies </w:t>
      </w:r>
      <w:proofErr w:type="gramStart"/>
      <w:r w:rsidRPr="00046C06">
        <w:rPr>
          <w:sz w:val="12"/>
        </w:rPr>
        <w:t>impel</w:t>
      </w:r>
      <w:proofErr w:type="gramEnd"/>
      <w:r w:rsidRPr="00046C06">
        <w:rPr>
          <w:sz w:val="12"/>
        </w:rPr>
        <w:t xml:space="preserve"> new affective tendencies of bodies, new forms of attention, intention, distraction, practice and repetition. What might easily be overdetermined as the difference between “gay” and “straight” could otherwise be thought of more generously through the quotidian and banal activities of self sexual elaboration through internet technologies — emergent habituations, corporeal comportment, and an array of diverse switchpoints of bodily capacity</w:t>
      </w:r>
      <w:r w:rsidRPr="001C4A53">
        <w:rPr>
          <w:rStyle w:val="StyleUnderline"/>
        </w:rPr>
        <w:t>. If signification and representation — what things mean — are no longer the only primary realm of the political, then bodily processes — how things feel — must be irreducibly central to any notion of the political.</w:t>
      </w:r>
      <w:r w:rsidRPr="00046C06">
        <w:rPr>
          <w:sz w:val="12"/>
        </w:rPr>
        <w:t xml:space="preserve"> </w:t>
      </w:r>
      <w:r w:rsidRPr="001C4A53">
        <w:rPr>
          <w:rStyle w:val="StyleUnderline"/>
        </w:rPr>
        <w:t xml:space="preserve">Clementi’s own participation in the testimonial spaces of the chat room to detail his roommate’s invasion into his “privacy” and his use of FaceBook for the explanatory “suicide note” are not minor details: they </w:t>
      </w:r>
      <w:proofErr w:type="gramStart"/>
      <w:r w:rsidRPr="001C4A53">
        <w:rPr>
          <w:rStyle w:val="StyleUnderline"/>
        </w:rPr>
        <w:t>reflect precisely</w:t>
      </w:r>
      <w:proofErr w:type="gramEnd"/>
      <w:r w:rsidRPr="001C4A53">
        <w:rPr>
          <w:rStyle w:val="StyleUnderline"/>
        </w:rPr>
        <w:t xml:space="preserve"> the shared continuities with his perpetrators through ecologies of sensation.</w:t>
      </w:r>
      <w:r w:rsidRPr="00046C06">
        <w:rPr>
          <w:sz w:val="12"/>
        </w:rPr>
        <w:t xml:space="preserve"> Accusations of “homophobia” and “gay bullying” and even the references to “cyberbullying” do not do justice to the complex uptake of digital technologies in this story. </w:t>
      </w:r>
      <w:r w:rsidRPr="001C4A53">
        <w:rPr>
          <w:rStyle w:val="StyleUnderline"/>
        </w:rPr>
        <w:t xml:space="preserve">The apparently sudden spate of queer suicides is also obviously at odds with the claims of purported progress by the gay and lesbian rights movement. </w:t>
      </w:r>
      <w:r w:rsidRPr="00046C06">
        <w:rPr>
          <w:sz w:val="12"/>
        </w:rPr>
        <w:t xml:space="preserve">As noted by Tavia Nyong’o, Dan Savage’s sanctimonious statement “it gets better” is a mandate to fold oneself into urban, neoliberal gay enclaves, a form of liberal handholding and upward-mobility that discordantly echoes the now discredited “pull yourself up from the bootstraps” immigrant motto. (The aspirational symbolism of Clementi’s transit from Central New Jersey to the George Washington Bridge that connects Northern New Jersey to upper Manhattan is painfully apparent.) Part of the outrage and upset generated by these deaths is precisely afforded through a fundamental belief that things are indeed supposed to be better, especially for a </w:t>
      </w:r>
      <w:proofErr w:type="gramStart"/>
      <w:r w:rsidRPr="00046C06">
        <w:rPr>
          <w:sz w:val="12"/>
        </w:rPr>
        <w:t>particular class</w:t>
      </w:r>
      <w:proofErr w:type="gramEnd"/>
      <w:r w:rsidRPr="00046C06">
        <w:rPr>
          <w:sz w:val="12"/>
        </w:rPr>
        <w:t xml:space="preserve"> of white gay men. As I argue in my op-ed in the Guardian, this amounts to a reinstatement of white racial privilege that was lost with being gay. Savage has also mastered, if we follow Sarah Lochlain Jain on the “politics of sympathy,”[ref]Sarah Lochlann Jain, Injury: The Politics of Product Design and Safety Law in the United States, Princeton University Press, 2006: 24.[/ref] the technique of converting his injury into cultural capital, not only through affective productions of blame, guilt, and suffering, but also, I will add, through affective productions of triumph, transgression, and success. The subject of redress and grievance functions here as a recapacitation of a debilitated body. To make my second and related point, then, I want to shift the registers of this conversation about “queer suicide” from one about the pathologization (abjection, expulsion) versus normativization (acceptance, tolerance, legalization) of sexual identity, to questions of bodily capacity, debility, disability, precarity and populations. </w:t>
      </w:r>
      <w:r w:rsidRPr="001C4A53">
        <w:rPr>
          <w:rStyle w:val="StyleUnderline"/>
        </w:rPr>
        <w:t xml:space="preserve">This is not at all to dismiss these queer suicides as simply privileged forms of death, </w:t>
      </w:r>
      <w:r w:rsidRPr="001C4A53">
        <w:rPr>
          <w:rStyle w:val="StyleUnderline"/>
          <w:b/>
        </w:rPr>
        <w:t>but to ask what kinds of “slow deaths”</w:t>
      </w:r>
      <w:r w:rsidRPr="001C4A53">
        <w:rPr>
          <w:rStyle w:val="StyleUnderline"/>
        </w:rPr>
        <w:t xml:space="preserve"> — to cite Lauren Berlant’s term — have been on-going that a suicide might represent an exit or escape from. It is also to “slow” the act of suicide down — to offer a concomitant yet different temporality of relating to living and dying. Berlant moves us away from an event or the event of trauma or catastrophe, proposing that “slow death occupies the temporalities of the endemic.”</w:t>
      </w:r>
      <w:r w:rsidRPr="00046C06">
        <w:rPr>
          <w:sz w:val="12"/>
        </w:rPr>
        <w:t xml:space="preserve"> [ref]Lauren Berlant, “Slow Death (Sovereignty, Obesity, Lateral Agency)” Critical Inquiry 33, No 4, Summer 2007: 756.[/ref] Slow death occurs not within the timescale of the epidemic nor the crisis, not of the event of the suicide or the death, rather “…a zone of temporality…of ongoingness, getting by, and living on, where the structural inequalities are dispersed, the pacing of their experience intermittent, often in phenomena not prone to capture by a consciousness organized by archives of memorable impact.”[ref]Ibid, p. 759.[/ref] </w:t>
      </w:r>
      <w:r w:rsidRPr="001C4A53">
        <w:rPr>
          <w:rStyle w:val="StyleUnderline"/>
        </w:rPr>
        <w:t>In this non-linear temporality, for it starts and stops, returns, redoubles and leaps ahead, Berlant is not “defining a group of individuals merely afflicted with the same ailment, [rather] slow death describes populations marked out for wearing out.”[</w:t>
      </w:r>
      <w:r w:rsidRPr="00046C06">
        <w:rPr>
          <w:sz w:val="12"/>
        </w:rPr>
        <w:t xml:space="preserve">ref]Ibid, p. 760-761, footnote 20.[/ref] Understanding slow death as a force across multiple temporalities is precisely the kind of reorientation of concepts like sexuality called for in Rai’s ecology of sensation. If as Berlant argues, “Health itself can then be seen as a side effect of successful normativity” [ref]Ibid, p. </w:t>
      </w:r>
      <w:proofErr w:type="gramStart"/>
      <w:r w:rsidRPr="00046C06">
        <w:rPr>
          <w:sz w:val="12"/>
        </w:rPr>
        <w:t>765.[</w:t>
      </w:r>
      <w:proofErr w:type="gramEnd"/>
      <w:r w:rsidRPr="00046C06">
        <w:rPr>
          <w:sz w:val="12"/>
        </w:rPr>
        <w:t xml:space="preserve">/ref] (emphasis mine), it seems to me that in order to honor the complexity of these suicides we must place them within the broader context of neoliberal demands upon the body as well as what are constituted as neoliberal “opportunities” for the body. In my current book project, Debility/Capacity, I examine these heightened demands for bodily capacity and exceptionalized debility. </w:t>
      </w:r>
      <w:r w:rsidRPr="001C4A53">
        <w:rPr>
          <w:rStyle w:val="StyleUnderline"/>
        </w:rPr>
        <w:t>Capacity and debility are on the one hand, seeming opposites generated by increasingly demanding neoliberal formulations of health, agency, and choice — what I call a “liberal eugenics” of lifestyle programming — that produces population aggregates as well as the technologies of bioinformatics and biopolitics</w:t>
      </w:r>
      <w:r w:rsidRPr="00046C06">
        <w:rPr>
          <w:sz w:val="12"/>
        </w:rPr>
        <w:t xml:space="preserve">. Those “folded” into life </w:t>
      </w:r>
      <w:proofErr w:type="gramStart"/>
      <w:r w:rsidRPr="00046C06">
        <w:rPr>
          <w:sz w:val="12"/>
        </w:rPr>
        <w:t>are seen as</w:t>
      </w:r>
      <w:proofErr w:type="gramEnd"/>
      <w:r w:rsidRPr="00046C06">
        <w:rPr>
          <w:sz w:val="12"/>
        </w:rPr>
        <w:t xml:space="preserve"> more capacious or on the side of capacity, while those “targeted for death,” or living out “slow death,” are figured as debility, whether that is racialized, sexualized, or in terms of disease or disability. Such an analysis reposes the questions of which bodies are made to pay for “progress”? Which debilitated bodies can be reinvigorated by a neoliberal discourse, and which cannot be? In this regard, Savage’s project refigures queers, along with other “bodies” heretofore construed as excessive/erroneous, as capacity, ensuring that queerness operates as a machine of capacity. Even though poststructuralist queer theory most apparently works through registers of negativity and increasingly negative affect, through critical reading practices primarily deconstructive in their effects, such a figuration of queer theory has emerged from a homeostatic framework: queer theory is already then also a machine of capacity in and after the cybernetic turn</w:t>
      </w:r>
      <w:r w:rsidRPr="001C4A53">
        <w:rPr>
          <w:rStyle w:val="StyleUnderline"/>
        </w:rPr>
        <w:t>. Our current politics are continually reproducing the exceptionalism of human bodies and the aggrieved agential subject, politics typically enacted through wounded attachments</w:t>
      </w:r>
      <w:r w:rsidRPr="00046C06">
        <w:rPr>
          <w:sz w:val="12"/>
        </w:rPr>
        <w:t>. [ref]See Wendy Brown, “Wounded Attachments,” Political Theory, vol 21., no. 3, 1993: 390-</w:t>
      </w:r>
      <w:proofErr w:type="gramStart"/>
      <w:r w:rsidRPr="00046C06">
        <w:rPr>
          <w:sz w:val="12"/>
        </w:rPr>
        <w:t>410..</w:t>
      </w:r>
      <w:proofErr w:type="gramEnd"/>
      <w:r w:rsidRPr="00046C06">
        <w:rPr>
          <w:sz w:val="12"/>
        </w:rPr>
        <w:t>[/ref] Without minimizing the tragedy of these recent deaths, dialogue about ecologies of sensation and slow death might open us up to a range of connections. For instance, how do queer girls commit suicide? What of the slow deaths of teenage girls through anorexia, bulimia, and numerous sexual assaults they endure as punishment for the transgressing of proper femininity and alas, even for conforming to it? What is the political and cultural fallout of re-centering the white gay male as ur-queer subject? How would our political landscape transform if it actively de-centered the sustained reproduction and proliferation of the grieving subject, opening instead towards an affective politics, attentive to ecologies of sensation and switchpoints of bodily capacities, to habituations and un-habituations, to tendencies, multiple temporalities, and becomings?</w:t>
      </w:r>
    </w:p>
    <w:p w14:paraId="64EE7F2C" w14:textId="77777777" w:rsidR="0069395E" w:rsidRPr="00615E6D" w:rsidRDefault="0069395E" w:rsidP="0069395E"/>
    <w:p w14:paraId="04B4B79C" w14:textId="2D433C49" w:rsidR="007F4875" w:rsidRDefault="007F4875" w:rsidP="007F4875">
      <w:pPr>
        <w:pStyle w:val="Heading3"/>
      </w:pPr>
      <w:r>
        <w:t>1ac---silencing/mental health</w:t>
      </w:r>
    </w:p>
    <w:p w14:paraId="56E3C996" w14:textId="77777777" w:rsidR="007F4875" w:rsidRDefault="007F4875" w:rsidP="007F4875">
      <w:pPr>
        <w:pStyle w:val="Heading4"/>
      </w:pPr>
      <w:r>
        <w:t>Undocuqueers experience a circular motion of silencing, resulting in exclusion and mental health issues</w:t>
      </w:r>
    </w:p>
    <w:p w14:paraId="7BB95B5A" w14:textId="77777777" w:rsidR="007F4875" w:rsidRPr="00B75834" w:rsidRDefault="007F4875" w:rsidP="007F4875">
      <w:r w:rsidRPr="00B75834">
        <w:rPr>
          <w:rFonts w:eastAsiaTheme="majorEastAsia" w:cstheme="majorBidi"/>
          <w:b/>
          <w:bCs/>
          <w:sz w:val="26"/>
          <w:szCs w:val="26"/>
        </w:rPr>
        <w:t>McNair 17</w:t>
      </w:r>
      <w:r>
        <w:t xml:space="preserve"> [</w:t>
      </w:r>
      <w:r w:rsidRPr="00A37ECC">
        <w:t>Ruth P McNair</w:t>
      </w:r>
      <w:r>
        <w:t xml:space="preserve">, University of Melbourne MBBS, PhD, “Multiple Identities and Their Intersections with Queer Health and Wellbeing,” 7-5-17, </w:t>
      </w:r>
      <w:hyperlink r:id="rId17" w:history="1">
        <w:r w:rsidRPr="000D5CE9">
          <w:rPr>
            <w:rStyle w:val="Hyperlink"/>
          </w:rPr>
          <w:t>http://dx.doi.org/10.1080/07256868.2017.1341398</w:t>
        </w:r>
      </w:hyperlink>
      <w:r>
        <w:t>] //AT</w:t>
      </w:r>
    </w:p>
    <w:p w14:paraId="10F28010" w14:textId="77777777" w:rsidR="007F4875" w:rsidRDefault="007F4875" w:rsidP="007F4875">
      <w:pPr>
        <w:rPr>
          <w:sz w:val="14"/>
        </w:rPr>
      </w:pPr>
      <w:r w:rsidRPr="00FA15BD">
        <w:rPr>
          <w:rStyle w:val="StyleUnderline"/>
        </w:rPr>
        <w:t>There is an extensive body of literature evidencing the relationship between health inequalities and negative social attitudes associated with racism, sexism and classism</w:t>
      </w:r>
      <w:r w:rsidRPr="00B75834">
        <w:rPr>
          <w:sz w:val="14"/>
        </w:rPr>
        <w:t xml:space="preserve"> (Krieger et al. 1993, Marmot and Wilkinson 2009). There is now good evidence </w:t>
      </w:r>
      <w:r w:rsidRPr="00FA15BD">
        <w:rPr>
          <w:rStyle w:val="StyleUnderline"/>
        </w:rPr>
        <w:t>that experiences of homophobia, biphobia or transphobia also increase the risk of a range of problems including depression, anxiety, drug use, self-harm and suicidal thoughts</w:t>
      </w:r>
      <w:r w:rsidRPr="00B75834">
        <w:rPr>
          <w:sz w:val="14"/>
        </w:rPr>
        <w:t xml:space="preserve"> (Corboz et al. 2008, King et al.2008). This is due to influences on all 10 of the WHO social determinants of health including stress (LGBT minority stress), early life (particularly for those whose queer identities emerge early), </w:t>
      </w:r>
      <w:r w:rsidRPr="00FA15BD">
        <w:rPr>
          <w:rStyle w:val="StyleUnderline"/>
        </w:rPr>
        <w:t>social exclusion, work and work stress, unemployment</w:t>
      </w:r>
      <w:r w:rsidRPr="00B75834">
        <w:rPr>
          <w:sz w:val="14"/>
        </w:rPr>
        <w:t xml:space="preserve"> (particularly amongst transgender people and youth), </w:t>
      </w:r>
      <w:r w:rsidRPr="00FA15BD">
        <w:rPr>
          <w:rStyle w:val="StyleUnderline"/>
        </w:rPr>
        <w:t>reduced social support</w:t>
      </w:r>
      <w:r w:rsidRPr="00B75834">
        <w:rPr>
          <w:sz w:val="14"/>
        </w:rPr>
        <w:t xml:space="preserve"> (both individual and societal) </w:t>
      </w:r>
      <w:r w:rsidRPr="00FA15BD">
        <w:rPr>
          <w:rStyle w:val="StyleUnderline"/>
        </w:rPr>
        <w:t>and addiction</w:t>
      </w:r>
      <w:r w:rsidRPr="00B75834">
        <w:rPr>
          <w:sz w:val="14"/>
        </w:rPr>
        <w:t xml:space="preserve">. Even the final two social determinants, food and transport, can be negatively affected by outcomes of discrimination, including homelessness or unemployment. ‘Minority stress’, coined by Ilan Meyer, occurs where </w:t>
      </w:r>
      <w:r w:rsidRPr="007E30AA">
        <w:rPr>
          <w:rStyle w:val="Emphasis"/>
        </w:rPr>
        <w:t>repeated experiences of discrimination, stressful social environments, and fear of rejection</w:t>
      </w:r>
      <w:r w:rsidRPr="00B75834">
        <w:rPr>
          <w:sz w:val="14"/>
        </w:rPr>
        <w:t xml:space="preserve">. This </w:t>
      </w:r>
      <w:r w:rsidRPr="007E30AA">
        <w:rPr>
          <w:rStyle w:val="Emphasis"/>
        </w:rPr>
        <w:t>can result in concealing queer identities</w:t>
      </w:r>
      <w:r w:rsidRPr="00B75834">
        <w:rPr>
          <w:sz w:val="14"/>
        </w:rPr>
        <w:t xml:space="preserve">, in experiences of violence or internalised homophobia. </w:t>
      </w:r>
      <w:r w:rsidRPr="007E30AA">
        <w:rPr>
          <w:rStyle w:val="StyleUnderline"/>
        </w:rPr>
        <w:t>These</w:t>
      </w:r>
      <w:r w:rsidRPr="00B75834">
        <w:rPr>
          <w:sz w:val="14"/>
        </w:rPr>
        <w:t xml:space="preserve">, in turn, can </w:t>
      </w:r>
      <w:r w:rsidRPr="007E30AA">
        <w:rPr>
          <w:rStyle w:val="StyleUnderline"/>
        </w:rPr>
        <w:t>lead to depression or anxiety</w:t>
      </w:r>
      <w:r w:rsidRPr="00B75834">
        <w:rPr>
          <w:sz w:val="14"/>
        </w:rPr>
        <w:t xml:space="preserve"> (Meyer 2003). Minority stress for queer young people can be particularly problematic. For example, while adolescents experiencing racism commonly turn to their families of origin for support, this may not be possible for queer young people. Family rejection to a disclosure of a minority sexual or gender identity is found to predict various negative health outcomes including suicidal thoughts, depression and drug use (Ryan et al. 2009). </w:t>
      </w:r>
      <w:r w:rsidRPr="007E30AA">
        <w:rPr>
          <w:rStyle w:val="StyleUnderline"/>
        </w:rPr>
        <w:t>There is a cumulative risk to health of multiple, intersecting minority identities</w:t>
      </w:r>
      <w:r w:rsidRPr="00B75834">
        <w:rPr>
          <w:sz w:val="14"/>
        </w:rPr>
        <w:t>, creating interlocking and mutually constituting disadvantages; for example, where homophobia and racism impact an individual (Crenshaw 2012, Bostwick et al. 2014). Many studies have demonstrated this risk over the last decade. Regarding ageism and homophobia, for example, lesbian, gay and bisexual older people in the Netherlands were significantly lonelier and less socially embedded than heterosexual older people (Fokkema and Kuyper 2009), with minority stress a key determinant of loneliness (Kuyper and Fokkema 2010</w:t>
      </w:r>
      <w:r w:rsidRPr="007E30AA">
        <w:rPr>
          <w:rStyle w:val="StyleUnderline"/>
        </w:rPr>
        <w:t>). A study comparing Hispanic with white lesbian and bisexual women in US found that the Hispanic women smoked more, drank more alcohol, suffered more disability and arthritis, and Hispanic bisexual women had poorer mental health</w:t>
      </w:r>
      <w:r w:rsidRPr="00B75834">
        <w:rPr>
          <w:sz w:val="14"/>
        </w:rPr>
        <w:t xml:space="preserve"> (Kim and Fredriksen-Goldsen 2012). Further, ethnic minority status has been related to depression among men who have sex with men, particularly for Native American men (Mills et al.2001), and ethnic minority lesbians have been found to have higher rates of depression than ethnic minority heterosexual women (Cochran and Mays 2007). </w:t>
      </w:r>
      <w:r w:rsidRPr="00B75834">
        <w:rPr>
          <w:rStyle w:val="StyleUnderline"/>
        </w:rPr>
        <w:t xml:space="preserve">A study of Latina lesbian migrants attempted to explain this difference through the experience of occupying ‘borderlands’; </w:t>
      </w:r>
      <w:r w:rsidRPr="00B75834">
        <w:rPr>
          <w:sz w:val="14"/>
          <w:szCs w:val="14"/>
        </w:rPr>
        <w:t>where women can find social connection with each other,</w:t>
      </w:r>
      <w:r w:rsidRPr="00B75834">
        <w:rPr>
          <w:rStyle w:val="StyleUnderline"/>
        </w:rPr>
        <w:t xml:space="preserve"> while remaining silent about their migrant identities with mainstream community, and their lesbian identity with families of origin</w:t>
      </w:r>
      <w:r w:rsidRPr="00B75834">
        <w:rPr>
          <w:sz w:val="14"/>
        </w:rPr>
        <w:t xml:space="preserve"> (Acosta 2008). In this instance, </w:t>
      </w:r>
      <w:r w:rsidRPr="00B75834">
        <w:rPr>
          <w:rStyle w:val="StyleUnderline"/>
        </w:rPr>
        <w:t>they gain some solidarity, while losing important connections and authenticity, not quite fitting comfortably in any broader social group</w:t>
      </w:r>
      <w:r w:rsidRPr="00B75834">
        <w:rPr>
          <w:sz w:val="14"/>
        </w:rPr>
        <w:t xml:space="preserve">. Negative Impacts of Silence about Multiple Identities Privacy is a very important tool used by individuals to avoid discrimination. It is used frequently in the context of multiple minority identities to avoid </w:t>
      </w:r>
      <w:proofErr w:type="gramStart"/>
      <w:r w:rsidRPr="00B75834">
        <w:rPr>
          <w:sz w:val="14"/>
        </w:rPr>
        <w:t>rejection, and</w:t>
      </w:r>
      <w:proofErr w:type="gramEnd"/>
      <w:r w:rsidRPr="00B75834">
        <w:rPr>
          <w:sz w:val="14"/>
        </w:rPr>
        <w:t xml:space="preserve"> prevent the risk of insulting or threatening potentially conservative communities, or creating a loss of face for the family-of-origin within that community. ‘For many sexual minority individuals, privacy is still critical to maintaining employment, family relations, ties to ethnic cultural groups or membership in religious institutions, and respect for privacy has become part of sexual minority cultures’ (Bauer and Wayne 2005, p. 46). Reeders identified that some ethnic minority men who have sex with men (MSM) used very gradual and deliberate disclosure strategies with family and friends, and he suggests that ‘for some MSM, long-held habits of keeping their personal life private from the family may no longer be necessary or even functional’ (Reeders 2010, p. 24). This example points to a distinction between privacy and silence, where </w:t>
      </w:r>
      <w:r w:rsidRPr="00B75834">
        <w:rPr>
          <w:rStyle w:val="StyleUnderline"/>
        </w:rPr>
        <w:t xml:space="preserve">privacy is a nuanced negotiation in selective disclosure, while silence is enforced from within or without and is </w:t>
      </w:r>
      <w:r w:rsidRPr="00B75834">
        <w:rPr>
          <w:sz w:val="14"/>
        </w:rPr>
        <w:t>potentially</w:t>
      </w:r>
      <w:r w:rsidRPr="00B75834">
        <w:rPr>
          <w:rStyle w:val="StyleUnderline"/>
        </w:rPr>
        <w:t xml:space="preserve"> damaging. A damaging silence occurs within LGBT communities that manifests as a lack of recognition of various marginalised identities including ethnic and faith minorities</w:t>
      </w:r>
      <w:r w:rsidRPr="00B75834">
        <w:rPr>
          <w:sz w:val="14"/>
        </w:rPr>
        <w:t xml:space="preserve">. Over 30 years ago, lesbian activist and writer Adrienne Rich wrote of a silence that was maintained between lesbians and ‘unspeakable’ black women </w:t>
      </w:r>
      <w:proofErr w:type="gramStart"/>
      <w:r w:rsidRPr="00B75834">
        <w:rPr>
          <w:sz w:val="14"/>
        </w:rPr>
        <w:t>in order to</w:t>
      </w:r>
      <w:proofErr w:type="gramEnd"/>
      <w:r w:rsidRPr="00B75834">
        <w:rPr>
          <w:sz w:val="14"/>
        </w:rPr>
        <w:t xml:space="preserve"> avoid racism and homophobia, respectively (1979). She suggested that this reinforced a mistrust of the other, while both were struggling with marginalised identities and could instead have been supporting and indeed ‘necessary’ to each other’s wellbeing. </w:t>
      </w:r>
      <w:r w:rsidRPr="00B75834">
        <w:rPr>
          <w:rStyle w:val="StyleUnderline"/>
        </w:rPr>
        <w:t>Even now within LGBT communities, we rarely see celebrations of diverse ethnicities, of disability, of ageing and of spirituality.</w:t>
      </w:r>
      <w:r w:rsidRPr="00B75834">
        <w:rPr>
          <w:sz w:val="14"/>
        </w:rPr>
        <w:t xml:space="preserve"> It is as if there is an imperative to assume that members of LGBT communities have uniform identities that are uncontested and devoid of diversity. The reluctance to accept and embrace diverse identities within LGBT communities has been challenged repeatedly by groups representing bisexuals, polyamorists, multiethnic queers, gender queers, young queers, rainbow families (same-sex attracted parents and their children) and more. For example, bisexual erasure and biphobia are commonly experienced by bisexual people (Brewster and Moradi 2010, Elia 2014), as is racism and exclusion by multicultural or multi-faith queers (Pallotta-Chiarolli 2016). In this context, </w:t>
      </w:r>
      <w:r w:rsidRPr="00B75834">
        <w:rPr>
          <w:rStyle w:val="Emphasis"/>
        </w:rPr>
        <w:t>queers with multiple minority identities can feel excluded from both mainstream and LGBT communities</w:t>
      </w:r>
      <w:r w:rsidRPr="00B75834">
        <w:rPr>
          <w:sz w:val="14"/>
        </w:rPr>
        <w:t xml:space="preserve">. Unfortunately, silence on multiple identities is not confined to LGBT communities, but is also commonplace amongst mainstream communities, and in services, policy and research. Adrienne Rich highlighted the phenomenon of ‘compulsory heterosexuality’, which dictates that to enable a successful life the private lives of lesbians are not revealed publically (Rich 1986(1979)). Dianne Richardson asserts that this silence leads to a ‘partial citizenship’ (Richardson 1998). She defines a full citizen as one who is ostensibly heterosexual; has access to all public institutions; full rights to health, relationship and family, education, freedom of speech and religion; can participate in decision-making; and can live an open life. By contrast, a partial citizen must assimilate to the norm, </w:t>
      </w:r>
      <w:proofErr w:type="gramStart"/>
      <w:r w:rsidRPr="00B75834">
        <w:rPr>
          <w:sz w:val="14"/>
        </w:rPr>
        <w:t>in order to</w:t>
      </w:r>
      <w:proofErr w:type="gramEnd"/>
      <w:r w:rsidRPr="00B75834">
        <w:rPr>
          <w:sz w:val="14"/>
        </w:rPr>
        <w:t xml:space="preserve"> be treated as if they were heterosexual. She suggests there is the ‘normal gay’ who is gender conventional, lives in a monogamous, long-term relationship, defends family values while not having children and displays national pride; compared with the ‘other’ LGBT person who may be gender subversive, androgynous or non-operative trans; lives with children; single, and/or non-monogamous (Richardson 2004) – and I would add an ethnic minority, and/or disabled and/or religious. The contemporary Australian debate on marriage equality for same-sex couples provides a further example, where the normal gay relationship must be like a married relationship while not having access to this public institution. There is a growing literature showing that exclusion from full citizenship such as marriage for LGB people increases their risk of anxiety, post-traumatic stress disorder and chronic depression (Hatzenbuehler et al. 2009). </w:t>
      </w:r>
      <w:r w:rsidRPr="00B75834">
        <w:rPr>
          <w:rStyle w:val="StyleUnderline"/>
        </w:rPr>
        <w:t>The silencing of multiple queer identities extends into health care services, adding to the negative impact on health and wellbeing.</w:t>
      </w:r>
      <w:r w:rsidRPr="00B75834">
        <w:rPr>
          <w:sz w:val="14"/>
        </w:rPr>
        <w:t xml:space="preserve"> Healthcare providers commonly claim that they do not need to know about a patient’s sexual identity, that this is </w:t>
      </w:r>
      <w:proofErr w:type="gramStart"/>
      <w:r w:rsidRPr="00B75834">
        <w:rPr>
          <w:sz w:val="14"/>
        </w:rPr>
        <w:t>private business</w:t>
      </w:r>
      <w:proofErr w:type="gramEnd"/>
      <w:r w:rsidRPr="00B75834">
        <w:rPr>
          <w:sz w:val="14"/>
        </w:rPr>
        <w:t>, irrelevant to the business at hand (McNair et al. 2012</w:t>
      </w:r>
      <w:r w:rsidRPr="00B75834">
        <w:rPr>
          <w:rStyle w:val="StyleUnderline"/>
        </w:rPr>
        <w:t xml:space="preserve">). </w:t>
      </w:r>
      <w:r w:rsidRPr="00B75834">
        <w:rPr>
          <w:rStyle w:val="Emphasis"/>
        </w:rPr>
        <w:t xml:space="preserve">Similarly, they rarely discuss ethnicity or race with patients </w:t>
      </w:r>
      <w:r w:rsidRPr="00B75834">
        <w:rPr>
          <w:sz w:val="14"/>
        </w:rPr>
        <w:t>(Kelaher et al.2012),</w:t>
      </w:r>
      <w:r w:rsidRPr="00B75834">
        <w:rPr>
          <w:rStyle w:val="Emphasis"/>
        </w:rPr>
        <w:t xml:space="preserve"> or refugee status</w:t>
      </w:r>
      <w:r w:rsidRPr="00B75834">
        <w:rPr>
          <w:sz w:val="14"/>
        </w:rPr>
        <w:t xml:space="preserve"> (Paxton et al. 2012). Medical students and doctors are encouraged to treat all patients as equal, thus neutralising issues such as social class, race, ethnicity, gender, sexual orientation in themselves and their patients (Beagan 2000). The same occurs in schools, with teachers neutralising ethnic sexual minority students (Pallotta-Chiarolli 2005). A Canadian study of family doctors asked them to identify their stance towards diverse patients (Beagan and Kumas-Tan 2009). The majority stated that differences did not matter, or that they did not ask about difference to avoid stereotyping and discrimination. Others did seek to understand differences, and a few even challenged inequities. One doctor suggested they tried to be ‘colour blind’. While Beagan and Kumas-Tan label this approach as oppressive, Rich goes further, stating that it is a form of naivety and moral stupidity that is no better than racism or homophobia (1979). </w:t>
      </w:r>
      <w:r w:rsidRPr="00B75834">
        <w:rPr>
          <w:rStyle w:val="StyleUnderline"/>
        </w:rPr>
        <w:t>The health impact is that silencing undermines the provider–patient relationship, minimises the importance of multiple identities and can lead to a failure to identify important identity-related health issues</w:t>
      </w:r>
      <w:r w:rsidRPr="00B75834">
        <w:rPr>
          <w:sz w:val="14"/>
        </w:rPr>
        <w:t xml:space="preserve"> (McNair et al. 2012).</w:t>
      </w:r>
    </w:p>
    <w:p w14:paraId="035B667E" w14:textId="1FDCA6B7" w:rsidR="002071BE" w:rsidRDefault="002071BE" w:rsidP="002071BE">
      <w:pPr>
        <w:pStyle w:val="Heading3"/>
      </w:pPr>
      <w:r>
        <w:t>1ac---border violence</w:t>
      </w:r>
    </w:p>
    <w:p w14:paraId="34E2C261" w14:textId="77777777" w:rsidR="002071BE" w:rsidRDefault="002071BE" w:rsidP="002071BE">
      <w:pPr>
        <w:pStyle w:val="Heading4"/>
      </w:pPr>
      <w:r>
        <w:t>The border always has and always will be closed for queer people – trying to flee violence in their own countries queer folk are always met with more violence when coming to the US, hundreds of thousands of queer folks are detained at the border, which also increases their probability of being assaulted by an ice officer</w:t>
      </w:r>
    </w:p>
    <w:p w14:paraId="7A47DCC6" w14:textId="77777777" w:rsidR="002071BE" w:rsidRPr="00967500" w:rsidRDefault="002071BE" w:rsidP="002071BE">
      <w:r w:rsidRPr="007254A4">
        <w:rPr>
          <w:b/>
          <w:sz w:val="26"/>
          <w:szCs w:val="26"/>
        </w:rPr>
        <w:t>Shadel 6-22</w:t>
      </w:r>
      <w:r>
        <w:t>-18</w:t>
      </w:r>
      <w:r w:rsidRPr="007254A4">
        <w:rPr>
          <w:sz w:val="18"/>
        </w:rPr>
        <w:t xml:space="preserve"> (Jon Shadel is a writer and editor based in Portland, Oregon, whose work appears in The Washington Post, VICE, The Atlantic CityLab, and many other outlets. “Inside America’s Mass Detention of Queer Asylum Seekers”, June 22</w:t>
      </w:r>
      <w:r w:rsidRPr="007254A4">
        <w:rPr>
          <w:sz w:val="18"/>
          <w:vertAlign w:val="superscript"/>
        </w:rPr>
        <w:t>nd</w:t>
      </w:r>
      <w:r w:rsidRPr="007254A4">
        <w:rPr>
          <w:sz w:val="18"/>
        </w:rPr>
        <w:t xml:space="preserve">, 2018. </w:t>
      </w:r>
      <w:hyperlink r:id="rId18" w:history="1">
        <w:r w:rsidRPr="007254A4">
          <w:rPr>
            <w:rStyle w:val="Hyperlink"/>
            <w:sz w:val="18"/>
          </w:rPr>
          <w:t>https://www.them.us/story/queer-asylum-seekers-detention</w:t>
        </w:r>
      </w:hyperlink>
      <w:r w:rsidRPr="007254A4">
        <w:rPr>
          <w:sz w:val="18"/>
        </w:rPr>
        <w:t>) DH</w:t>
      </w:r>
    </w:p>
    <w:p w14:paraId="6EF48016" w14:textId="034B3E2B" w:rsidR="002071BE" w:rsidRPr="002071BE" w:rsidRDefault="002071BE" w:rsidP="002071BE">
      <w:pPr>
        <w:rPr>
          <w:u w:val="single"/>
        </w:rPr>
      </w:pPr>
      <w:r w:rsidRPr="0055651F">
        <w:rPr>
          <w:sz w:val="14"/>
        </w:rPr>
        <w:t xml:space="preserve">One day last August, a line formed in a passageway in the Mexican town of Nogales. </w:t>
      </w:r>
      <w:r w:rsidRPr="007254A4">
        <w:rPr>
          <w:rStyle w:val="StyleUnderline"/>
        </w:rPr>
        <w:t>Seventeen queer migrants clutched stacks of papers and waited to see U.S. immigration authorities at the Dennis DeConcini Port of Entry. They had traveled hundreds of miles to present their claims for political asylum.</w:t>
      </w:r>
      <w:r w:rsidRPr="0055651F">
        <w:rPr>
          <w:sz w:val="14"/>
        </w:rPr>
        <w:t xml:space="preserve"> The group of Central Americans had reached the border crossing amid the cluck of reporter’s cameras and the vocal support from the activists surrounding them — unfurling a banner declaring the “First Trans Gay Migrant Caravan” in Spanish. Many of the migrants had first entered Mexico by foot, where they met each other in shelters and connected with Diversidad sin Fronteras, a queer activist collective that helped organize their trip north. </w:t>
      </w:r>
      <w:r w:rsidRPr="007254A4">
        <w:rPr>
          <w:rStyle w:val="StyleUnderline"/>
        </w:rPr>
        <w:t>The members of the refugee caravan</w:t>
      </w:r>
      <w:r w:rsidRPr="0055651F">
        <w:rPr>
          <w:sz w:val="14"/>
        </w:rPr>
        <w:t xml:space="preserve"> — known as the “Rainbow 17” </w:t>
      </w:r>
      <w:r w:rsidRPr="007254A4">
        <w:rPr>
          <w:rStyle w:val="StyleUnderline"/>
        </w:rPr>
        <w:t xml:space="preserve">— had fled El Salvador, Honduras, Guatemala and Nicaragua, where they suffered violent discrimination due to their gender identities and sexualities; once in Mexico, some of the migrants reported further sexual abuse at the hands of Mexican authorities. </w:t>
      </w:r>
      <w:proofErr w:type="gramStart"/>
      <w:r w:rsidRPr="007254A4">
        <w:rPr>
          <w:rStyle w:val="StyleUnderline"/>
        </w:rPr>
        <w:t>So</w:t>
      </w:r>
      <w:proofErr w:type="gramEnd"/>
      <w:r w:rsidRPr="007254A4">
        <w:rPr>
          <w:rStyle w:val="StyleUnderline"/>
        </w:rPr>
        <w:t xml:space="preserve"> they boarded buses bound for the U.S. border — </w:t>
      </w:r>
      <w:r w:rsidRPr="0055651F">
        <w:rPr>
          <w:sz w:val="14"/>
        </w:rPr>
        <w:t xml:space="preserve">hoping this journey might put an end to the nightmares they had lived through. As with many other asylum seekers approaching the border, </w:t>
      </w:r>
      <w:r w:rsidRPr="007254A4">
        <w:rPr>
          <w:rStyle w:val="StyleUnderline"/>
        </w:rPr>
        <w:t>those nightmares only continued once they entered the United States. Upon their arrival, the Rainbow 17 were immediately detained by Immigration and Customs Enforcement (ICE).</w:t>
      </w:r>
      <w:r w:rsidRPr="0055651F">
        <w:rPr>
          <w:sz w:val="14"/>
        </w:rPr>
        <w:t xml:space="preserve"> One of the youngest members of the caravan, Edwin Pérez-Mejía, had survived abuse, torture and multiple gang kidnappings in Honduras</w:t>
      </w:r>
      <w:r w:rsidRPr="007254A4">
        <w:rPr>
          <w:rStyle w:val="StyleUnderline"/>
        </w:rPr>
        <w:t>. After presenting himself to U.S. authorities, he was eventually sent to the Hudson Detention Center in Kearny, New Jersey, where he spent his 20th birthday.</w:t>
      </w:r>
      <w:r w:rsidRPr="0055651F">
        <w:rPr>
          <w:sz w:val="14"/>
        </w:rPr>
        <w:t xml:space="preserve"> His experience in U.S. detention was so traumatic that he had requested to self-deport before Immigration Equality, the nation’s leading LGBTQ+ immigration rights organization, took his case. “The nearly 10 months he spent detained in the United States were some of the hardest of his life,” says Jackie Yodashkin, Immigration Equality’s public affairs director. “Thankfully, his Immigration Equality attorney was able to reassure him that his case was strong, and this May, Edwin won asylum and was released from detention.” The Rainbow 17 represent only a few of the queer people who have fled from persecution to seek refuge in the United States, where they then face mandatory incarceration. Each year, thousands of LGBTQ+ people arrive at the border seeking asylum, largely due to a growing humanitarian crisis in Central America.</w:t>
      </w:r>
      <w:r w:rsidRPr="007254A4">
        <w:rPr>
          <w:rStyle w:val="StyleUnderline"/>
        </w:rPr>
        <w:t xml:space="preserve"> Once they reach the United States, they are almost certainly placed in detention, which disproportionately harms the most marginalized migrants</w:t>
      </w:r>
      <w:r w:rsidRPr="0055651F">
        <w:rPr>
          <w:sz w:val="14"/>
        </w:rPr>
        <w:t xml:space="preserve">: A recent report from the Center for American Progress found that </w:t>
      </w:r>
      <w:r w:rsidRPr="007254A4">
        <w:rPr>
          <w:rStyle w:val="StyleUnderline"/>
        </w:rPr>
        <w:t>LGBTQ+ people are 97 times more likely to be sexually victimized while in ICE custody. And trans women are often housed with men in unsafe conditions; for example, it was only a few weeks ago that Roxana Hernández, a trans women from Honduras, died in ICE custody</w:t>
      </w:r>
      <w:r w:rsidRPr="0055651F">
        <w:rPr>
          <w:sz w:val="14"/>
        </w:rPr>
        <w:t xml:space="preserve">. “The right to seek asylum is enshrined in both domestic and international law,” says Yodashkin. “This administration is instead treating people exercising their right to seek asylum as though they are committing a crime … The U.S. government does not need to, and did not used to, detain everyone seeking asylum.” Despite repeated requests by activists and legal aid organizations, </w:t>
      </w:r>
      <w:r w:rsidRPr="0055651F">
        <w:rPr>
          <w:rStyle w:val="StyleUnderline"/>
        </w:rPr>
        <w:t>the U.S. government has not released any data about migrants seeking asylum based on sexual orientation or gender identity.</w:t>
      </w:r>
      <w:r w:rsidRPr="0055651F">
        <w:rPr>
          <w:sz w:val="14"/>
        </w:rPr>
        <w:t xml:space="preserve"> But Immigration Equality currently has hundreds of such clients and they hear from thousands more queer people who need help each year, Yodashkin tells me</w:t>
      </w:r>
      <w:r w:rsidRPr="0055651F">
        <w:rPr>
          <w:rStyle w:val="StyleUnderline"/>
        </w:rPr>
        <w:t xml:space="preserve">. While the precise figure remains unknowable, LGBTQ+ people likely make up a sizable percentage of the more than 300,000 asylum seekers presently stuck in an indefinite state of legal limbo, due to a Trump administration policy issued in January that effectively pushes backlogged cases out of the queue. The humanitarian crisis at the southern border has finally come under intense scrutiny </w:t>
      </w:r>
      <w:proofErr w:type="gramStart"/>
      <w:r w:rsidRPr="0055651F">
        <w:rPr>
          <w:rStyle w:val="StyleUnderline"/>
        </w:rPr>
        <w:t>as a result of</w:t>
      </w:r>
      <w:proofErr w:type="gramEnd"/>
      <w:r w:rsidRPr="0055651F">
        <w:rPr>
          <w:rStyle w:val="StyleUnderline"/>
        </w:rPr>
        <w:t xml:space="preserve"> the Trump administration’s barbaric policy of separating children from their families and detaining them in chain-link cages</w:t>
      </w:r>
      <w:r w:rsidRPr="0055651F">
        <w:rPr>
          <w:sz w:val="14"/>
        </w:rPr>
        <w:t xml:space="preserve"> — what former First Lady Laura Bush described as “eerily reminiscent” of the U.S. internment of Japanese-American families during World War II. President </w:t>
      </w:r>
      <w:r w:rsidRPr="0055651F">
        <w:rPr>
          <w:rStyle w:val="StyleUnderline"/>
        </w:rPr>
        <w:t xml:space="preserve">Trump signed an executive order on Wednesday to instead indefinitely lock up families together, </w:t>
      </w:r>
      <w:r w:rsidRPr="0055651F">
        <w:rPr>
          <w:sz w:val="14"/>
        </w:rPr>
        <w:t>a directive which appears to violate the 1997 Flores settlement</w:t>
      </w:r>
      <w:r w:rsidRPr="0055651F">
        <w:rPr>
          <w:rStyle w:val="StyleUnderline"/>
        </w:rPr>
        <w:t xml:space="preserve">. But for now, some 2,300 detained children will not be returned to their parents. “It is extremely likely that some of the asylum seekers we are hearing about on our southern border right now are queer people fleeing danger,” </w:t>
      </w:r>
      <w:r w:rsidRPr="0055651F">
        <w:rPr>
          <w:sz w:val="14"/>
        </w:rPr>
        <w:t>says Stefan Vogler, a postdoctoral fellow at the University of California, Irvine. “</w:t>
      </w:r>
      <w:r w:rsidRPr="0055651F">
        <w:rPr>
          <w:rStyle w:val="StyleUnderline"/>
        </w:rPr>
        <w:t xml:space="preserve">Our government is telling them, basically, that our borders are closed.” For his research on LGBTQ+ asylum law, </w:t>
      </w:r>
      <w:r w:rsidRPr="0055651F">
        <w:rPr>
          <w:sz w:val="14"/>
        </w:rPr>
        <w:t>Vogler has analyzed many claims queer people have made for asylum in the past several decades. His research lines up with other immigration scholars in showing that many migrants come to the United States specifically because of their gender identities and sexualities.</w:t>
      </w:r>
      <w:r w:rsidRPr="0055651F">
        <w:rPr>
          <w:rStyle w:val="StyleUnderline"/>
        </w:rPr>
        <w:t xml:space="preserve"> </w:t>
      </w:r>
      <w:r w:rsidRPr="0055651F">
        <w:rPr>
          <w:sz w:val="14"/>
        </w:rPr>
        <w:t xml:space="preserve">For example, a 2017 Amnesty International report found that gay men and trans women </w:t>
      </w:r>
      <w:proofErr w:type="gramStart"/>
      <w:r w:rsidRPr="0055651F">
        <w:rPr>
          <w:sz w:val="14"/>
        </w:rPr>
        <w:t>in particular are</w:t>
      </w:r>
      <w:proofErr w:type="gramEnd"/>
      <w:r w:rsidRPr="0055651F">
        <w:rPr>
          <w:sz w:val="14"/>
        </w:rPr>
        <w:t xml:space="preserve"> fleeing “rocketing levels of discrimination and gender-based violence” in Central American countries, as is the case of the Rainbow 17. “We often don't think of immigration as a particularly ‘queer’ issue, but it very much is,” Vogler tells me, explaining that </w:t>
      </w:r>
      <w:r w:rsidRPr="0055651F">
        <w:rPr>
          <w:rStyle w:val="StyleUnderline"/>
        </w:rPr>
        <w:t xml:space="preserve">LGBTQ+ people were legally barred from entering the country for much of American history. Namely, the Immigration and Nationality Act of 1965 was the first U.S. immigration policy that explicitly prohibited “sexual deviates” and called for their deportation. </w:t>
      </w:r>
      <w:r w:rsidRPr="0055651F">
        <w:rPr>
          <w:sz w:val="14"/>
        </w:rPr>
        <w:t xml:space="preserve">“Most people don't realize that the legal ban on queer people entering the country was not repealed until 1990,” Vogler says. “And then a ban on HIV positive people was put into place, which many Republican lawmakers at the time simply saw as a roundabout way of keeping the gay ban in place. That ban was only repealed under the Obama administration.” LGBTQ+ people were even ineligible for family reunification, the largest source of immigration to the United States, until the Obama administration changed that policy, Vogler adds. Despite the intersectional nature of the queer liberation movement, mainstream LGBTQ+ organizations had once seemed hesitant to address immigration issues head on. “In the early 2000s there was considerable resistance from national LGBT organizations in speaking about comprehensive immigration reform, nonpunitive pathways to citizenship and residency for undocumented immigrants, and abolishing detention,” says Debanuj DasGupta, a geography professor at the University of Connecticut who has written at length about “queering” immigration. In the summer of 2006, amid a national conversation around U.S. immigration laws, DasGupta bought together a diverse group of activists and organizations to create a national queer and trans vision statement for immigration reform. Together they spent six months working through 19 drafts of the statement, which gave DasGupta insight into where many queer advocacy groups stood on the issue. The statement received </w:t>
      </w:r>
      <w:proofErr w:type="gramStart"/>
      <w:r w:rsidRPr="0055651F">
        <w:rPr>
          <w:sz w:val="14"/>
        </w:rPr>
        <w:t>a number of</w:t>
      </w:r>
      <w:proofErr w:type="gramEnd"/>
      <w:r w:rsidRPr="0055651F">
        <w:rPr>
          <w:sz w:val="14"/>
        </w:rPr>
        <w:t xml:space="preserve"> endorsements from LGBTQ+ centers across the country, but more established organizations — including the Human Rights Campaign and Lambda Legal — declined to sign on. Instead, DasGupta says trans anti-detention activists (such as Jennicet Gutiérrez, Isa Noyola, Jorge Gutierrez and Ola Osaze) and undocumented </w:t>
      </w:r>
      <w:r w:rsidRPr="0055651F">
        <w:rPr>
          <w:rStyle w:val="StyleUnderline"/>
        </w:rPr>
        <w:t xml:space="preserve">young </w:t>
      </w:r>
      <w:proofErr w:type="gramStart"/>
      <w:r w:rsidRPr="0055651F">
        <w:rPr>
          <w:rStyle w:val="StyleUnderline"/>
        </w:rPr>
        <w:t>people in particula</w:t>
      </w:r>
      <w:proofErr w:type="gramEnd"/>
      <w:r w:rsidRPr="0055651F">
        <w:rPr>
          <w:rStyle w:val="StyleUnderline"/>
        </w:rPr>
        <w:t xml:space="preserve">r (sometimes referred to as the “Undocuqueer” movement) have been at the forefront of the movement, staging direct-action protests everywhere from the stairs of Congress to the sites of detention centers. “Queer liberation is about freedom of bodies from persecution, freedom of mobility </w:t>
      </w:r>
      <w:r w:rsidRPr="0055651F">
        <w:rPr>
          <w:sz w:val="14"/>
        </w:rPr>
        <w:t xml:space="preserve">and respect for the Universal Declaration of Human Rights as well as the Convention against Torture,” DasGupta says. “Right now, the U.S. government is in violation of these conventions. In this way, the queer movement must call out on what is happening and build larger coalitions for human rights.” Legal aid organizations assisting asylum seekers often prevail in </w:t>
      </w:r>
      <w:proofErr w:type="gramStart"/>
      <w:r w:rsidRPr="0055651F">
        <w:rPr>
          <w:sz w:val="14"/>
        </w:rPr>
        <w:t>the majority of</w:t>
      </w:r>
      <w:proofErr w:type="gramEnd"/>
      <w:r w:rsidRPr="0055651F">
        <w:rPr>
          <w:sz w:val="14"/>
        </w:rPr>
        <w:t xml:space="preserve"> the cases they take on — Immigration Equality claims they win 99 percent of the time. But it’s an uphill battle against a government that currently uses the most vulnerable people as pawns. “The administration is instead cynically using detention as part of an intentional effort to try to discourage persecuted populations, including LGBTQ and HIV-positive people, from coming to the United States to seek freedom and safety,” Yodashkin says. “</w:t>
      </w:r>
      <w:r w:rsidRPr="0055651F">
        <w:rPr>
          <w:rStyle w:val="StyleUnderline"/>
        </w:rPr>
        <w:t>It’s unnecessarily cruel and dangerous, making big money for private prison companies at the expense of the safety and basic human rights of asylum seekers.” “Immigration and Customs Enforcement clearly cannot safely detain LGBTQ people,” she says, “and therefore should not detain us at all.”</w:t>
      </w:r>
    </w:p>
    <w:p w14:paraId="24291A8A" w14:textId="12547DB5" w:rsidR="00FD3D80" w:rsidRDefault="00FD3D80" w:rsidP="00FD3D80">
      <w:pPr>
        <w:pStyle w:val="Heading3"/>
      </w:pPr>
      <w:r>
        <w:t>1ac---ontological violence</w:t>
      </w:r>
    </w:p>
    <w:p w14:paraId="40008BC9" w14:textId="77777777" w:rsidR="00FD3D80" w:rsidRDefault="00FD3D80" w:rsidP="00FD3D80">
      <w:pPr>
        <w:pStyle w:val="Heading4"/>
      </w:pPr>
      <w:r>
        <w:t>Queer methodologies require a re-shaping of modernist ontology and a rejection of objectivity. Instead we should deconstruct existing systems of knowledge and question binary categories</w:t>
      </w:r>
    </w:p>
    <w:p w14:paraId="6FFF6CFE" w14:textId="77777777" w:rsidR="00FD3D80" w:rsidRPr="000F0FB1" w:rsidRDefault="00FD3D80" w:rsidP="00FD3D80">
      <w:r>
        <w:rPr>
          <w:rStyle w:val="Style13ptBold"/>
        </w:rPr>
        <w:t xml:space="preserve">Manning ’09 </w:t>
      </w:r>
      <w:r w:rsidRPr="000F0FB1">
        <w:t>(Eli Manning is an Assistant Professor at Dalhousie University School of Social Work and researches radical and critical anti-oppressive theory and practice, and queer, trans, and gender studies; “Queerly Disrupting Methodology,” February 2009, https://www.researchgate.net/publication/235793388_Queerly_Disrupting_Methodology)</w:t>
      </w:r>
      <w:r>
        <w:t xml:space="preserve"> IP</w:t>
      </w:r>
    </w:p>
    <w:p w14:paraId="35053759" w14:textId="77777777" w:rsidR="00FD3D80" w:rsidRPr="00165F03" w:rsidRDefault="00FD3D80" w:rsidP="00FD3D80">
      <w:pPr>
        <w:rPr>
          <w:sz w:val="16"/>
        </w:rPr>
      </w:pPr>
      <w:r w:rsidRPr="00A73893">
        <w:rPr>
          <w:u w:val="single"/>
        </w:rPr>
        <w:t>Modernist ontology permeates multiple research methodologies</w:t>
      </w:r>
      <w:r w:rsidRPr="00165F03">
        <w:rPr>
          <w:sz w:val="16"/>
        </w:rPr>
        <w:t xml:space="preserve">. “An ontology is a theory about what the world is like – what the world consists of, and why” (italics added, Strega 2005: 201). </w:t>
      </w:r>
      <w:r w:rsidRPr="00A73893">
        <w:rPr>
          <w:u w:val="single"/>
        </w:rPr>
        <w:t>Modernist ontology inscribes binary constructs in a way that maintains sexual and gender dominance</w:t>
      </w:r>
      <w:r w:rsidRPr="00165F03">
        <w:rPr>
          <w:sz w:val="16"/>
        </w:rPr>
        <w:t xml:space="preserve">. When researchers fail to question the dualistic nature inherent in certain methodologies, these social, physical and political hierarchies are perpetuated. Methodologies located in positivist paradigms are marked by dichotomous ways of being and thinking, yet some interpretative and emancipatory methodologies are also influenced by this ontology. </w:t>
      </w:r>
      <w:r w:rsidRPr="00A73893">
        <w:rPr>
          <w:u w:val="single"/>
        </w:rPr>
        <w:t>Conversely</w:t>
      </w:r>
      <w:r w:rsidRPr="00165F03">
        <w:rPr>
          <w:sz w:val="16"/>
        </w:rPr>
        <w:t xml:space="preserve">, 3 </w:t>
      </w:r>
      <w:r w:rsidRPr="00A73893">
        <w:rPr>
          <w:u w:val="single"/>
        </w:rPr>
        <w:t>ontologies that embrace complexity, multiplicity and inconsistency are more likely to be useful in producing queer methodologies</w:t>
      </w:r>
      <w:r w:rsidRPr="00165F03">
        <w:rPr>
          <w:sz w:val="16"/>
        </w:rPr>
        <w:t xml:space="preserve">. </w:t>
      </w:r>
      <w:r w:rsidRPr="00F73026">
        <w:rPr>
          <w:u w:val="single"/>
        </w:rPr>
        <w:t>Queer methodologies need a “continuous questioning and deconstruction of all knowledge,” particularly knowledges claiming objectivity and truth</w:t>
      </w:r>
      <w:r w:rsidRPr="00165F03">
        <w:rPr>
          <w:sz w:val="16"/>
        </w:rPr>
        <w:t xml:space="preserve"> (Hammers &amp; Brown 2004: 88). During the ‘Age of Reason,’ modernist practice produced and classified knowledge (Hall &amp; Gieben 1992: 8). “</w:t>
      </w:r>
      <w:r w:rsidRPr="00F73026">
        <w:rPr>
          <w:u w:val="single"/>
        </w:rPr>
        <w:t>Deeply embedded in these [modernist] constructs are systems of classification and representation, which lend themselves easily to binary oppositions, dualisms, and hierarchical orderings of the world</w:t>
      </w:r>
      <w:r w:rsidRPr="00165F03">
        <w:rPr>
          <w:sz w:val="16"/>
        </w:rPr>
        <w:t xml:space="preserve">” (Tuhiwai Smith 1999: 55). These </w:t>
      </w:r>
      <w:r w:rsidRPr="00F73026">
        <w:rPr>
          <w:u w:val="single"/>
        </w:rPr>
        <w:t>binary constructs are not limited to sex and sexuality, but also significantly frame constructions of race, ability, etc</w:t>
      </w:r>
      <w:r w:rsidRPr="00165F03">
        <w:rPr>
          <w:sz w:val="16"/>
        </w:rPr>
        <w:t xml:space="preserve">. Somerville (2000) describes how </w:t>
      </w:r>
      <w:r w:rsidRPr="00165F03">
        <w:rPr>
          <w:u w:val="single"/>
        </w:rPr>
        <w:t>race and sexuality</w:t>
      </w:r>
      <w:r w:rsidRPr="00165F03">
        <w:rPr>
          <w:sz w:val="16"/>
        </w:rPr>
        <w:t xml:space="preserve"> were classified and enmeshed to </w:t>
      </w:r>
      <w:r w:rsidRPr="00165F03">
        <w:rPr>
          <w:u w:val="single"/>
        </w:rPr>
        <w:t>construct deviant, knowable and subordinate objects</w:t>
      </w:r>
      <w:r w:rsidRPr="00165F03">
        <w:rPr>
          <w:sz w:val="16"/>
        </w:rPr>
        <w:t>. Wittig (1980: 210) points out, “</w:t>
      </w:r>
      <w:r w:rsidRPr="00165F03">
        <w:rPr>
          <w:u w:val="single"/>
        </w:rPr>
        <w:t>this necessity of the different/other is an ontological one</w:t>
      </w:r>
      <w:r w:rsidRPr="00165F03">
        <w:rPr>
          <w:sz w:val="16"/>
        </w:rPr>
        <w:t xml:space="preserve"> </w:t>
      </w:r>
      <w:r w:rsidRPr="00165F03">
        <w:rPr>
          <w:u w:val="single"/>
        </w:rPr>
        <w:t>for</w:t>
      </w:r>
      <w:r w:rsidRPr="00165F03">
        <w:rPr>
          <w:sz w:val="16"/>
        </w:rPr>
        <w:t xml:space="preserve"> the whole conglomerate of sciences and disciplines” she calls </w:t>
      </w:r>
      <w:r w:rsidRPr="00165F03">
        <w:rPr>
          <w:u w:val="single"/>
        </w:rPr>
        <w:t>the “straight mind”.</w:t>
      </w:r>
      <w:r w:rsidRPr="00165F03">
        <w:rPr>
          <w:sz w:val="16"/>
        </w:rPr>
        <w:t xml:space="preserve"> Positivist scientists view these classifications as objective, neutral and true suggesting they are removed from all social, cultural and political influences. Numerous theorists (Fausto-Sterling 1997 &amp; 2000; Foucault 1990; Hammers &amp; Brown 2004; Tuhiwai Smith 1999) critique science for its claims of objectivity, which produce “patriarchal knowledge and work against knowledge of the realities of gender relations” (Ramazanoglu &amp; Holland 2002: 49). Adrienne Rich (1987, cited in Hammers &amp; Brown 2004: 85) argues, “objectivity is a term given to men’s subjectivity”. </w:t>
      </w:r>
      <w:r w:rsidRPr="00165F03">
        <w:rPr>
          <w:u w:val="single"/>
        </w:rPr>
        <w:t>To work against objectivity and</w:t>
      </w:r>
      <w:r w:rsidRPr="00165F03">
        <w:rPr>
          <w:sz w:val="16"/>
        </w:rPr>
        <w:t xml:space="preserve"> </w:t>
      </w:r>
      <w:r w:rsidRPr="00165F03">
        <w:rPr>
          <w:u w:val="single"/>
        </w:rPr>
        <w:t>to position subjectivity in research is necessary in queer methodologies</w:t>
      </w:r>
      <w:r w:rsidRPr="00165F03">
        <w:rPr>
          <w:sz w:val="16"/>
        </w:rPr>
        <w:t>. Although I do not want to position subjectivity as the opposing binary mate to objectivity (as this would be contradictory to my claims of rejecting binaries</w:t>
      </w:r>
      <w:r w:rsidRPr="00165F03">
        <w:rPr>
          <w:u w:val="single"/>
        </w:rPr>
        <w:t>), I propose to problematize subjectivity by exposing the complexity and contradictions within one’s own subjectivity</w:t>
      </w:r>
      <w:r w:rsidRPr="00165F03">
        <w:rPr>
          <w:sz w:val="16"/>
        </w:rPr>
        <w:t>. In interpretative and emancipatory research paradigms, a researcher can reproduce dominant modernist representations by restricting their own complexity to a binary identification as an insider or outsider. Several feminist theorists complicate the insider/outsider quandary by blurring or queering the line between these dichotomies. Fine (1998: 135) ‘works the hyphen’ between Self and Other and suggests “researchers probe how we are in relation with the contexts we study and with our informants, understanding that we are all multiple in those relations”. Tang (2006: 14) explores occupying insider and outsider roles by “</w:t>
      </w:r>
      <w:r w:rsidRPr="00165F03">
        <w:rPr>
          <w:u w:val="single"/>
        </w:rPr>
        <w:t>oscillating” between each role, “signifying both being hesitant or embracing of the roles participants might have allocated for me…[having] the agency to switch in between roles if necessary or to remain straddling in ambiguity</w:t>
      </w:r>
      <w:r w:rsidRPr="00165F03">
        <w:rPr>
          <w:sz w:val="16"/>
        </w:rPr>
        <w:t xml:space="preserve">”. Lal (1996: 196) questions the politics of self in proposing, “with each threshold of an insider boundary that one crosses, there would seem to be another border zone available for one’s definition as outsider”. In these ways, </w:t>
      </w:r>
      <w:r w:rsidRPr="00165F03">
        <w:rPr>
          <w:u w:val="single"/>
        </w:rPr>
        <w:t>subjectivity can and should become murky, unstable and contradictory by resisting a clear and contained identification within the insider/outsider polarity</w:t>
      </w:r>
      <w:r w:rsidRPr="00165F03">
        <w:rPr>
          <w:sz w:val="16"/>
        </w:rPr>
        <w:t xml:space="preserve">. Hammers &amp; Brown (2004: 87) point out, </w:t>
      </w:r>
      <w:proofErr w:type="gramStart"/>
      <w:r w:rsidRPr="00165F03">
        <w:rPr>
          <w:sz w:val="16"/>
        </w:rPr>
        <w:t>“ ‘</w:t>
      </w:r>
      <w:proofErr w:type="gramEnd"/>
      <w:r w:rsidRPr="00165F03">
        <w:rPr>
          <w:sz w:val="16"/>
        </w:rPr>
        <w:t xml:space="preserve">situating’ of oneself…would not only re-organize the researcher(subject) - researched(object) relationship to be one that is non-hierarchical, equitable, and respectful, but make as central direct, material experience and reality”. 4 </w:t>
      </w:r>
      <w:r w:rsidRPr="00165F03">
        <w:rPr>
          <w:u w:val="single"/>
        </w:rPr>
        <w:t>it is necessary to resist claims of objectivity while helping to identify power relations</w:t>
      </w:r>
      <w:r w:rsidRPr="00165F03">
        <w:rPr>
          <w:sz w:val="16"/>
        </w:rPr>
        <w:t xml:space="preserve"> at work within a research project. Subjectivity also allows for multiplicity and complexity to be within the research – something that objectivity would clearly reject. Subjectivity and reflexivity within research is well grounded in feminist and emancipatory research approaches. </w:t>
      </w:r>
      <w:r w:rsidRPr="00165F03">
        <w:rPr>
          <w:u w:val="single"/>
        </w:rPr>
        <w:t>What I hope to promote is a kind of subjectivity that complicates, questions and deconstructs power relations, discourses and working assumptions within queer methodologies</w:t>
      </w:r>
      <w:r w:rsidRPr="00165F03">
        <w:rPr>
          <w:sz w:val="16"/>
        </w:rPr>
        <w:t xml:space="preserve">. </w:t>
      </w:r>
      <w:r w:rsidRPr="00165F03">
        <w:rPr>
          <w:u w:val="single"/>
        </w:rPr>
        <w:t>I see value in claiming space for queer subjectivities</w:t>
      </w:r>
      <w:r w:rsidRPr="00165F03">
        <w:rPr>
          <w:sz w:val="16"/>
        </w:rPr>
        <w:t xml:space="preserve"> so those objectified by science can tell our own stories and lay claim to knowledges previously made deviant and invisible. However, my specific interest is to expose the techniques/technologies of making normal. I am particularly interested in queer methodologies that examine how those who study non-normative sexes, genders and sexualities discursively produce us. My unapologetic and purposeful mission is to poke holes in, deconstruct and destabilize the hegemonic understandings that have classified, ignored, persecuted and killed us. For me, my politics of resistance is deeply rooted in my subjectivity. My </w:t>
      </w:r>
      <w:r w:rsidRPr="00165F03">
        <w:rPr>
          <w:u w:val="single"/>
        </w:rPr>
        <w:t>subjectivity positions my ontological perspective to incorporate queer, twospirit, trans, intersex and non-normative sexed, gendered and sexual people within the world.</w:t>
      </w:r>
      <w:r w:rsidRPr="00165F03">
        <w:rPr>
          <w:sz w:val="16"/>
        </w:rPr>
        <w:t xml:space="preserve"> Because of its multiplicity, complications and contradictions, </w:t>
      </w:r>
      <w:proofErr w:type="gramStart"/>
      <w:r w:rsidRPr="00165F03">
        <w:rPr>
          <w:u w:val="single"/>
        </w:rPr>
        <w:t>a queer ontology challenges modernist ideas of binary</w:t>
      </w:r>
      <w:proofErr w:type="gramEnd"/>
      <w:r w:rsidRPr="00165F03">
        <w:rPr>
          <w:u w:val="single"/>
        </w:rPr>
        <w:t>, stable categories</w:t>
      </w:r>
      <w:r w:rsidRPr="00165F03">
        <w:rPr>
          <w:sz w:val="16"/>
        </w:rPr>
        <w:t xml:space="preserve">. </w:t>
      </w:r>
      <w:r w:rsidRPr="00165F03">
        <w:rPr>
          <w:u w:val="single"/>
        </w:rPr>
        <w:t>As ontology shapes what existences are made possible and visible, a queer methodology reveals and makes possible queer and trans lives, experiences and encounters. A queer methodology therefore has a distinct ontology and epistemology</w:t>
      </w:r>
      <w:r w:rsidRPr="00165F03">
        <w:rPr>
          <w:sz w:val="16"/>
        </w:rPr>
        <w:t xml:space="preserve">. Although queer remains elusive, contextual and unstable and should continue to resist solidification, </w:t>
      </w:r>
      <w:r w:rsidRPr="00165F03">
        <w:rPr>
          <w:u w:val="single"/>
        </w:rPr>
        <w:t>a queer methodology is most incongruent with research paradigms rooted in a dichotomous way of thinking and being</w:t>
      </w:r>
      <w:r w:rsidRPr="00165F03">
        <w:rPr>
          <w:sz w:val="16"/>
        </w:rPr>
        <w:t xml:space="preserve">, </w:t>
      </w:r>
      <w:r w:rsidRPr="00165F03">
        <w:rPr>
          <w:u w:val="single"/>
        </w:rPr>
        <w:t>epitomized in classical sciences</w:t>
      </w:r>
      <w:r w:rsidRPr="00165F03">
        <w:rPr>
          <w:sz w:val="16"/>
        </w:rPr>
        <w:t xml:space="preserve"> such as biology, psychiatry and medicine. My own view of the critique of science is significantly informed by feminist, anti-racist (feminist), anti-colonial and poststructural analyses and their </w:t>
      </w:r>
      <w:proofErr w:type="gramStart"/>
      <w:r w:rsidRPr="00165F03">
        <w:rPr>
          <w:sz w:val="16"/>
        </w:rPr>
        <w:t>well established</w:t>
      </w:r>
      <w:proofErr w:type="gramEnd"/>
      <w:r w:rsidRPr="00165F03">
        <w:rPr>
          <w:sz w:val="16"/>
        </w:rPr>
        <w:t xml:space="preserve"> critiques of the effects of science’s discursive productions and material tyranny. </w:t>
      </w:r>
    </w:p>
    <w:p w14:paraId="6681D6EA" w14:textId="1D9E8C33" w:rsidR="0069395E" w:rsidRDefault="0069395E" w:rsidP="0069395E">
      <w:pPr>
        <w:pStyle w:val="Heading3"/>
      </w:pPr>
      <w:r>
        <w:t>1ac---surveillance state</w:t>
      </w:r>
    </w:p>
    <w:p w14:paraId="6E98318C" w14:textId="77777777" w:rsidR="0069395E" w:rsidRDefault="0069395E" w:rsidP="0069395E">
      <w:pPr>
        <w:pStyle w:val="Heading4"/>
      </w:pPr>
      <w:r>
        <w:t xml:space="preserve">Institutional policies try to slowly force queers to the edge of extinction, its rooted in political rhetoric about “the future of order” and it pushes queer people deeper into the surveillance state which increases the chance of things like suicide </w:t>
      </w:r>
    </w:p>
    <w:p w14:paraId="5FB1BD58" w14:textId="77777777" w:rsidR="0069395E" w:rsidRDefault="0069395E" w:rsidP="0069395E">
      <w:r w:rsidRPr="00EC376A">
        <w:rPr>
          <w:b/>
          <w:sz w:val="26"/>
          <w:szCs w:val="26"/>
        </w:rPr>
        <w:t>Dillon 18</w:t>
      </w:r>
      <w:r>
        <w:t xml:space="preserve"> </w:t>
      </w:r>
      <w:r w:rsidRPr="00EC376A">
        <w:rPr>
          <w:sz w:val="18"/>
        </w:rPr>
        <w:t>(Dillon Stephen, Assistant Professor of Critical Race and Queer Studies in the School of Critical Social Inquiry at Hampshire College.  “Fugitive Life, The Queer Politics of The Prison State”, Duke University Press, June 10</w:t>
      </w:r>
      <w:r w:rsidRPr="00EC376A">
        <w:rPr>
          <w:sz w:val="18"/>
          <w:vertAlign w:val="superscript"/>
        </w:rPr>
        <w:t>th</w:t>
      </w:r>
      <w:r w:rsidRPr="00EC376A">
        <w:rPr>
          <w:sz w:val="18"/>
        </w:rPr>
        <w:t>, 2018. Pg. 28-35) DH</w:t>
      </w:r>
    </w:p>
    <w:p w14:paraId="33B94B13" w14:textId="43BD1A30" w:rsidR="0069395E" w:rsidRPr="00D53D7A" w:rsidRDefault="0069395E" w:rsidP="0069395E">
      <w:pPr>
        <w:rPr>
          <w:sz w:val="10"/>
        </w:rPr>
      </w:pPr>
      <w:r w:rsidRPr="00F428E2">
        <w:rPr>
          <w:rStyle w:val="StyleUnderline"/>
        </w:rPr>
        <w:t>In</w:t>
      </w:r>
      <w:r w:rsidRPr="00046C06">
        <w:rPr>
          <w:sz w:val="10"/>
        </w:rPr>
        <w:t xml:space="preserve"> October 19</w:t>
      </w:r>
      <w:r w:rsidRPr="00F428E2">
        <w:rPr>
          <w:rStyle w:val="StyleUnderline"/>
        </w:rPr>
        <w:t xml:space="preserve">67 Richard Nixon published an article in Reader’s Digest titled “What Has Happened to America?” </w:t>
      </w:r>
      <w:r w:rsidRPr="00046C06">
        <w:rPr>
          <w:sz w:val="10"/>
        </w:rPr>
        <w:t xml:space="preserve">In the article, Nixon lamented that just a few years earlier the “nation seemed to be completing its greatest de cade of racial progress” and was “entering one of the most hopeful periods in American History.” Yet the progress of the early 1960s dissolved into a “blazing inferno” of “urban anarchy” where “snipers,” “looters,” and “arsonists” led an “armed insurrection” that exceeded the disciplinary capacities of the police. </w:t>
      </w:r>
      <w:r w:rsidRPr="00F428E2">
        <w:rPr>
          <w:rStyle w:val="StyleUnderline"/>
        </w:rPr>
        <w:t>Nixon did not see the urban uprisings of the late 1960s as symptomatic of “the deep racial division between Negro and white.” Instead, they were the omen of a culture that no longer respected authority and the rule of law. The warning signs of this disrespect for law and order were embedded in the weakness of lenient judges, “opinion makers” who blamed society for crime and not the criminal, and, most critically, in the actions of those “who defy the law in the pursuit of civil rights.”</w:t>
      </w:r>
      <w:r w:rsidRPr="00046C06">
        <w:rPr>
          <w:sz w:val="10"/>
        </w:rPr>
        <w:t xml:space="preserve"> Nixon argued that the right to protest 1. “WE’RE NOT HIDING BUT WE’RE INVISIBLE” LAW AND ORDER, THE TEMPORALITY OF VIOLENCE, AND THE QUEER FUGITIVE outside the limits of the law should not exist because “in a civilized nation no man can excuse his crime against the person or property of another by claiming that he, too, has been a victim of injustice.” </w:t>
      </w:r>
      <w:r w:rsidRPr="00F428E2">
        <w:rPr>
          <w:rStyle w:val="StyleUnderline"/>
        </w:rPr>
        <w:t>For Nixon, antiracist and anti- imperialist activism threatened the most basic and “primary civil right” of all Americans: the right to be free from “domestic violence.”1 Central to Nixon’s campaign of law and order was a discourse about the relationship between time and violence.</w:t>
      </w:r>
      <w:r w:rsidRPr="00046C06">
        <w:rPr>
          <w:sz w:val="10"/>
        </w:rPr>
        <w:t xml:space="preserve"> He argued, “We cannot have patience with urban violence. Immediate and decisive force must be the first response. For there can be no progress unless there is an end to violence and unless there is respect for the rule of law.”2 The violence of the period’s liberation movements threatened to unravel the progress of time’s passage so that freedom, the social order, and the nation itself would be propelled backward into the barbarity of lawlessness or destroyed altogether. By contrasting the “immediate and decisive force” of the state to “urban violence,” Nixon rendered state violence invisible, making it the precondition for the progress of time and the nation. Revolutionary violence stopped time, while state violence allowed progress to unravel a future filled with freedom, security, and peace. This representation of temporality and its connection to police and the prison would be central to remaking the racial state in the post– civil rights era</w:t>
      </w:r>
      <w:r w:rsidRPr="00F428E2">
        <w:rPr>
          <w:rStyle w:val="StyleUnderline"/>
        </w:rPr>
        <w:t>. Most profoundly the progress of time was conceptualized as a form of security in and of itself; if time stopped or changed direction, the nation’s order and integrity would disintegrate. In his 1968 speeches and campaign ads Nixon made clear that foundational to the nation’s future was the stability of white supremacy and the order of heteropatriarchy. Radical protest and revolutionary violence were thus positioned by Nixon and others as a temporal force that would queer the nation’s future,</w:t>
      </w:r>
      <w:r w:rsidRPr="00046C06">
        <w:rPr>
          <w:sz w:val="10"/>
        </w:rPr>
        <w:t xml:space="preserve"> derailing the nation’s progress to an unnamed place that haunted the present. </w:t>
      </w:r>
      <w:r w:rsidRPr="00F428E2">
        <w:rPr>
          <w:rStyle w:val="StyleUnderline"/>
        </w:rPr>
        <w:t>Within the vision of law and order, police and prisons would protect time’s steady march forward and thus would secure the nation and its future.</w:t>
      </w:r>
      <w:r w:rsidRPr="00046C06">
        <w:rPr>
          <w:sz w:val="10"/>
        </w:rPr>
        <w:t xml:space="preserve"> The future was described as a space of safety and security </w:t>
      </w:r>
      <w:proofErr w:type="gramStart"/>
      <w:r w:rsidRPr="00046C06">
        <w:rPr>
          <w:sz w:val="10"/>
        </w:rPr>
        <w:t>in order to</w:t>
      </w:r>
      <w:proofErr w:type="gramEnd"/>
      <w:r w:rsidRPr="00046C06">
        <w:rPr>
          <w:sz w:val="10"/>
        </w:rPr>
        <w:t xml:space="preserve"> maintain the violence of the present and to temper the rage of those who refused to wait for the future’s warm embrace to arrive. Nixon argued in more than seventy speeches during his 1968 campaign that law and order was the solution to the crises of state and capital brought on by the 1960s social movements: law and order would undo the ruin of Western time.3 In short, progress and the future needed the security, rule, and order of police and prisons. This chapter explores different conceptions of the relationships among time, race, queerness, and violence. As outlined in the introduction</w:t>
      </w:r>
      <w:r w:rsidRPr="00F428E2">
        <w:rPr>
          <w:rStyle w:val="StyleUnderline"/>
        </w:rPr>
        <w:t>, I understand queerness to be a nonidentitarian force that can be produced by dominant and subversive formations. In other words, the racial state can produce populations, spaces, and temporalities as queer. Insurgent formations can also produce forms of queerness that disrupt the biopolitical and necropolitical operations of the neoliberal- carceral state.</w:t>
      </w:r>
      <w:r w:rsidRPr="00046C06">
        <w:rPr>
          <w:sz w:val="10"/>
        </w:rPr>
        <w:t xml:space="preserve"> By analyzing multiple and contrasting queer temporalities I examine two contrasting visions of how neoliberalism and the prison were connected to time and the future: I analyze the rhetoric of late 1960s law- and- order politicians and the epistemologies of 1970s underground revolutionaries. </w:t>
      </w:r>
      <w:proofErr w:type="gramStart"/>
      <w:r w:rsidRPr="00046C06">
        <w:rPr>
          <w:sz w:val="10"/>
        </w:rPr>
        <w:t>Specifically</w:t>
      </w:r>
      <w:proofErr w:type="gramEnd"/>
      <w:r w:rsidRPr="00F428E2">
        <w:rPr>
          <w:rStyle w:val="StyleUnderline"/>
        </w:rPr>
        <w:t xml:space="preserve"> I examine how a discourse about time and the future was used by proponents of law and order to suture the freedom of the market to the incapacitation of the prison</w:t>
      </w:r>
      <w:r w:rsidRPr="00046C06">
        <w:rPr>
          <w:sz w:val="10"/>
        </w:rPr>
        <w:t>. In addition, I explore how underground revolutionary activists named this process through a queer engagement with temporality. Throughout the chapter I analyze what I term the “temporality of violence.” As I document, racialized and gendered forms of state violence undo homogeneous conceptions of time. When one centers racialized and gendered violence in a theory of history, time does not flow evenly, progressing into a better or unknown future. Instead, violence can slow time, reverse it, loop it, make it stop or rush by in a moment of terror; it can also make it disappear forever. And if the future is ossified by the stability of the present, one can also see, know, and feel the future before it arrives. The 1970s writings of imprisoned radicals and underground revolutionaries can be understood as feminist and queer responses to the temporality of progress that supported law and order.</w:t>
      </w:r>
      <w:r w:rsidRPr="00906C1E">
        <w:rPr>
          <w:rStyle w:val="StyleUnderline"/>
        </w:rPr>
        <w:t xml:space="preserve"> The political fugitive haunted the law- and- order state with the threat of queer ways of being, thinking, and living that were outside the normative systems of sexuality, white supremacy, gender, family, and nation. </w:t>
      </w:r>
      <w:r w:rsidRPr="00046C06">
        <w:rPr>
          <w:sz w:val="10"/>
        </w:rPr>
        <w:t>She also lived outside the ways the racial state attempted to order temporality</w:t>
      </w:r>
      <w:r w:rsidRPr="00906C1E">
        <w:rPr>
          <w:rStyle w:val="StyleUnderline"/>
        </w:rPr>
        <w:t>. I contrast these revolutionary visions to the dreams of people, like Nixon, who understood the prison and the market as foundational to the security and normative order of the nation and its future. Indeed, for Nixon and others the very possibility of a future depended on the immobilization of those rendered surplus or resistant to new economic regimes structured around privatization, deindustrialization, deregulation, and financialization.</w:t>
      </w:r>
      <w:r w:rsidRPr="00046C06">
        <w:rPr>
          <w:sz w:val="10"/>
        </w:rPr>
        <w:t xml:space="preserve"> In other words, embedded in the emergent discourses of the neoliberal- carceral state was a vision of the future, one wherein the freedom of individuality and the market required the mass immobilization of the prison. By contrasting statist and underground forms of knowledge about the prison and market, I argue that underground activists produced a theory of time and history that understood law and order as a way for the prison and market to colonize the future. The Future of the Neoliberal- Carceral State To read the work of early neoliberal thinkers and the speeches of law- and- order politicians </w:t>
      </w:r>
      <w:proofErr w:type="gramStart"/>
      <w:r w:rsidRPr="00046C06">
        <w:rPr>
          <w:sz w:val="10"/>
        </w:rPr>
        <w:t>is</w:t>
      </w:r>
      <w:proofErr w:type="gramEnd"/>
      <w:r w:rsidRPr="00046C06">
        <w:rPr>
          <w:sz w:val="10"/>
        </w:rPr>
        <w:t xml:space="preserve"> to confront the utopic dreams of the dominant. In the visions of many economic and political leaders of the mid- twentieth century the prison would usher in a post– civil rights utopia aimed at producing the safety and security of white life, while neoliberalism would inaugurate a “utopia of endless exploitation.”4 The power of the market and the prison would accumulate with time’s movement to determine and capture the future. As Pierre Bourdieu argues, neoliberalism relies on a “utopic vision” of the world wherein the abstract rationality of the market is pure, perfect, and always “implacably unrolling the logic of predictable consequences.”5 Similarly, David Harvey posits that neoliberalism operates at two levels: the theoretical and the material. Neoliberalism’s theoretical vision is a “utopian project” aimed at reorganizing global capitalism </w:t>
      </w:r>
      <w:proofErr w:type="gramStart"/>
      <w:r w:rsidRPr="00046C06">
        <w:rPr>
          <w:sz w:val="10"/>
        </w:rPr>
        <w:t>in order to</w:t>
      </w:r>
      <w:proofErr w:type="gramEnd"/>
      <w:r w:rsidRPr="00046C06">
        <w:rPr>
          <w:sz w:val="10"/>
        </w:rPr>
        <w:t xml:space="preserve"> liberate the accumulation of capital from any and all constraint. Inherent in this theoretical utopianism is the flourishing of freedom, choice, and individuality. In contrast, neoliberalism’s material project is to restore power to the “economic elite.”6 According to Harvey, the utopianism of neoliberalism works to obscure the violence, force, and exploitation of its materialist politics. </w:t>
      </w:r>
      <w:r w:rsidRPr="00906C1E">
        <w:rPr>
          <w:rStyle w:val="StyleUnderline"/>
        </w:rPr>
        <w:t>Neoliberalism’s utopic futurity is an epistemological diversion from the violence of its materialist politics.</w:t>
      </w:r>
      <w:r w:rsidRPr="00046C06">
        <w:rPr>
          <w:sz w:val="10"/>
        </w:rPr>
        <w:t xml:space="preserve"> We can place the utopianism of neoliberalism within the utopic politics of the modern state more broadly. The modern state’s utopian aim is to reduce the disorderly, chaotic, always changing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control.7 Law and order was an insurgent mode of state building that attempted to dismantle and eradicate people, spaces, and forms of knowledge that exceeded or challenged the future of the post– civil rights state. I call law and order “state insurgency” to name the way the state deploys legal and extralegal violence </w:t>
      </w:r>
      <w:proofErr w:type="gramStart"/>
      <w:r w:rsidRPr="00046C06">
        <w:rPr>
          <w:sz w:val="10"/>
        </w:rPr>
        <w:t>in order to</w:t>
      </w:r>
      <w:proofErr w:type="gramEnd"/>
      <w:r w:rsidRPr="00046C06">
        <w:rPr>
          <w:sz w:val="10"/>
        </w:rPr>
        <w:t xml:space="preserve"> remake itself in spectacular moments of crisis like 1968. </w:t>
      </w:r>
      <w:r w:rsidRPr="00906C1E">
        <w:rPr>
          <w:rStyle w:val="StyleUnderline"/>
        </w:rPr>
        <w:t>I also understand the state to be in a constant state of insurgency against forms of life that contest or exceed its order and operations.</w:t>
      </w:r>
      <w:r w:rsidRPr="00046C06">
        <w:rPr>
          <w:sz w:val="10"/>
        </w:rPr>
        <w:t xml:space="preserve"> The power of the racial state is not static or given; the naturalness of its power must be made and remade in the mundane as well as the spectacular. </w:t>
      </w:r>
      <w:r w:rsidRPr="00906C1E">
        <w:rPr>
          <w:rStyle w:val="StyleUnderline"/>
        </w:rPr>
        <w:t xml:space="preserve">Throughout this chapter and </w:t>
      </w:r>
      <w:proofErr w:type="gramStart"/>
      <w:r w:rsidRPr="00906C1E">
        <w:rPr>
          <w:rStyle w:val="StyleUnderline"/>
        </w:rPr>
        <w:t>others</w:t>
      </w:r>
      <w:proofErr w:type="gramEnd"/>
      <w:r w:rsidRPr="00906C1E">
        <w:rPr>
          <w:rStyle w:val="StyleUnderline"/>
        </w:rPr>
        <w:t xml:space="preserve"> I pay particular attention to the soft, quiet, mundane manifestations of this ongoing insurgency against alternative ways of living, being, and relating, through which the racial state created space for the construction of a “neoliberal utopia.” </w:t>
      </w:r>
      <w:r w:rsidRPr="00046C06">
        <w:rPr>
          <w:sz w:val="10"/>
        </w:rPr>
        <w:t xml:space="preserve">The fugitive and the underground threatened this utopic future and were subsequently targeted for disruption, incarceration, exile, and eradication. One genealogy of the utopic fantasies of neoliberalism lies in the politics of law and order. While many scholars have turned to the politics of law and order in the 1960s and 1970s to better understand the rise of the carceral state, I want to consider the connections between law and order and an ascendant neoliberalism.8 In what follows, I connect neoliberalism and law and order by noting the ways that law and order produced the freedom of the individual and the market through discourses and practices of racialized imprisonment and policing. I argue that the politics of law and order connected the regulatory freedom of individuality to the freedom of the market and the incapacitation and death of new policing and penal technologies. Neoliberal discourses of individualism, freedom, and choice emerged, in part, out of the discourses used to justify the expansion of the prison. </w:t>
      </w:r>
      <w:r w:rsidRPr="00906C1E">
        <w:rPr>
          <w:rStyle w:val="StyleUnderline"/>
        </w:rPr>
        <w:t>And the discourses used to justify the intensification of incarceration were also discourses about time’s progressive unfolding into the future. In this way, the prison and neoliberalism collude at the level of the population and body but also at the level of discourse, temporality, and affect. We can witness this relationship in the ways Nixon and Goldwater connected the prison to the freedom of the market and the individual</w:t>
      </w:r>
      <w:r w:rsidRPr="00046C06">
        <w:rPr>
          <w:sz w:val="10"/>
        </w:rPr>
        <w:t xml:space="preserve"> (what we might think of as a proto- neoliberal subject). Race and white supremacy were central to this process. For example, in Goldwater’s 1964 acceptance speech for the Republican presidential nomination, we can see an early connection between the liberation of the individual and the need to contain the insurgent and fugitive black body: We must, and we shall, set the tide running again in the cause of freedom.... </w:t>
      </w:r>
      <w:r w:rsidRPr="00906C1E">
        <w:rPr>
          <w:rStyle w:val="StyleUnderline"/>
        </w:rPr>
        <w:t>Freedom balanced so that liberty lacking order will not become the slavery of the prison cell; [freedom] balanced so that liberty lacking order will not become the license of the mob and of the jungle</w:t>
      </w:r>
      <w:r w:rsidRPr="00046C06">
        <w:rPr>
          <w:sz w:val="10"/>
        </w:rPr>
        <w:t xml:space="preserve">.... The growing menace in our country to night, to personal safety, to life, to limb and property . . . particularly in our great cities, is the mounting concern.... Security from domestic violence . . . is the most elementary and fundamental purpose of any government.9 Goldwater ended his speech by speaking of the future: “In our vision of a good and decent future, free and peaceful, there must be room, room for the liberation of the energy and the talent of the individual, otherwise our vision is blind at the outset.”10 Goldwater spoke at the precipice of the rise of a variety of social movements that, as Business Week put it in 1968, were going to crumble the social and economic order.11 Like Nixon four years later, Goldwater argued that there must be a countermobilization by the state against this threat if the individual was to be free. </w:t>
      </w:r>
      <w:r w:rsidRPr="00906C1E">
        <w:rPr>
          <w:rStyle w:val="StyleUnderline"/>
        </w:rPr>
        <w:t>Personal freedom would require the unfreedom of the carceral state and its attendant methods of policing and security</w:t>
      </w:r>
      <w:r w:rsidRPr="00046C06">
        <w:rPr>
          <w:sz w:val="10"/>
        </w:rPr>
        <w:t xml:space="preserve">. Critically, this vision was a racial project of undoing antiracist liberatory movements </w:t>
      </w:r>
      <w:proofErr w:type="gramStart"/>
      <w:r w:rsidRPr="00046C06">
        <w:rPr>
          <w:sz w:val="10"/>
        </w:rPr>
        <w:t>in order to</w:t>
      </w:r>
      <w:proofErr w:type="gramEnd"/>
      <w:r w:rsidRPr="00046C06">
        <w:rPr>
          <w:sz w:val="10"/>
        </w:rPr>
        <w:t xml:space="preserve"> clear space for the (white) individual. Dylan Rodríguez has argued that law and order was a project of “white liberation” against U.S.- based, third world, black, and indigenous liberation movements and their accompanying urban insurrections.12 </w:t>
      </w:r>
      <w:r w:rsidRPr="00906C1E">
        <w:rPr>
          <w:rStyle w:val="StyleUnderline"/>
        </w:rPr>
        <w:t>It was not only the deployment of carceral violence that was deeply racialized, but also the attendant use of individuality. Within the Western liberal imagination individuality is the constitutive sign of civilization, while “the mob” signifies a condition of barbarism, degeneracy, sexual excessiveness, lawlessness, and blackness.</w:t>
      </w:r>
      <w:r w:rsidRPr="00046C06">
        <w:rPr>
          <w:sz w:val="10"/>
        </w:rPr>
        <w:t xml:space="preserve"> The individual is governed by choice, autonomy, reason, democracy, and consent, while the mob is ruled by violence, culture, religion, intolerance, and immorality.13 In Goldwater’s speech, individuality and the freedom of the market are the raisons d’être for an unprecedented expansion of the prison system. Many scholars have observed that individuality is foundational to neoliberalism and is constructed as arising from the governance of the market. As Stuart Hall observes, “However, anachronistic it may seem, neo- liberalism is grounded in the idea of the ‘free, possessive individual.’ It sees the state as tyrannical and oppressive. The state must never govern society, dictate to free individuals how to dispose of their property, regulate a free- market economy or interfere with the God- given right to make profits and amass personal wealth.”14 Or as Margaret Thatcher succinctly put it, “There is no such thing as society.... There is only the individual and his family.”15 The processes of deregulation, deindustrialization, and privatization beginning in the 1970s required the production of an “exhaustively rational” subject whose value was measured by a capacity for self- care and personal responsibility.16 Neoliberalism produces a subject who is regulated by a strict adherence to individuality. Individuality is marked as the sign of freedom, choice, and power, but </w:t>
      </w:r>
      <w:r w:rsidRPr="002A7CF1">
        <w:rPr>
          <w:rStyle w:val="StyleUnderline"/>
        </w:rPr>
        <w:t xml:space="preserve">the neoliberal subject is open to regulation, governance, and domination through the freedom it is offered and avows. The neoliberal subject is at once required to make its own life and is always already regulated in this making. </w:t>
      </w:r>
      <w:r w:rsidRPr="00046C06">
        <w:rPr>
          <w:sz w:val="10"/>
        </w:rPr>
        <w:t xml:space="preserve">This is what biopower and discipline realize together and what neoliberal governmentality achieves beginning in the 1970s.17 Thus, the power of neoliberalism appears not just in moments of spectacular repression or brutality. The invitation of inclusion or the warm embrace of recognition, freedom, and choice are also technologies of power’s subjection. That is to say, power may feel like a fist or a bullet—it might be shocking or dull, numbing or terrifying— but it will also feel soft, loving, affirming, or like the exhilaration of freedom and liberation.18 </w:t>
      </w:r>
      <w:r w:rsidRPr="002A7CF1">
        <w:rPr>
          <w:rStyle w:val="StyleUnderline"/>
        </w:rPr>
        <w:t>Power wraps the subject in its embrace, “intensifying areas, and electrifying surfaces.”19 It does more than discipline or torture the body in order to reproduce its capacities</w:t>
      </w:r>
      <w:r w:rsidRPr="00046C06">
        <w:rPr>
          <w:sz w:val="10"/>
        </w:rPr>
        <w:t xml:space="preserve">: it titillates and seduces, </w:t>
      </w:r>
      <w:r w:rsidRPr="002A7CF1">
        <w:rPr>
          <w:rStyle w:val="StyleUnderline"/>
        </w:rPr>
        <w:t>it caresses the body, it sets one free, it says yes, and it asks for more.</w:t>
      </w:r>
      <w:r w:rsidRPr="00046C06">
        <w:rPr>
          <w:sz w:val="10"/>
        </w:rPr>
        <w:t xml:space="preserve"> Neoliberalism seduces the subject with promises of uninhibited freedom and choice, even as the seduction is performed in the name of management and regulation. According to Goldwater, the absence of order inherent in the mob produces “the slavery of prison” for those subjected to the mob’s tyrannical power. Within this formulation the prison and slavery signify the constraining force of black liberation on the freedom of whiteness.20 The racial nightmare of urban uprisings— represented by the mob and jungle— threaten white lives, bodies, and property. Significantly, under the rule of the mob violence is the norm rather than the exception. This intrinsic violence </w:t>
      </w:r>
      <w:proofErr w:type="gramStart"/>
      <w:r w:rsidRPr="00046C06">
        <w:rPr>
          <w:sz w:val="10"/>
        </w:rPr>
        <w:t>is in need of</w:t>
      </w:r>
      <w:proofErr w:type="gramEnd"/>
      <w:r w:rsidRPr="00046C06">
        <w:rPr>
          <w:sz w:val="10"/>
        </w:rPr>
        <w:t xml:space="preserve"> the liberating force of liberalism, since violence is not constitutive of liberal rule but is its exception. In this way, the mob and the jungle invoke a radical alterity to liberalism </w:t>
      </w:r>
      <w:proofErr w:type="gramStart"/>
      <w:r w:rsidRPr="00046C06">
        <w:rPr>
          <w:sz w:val="10"/>
        </w:rPr>
        <w:t>and also</w:t>
      </w:r>
      <w:proofErr w:type="gramEnd"/>
      <w:r w:rsidRPr="00046C06">
        <w:rPr>
          <w:sz w:val="10"/>
        </w:rPr>
        <w:t xml:space="preserve"> represent the enemy within liberalism and the enemy to civilization.21 This is an enemy in need of containment. The threat of the jungle and mob are also threats to time, to the “good and decent” future that was Goldwater’s promise to a white electorate. Goldwater promised to stave off the “slavery of prison” that was the dystopic future of whiteness. He warned that the freedom of whiteness—of health, body, and property— was under threat, and its future rested on the containment of “domestic violence” or political rebellion. He vowed to protect the future of the individual and the market from the threat of the mob and the racial nightmare of the jungle: “We Republicans seek a government that attends to its inherent responsibilities of maintaining a stable monetary and fiscal climate, encouraging a free and a competitive economy and enforcing law and order.”22 As Goldwater made clear, the free market needed the racial power of the prison and police. The freedom of the individual and market would require new policing and penal technologies. The age of the prison would set the market and the individual free. In his 1968 acceptance speech as the Republican nominee for president, Nixon expanded Goldwater’s argument that individuality needed a massive policing apparatus by connecting the need for law and order to the failures of the welfare state. After declaring, “Just as we cannot have progress without order, we cannot have order without progress,” Nixon called for the end of the welfare state in order to inaugurate an era governed by private enterprise and personal responsibility: For the past five years we have been deluged by Government programs for the unemployed, programs for the cities, programs for the poor, and we have reaped from these programs an ugly harvest of frustrations, violence and failure across the land. And now our opponents will be offering more of the same— more billions for Government jobs, Government housing, Government welfare. I say it’s time to quit pouring billions of dollars into programs that have failed in the United States of Amer i ca. To put it bluntly, we’re on the wrong road and it’s time to take a new road to pro gress.23 Goldwater made a similar argument: “Telling people again and again that the federal government will take care of everything for them leads to the decline of personal responsibility which is the base cause of the rise in crime and the disregard for law and order.”24 By connecting the need for new policing and penal technologies to the dismantling of the welfare state, Nixon and Goldwater argued that the state should protect those valuable to the accumulation of capital and dispose of those resistant or surplus to the new regimes of extraction, production, and distribution.25 These backward populations produced as surplus to the nation’s future were “left queer,” abandoned to the anachronistic space of the prison.26 </w:t>
      </w:r>
      <w:r w:rsidRPr="002A7CF1">
        <w:rPr>
          <w:rStyle w:val="StyleUnderline"/>
        </w:rPr>
        <w:t>The state’s capacity to assist those vulnerable to premature death (through poverty, hunger, homelessness, illness, etc.) would be abolished, while its apparatuses of regulatory and disciplinary violence (police, prison, surveillance) would be expanded.</w:t>
      </w:r>
      <w:r w:rsidRPr="00046C06">
        <w:rPr>
          <w:sz w:val="10"/>
        </w:rPr>
        <w:t xml:space="preserve"> By narrating this transition through the discourses of law, order, and progress, Nixon and Goldwater produced an epistemology that could justify and render invisible new forms of racial violence. Neoliberalism requires systems of knowledge that can reason and rationalize its uneven distribution of life and death. A foundational aspect of this regime of knowledge entailed producing disposable people as nonnormative; by queering surplus people, their suffering could be narrated into the naturalness of pathology and individual failing. In his study of law and order, Michael Flamm describes this when he writes, “Above all, [law and order] enabled many white Americans to make sense of a chaotic world filled with street crime, urban riots, and campus demonstrations.”27 By helping white people make sense of a changing political and cultural landscape, law and order created an epistemology that monopolized force by erasing state violence while constructing nonstate violence as illegitimate; it also took hold of rationality in order to naturalize, normalize, and render invisible the violences of abandonment and imprisonment</w:t>
      </w:r>
      <w:r w:rsidRPr="002A7CF1">
        <w:rPr>
          <w:rStyle w:val="StyleUnderline"/>
        </w:rPr>
        <w:t>. Suturing state violence to the failures of the individual would normalize these structural forms of violence. Law and order provided a new framework with which to view a massive and unprecedented wave of carceral state violence that went hand in hand with the marketization of social, cultural, and political life</w:t>
      </w:r>
      <w:r w:rsidRPr="00046C06">
        <w:rPr>
          <w:sz w:val="10"/>
        </w:rPr>
        <w:t xml:space="preserve">. The racial violence of law and order and the governance of the market were naturalized through their attachment to the temporality of progress. Nixon constructed the welfare state as irrational, backward, and inhibiting the teleological development of the nation. Progress made the prison and the market seem inevitable; the future was impossible without them. Under state time the discourse of progress rendered permissible the violence of the market and the terror of the prison. In other words, the future as the inevitable endpoint of progress helped justify new formations of racial violence. Under the logic of law and order, social and biological death were the constitutive and necessary byproducts of the future’s progress. Whole populations were constructed as queer; they dragged the nation’s future away from progress and thus were worthy of abandonment, containment, and death. By connecting the welfare state and political rebellion to the unfreedom of individuality, law and order made the violence of the market and the prison a new norm. And temporality was critical to this maneuver. Central to Nixon’s call for a penal state that could oversee the dismantling of the welfare state was the specter of antiracist and anti- imperial rebellion. In </w:t>
      </w:r>
      <w:proofErr w:type="gramStart"/>
      <w:r w:rsidRPr="00046C06">
        <w:rPr>
          <w:sz w:val="10"/>
        </w:rPr>
        <w:t>fact</w:t>
      </w:r>
      <w:proofErr w:type="gramEnd"/>
      <w:r w:rsidRPr="00046C06">
        <w:rPr>
          <w:sz w:val="10"/>
        </w:rPr>
        <w:t xml:space="preserve"> Alan Greenspan, Nixon’s coordinator of domestic policy and future chairman of the Federal Reserve, told Nixon privately at the time that the riots, uprisings, and rebellions that swept the country were at heart a “rallying cry for an attack against America’s system of free enterprise and individual rights.”28 This sentiment would emerge in Nixon’s campaign rhetoric. For example, in a 1968 campaign ad titled “The First Civil Right,” Nixon narrates the following as a montage of bloody protesters, gun- toting police, and burning buildings flashes across the screen: “It is time for an honest look at the problem of order in the United States. Dissent is a necessary ingredient of change, but in a system of government that provides for peaceful change, there is no </w:t>
      </w:r>
      <w:proofErr w:type="gramStart"/>
      <w:r w:rsidRPr="00046C06">
        <w:rPr>
          <w:sz w:val="10"/>
        </w:rPr>
        <w:t>cause</w:t>
      </w:r>
      <w:proofErr w:type="gramEnd"/>
      <w:r w:rsidRPr="00046C06">
        <w:rPr>
          <w:sz w:val="10"/>
        </w:rPr>
        <w:t xml:space="preserve"> that justifies resort to violence. Let us recognize that the first civil right of every American is to be free from domestic violence. </w:t>
      </w:r>
      <w:proofErr w:type="gramStart"/>
      <w:r w:rsidRPr="00046C06">
        <w:rPr>
          <w:sz w:val="10"/>
        </w:rPr>
        <w:t>So</w:t>
      </w:r>
      <w:proofErr w:type="gramEnd"/>
      <w:r w:rsidRPr="00046C06">
        <w:rPr>
          <w:sz w:val="10"/>
        </w:rPr>
        <w:t xml:space="preserve"> I pledge to you, we shall have order in the United States.” The screen then fades to black, and bold white letters state, “This time vote like your </w:t>
      </w:r>
      <w:proofErr w:type="gramStart"/>
      <w:r w:rsidRPr="00046C06">
        <w:rPr>
          <w:sz w:val="10"/>
        </w:rPr>
        <w:t>whole world</w:t>
      </w:r>
      <w:proofErr w:type="gramEnd"/>
      <w:r w:rsidRPr="00046C06">
        <w:rPr>
          <w:sz w:val="10"/>
        </w:rPr>
        <w:t xml:space="preserve"> depended on it.”29 Nixon’s ad appropriates antiracist rhetoric in order to justify the violent suppression of movements opposing the post– civil rights revival of the racial state. Nixon deploys a new form of state antiracism to inaugurate the discourse of law and order.30 This official antiracism, under which Nixon narrated the order produced by policing and penal violence as a “civil right,” incorporated and defused the much more radical and revolutionary antiracisms of the period.31 These movements theorized the state, and particularly police and prisons, as a site of profound (sometimes unspeakable) violence. But for Nixon, the supposed safety and security produced by </w:t>
      </w:r>
      <w:proofErr w:type="gramStart"/>
      <w:r w:rsidRPr="00046C06">
        <w:rPr>
          <w:sz w:val="10"/>
        </w:rPr>
        <w:t>a more militarized police</w:t>
      </w:r>
      <w:proofErr w:type="gramEnd"/>
      <w:r w:rsidRPr="00046C06">
        <w:rPr>
          <w:sz w:val="10"/>
        </w:rPr>
        <w:t xml:space="preserve"> and an expanding prison regime was not just a civil right but the first civil right. Thus, </w:t>
      </w:r>
      <w:r w:rsidRPr="002A7CF1">
        <w:rPr>
          <w:rStyle w:val="StyleUnderline"/>
        </w:rPr>
        <w:t>security and order became preconditions for the freedom of the individual, liberal, rights- bearing subject—an individual loyal to the nation and its necessary regimes of white supremacy, heteropatriarchy, and systems of policing and warfare.</w:t>
      </w:r>
      <w:r w:rsidRPr="00046C06">
        <w:rPr>
          <w:sz w:val="10"/>
        </w:rPr>
        <w:t xml:space="preserve"> Nixon’s rephrasing erased the failures of civil rights legislation and replaced it with a state antiracism concerned with abolishing white fear of political rebellion. Following the doublespeak of southern segregationists, Nixon made law and order the new name for the militarized containment and liquidation of any threat to the property of whiteness. The ad jettisoned the violence that is foundational to the functioning of the state, making the state the site of safety and security while promoting the rights and freedom of the individual. Violence under this epistemology emanates from the white radical or the black or third world or Native insurgent, not the daily operations of corporate and state power. The also ad narrates the late 1960s and early 1970s as a struggle with profound biopolitical and temporal ramifications. For the white subject hailed by the ad, to allow the disorder (or the “domestic violence”) of the antiwar and third world liberation movements to continue would mean an end to the coherency of one’s symbolic and physical world. In other words, as the slogan “Vote like your </w:t>
      </w:r>
      <w:proofErr w:type="gramStart"/>
      <w:r w:rsidRPr="00046C06">
        <w:rPr>
          <w:sz w:val="10"/>
        </w:rPr>
        <w:t>whole world</w:t>
      </w:r>
      <w:proofErr w:type="gramEnd"/>
      <w:r w:rsidRPr="00046C06">
        <w:rPr>
          <w:sz w:val="10"/>
        </w:rPr>
        <w:t xml:space="preserve"> depended on it” suggests, the era’s liberation movements had apocalyptic intentions for the white world. The end of the future was coming. Nixon did not want you to vote as if the world depended on it, but “your” world, and “your” world was not the world. “Your world” was the world threatened by the success of the chaos and disorder aimed at the integrity of the state. For millions of people the political violence occurring across the country and around the world was the sign of new possibilities and new worlds. If many imagined the end of the world as it was, Nixon was afraid of their success. But he was not concerned with the fate of the world but “your world,” your way of life— what Frank Wilderson calls “white life.”32 </w:t>
      </w:r>
      <w:r w:rsidRPr="002A7CF1">
        <w:rPr>
          <w:rStyle w:val="StyleUnderline"/>
        </w:rPr>
        <w:t>Nixon declared that for the white subject, life was under threat, and the law would realign the racial order of things. Nixon believed the social movements of the 1960s and 1970s were a threat to the future. If they were successful, “your world” would dis appear and your future with it</w:t>
      </w:r>
      <w:r w:rsidRPr="00046C06">
        <w:rPr>
          <w:sz w:val="10"/>
        </w:rPr>
        <w:t xml:space="preserve">. For example, in another ad from his 1968 campaign, titled “The Child’s Face,” a montage of smiling children flashes across the screen as Nixon speaks the logic of what Lee Edelman calls “reproductive futurism” by stating that it is the responsibility of politicians to put children first: “I see the face of a child. What his color is, what his ancestry is, doesn’t matter. What does matter is he’s an American child. That child is more important than any politician’s promise. He is everything we’ve ever hoped to be, and everything we dare to dream to be.”33 In the ad, the smiling peacefulness of children is contrasted to the violence, disorder, and chaos of the protesters in Nixon’s other ads. The ad implies that the child must be protected from the social movements of the 1960s and that these movements were a threat to the racialized heteronormativity central to the child’s future. Black power and anti- imperialism were a threat to the child, and Nixon used the face of the child to argue for the expansion of the prison. Prisons and police would protect the child and thus would secure the unfolding of the future.34 Progress needed order, and the child as the sign of a future yet to come authorized police and penal violence. </w:t>
      </w:r>
      <w:r w:rsidRPr="002A7CF1">
        <w:rPr>
          <w:rStyle w:val="StyleUnderline"/>
        </w:rPr>
        <w:t>The future of the civil and social order required the prison. The prison’s historical role of containing life deemed excess, disposable, rebellious, and monstrous to the nation, state, and capital was central to its resurgence as a solution to the social and economic crises in the 1970s. Law and order was a form of state insurgency that resurrected this relationship to a new level of dominance. It used the prison to take hold of the future.</w:t>
      </w:r>
    </w:p>
    <w:p w14:paraId="5D7D2E85" w14:textId="266E81FB" w:rsidR="00F30AD3" w:rsidRDefault="00F3547C" w:rsidP="00F30AD3">
      <w:pPr>
        <w:pStyle w:val="Heading2"/>
      </w:pPr>
      <w:r>
        <w:t>Framing</w:t>
      </w:r>
    </w:p>
    <w:p w14:paraId="2E06EE7D" w14:textId="77777777" w:rsidR="00F3547C" w:rsidRDefault="00122CC2" w:rsidP="00F3547C">
      <w:pPr>
        <w:pStyle w:val="Heading3"/>
      </w:pPr>
      <w:r>
        <w:t>1ac---</w:t>
      </w:r>
      <w:r w:rsidR="007B1B9C">
        <w:t>i</w:t>
      </w:r>
      <w:r w:rsidR="00F3547C">
        <w:t>mmigration</w:t>
      </w:r>
    </w:p>
    <w:p w14:paraId="5AF804E1" w14:textId="77777777" w:rsidR="00F3547C" w:rsidRDefault="00F3547C" w:rsidP="00F3547C">
      <w:pPr>
        <w:pStyle w:val="Heading4"/>
      </w:pPr>
      <w:r w:rsidRPr="00D76217">
        <w:t>Imm</w:t>
      </w:r>
      <w:r>
        <w:t>igration policy contributes to a forgetting of the interactions between the “queer” and the “immigrant” – normative immigrant rights movements are parasitic to queer expression and understanding intersectional violence – “undocuqueer” forces an interpretation of immigration that rejects notions of homogeneity</w:t>
      </w:r>
    </w:p>
    <w:p w14:paraId="77E012E9" w14:textId="77777777" w:rsidR="00F3547C" w:rsidRPr="00D76217" w:rsidRDefault="00F3547C" w:rsidP="00F3547C">
      <w:r w:rsidRPr="00D76217">
        <w:rPr>
          <w:rStyle w:val="Style13ptBold"/>
        </w:rPr>
        <w:t>Gutierrez &amp; Cisneros 18</w:t>
      </w:r>
      <w:r>
        <w:t xml:space="preserve"> </w:t>
      </w:r>
      <w:r w:rsidRPr="00D76217">
        <w:rPr>
          <w:sz w:val="16"/>
        </w:rPr>
        <w:t>(</w:t>
      </w:r>
      <w:r>
        <w:rPr>
          <w:sz w:val="16"/>
        </w:rPr>
        <w:t xml:space="preserve">Jesus, Julia, Michigan State, Carmen Julia Gutiérrez es Profesora Titular de Musicología, </w:t>
      </w:r>
      <w:r w:rsidRPr="00D76217">
        <w:rPr>
          <w:sz w:val="16"/>
        </w:rPr>
        <w:t xml:space="preserve">“"What Does It Mean to Be Undocuqueer?": Exploring (il)Legibility within the Intersection of Gender, Sexuality, and Immigration Status”) </w:t>
      </w:r>
      <w:r>
        <w:t>DGA</w:t>
      </w:r>
    </w:p>
    <w:p w14:paraId="6A42796A" w14:textId="77777777" w:rsidR="00F3547C" w:rsidRDefault="00F3547C" w:rsidP="00F3547C">
      <w:pPr>
        <w:rPr>
          <w:sz w:val="14"/>
        </w:rPr>
      </w:pPr>
      <w:r w:rsidRPr="00D76217">
        <w:rPr>
          <w:rStyle w:val="StyleUnderline"/>
        </w:rPr>
        <w:t>Tired of being welcomed as undocumented in immigrant rights organizations</w:t>
      </w:r>
      <w:r>
        <w:rPr>
          <w:rStyle w:val="StyleUnderline"/>
        </w:rPr>
        <w:t xml:space="preserve"> </w:t>
      </w:r>
      <w:r w:rsidRPr="00D76217">
        <w:rPr>
          <w:sz w:val="14"/>
        </w:rPr>
        <w:t>and as queer in lesbian, gay, bisexual, and transgender (LGBT) rights organizations—but never holistically in either—</w:t>
      </w:r>
      <w:r w:rsidRPr="00D76217">
        <w:rPr>
          <w:rStyle w:val="StyleUnderline"/>
        </w:rPr>
        <w:t>queer and trans undocumented</w:t>
      </w:r>
      <w:r>
        <w:rPr>
          <w:rStyle w:val="StyleUnderline"/>
        </w:rPr>
        <w:t xml:space="preserve"> </w:t>
      </w:r>
      <w:r w:rsidRPr="00D76217">
        <w:rPr>
          <w:rStyle w:val="StyleUnderline"/>
        </w:rPr>
        <w:t>immigrants coined the term “undocuqueer” as a form of resistance to dominant</w:t>
      </w:r>
      <w:r>
        <w:rPr>
          <w:rStyle w:val="StyleUnderline"/>
        </w:rPr>
        <w:t xml:space="preserve"> </w:t>
      </w:r>
      <w:r w:rsidRPr="00D76217">
        <w:rPr>
          <w:sz w:val="14"/>
        </w:rPr>
        <w:t>“What Does It Mean to Be Undocuqueer?</w:t>
      </w:r>
      <w:proofErr w:type="gramStart"/>
      <w:r w:rsidRPr="00D76217">
        <w:rPr>
          <w:sz w:val="14"/>
        </w:rPr>
        <w:t>” )</w:t>
      </w:r>
      <w:proofErr w:type="gramEnd"/>
      <w:r w:rsidRPr="00D76217">
        <w:rPr>
          <w:sz w:val="14"/>
        </w:rPr>
        <w:t xml:space="preserve"> 85 </w:t>
      </w:r>
      <w:r w:rsidRPr="00D76217">
        <w:rPr>
          <w:rStyle w:val="StyleUnderline"/>
        </w:rPr>
        <w:t>ideologies that frame gender, sexuality, and immigration issues as singular and</w:t>
      </w:r>
      <w:r>
        <w:rPr>
          <w:rStyle w:val="StyleUnderline"/>
        </w:rPr>
        <w:t xml:space="preserve"> </w:t>
      </w:r>
      <w:r w:rsidRPr="00D76217">
        <w:rPr>
          <w:rStyle w:val="StyleUnderline"/>
        </w:rPr>
        <w:t>unrelated</w:t>
      </w:r>
      <w:r w:rsidRPr="00D76217">
        <w:rPr>
          <w:sz w:val="14"/>
        </w:rPr>
        <w:t xml:space="preserve">. </w:t>
      </w:r>
      <w:r w:rsidRPr="00D76217">
        <w:rPr>
          <w:rStyle w:val="StyleUnderline"/>
        </w:rPr>
        <w:t>Undocuqueer</w:t>
      </w:r>
      <w:r w:rsidRPr="00D76217">
        <w:rPr>
          <w:sz w:val="14"/>
        </w:rPr>
        <w:t xml:space="preserve">, as a political identity, specifically </w:t>
      </w:r>
      <w:r w:rsidRPr="00D76217">
        <w:rPr>
          <w:rStyle w:val="StyleUnderline"/>
        </w:rPr>
        <w:t>addresses intersectional</w:t>
      </w:r>
      <w:r>
        <w:rPr>
          <w:rStyle w:val="StyleUnderline"/>
        </w:rPr>
        <w:t xml:space="preserve"> </w:t>
      </w:r>
      <w:r w:rsidRPr="00D76217">
        <w:rPr>
          <w:rStyle w:val="StyleUnderline"/>
        </w:rPr>
        <w:t>oppression and serves</w:t>
      </w:r>
      <w:r w:rsidRPr="00D76217">
        <w:rPr>
          <w:sz w:val="14"/>
        </w:rPr>
        <w:t xml:space="preserve"> as a mode through which </w:t>
      </w:r>
      <w:r w:rsidRPr="00D76217">
        <w:rPr>
          <w:rStyle w:val="StyleUnderline"/>
        </w:rPr>
        <w:t>to question the processes</w:t>
      </w:r>
      <w:r>
        <w:rPr>
          <w:rStyle w:val="StyleUnderline"/>
        </w:rPr>
        <w:t xml:space="preserve"> </w:t>
      </w:r>
      <w:r w:rsidRPr="00D76217">
        <w:rPr>
          <w:rStyle w:val="StyleUnderline"/>
        </w:rPr>
        <w:t>that create and maintain exclusionary norms</w:t>
      </w:r>
      <w:r w:rsidRPr="00D76217">
        <w:rPr>
          <w:sz w:val="14"/>
        </w:rPr>
        <w:t xml:space="preserve">. “Undocu-” references the nativist policies that criminalize immigrants, whereas “-queer” captures the heterogeneity and plurality of gender and sexuality.1 Together, </w:t>
      </w:r>
      <w:r w:rsidRPr="00D76217">
        <w:rPr>
          <w:rStyle w:val="StyleUnderline"/>
        </w:rPr>
        <w:t>undocuqueer acknowledges</w:t>
      </w:r>
      <w:r>
        <w:rPr>
          <w:rStyle w:val="StyleUnderline"/>
        </w:rPr>
        <w:t xml:space="preserve"> </w:t>
      </w:r>
      <w:r w:rsidRPr="00D76217">
        <w:rPr>
          <w:rStyle w:val="StyleUnderline"/>
        </w:rPr>
        <w:t>the queer and trans identities of many undocumented immigrants who</w:t>
      </w:r>
      <w:r>
        <w:rPr>
          <w:rStyle w:val="StyleUnderline"/>
        </w:rPr>
        <w:t xml:space="preserve"> </w:t>
      </w:r>
      <w:r w:rsidRPr="00D76217">
        <w:rPr>
          <w:rStyle w:val="StyleUnderline"/>
        </w:rPr>
        <w:t>have been</w:t>
      </w:r>
      <w:r w:rsidRPr="00D76217">
        <w:rPr>
          <w:sz w:val="14"/>
        </w:rPr>
        <w:t xml:space="preserve"> previously </w:t>
      </w:r>
      <w:r w:rsidRPr="00D76217">
        <w:rPr>
          <w:rStyle w:val="StyleUnderline"/>
        </w:rPr>
        <w:t>marginalized within social movement organizing</w:t>
      </w:r>
      <w:r w:rsidRPr="00D76217">
        <w:rPr>
          <w:sz w:val="14"/>
        </w:rPr>
        <w:t xml:space="preserve">.2 Although undocuqueer immigrants comprise a significant proportion of immigrant rights movement participants, </w:t>
      </w:r>
      <w:r w:rsidRPr="00D76217">
        <w:rPr>
          <w:rStyle w:val="StyleUnderline"/>
        </w:rPr>
        <w:t>immigrant rights discourses have not</w:t>
      </w:r>
      <w:r w:rsidRPr="00D76217">
        <w:rPr>
          <w:sz w:val="14"/>
        </w:rPr>
        <w:t xml:space="preserve"> broadly </w:t>
      </w:r>
      <w:r w:rsidRPr="00D76217">
        <w:rPr>
          <w:rStyle w:val="StyleUnderline"/>
        </w:rPr>
        <w:t>attended to</w:t>
      </w:r>
      <w:r w:rsidRPr="00D76217">
        <w:rPr>
          <w:sz w:val="14"/>
        </w:rPr>
        <w:t xml:space="preserve"> the ways </w:t>
      </w:r>
      <w:r w:rsidRPr="00D76217">
        <w:rPr>
          <w:rStyle w:val="StyleUnderline"/>
        </w:rPr>
        <w:t>gender</w:t>
      </w:r>
      <w:r w:rsidRPr="00D76217">
        <w:rPr>
          <w:sz w:val="14"/>
        </w:rPr>
        <w:t xml:space="preserve">, </w:t>
      </w:r>
      <w:r w:rsidRPr="00D76217">
        <w:rPr>
          <w:rStyle w:val="StyleUnderline"/>
        </w:rPr>
        <w:t>sexuality</w:t>
      </w:r>
      <w:r w:rsidRPr="00D76217">
        <w:rPr>
          <w:sz w:val="14"/>
        </w:rPr>
        <w:t xml:space="preserve">, </w:t>
      </w:r>
      <w:r w:rsidRPr="00D76217">
        <w:rPr>
          <w:rStyle w:val="StyleUnderline"/>
        </w:rPr>
        <w:t>and</w:t>
      </w:r>
      <w:r w:rsidRPr="00D76217">
        <w:rPr>
          <w:sz w:val="14"/>
        </w:rPr>
        <w:t xml:space="preserve"> other</w:t>
      </w:r>
      <w:r w:rsidRPr="00D76217">
        <w:rPr>
          <w:rStyle w:val="StyleUnderline"/>
        </w:rPr>
        <w:t xml:space="preserve"> overlapping identities</w:t>
      </w:r>
      <w:r>
        <w:rPr>
          <w:rStyle w:val="StyleUnderline"/>
        </w:rPr>
        <w:t xml:space="preserve"> </w:t>
      </w:r>
      <w:r w:rsidRPr="00D76217">
        <w:rPr>
          <w:rStyle w:val="StyleUnderline"/>
        </w:rPr>
        <w:t>shape immigrants’ experiences</w:t>
      </w:r>
      <w:r w:rsidRPr="00D76217">
        <w:rPr>
          <w:sz w:val="14"/>
        </w:rPr>
        <w:t xml:space="preserve">.3 Narrow constructions of </w:t>
      </w:r>
      <w:r w:rsidRPr="00D76217">
        <w:rPr>
          <w:rStyle w:val="StyleUnderline"/>
        </w:rPr>
        <w:t>“good” versus “bad”</w:t>
      </w:r>
      <w:r>
        <w:rPr>
          <w:rStyle w:val="StyleUnderline"/>
        </w:rPr>
        <w:t xml:space="preserve"> </w:t>
      </w:r>
      <w:r w:rsidRPr="00D76217">
        <w:rPr>
          <w:rStyle w:val="StyleUnderline"/>
        </w:rPr>
        <w:t>immigrants criminalize individuals that fall outside of the DREAMer narrative</w:t>
      </w:r>
      <w:r>
        <w:rPr>
          <w:rStyle w:val="StyleUnderline"/>
        </w:rPr>
        <w:t xml:space="preserve"> </w:t>
      </w:r>
      <w:r w:rsidRPr="00D76217">
        <w:rPr>
          <w:rStyle w:val="StyleUnderline"/>
        </w:rPr>
        <w:t>and “subtly consent to the production of legal violence against immigrants</w:t>
      </w:r>
      <w:r w:rsidRPr="00D76217">
        <w:rPr>
          <w:sz w:val="14"/>
        </w:rPr>
        <w:t xml:space="preserve">.”4 </w:t>
      </w:r>
      <w:r w:rsidRPr="00D76217">
        <w:rPr>
          <w:rStyle w:val="StyleUnderline"/>
        </w:rPr>
        <w:t>Built upon</w:t>
      </w:r>
      <w:r w:rsidRPr="00D76217">
        <w:rPr>
          <w:sz w:val="14"/>
        </w:rPr>
        <w:t xml:space="preserve"> a discourse of </w:t>
      </w:r>
      <w:r w:rsidRPr="00D76217">
        <w:rPr>
          <w:rStyle w:val="StyleUnderline"/>
        </w:rPr>
        <w:t>exceptionalism and privatized notions of citizenship</w:t>
      </w:r>
      <w:r w:rsidRPr="00D76217">
        <w:rPr>
          <w:sz w:val="14"/>
        </w:rPr>
        <w:t xml:space="preserve">, when </w:t>
      </w:r>
      <w:r w:rsidRPr="00D76217">
        <w:rPr>
          <w:rStyle w:val="StyleUnderline"/>
        </w:rPr>
        <w:t>immigrant rights discourses emphasize the respectability and worthiness of</w:t>
      </w:r>
      <w:r>
        <w:rPr>
          <w:rStyle w:val="StyleUnderline"/>
        </w:rPr>
        <w:t xml:space="preserve"> </w:t>
      </w:r>
      <w:r w:rsidRPr="00D76217">
        <w:rPr>
          <w:rStyle w:val="StyleUnderline"/>
        </w:rPr>
        <w:t>some to remain within</w:t>
      </w:r>
      <w:r w:rsidRPr="00D76217">
        <w:rPr>
          <w:sz w:val="14"/>
        </w:rPr>
        <w:t xml:space="preserve">, </w:t>
      </w:r>
      <w:r w:rsidRPr="00D76217">
        <w:rPr>
          <w:rStyle w:val="StyleUnderline"/>
        </w:rPr>
        <w:t>they inadvertently define who can and should be rightfully</w:t>
      </w:r>
      <w:r>
        <w:rPr>
          <w:rStyle w:val="StyleUnderline"/>
        </w:rPr>
        <w:t xml:space="preserve"> </w:t>
      </w:r>
      <w:r w:rsidRPr="00D76217">
        <w:rPr>
          <w:rStyle w:val="StyleUnderline"/>
        </w:rPr>
        <w:t>excluded</w:t>
      </w:r>
      <w:r w:rsidRPr="00D76217">
        <w:rPr>
          <w:sz w:val="14"/>
        </w:rPr>
        <w:t xml:space="preserve">.5 The </w:t>
      </w:r>
      <w:r w:rsidRPr="00D76217">
        <w:rPr>
          <w:rStyle w:val="StyleUnderline"/>
        </w:rPr>
        <w:t>permanence of</w:t>
      </w:r>
      <w:r w:rsidRPr="00D76217">
        <w:rPr>
          <w:sz w:val="14"/>
        </w:rPr>
        <w:t xml:space="preserve"> these groups’ </w:t>
      </w:r>
      <w:r w:rsidRPr="00D76217">
        <w:rPr>
          <w:rStyle w:val="StyleUnderline"/>
        </w:rPr>
        <w:t>criminalization perpetuates</w:t>
      </w:r>
      <w:r>
        <w:rPr>
          <w:rStyle w:val="StyleUnderline"/>
        </w:rPr>
        <w:t xml:space="preserve"> </w:t>
      </w:r>
      <w:r w:rsidRPr="00D76217">
        <w:rPr>
          <w:rStyle w:val="StyleUnderline"/>
        </w:rPr>
        <w:t>immigration enforcement actions that push individuals further into the shadows</w:t>
      </w:r>
      <w:r>
        <w:rPr>
          <w:rStyle w:val="StyleUnderline"/>
        </w:rPr>
        <w:t xml:space="preserve"> </w:t>
      </w:r>
      <w:r w:rsidRPr="00D76217">
        <w:rPr>
          <w:rStyle w:val="StyleUnderline"/>
        </w:rPr>
        <w:t>and prioritize them for deportation</w:t>
      </w:r>
      <w:r w:rsidRPr="00D76217">
        <w:rPr>
          <w:sz w:val="14"/>
        </w:rPr>
        <w:t xml:space="preserve">. Likewise, </w:t>
      </w:r>
      <w:r w:rsidRPr="00D76217">
        <w:rPr>
          <w:rStyle w:val="StyleUnderline"/>
        </w:rPr>
        <w:t>within LGBT rights discourses</w:t>
      </w:r>
      <w:r w:rsidRPr="00D76217">
        <w:rPr>
          <w:sz w:val="14"/>
        </w:rPr>
        <w:t xml:space="preserve">, the rhetoric of </w:t>
      </w:r>
      <w:r w:rsidRPr="00D76217">
        <w:rPr>
          <w:rStyle w:val="StyleUnderline"/>
        </w:rPr>
        <w:t>homonormativity privileges certain forms of same-sex expression</w:t>
      </w:r>
      <w:r w:rsidRPr="00D76217">
        <w:rPr>
          <w:sz w:val="14"/>
        </w:rPr>
        <w:t xml:space="preserve"> and perpetuates the cultural unintelligibility of certain bodies, sexualities, and expressions.6 </w:t>
      </w:r>
      <w:r w:rsidRPr="00D76217">
        <w:rPr>
          <w:rStyle w:val="StyleUnderline"/>
        </w:rPr>
        <w:t>Queer and trans individuals</w:t>
      </w:r>
      <w:r w:rsidRPr="00D76217">
        <w:rPr>
          <w:sz w:val="14"/>
        </w:rPr>
        <w:t xml:space="preserve"> that are of color, undocumented, fluid in their sexual expression or gender, or a combination of such, </w:t>
      </w:r>
      <w:r w:rsidRPr="00D76217">
        <w:rPr>
          <w:rStyle w:val="StyleUnderline"/>
        </w:rPr>
        <w:t>are often left out</w:t>
      </w:r>
      <w:r>
        <w:rPr>
          <w:rStyle w:val="StyleUnderline"/>
        </w:rPr>
        <w:t xml:space="preserve"> </w:t>
      </w:r>
      <w:r w:rsidRPr="00D76217">
        <w:rPr>
          <w:rStyle w:val="StyleUnderline"/>
        </w:rPr>
        <w:t>of representation</w:t>
      </w:r>
      <w:r w:rsidRPr="00D76217">
        <w:rPr>
          <w:sz w:val="14"/>
        </w:rPr>
        <w:t xml:space="preserve">. The </w:t>
      </w:r>
      <w:r w:rsidRPr="00D76217">
        <w:rPr>
          <w:rStyle w:val="StyleUnderline"/>
        </w:rPr>
        <w:t>assertion of a collective identity marginalizes and excludes</w:t>
      </w:r>
      <w:r>
        <w:rPr>
          <w:rStyle w:val="StyleUnderline"/>
        </w:rPr>
        <w:t xml:space="preserve"> </w:t>
      </w:r>
      <w:r w:rsidRPr="00D76217">
        <w:rPr>
          <w:rStyle w:val="StyleUnderline"/>
        </w:rPr>
        <w:t>those unable or unwilling to conform to it</w:t>
      </w:r>
      <w:r w:rsidRPr="00D76217">
        <w:rPr>
          <w:sz w:val="14"/>
        </w:rPr>
        <w:t xml:space="preserve">, </w:t>
      </w:r>
      <w:r w:rsidRPr="00D76217">
        <w:rPr>
          <w:rStyle w:val="StyleUnderline"/>
        </w:rPr>
        <w:t>and</w:t>
      </w:r>
      <w:r w:rsidRPr="00D76217">
        <w:rPr>
          <w:sz w:val="14"/>
        </w:rPr>
        <w:t xml:space="preserve"> likewise negotiates and </w:t>
      </w:r>
      <w:r w:rsidRPr="00D76217">
        <w:rPr>
          <w:rStyle w:val="StyleUnderline"/>
        </w:rPr>
        <w:t>commodifies</w:t>
      </w:r>
      <w:r>
        <w:rPr>
          <w:rStyle w:val="StyleUnderline"/>
        </w:rPr>
        <w:t xml:space="preserve"> </w:t>
      </w:r>
      <w:r w:rsidRPr="00D76217">
        <w:rPr>
          <w:rStyle w:val="StyleUnderline"/>
        </w:rPr>
        <w:t>the experiences of queer and trans people</w:t>
      </w:r>
      <w:r w:rsidRPr="00D76217">
        <w:rPr>
          <w:sz w:val="14"/>
        </w:rPr>
        <w:t xml:space="preserve"> of color to reinforce and (re)produce a false homogeneity.7 Because </w:t>
      </w:r>
      <w:r w:rsidRPr="00D76217">
        <w:rPr>
          <w:rStyle w:val="StyleUnderline"/>
        </w:rPr>
        <w:t>the experiences and needs of undocuqueer immigrants are actively</w:t>
      </w:r>
      <w:r>
        <w:rPr>
          <w:rStyle w:val="StyleUnderline"/>
        </w:rPr>
        <w:t xml:space="preserve"> </w:t>
      </w:r>
      <w:r w:rsidRPr="00D76217">
        <w:rPr>
          <w:rStyle w:val="StyleUnderline"/>
        </w:rPr>
        <w:t>negotiated and have been little researched</w:t>
      </w:r>
      <w:r w:rsidRPr="00D76217">
        <w:rPr>
          <w:sz w:val="14"/>
        </w:rPr>
        <w:t xml:space="preserve"> or addressed in relation to the broader immigrant and LGBT rights discourses, the purpose of this study is to explore the ways undocuqueer immigrants experience the intersection of their gender, sexuality, and immigration status. </w:t>
      </w:r>
      <w:r w:rsidRPr="00D76217">
        <w:rPr>
          <w:rStyle w:val="StyleUnderline"/>
        </w:rPr>
        <w:t>To speak and be heard in ways that will not</w:t>
      </w:r>
      <w:r>
        <w:rPr>
          <w:rStyle w:val="StyleUnderline"/>
        </w:rPr>
        <w:t xml:space="preserve"> </w:t>
      </w:r>
      <w:r w:rsidRPr="00D76217">
        <w:rPr>
          <w:rStyle w:val="StyleUnderline"/>
        </w:rPr>
        <w:t>immediately invite the most serious of repercussions</w:t>
      </w:r>
      <w:r w:rsidRPr="00D76217">
        <w:rPr>
          <w:sz w:val="14"/>
        </w:rPr>
        <w:t xml:space="preserve"> (e.g., rejection, discrimination, detention, deportation) </w:t>
      </w:r>
      <w:r w:rsidRPr="00D76217">
        <w:rPr>
          <w:rStyle w:val="StyleUnderline"/>
        </w:rPr>
        <w:t>is a challenge that undocuqueer immigrants</w:t>
      </w:r>
      <w:r>
        <w:rPr>
          <w:rStyle w:val="StyleUnderline"/>
        </w:rPr>
        <w:t xml:space="preserve"> </w:t>
      </w:r>
      <w:r w:rsidRPr="00D76217">
        <w:rPr>
          <w:rStyle w:val="StyleUnderline"/>
        </w:rPr>
        <w:t>face in</w:t>
      </w:r>
      <w:r>
        <w:rPr>
          <w:rStyle w:val="StyleUnderline"/>
        </w:rPr>
        <w:t xml:space="preserve"> </w:t>
      </w:r>
      <w:r w:rsidRPr="00D76217">
        <w:rPr>
          <w:rStyle w:val="StyleUnderline"/>
        </w:rPr>
        <w:t>ways that other immigrant demographics and populations with a direct</w:t>
      </w:r>
      <w:r>
        <w:rPr>
          <w:rStyle w:val="StyleUnderline"/>
        </w:rPr>
        <w:t xml:space="preserve"> </w:t>
      </w:r>
      <w:r w:rsidRPr="00D76217">
        <w:rPr>
          <w:rStyle w:val="StyleUnderline"/>
        </w:rPr>
        <w:t>stake</w:t>
      </w:r>
      <w:r>
        <w:rPr>
          <w:rStyle w:val="StyleUnderline"/>
        </w:rPr>
        <w:t xml:space="preserve"> </w:t>
      </w:r>
      <w:r w:rsidRPr="00D76217">
        <w:rPr>
          <w:rStyle w:val="StyleUnderline"/>
        </w:rPr>
        <w:t>in U.S. legislative battles do not experience</w:t>
      </w:r>
      <w:r w:rsidRPr="00D76217">
        <w:rPr>
          <w:sz w:val="14"/>
        </w:rPr>
        <w:t xml:space="preserve">. </w:t>
      </w:r>
      <w:r w:rsidRPr="00D76217">
        <w:rPr>
          <w:rStyle w:val="StyleUnderline"/>
        </w:rPr>
        <w:t>We bring these conceptual</w:t>
      </w:r>
      <w:r>
        <w:rPr>
          <w:rStyle w:val="StyleUnderline"/>
        </w:rPr>
        <w:t xml:space="preserve"> </w:t>
      </w:r>
      <w:r w:rsidRPr="00D76217">
        <w:rPr>
          <w:rStyle w:val="StyleUnderline"/>
        </w:rPr>
        <w:t>margins to the center</w:t>
      </w:r>
      <w:r w:rsidRPr="00D76217">
        <w:rPr>
          <w:sz w:val="14"/>
        </w:rPr>
        <w:t xml:space="preserve"> of analysis t</w:t>
      </w:r>
      <w:r w:rsidRPr="00D76217">
        <w:rPr>
          <w:rStyle w:val="StyleUnderline"/>
        </w:rPr>
        <w:t>o explore and understand the way that queer</w:t>
      </w:r>
      <w:r>
        <w:rPr>
          <w:rStyle w:val="StyleUnderline"/>
        </w:rPr>
        <w:t xml:space="preserve"> </w:t>
      </w:r>
      <w:r w:rsidRPr="00D76217">
        <w:rPr>
          <w:rStyle w:val="StyleUnderline"/>
        </w:rPr>
        <w:t>politics and identity interact</w:t>
      </w:r>
      <w:r w:rsidRPr="00D76217">
        <w:rPr>
          <w:sz w:val="14"/>
        </w:rPr>
        <w:t xml:space="preserve"> and relate </w:t>
      </w:r>
      <w:r w:rsidRPr="00D76217">
        <w:rPr>
          <w:rStyle w:val="StyleUnderline"/>
        </w:rPr>
        <w:t>with</w:t>
      </w:r>
      <w:r w:rsidRPr="00D76217">
        <w:rPr>
          <w:sz w:val="14"/>
        </w:rPr>
        <w:t xml:space="preserve"> various axes of </w:t>
      </w:r>
      <w:r w:rsidRPr="00D76217">
        <w:rPr>
          <w:rStyle w:val="StyleUnderline"/>
        </w:rPr>
        <w:t>inequality</w:t>
      </w:r>
      <w:r w:rsidRPr="00D76217">
        <w:rPr>
          <w:sz w:val="14"/>
        </w:rPr>
        <w:t xml:space="preserve">. In this study, we highlight </w:t>
      </w:r>
      <w:r w:rsidRPr="00D76217">
        <w:rPr>
          <w:rStyle w:val="StyleUnderline"/>
        </w:rPr>
        <w:t>undocuqueer</w:t>
      </w:r>
      <w:r w:rsidRPr="00D76217">
        <w:rPr>
          <w:sz w:val="14"/>
        </w:rPr>
        <w:t xml:space="preserve"> immigrants from Latin America to theorize 86 </w:t>
      </w:r>
      <w:proofErr w:type="gramStart"/>
      <w:r w:rsidRPr="00D76217">
        <w:rPr>
          <w:sz w:val="14"/>
        </w:rPr>
        <w:t>( Jesus</w:t>
      </w:r>
      <w:proofErr w:type="gramEnd"/>
      <w:r w:rsidRPr="00D76217">
        <w:rPr>
          <w:sz w:val="14"/>
        </w:rPr>
        <w:t xml:space="preserve"> Cisneros and and Jesus Cisneros and Julia Gutierrez how their experiences can be understood </w:t>
      </w:r>
      <w:r w:rsidRPr="00D76217">
        <w:rPr>
          <w:rStyle w:val="StyleUnderline"/>
        </w:rPr>
        <w:t>as part of a larger understanding of</w:t>
      </w:r>
      <w:r>
        <w:rPr>
          <w:rStyle w:val="StyleUnderline"/>
        </w:rPr>
        <w:t xml:space="preserve"> </w:t>
      </w:r>
      <w:r w:rsidRPr="00D76217">
        <w:rPr>
          <w:rStyle w:val="StyleUnderline"/>
        </w:rPr>
        <w:t>gender, sexuality, and immigration status within the context of the United States</w:t>
      </w:r>
      <w:r w:rsidRPr="00D76217">
        <w:rPr>
          <w:sz w:val="14"/>
        </w:rPr>
        <w:t>.</w:t>
      </w:r>
    </w:p>
    <w:p w14:paraId="31D69400" w14:textId="77777777" w:rsidR="0003279B" w:rsidRPr="00475955" w:rsidRDefault="0003279B" w:rsidP="0003279B">
      <w:pPr>
        <w:pStyle w:val="Heading4"/>
        <w:rPr>
          <w:rStyle w:val="Style13ptBold"/>
          <w:b/>
        </w:rPr>
      </w:pPr>
      <w:r w:rsidRPr="00475955">
        <w:rPr>
          <w:rStyle w:val="Style13ptBold"/>
          <w:b/>
        </w:rPr>
        <w:t xml:space="preserve">Immigration agencies seek out queer folks in efforts to keep them from crossing the border </w:t>
      </w:r>
    </w:p>
    <w:p w14:paraId="0FF894C7" w14:textId="77777777" w:rsidR="0003279B" w:rsidRPr="00475955" w:rsidRDefault="0003279B" w:rsidP="0003279B">
      <w:pPr>
        <w:rPr>
          <w:rStyle w:val="Style13ptBold"/>
          <w:sz w:val="22"/>
        </w:rPr>
      </w:pPr>
      <w:r w:rsidRPr="0003279B">
        <w:rPr>
          <w:rStyle w:val="Style13ptBold"/>
        </w:rPr>
        <w:t>Luibheid 2</w:t>
      </w:r>
      <w:r>
        <w:rPr>
          <w:rStyle w:val="Style13ptBold"/>
        </w:rPr>
        <w:t xml:space="preserve"> </w:t>
      </w:r>
      <w:r w:rsidRPr="00475955">
        <w:rPr>
          <w:rStyle w:val="Style13ptBold"/>
          <w:b w:val="0"/>
          <w:sz w:val="16"/>
        </w:rPr>
        <w:t>(Eithne, PhD in ethnic studies from uc Berkeley, professor of gender and women’s studies and director of undergraduate studies at the university of Arizona, ‘Entry Denied: controlling sexuality at the border’, University of Minnesota press)</w:t>
      </w:r>
      <w:r w:rsidRPr="00475955">
        <w:rPr>
          <w:rStyle w:val="Style13ptBold"/>
          <w:sz w:val="16"/>
        </w:rPr>
        <w:t xml:space="preserve"> </w:t>
      </w:r>
    </w:p>
    <w:p w14:paraId="4E70426D" w14:textId="77777777" w:rsidR="0003279B" w:rsidRPr="0003279B" w:rsidRDefault="0003279B" w:rsidP="0003279B">
      <w:pPr>
        <w:rPr>
          <w:sz w:val="8"/>
        </w:rPr>
      </w:pPr>
      <w:r w:rsidRPr="00475955">
        <w:rPr>
          <w:sz w:val="8"/>
        </w:rPr>
        <w:t xml:space="preserve">I did not know which meaning the student intended. But as I later re- flected on the question, it came to mark for me how </w:t>
      </w:r>
      <w:r w:rsidRPr="00516B69">
        <w:rPr>
          <w:u w:val="single"/>
        </w:rPr>
        <w:t>dominant groups and institutions construct the intelligibility of lesbian, gay, and other mi- noritized lives in specific ways but then deny their own implication in so- cial inequalities</w:t>
      </w:r>
      <w:r w:rsidRPr="00475955">
        <w:rPr>
          <w:sz w:val="8"/>
        </w:rPr>
        <w:t>.2 For it was not lesbians and gay men who initially sought to be recognized by the immigration service. On the contrary</w:t>
      </w:r>
      <w:r w:rsidRPr="00516B69">
        <w:rPr>
          <w:u w:val="single"/>
        </w:rPr>
        <w:t xml:space="preserve">, it was the immigration service that sought, in sometimes bizarre and frightening ways, to identify and penalize lesbians and gay men who tried to enter the country. </w:t>
      </w:r>
      <w:r w:rsidRPr="00475955">
        <w:rPr>
          <w:sz w:val="8"/>
        </w:rPr>
        <w:t xml:space="preserve">The fact that the immigration service initiated these efforts is deeply revealing of </w:t>
      </w:r>
      <w:r w:rsidRPr="00516B69">
        <w:rPr>
          <w:u w:val="single"/>
        </w:rPr>
        <w:t>how sanctioned sexualities become consoli- dated by delineating and penalizing categories of “others.”</w:t>
      </w:r>
      <w:r w:rsidRPr="00475955">
        <w:rPr>
          <w:sz w:val="8"/>
        </w:rPr>
        <w:t xml:space="preserve"> In this sense, lesbian and gay exclusion is less the history of a minor group than of self- constituting actions by the powerful who then erase the traces of their own production while stigmatizing and policing others. But “How would they know?” denies that dynamic and dismisses histories such as the one I was reconstructing. Asking how the immigration service tried to know about immigrant women’s sexual acts, identities, tendencies, and possibilities situated my analysis within the literature on social construction, which argues that sexual identities and categories are never transhistorical, essential, fixed and self-evident but rather are constructed within social relations that change over time and by location. As Ellen Ross and Rayna Rapp write, “the bare biological facts of sex do not speak for themselves; they must be expressed socially. Sex feels individual or private, but these feelings al- ways incorporate the rules, definitions, symbols, and meanings of the worlds in which they are constructed.”4 These authors describe how powerful social formations, including the family, community, church, and state, give definition to sexual categories and identities. Within a constructionist framework, the question “How would they know?” sug- gests the need to shift the analysis away from individual immigrants’ lives, interesting though they are, and toward the actions of the immigra- tion service. It identifies </w:t>
      </w:r>
      <w:r w:rsidRPr="00516B69">
        <w:rPr>
          <w:u w:val="single"/>
        </w:rPr>
        <w:t>the immigration control apparatus as a key site for the production and reproduction of sexual categories, identities, and norms within relations of inequality.</w:t>
      </w:r>
      <w:r>
        <w:rPr>
          <w:u w:val="single"/>
        </w:rPr>
        <w:t xml:space="preserve"> </w:t>
      </w:r>
      <w:r w:rsidRPr="00475955">
        <w:rPr>
          <w:sz w:val="8"/>
        </w:rPr>
        <w:t xml:space="preserve">This book therefore investigates how </w:t>
      </w:r>
      <w:r w:rsidRPr="00516B69">
        <w:rPr>
          <w:u w:val="single"/>
        </w:rPr>
        <w:t>the U.S. immigration control system has served as a crucial site for the construction and regulation of sexual norms, identities, and behaviors since</w:t>
      </w:r>
      <w:r w:rsidRPr="00475955">
        <w:rPr>
          <w:sz w:val="8"/>
        </w:rPr>
        <w:t xml:space="preserve"> </w:t>
      </w:r>
      <w:r w:rsidRPr="00516B69">
        <w:rPr>
          <w:u w:val="single"/>
        </w:rPr>
        <w:t>1875.</w:t>
      </w:r>
      <w:r w:rsidRPr="00475955">
        <w:rPr>
          <w:sz w:val="8"/>
        </w:rPr>
        <w:t xml:space="preserve">5 While both women and men have been targets of immigration control based on sexuality, this book focuses on women’s experiences, since women’s bodies histori- cally serve as the iconic sites for sexual intervention by state and nation- making projects.6 </w:t>
      </w:r>
      <w:r w:rsidRPr="00820E07">
        <w:rPr>
          <w:u w:val="single"/>
        </w:rPr>
        <w:t>Immigration laws and procedures that differentiated women into categories such as wife, prostitute, and lesbian reveal the role of immigration control in regulating admission on the basis of sexuality</w:t>
      </w:r>
      <w:r w:rsidRPr="00475955">
        <w:rPr>
          <w:sz w:val="8"/>
        </w:rPr>
        <w:t xml:space="preserve">. Historically, laws and procedures granted “preferred” admission to wives, while </w:t>
      </w:r>
      <w:r w:rsidRPr="00820E07">
        <w:rPr>
          <w:u w:val="single"/>
        </w:rPr>
        <w:t xml:space="preserve">mandating the exclusion of lesbians, prostitutes, and other “im- moral” women. </w:t>
      </w:r>
      <w:r w:rsidRPr="00475955">
        <w:rPr>
          <w:sz w:val="8"/>
        </w:rPr>
        <w:t>Yet these distinctions did not simply derive from pre- existing identities that immigrant women already “had.” Rather, this book argues that in seeking to ascribe these identities the immigration service centrally contributed to constructing the very sexual categories and identities through which women’s immigration possibilities were then regulated</w:t>
      </w:r>
      <w:r w:rsidRPr="008F2B93">
        <w:rPr>
          <w:u w:val="single"/>
        </w:rPr>
        <w:t xml:space="preserve">. The policing of immigrant women on the basis of sexu- ality also enabled the discursive production of exclusionary forms of na- tionalism that took concrete shape in immigration laws and </w:t>
      </w:r>
      <w:proofErr w:type="gramStart"/>
      <w:r w:rsidRPr="008F2B93">
        <w:rPr>
          <w:u w:val="single"/>
        </w:rPr>
        <w:t>procedures</w:t>
      </w:r>
      <w:r w:rsidRPr="00475955">
        <w:rPr>
          <w:sz w:val="8"/>
        </w:rPr>
        <w:t>, but</w:t>
      </w:r>
      <w:proofErr w:type="gramEnd"/>
      <w:r w:rsidRPr="00475955">
        <w:rPr>
          <w:sz w:val="8"/>
        </w:rPr>
        <w:t xml:space="preserve"> extended well beyond the border to produce particular visions of the U.S. nation and citizenry.</w:t>
      </w:r>
    </w:p>
    <w:p w14:paraId="75983AB3" w14:textId="7F0A8203" w:rsidR="00F30AD3" w:rsidRDefault="00F30AD3" w:rsidP="00F30AD3">
      <w:pPr>
        <w:pStyle w:val="Heading3"/>
      </w:pPr>
      <w:r>
        <w:t>1ac---citizenship</w:t>
      </w:r>
    </w:p>
    <w:p w14:paraId="11516BCB" w14:textId="77777777" w:rsidR="00F30AD3" w:rsidRDefault="00F30AD3" w:rsidP="00F30AD3">
      <w:pPr>
        <w:pStyle w:val="Heading4"/>
      </w:pPr>
      <w:r>
        <w:t xml:space="preserve">The current citizenship discourse excludes UndocuQueers and refuses to acknowledge the complexity of identity- acts of citizenship redefine citizenship into a political action of disrupting existing discourse, overturning the “theme of lack,” and emerging as a citizen through acts that show identity, struggle, and visibility. This new narrative of citizenship acknowledges intersectional positioning and the awkward paradox of citizenship to overcome boundaries and exclusion, allowing Undocuqueers to reclaim to citizenship discourse and create citizenship outside the law. </w:t>
      </w:r>
    </w:p>
    <w:p w14:paraId="7BA10BDB" w14:textId="77777777" w:rsidR="00F30AD3" w:rsidRPr="00F30AD3" w:rsidRDefault="00F30AD3" w:rsidP="00F30AD3">
      <w:pPr>
        <w:rPr>
          <w:sz w:val="16"/>
        </w:rPr>
      </w:pPr>
      <w:r w:rsidRPr="00B75364">
        <w:rPr>
          <w:rStyle w:val="Style13ptBold"/>
        </w:rPr>
        <w:t xml:space="preserve">Piere 16 </w:t>
      </w:r>
      <w:r w:rsidRPr="00F30AD3">
        <w:rPr>
          <w:sz w:val="16"/>
        </w:rPr>
        <w:t xml:space="preserve">(Mara Piere. PhD. University of Coimbra. “Undoing citizenship. Undocumented queer activism and practices of rights.” Sept./Dec. 2016. Rev. Interdiscip. Mobil. Hum. [online]. 2016, vol.24, n.48. </w:t>
      </w:r>
      <w:hyperlink r:id="rId19" w:anchor="aff01" w:history="1">
        <w:r w:rsidRPr="00F30AD3">
          <w:rPr>
            <w:rStyle w:val="Hyperlink"/>
            <w:sz w:val="16"/>
          </w:rPr>
          <w:t>http://www.scielo.br/scielo.php?pid=S1980-85852016000300105&amp;script=sci_arttext#aff01</w:t>
        </w:r>
      </w:hyperlink>
      <w:r w:rsidRPr="00F30AD3">
        <w:rPr>
          <w:sz w:val="16"/>
        </w:rPr>
        <w:t>) SB</w:t>
      </w:r>
    </w:p>
    <w:p w14:paraId="69DE5435" w14:textId="728284BA" w:rsidR="00F30AD3" w:rsidRPr="00F30AD3" w:rsidRDefault="00F30AD3" w:rsidP="00F30AD3">
      <w:pPr>
        <w:rPr>
          <w:b/>
          <w:iCs/>
          <w:u w:val="single"/>
        </w:rPr>
      </w:pPr>
      <w:r w:rsidRPr="00F30AD3">
        <w:rPr>
          <w:sz w:val="12"/>
        </w:rPr>
        <w:t>As parts of a broader project by Dreamers Adrift, “</w:t>
      </w:r>
      <w:r w:rsidRPr="007C1ED4">
        <w:rPr>
          <w:rStyle w:val="StyleUnderline"/>
        </w:rPr>
        <w:t>Undocumented and Awkward”</w:t>
      </w:r>
      <w:r w:rsidRPr="00F30AD3">
        <w:rPr>
          <w:sz w:val="12"/>
        </w:rPr>
        <w:t xml:space="preserve"> represents an interesting </w:t>
      </w:r>
      <w:r w:rsidRPr="007C1ED4">
        <w:rPr>
          <w:rStyle w:val="StyleUnderline"/>
        </w:rPr>
        <w:t>product of the UndocuQueer movement</w:t>
      </w:r>
      <w:r w:rsidRPr="00F30AD3">
        <w:rPr>
          <w:sz w:val="12"/>
        </w:rPr>
        <w:t xml:space="preserve"> and may be understood for its rhetorical means32, as a form of artivism33 (activism through art) or as a political manifesto34. I argue that the series </w:t>
      </w:r>
      <w:r w:rsidRPr="007C1ED4">
        <w:rPr>
          <w:rStyle w:val="StyleUnderline"/>
        </w:rPr>
        <w:t xml:space="preserve">may be </w:t>
      </w:r>
      <w:r w:rsidRPr="00F30AD3">
        <w:rPr>
          <w:sz w:val="12"/>
        </w:rPr>
        <w:t>also</w:t>
      </w:r>
      <w:r w:rsidRPr="007C1ED4">
        <w:rPr>
          <w:rStyle w:val="StyleUnderline"/>
        </w:rPr>
        <w:t xml:space="preserve"> framed following the concept of “acts of citizenship”</w:t>
      </w:r>
      <w:r w:rsidRPr="00F30AD3">
        <w:rPr>
          <w:sz w:val="12"/>
        </w:rPr>
        <w:t xml:space="preserve"> proposed by Isin, a theoretical contribution which refers to all</w:t>
      </w:r>
      <w:r w:rsidRPr="007C1ED4">
        <w:rPr>
          <w:rStyle w:val="Emphasis"/>
        </w:rPr>
        <w:t xml:space="preserve"> acts “through which citizens, strangers, outsiders and aliens emerge not as beings already defined but as beings acting and reacting with others</w:t>
      </w:r>
      <w:r w:rsidRPr="00F30AD3">
        <w:rPr>
          <w:sz w:val="12"/>
        </w:rPr>
        <w:t>”35. Acts of citizenship are</w:t>
      </w:r>
      <w:r w:rsidRPr="007C1ED4">
        <w:rPr>
          <w:rStyle w:val="Emphasis"/>
        </w:rPr>
        <w:t xml:space="preserve"> produced by actors that become active subjects in the same moment of enacting practices of rights which were not predicted before</w:t>
      </w:r>
      <w:r w:rsidRPr="00F30AD3">
        <w:rPr>
          <w:sz w:val="12"/>
        </w:rPr>
        <w:t xml:space="preserve">. They thus represent a different object of investigation, which is </w:t>
      </w:r>
      <w:r w:rsidRPr="007C1ED4">
        <w:rPr>
          <w:rStyle w:val="StyleUnderline"/>
        </w:rPr>
        <w:t>both entangled with and separated from “the status and habitus of citizenship</w:t>
      </w:r>
      <w:r w:rsidRPr="00F30AD3">
        <w:rPr>
          <w:sz w:val="12"/>
        </w:rPr>
        <w:t xml:space="preserve">”36. Isin argues that, in fact, while scholars have devoted great interest to the everyday processes of claiming citizenship within institutional frames (the habitus), </w:t>
      </w:r>
      <w:r w:rsidRPr="007C1ED4">
        <w:rPr>
          <w:rStyle w:val="StyleUnderline"/>
        </w:rPr>
        <w:t xml:space="preserve">we </w:t>
      </w:r>
      <w:r w:rsidRPr="00F30AD3">
        <w:rPr>
          <w:sz w:val="12"/>
        </w:rPr>
        <w:t xml:space="preserve">still know little on how unexpected subjects become claimants of rights arising from an invisible status. </w:t>
      </w:r>
      <w:r w:rsidRPr="007C1ED4">
        <w:rPr>
          <w:rStyle w:val="StyleUnderline"/>
        </w:rPr>
        <w:t>Acts of citizenship represent a creative rupture from the habitus</w:t>
      </w:r>
      <w:r w:rsidRPr="00F30AD3">
        <w:rPr>
          <w:sz w:val="12"/>
        </w:rPr>
        <w:t>: “</w:t>
      </w:r>
      <w:r w:rsidRPr="007C1ED4">
        <w:rPr>
          <w:rStyle w:val="StyleUnderline"/>
        </w:rPr>
        <w:t>acts rupture or break the given orders, practices, habitus</w:t>
      </w:r>
      <w:r w:rsidRPr="00F30AD3">
        <w:rPr>
          <w:sz w:val="12"/>
        </w:rPr>
        <w:t xml:space="preserve">. Creative ruptures and brakestake different forms that are irreducible. […] </w:t>
      </w:r>
      <w:r w:rsidRPr="007C1ED4">
        <w:rPr>
          <w:rStyle w:val="StyleUnderline"/>
        </w:rPr>
        <w:t>What actualizes an act is not determinable in advance</w:t>
      </w:r>
      <w:r w:rsidRPr="00F30AD3">
        <w:rPr>
          <w:sz w:val="12"/>
        </w:rPr>
        <w:t xml:space="preserve">”37. Thus, </w:t>
      </w:r>
      <w:r w:rsidRPr="007C1ED4">
        <w:rPr>
          <w:rStyle w:val="Emphasis"/>
        </w:rPr>
        <w:t xml:space="preserve">not every act is an act of citizenship </w:t>
      </w:r>
      <w:r w:rsidRPr="00F30AD3">
        <w:rPr>
          <w:sz w:val="12"/>
        </w:rPr>
        <w:t xml:space="preserve">and not every act of citizenship is inherently positive or successful: nonetheless, </w:t>
      </w:r>
      <w:r w:rsidRPr="007C1ED4">
        <w:rPr>
          <w:rStyle w:val="Emphasis"/>
        </w:rPr>
        <w:t>subjects constitute themselves as citizens through an active purpose of disrupting the existing framework and to create a citizenship vocabulary which is a constant work in progress</w:t>
      </w:r>
      <w:r w:rsidRPr="00F30AD3">
        <w:rPr>
          <w:sz w:val="12"/>
        </w:rPr>
        <w:t xml:space="preserve">. The </w:t>
      </w:r>
      <w:r w:rsidRPr="007C1ED4">
        <w:rPr>
          <w:rStyle w:val="Emphasis"/>
        </w:rPr>
        <w:t>foundation of citizenship</w:t>
      </w:r>
      <w:r w:rsidRPr="00F30AD3">
        <w:rPr>
          <w:sz w:val="12"/>
        </w:rPr>
        <w:t xml:space="preserve">, in this conception, </w:t>
      </w:r>
      <w:r w:rsidRPr="007C1ED4">
        <w:rPr>
          <w:rStyle w:val="Emphasis"/>
        </w:rPr>
        <w:t>is moved from law to active practice</w:t>
      </w:r>
      <w:r w:rsidRPr="00F30AD3">
        <w:rPr>
          <w:sz w:val="12"/>
        </w:rPr>
        <w:t xml:space="preserve">, since </w:t>
      </w:r>
      <w:r w:rsidRPr="002A16AB">
        <w:rPr>
          <w:rStyle w:val="Emphasis"/>
        </w:rPr>
        <w:t>acts of citizenship</w:t>
      </w:r>
      <w:r w:rsidRPr="00F30AD3">
        <w:rPr>
          <w:sz w:val="12"/>
        </w:rPr>
        <w:t xml:space="preserve">: </w:t>
      </w:r>
      <w:r w:rsidRPr="002A16AB">
        <w:rPr>
          <w:rStyle w:val="Emphasis"/>
        </w:rPr>
        <w:t>Transform forms</w:t>
      </w:r>
      <w:r w:rsidRPr="00F30AD3">
        <w:rPr>
          <w:sz w:val="12"/>
        </w:rPr>
        <w:t xml:space="preserve"> (orientation, strategies, technologies) </w:t>
      </w:r>
      <w:r w:rsidRPr="002A16AB">
        <w:rPr>
          <w:rStyle w:val="Emphasis"/>
        </w:rPr>
        <w:t>and modes</w:t>
      </w:r>
      <w:r w:rsidRPr="00F30AD3">
        <w:rPr>
          <w:sz w:val="12"/>
        </w:rPr>
        <w:t xml:space="preserve"> (citizens, strangers, outsiders, aliens) </w:t>
      </w:r>
      <w:r w:rsidRPr="002A16AB">
        <w:rPr>
          <w:rStyle w:val="Emphasis"/>
        </w:rPr>
        <w:t>of being political by bringing into being new actors as activist citizens</w:t>
      </w:r>
      <w:r w:rsidRPr="00F30AD3">
        <w:rPr>
          <w:sz w:val="12"/>
        </w:rPr>
        <w:t xml:space="preserve"> (claimants of rights and responsibilities) </w:t>
      </w:r>
      <w:r w:rsidRPr="002A16AB">
        <w:rPr>
          <w:rStyle w:val="Emphasis"/>
        </w:rPr>
        <w:t>through creating new sites and scales of struggl</w:t>
      </w:r>
      <w:r w:rsidRPr="007C1ED4">
        <w:rPr>
          <w:rStyle w:val="StyleUnderline"/>
        </w:rPr>
        <w:t>e</w:t>
      </w:r>
      <w:r w:rsidRPr="00F30AD3">
        <w:rPr>
          <w:sz w:val="12"/>
        </w:rPr>
        <w:t>38. The theoretical framework proposed by Isin offers valid insights to interpret some of the most interesting features of “Undocumented and Awkward”</w:t>
      </w:r>
      <w:r w:rsidRPr="007C1ED4">
        <w:rPr>
          <w:rStyle w:val="StyleUnderline"/>
        </w:rPr>
        <w:t>,</w:t>
      </w:r>
      <w:r w:rsidRPr="00F30AD3">
        <w:rPr>
          <w:sz w:val="12"/>
        </w:rPr>
        <w:t xml:space="preserve"> both as a cultural product and a political creation of narratives. The series tells stories about practices of human rights which are creative, complex and everyday based: </w:t>
      </w:r>
      <w:r w:rsidRPr="007C1ED4">
        <w:rPr>
          <w:rStyle w:val="StyleUnderline"/>
        </w:rPr>
        <w:t xml:space="preserve">practices that present an </w:t>
      </w:r>
      <w:r w:rsidRPr="00476B53">
        <w:rPr>
          <w:rStyle w:val="Emphasis"/>
        </w:rPr>
        <w:t>innovative narrative about the emergence of activist citizens and the implications of intersectional positioning</w:t>
      </w:r>
      <w:r w:rsidRPr="007C1ED4">
        <w:rPr>
          <w:rStyle w:val="StyleUnderline"/>
        </w:rPr>
        <w:t>.</w:t>
      </w:r>
      <w:r>
        <w:rPr>
          <w:rStyle w:val="StyleUnderline"/>
        </w:rPr>
        <w:t xml:space="preserve"> </w:t>
      </w:r>
      <w:r w:rsidRPr="00F30AD3">
        <w:rPr>
          <w:sz w:val="12"/>
        </w:rPr>
        <w:t xml:space="preserve">In first place, according to Isin, </w:t>
      </w:r>
      <w:r w:rsidRPr="00476B53">
        <w:rPr>
          <w:rStyle w:val="Emphasis"/>
        </w:rPr>
        <w:t xml:space="preserve">subjects become citizens through </w:t>
      </w:r>
      <w:r w:rsidRPr="00F30AD3">
        <w:rPr>
          <w:sz w:val="12"/>
        </w:rPr>
        <w:t>the</w:t>
      </w:r>
      <w:r w:rsidRPr="00476B53">
        <w:rPr>
          <w:rStyle w:val="Emphasis"/>
        </w:rPr>
        <w:t xml:space="preserve"> active creation</w:t>
      </w:r>
      <w:r w:rsidRPr="007C1ED4">
        <w:rPr>
          <w:rStyle w:val="StyleUnderline"/>
        </w:rPr>
        <w:t xml:space="preserve"> of scenes: </w:t>
      </w:r>
      <w:r w:rsidRPr="00476B53">
        <w:rPr>
          <w:rStyle w:val="Emphasis"/>
        </w:rPr>
        <w:t>creativity</w:t>
      </w:r>
      <w:r w:rsidRPr="007C1ED4">
        <w:rPr>
          <w:rStyle w:val="StyleUnderline"/>
        </w:rPr>
        <w:t xml:space="preserve"> resides in the </w:t>
      </w:r>
      <w:r w:rsidRPr="00476B53">
        <w:rPr>
          <w:rStyle w:val="Emphasis"/>
        </w:rPr>
        <w:t>capability to overturn the “theme of lack</w:t>
      </w:r>
      <w:r w:rsidRPr="007C1ED4">
        <w:rPr>
          <w:rStyle w:val="StyleUnderline"/>
        </w:rPr>
        <w:t>”39 connected to the status of undocumented and build active practices of resistance and survival</w:t>
      </w:r>
      <w:r w:rsidRPr="00F30AD3">
        <w:rPr>
          <w:sz w:val="12"/>
        </w:rPr>
        <w:t xml:space="preserve">. The characters portrayed in the series, claiming their right to have rights, are </w:t>
      </w:r>
      <w:r w:rsidRPr="007C1ED4">
        <w:rPr>
          <w:rStyle w:val="StyleUnderline"/>
        </w:rPr>
        <w:t>not portrayed as victims</w:t>
      </w:r>
      <w:r w:rsidRPr="00F30AD3">
        <w:rPr>
          <w:sz w:val="12"/>
        </w:rPr>
        <w:t xml:space="preserve">: on the contrary, </w:t>
      </w:r>
      <w:r w:rsidRPr="007C1ED4">
        <w:rPr>
          <w:rStyle w:val="Emphasis"/>
        </w:rPr>
        <w:t>they are actively deconstructing stereotypes not only about their undocumented status but also about their queerness.</w:t>
      </w:r>
      <w:r w:rsidRPr="00F30AD3">
        <w:rPr>
          <w:sz w:val="12"/>
        </w:rPr>
        <w:t xml:space="preserve"> Indeed, “</w:t>
      </w:r>
      <w:r w:rsidRPr="007C1ED4">
        <w:rPr>
          <w:rStyle w:val="Emphasis"/>
        </w:rPr>
        <w:t>in order to be truly creative, the citizen must overcome the force of habit by provoking a genuine encounter that poses the problem of how to act</w:t>
      </w:r>
      <w:r w:rsidRPr="00F30AD3">
        <w:rPr>
          <w:sz w:val="12"/>
        </w:rPr>
        <w:t xml:space="preserve">”40. The “genuine encounter” produced in “Undocumented and Awkward” is the one between undocumented as a practice and awkwardness as a perspective. On one side, </w:t>
      </w:r>
      <w:r w:rsidRPr="00476B53">
        <w:rPr>
          <w:rStyle w:val="Emphasis"/>
        </w:rPr>
        <w:t>being undocumented</w:t>
      </w:r>
      <w:r w:rsidRPr="007C1ED4">
        <w:rPr>
          <w:rStyle w:val="StyleUnderline"/>
        </w:rPr>
        <w:t xml:space="preserve"> is not presented as a status opposed to the status of citizenship in a rigid dichotomy</w:t>
      </w:r>
      <w:r w:rsidRPr="00F30AD3">
        <w:rPr>
          <w:sz w:val="12"/>
        </w:rPr>
        <w:t xml:space="preserve">: on the contrary, it </w:t>
      </w:r>
      <w:r w:rsidRPr="00476B53">
        <w:rPr>
          <w:rStyle w:val="Emphasis"/>
        </w:rPr>
        <w:t>is turned into a practice which give significance to an identity, but, also, overturns the lack of something</w:t>
      </w:r>
      <w:r w:rsidRPr="00F30AD3">
        <w:rPr>
          <w:sz w:val="12"/>
        </w:rPr>
        <w:t xml:space="preserve"> – the documents, and, therefore, citizenship – </w:t>
      </w:r>
      <w:r w:rsidRPr="007C1ED4">
        <w:rPr>
          <w:rStyle w:val="StyleUnderline"/>
        </w:rPr>
        <w:t>into the creation of something else</w:t>
      </w:r>
      <w:r w:rsidRPr="00F30AD3">
        <w:rPr>
          <w:sz w:val="12"/>
        </w:rPr>
        <w:t xml:space="preserve">. This aspect is </w:t>
      </w:r>
      <w:proofErr w:type="gramStart"/>
      <w:r w:rsidRPr="00F30AD3">
        <w:rPr>
          <w:sz w:val="12"/>
        </w:rPr>
        <w:t>particular important</w:t>
      </w:r>
      <w:proofErr w:type="gramEnd"/>
      <w:r w:rsidRPr="00F30AD3">
        <w:rPr>
          <w:sz w:val="12"/>
        </w:rPr>
        <w:t xml:space="preserve"> in order to understand the time frame in which </w:t>
      </w:r>
      <w:r w:rsidRPr="00F8298B">
        <w:rPr>
          <w:rStyle w:val="Emphasis"/>
        </w:rPr>
        <w:t>UndocuQueers</w:t>
      </w:r>
      <w:r w:rsidRPr="00F30AD3">
        <w:rPr>
          <w:sz w:val="12"/>
        </w:rPr>
        <w:t xml:space="preserve"> in the series move: they </w:t>
      </w:r>
      <w:r w:rsidRPr="00F8298B">
        <w:rPr>
          <w:rStyle w:val="Emphasis"/>
        </w:rPr>
        <w:t>struggle to be recognized as citizens and as queers, but the foundation of their identity is delivered to the future as “undocumented and queer</w:t>
      </w:r>
      <w:r w:rsidRPr="00F30AD3">
        <w:rPr>
          <w:sz w:val="12"/>
        </w:rPr>
        <w:t xml:space="preserve">”. When the struggle will be won, allegedly, UndocuQueers will probably continue to identify as such. As Butler argues: “the changeable life of that term does not preclude the possibility of its use. If a term becomes questionable, does that mean it cannot be used any longer, and that we can only use terms that we already know how to master?”41. The tension from undocumented status to citizenship is not represented as a teleological movement which draws subjects from a state to another: it is conceived more as an endless process of discussion of what it means to be undocumented and what are the contradictions of being a citizen: “to self-identify as a non-status person is to engage in an act of citizenship”42 and the power of self-definition creates unexpected practices. On the other side, the awkwardness of the situations portrayed arises from the awkwardness of the subjects that enact them: they are unexpectedly emerging from an invisible and forgotten political territory, where they “not only lack the full range of citizenship rights, but they are also denied the opportunity to express themselves as political beings”43. Some scholars have analysed the discourse on visibility created within the UndocuQueer movement as a powerful rhetorical tool that resembles the emergence of queer subjects at the beginning of the 70s. In this sense, </w:t>
      </w:r>
      <w:r w:rsidRPr="00F8298B">
        <w:rPr>
          <w:rStyle w:val="Emphasis"/>
        </w:rPr>
        <w:t>visibility is an act of citizenship per se</w:t>
      </w:r>
      <w:r w:rsidRPr="00F30AD3">
        <w:rPr>
          <w:sz w:val="12"/>
        </w:rPr>
        <w:t>, in the case of undocumented immigrants and in the case of queer</w:t>
      </w:r>
      <w:r w:rsidRPr="00F8298B">
        <w:rPr>
          <w:rStyle w:val="Emphasis"/>
        </w:rPr>
        <w:t>, as it is part of their emergence as subjects</w:t>
      </w:r>
      <w:r w:rsidRPr="00F30AD3">
        <w:rPr>
          <w:sz w:val="12"/>
        </w:rPr>
        <w:t xml:space="preserve">. Nevertheless, in the case of UndocuQueers starring the series, I argue that </w:t>
      </w:r>
      <w:r w:rsidRPr="00F8298B">
        <w:rPr>
          <w:rStyle w:val="Emphasis"/>
        </w:rPr>
        <w:t xml:space="preserve">visibility is not limited to a demonstration or a collective </w:t>
      </w:r>
      <w:r w:rsidRPr="00476B53">
        <w:rPr>
          <w:rStyle w:val="Emphasis"/>
        </w:rPr>
        <w:t>action</w:t>
      </w:r>
      <w:r w:rsidRPr="00F30AD3">
        <w:rPr>
          <w:sz w:val="12"/>
        </w:rPr>
        <w:t xml:space="preserve">: their </w:t>
      </w:r>
      <w:r w:rsidRPr="00476B53">
        <w:rPr>
          <w:rStyle w:val="StyleUnderline"/>
        </w:rPr>
        <w:t xml:space="preserve">coming out as undocumented lives in the potentially eternal space of visibility </w:t>
      </w:r>
      <w:r w:rsidRPr="00F30AD3">
        <w:rPr>
          <w:sz w:val="12"/>
        </w:rPr>
        <w:t>given by the web</w:t>
      </w:r>
      <w:r w:rsidRPr="00476B53">
        <w:rPr>
          <w:rStyle w:val="StyleUnderline"/>
        </w:rPr>
        <w:t>, turning their presence into a constant reminder of their existence</w:t>
      </w:r>
      <w:r w:rsidRPr="00F30AD3">
        <w:rPr>
          <w:sz w:val="12"/>
        </w:rPr>
        <w:t xml:space="preserve">. Their </w:t>
      </w:r>
      <w:r w:rsidRPr="00476B53">
        <w:rPr>
          <w:rStyle w:val="StyleUnderline"/>
        </w:rPr>
        <w:t>(visible) bodies become the connection point between an everyday practice of citizenship and a public, broader dimension of discourses</w:t>
      </w:r>
      <w:r w:rsidRPr="00F30AD3">
        <w:rPr>
          <w:sz w:val="12"/>
        </w:rPr>
        <w:t xml:space="preserve">: The body implies mortality, vulnerability, agency: the skin and the flesh expose us to the gaze of others, but also to touch, and to violence, and bodies put us at risk of becoming the agency and instrument of all these as well. </w:t>
      </w:r>
      <w:r w:rsidRPr="00476B53">
        <w:rPr>
          <w:rStyle w:val="StyleUnderline"/>
        </w:rPr>
        <w:t>Although we struggle for rights over our own bodies, the very bodies for which we struggle are not quite ever only our own. The body has its invariably public dimension44</w:t>
      </w:r>
      <w:r w:rsidRPr="00F30AD3">
        <w:rPr>
          <w:sz w:val="12"/>
        </w:rPr>
        <w:t>. S</w:t>
      </w:r>
      <w:r w:rsidRPr="00F8298B">
        <w:rPr>
          <w:rStyle w:val="Emphasis"/>
        </w:rPr>
        <w:t>ubjects portrayed in the series enact acts of citizenship, then, through their survival in situations of discrimination and exclusion</w:t>
      </w:r>
      <w:r w:rsidRPr="00F30AD3">
        <w:rPr>
          <w:sz w:val="12"/>
        </w:rPr>
        <w:t xml:space="preserve">; but </w:t>
      </w:r>
      <w:r w:rsidRPr="00F8298B">
        <w:rPr>
          <w:rStyle w:val="Emphasis"/>
        </w:rPr>
        <w:t>their being enacting this survival is itself an act of citizenship, as it is itself a practice of dealing with the paradoxes of visibility/invisibility, inclusion/exclusion</w:t>
      </w:r>
      <w:r w:rsidRPr="00F30AD3">
        <w:rPr>
          <w:sz w:val="12"/>
        </w:rPr>
        <w:t xml:space="preserve">. In “Undocumented and Awkward” the struggle for rights is a matter of consciously weaving the multiple intersections within the network of friendship, intimate relationships, family, care and support, </w:t>
      </w:r>
      <w:proofErr w:type="gramStart"/>
      <w:r w:rsidRPr="00F30AD3">
        <w:rPr>
          <w:sz w:val="12"/>
        </w:rPr>
        <w:t>in order to</w:t>
      </w:r>
      <w:proofErr w:type="gramEnd"/>
      <w:r w:rsidRPr="00F30AD3">
        <w:rPr>
          <w:sz w:val="12"/>
        </w:rPr>
        <w:t xml:space="preserve"> create the necessary tools to give sense to an unjust status. Although the reference to the DREAM Act as a problematic but still useful legislative progress is constant, </w:t>
      </w:r>
      <w:r w:rsidRPr="00F8298B">
        <w:rPr>
          <w:rStyle w:val="StyleUnderline"/>
        </w:rPr>
        <w:t>the actual practice of citizenship is built outside the legal discourse</w:t>
      </w:r>
      <w:r w:rsidRPr="00F30AD3">
        <w:rPr>
          <w:sz w:val="12"/>
        </w:rPr>
        <w:t>: indeed, “</w:t>
      </w:r>
      <w:r w:rsidRPr="00F8298B">
        <w:rPr>
          <w:rStyle w:val="Emphasis"/>
        </w:rPr>
        <w:t>acts of citizenship do not need to be found in law or enacted in the name of the law</w:t>
      </w:r>
      <w:r w:rsidRPr="00F30AD3">
        <w:rPr>
          <w:sz w:val="12"/>
        </w:rPr>
        <w:t xml:space="preserve">”45. </w:t>
      </w:r>
      <w:r w:rsidRPr="00476B53">
        <w:rPr>
          <w:rStyle w:val="Emphasis"/>
        </w:rPr>
        <w:t>Undocumented and queer subjects are inhabitants of the margin</w:t>
      </w:r>
      <w:r w:rsidRPr="00F8298B">
        <w:rPr>
          <w:rStyle w:val="StyleUnderline"/>
        </w:rPr>
        <w:t xml:space="preserve"> described by bell hooks46: their state of deportability, together with constant exposition to heteronormative power, produces strategies of resistance which place them both outside legal mobilizations and inside a political debate</w:t>
      </w:r>
      <w:r w:rsidRPr="00F30AD3">
        <w:rPr>
          <w:sz w:val="12"/>
        </w:rPr>
        <w:t xml:space="preserve">. They then become answerable to justice through practices that erupts from injustice but not always involve law. “Undocumented and Awkward” indeed represents the practices of rights in their complexity and conveys the idea that </w:t>
      </w:r>
      <w:r w:rsidRPr="00F8298B">
        <w:rPr>
          <w:rStyle w:val="Emphasis"/>
        </w:rPr>
        <w:t>citizenship is an awkward paradox, if we look at it from a perspective that gives name to all the intersectioning identities embodied by subjects.</w:t>
      </w:r>
      <w:r w:rsidRPr="00F30AD3">
        <w:rPr>
          <w:sz w:val="12"/>
        </w:rPr>
        <w:t xml:space="preserve"> CONCLUSIONS: UNDOING CITIZENSHIP The </w:t>
      </w:r>
      <w:r w:rsidRPr="00F8298B">
        <w:rPr>
          <w:rStyle w:val="StyleUnderline"/>
        </w:rPr>
        <w:t>series “Undocumented and Awkward” may be regarded as a paradigmatic representation of the claims and the practices of the UndocuQueer movement</w:t>
      </w:r>
      <w:r w:rsidRPr="00F30AD3">
        <w:rPr>
          <w:sz w:val="12"/>
        </w:rPr>
        <w:t xml:space="preserve">. Its communicative potential is not, of course, immune from critical aspects and problematic issues such as the unresolved contradiction between disruptive claims and institutional legalizations and the risk of assimilationism - or queer-liberalism. These contradictory issues, together with a critical discussion of the political impact on the whole generation of young undocumented queer, need further analysis, as the UndocuQueer movement is still recent. Nonetheless, the analyses of “Undocumented and Awkward” within the framework of acts of citizenship offers several insights which open the way for further debate. In first place, UndocuQueers – and the cultural contribution produced within it - are without any doubt a specific product of their space and time: the convergence of the DREAM Act discussion, the cultural resources of the young activist involved and a political debate on undocumented status born in the U.S.A. years ago are significant elements which created the basis for the emergence of the movement. There is a double fold consequence to that. On one side, UndocuQueer movement is an American movement, born in the U.S.A. under specific national circumstances; the UndocuQueers themselves use cultural and artistic references that are deeply embedded in the American context. Nonetheless, on the other side, the claims and the issues of the movement may be translated to other local contexts thanks to the cultural and artistic representation produced through examples like “Undocumented and Awkward”. The </w:t>
      </w:r>
      <w:r w:rsidRPr="00D567BA">
        <w:rPr>
          <w:rStyle w:val="StyleUnderline"/>
        </w:rPr>
        <w:t>narratives about, by and for undocumented youth are creative acts of citizenship which bring the local struggle to a broader scale of debate on citizenship, inclusion, visibility and rights</w:t>
      </w:r>
      <w:r w:rsidRPr="00F30AD3">
        <w:rPr>
          <w:sz w:val="12"/>
        </w:rPr>
        <w:t xml:space="preserve">: therefore, it is possible to imagine </w:t>
      </w:r>
      <w:r w:rsidRPr="00D567BA">
        <w:rPr>
          <w:rStyle w:val="Emphasis"/>
        </w:rPr>
        <w:t>a cultural translation of this experience across scales which may give rise to local and transnational common struggles or forms of mobilization.</w:t>
      </w:r>
      <w:r>
        <w:rPr>
          <w:rStyle w:val="Emphasis"/>
        </w:rPr>
        <w:t xml:space="preserve"> </w:t>
      </w:r>
      <w:r w:rsidRPr="00F30AD3">
        <w:rPr>
          <w:sz w:val="12"/>
        </w:rPr>
        <w:t xml:space="preserve">The </w:t>
      </w:r>
      <w:r w:rsidRPr="00D567BA">
        <w:rPr>
          <w:rStyle w:val="StyleUnderline"/>
        </w:rPr>
        <w:t>groundbreaking potential of the UndocuQueer movement</w:t>
      </w:r>
      <w:r w:rsidRPr="00F30AD3">
        <w:rPr>
          <w:sz w:val="12"/>
        </w:rPr>
        <w:t xml:space="preserve"> does not only reside in the creative and cultural representation of its struggles. It </w:t>
      </w:r>
      <w:r w:rsidRPr="00D567BA">
        <w:rPr>
          <w:rStyle w:val="StyleUnderline"/>
        </w:rPr>
        <w:t>lies also in the practices enacted by its subjects</w:t>
      </w:r>
      <w:r w:rsidRPr="00F30AD3">
        <w:rPr>
          <w:sz w:val="12"/>
        </w:rPr>
        <w:t xml:space="preserve">: it is a </w:t>
      </w:r>
      <w:r w:rsidRPr="00D567BA">
        <w:rPr>
          <w:rStyle w:val="Emphasis"/>
        </w:rPr>
        <w:t>process of engagement with boundaries and deprivation created by the confrontation with exclusion and citizenship</w:t>
      </w:r>
      <w:r w:rsidRPr="00F30AD3">
        <w:rPr>
          <w:sz w:val="12"/>
        </w:rPr>
        <w:t>. The persistent repetition of the prefix “un” in the visual campaigns of the movement and in the series presents a</w:t>
      </w:r>
      <w:r w:rsidRPr="00D567BA">
        <w:rPr>
          <w:rStyle w:val="StyleUnderline"/>
        </w:rPr>
        <w:t xml:space="preserve"> constant practice of undoing, where what is generally perceived as a lack is overturned and transformed into a plus: </w:t>
      </w:r>
      <w:r w:rsidRPr="00F30AD3">
        <w:rPr>
          <w:sz w:val="12"/>
        </w:rPr>
        <w:t xml:space="preserve">undocumented people, potentially afraid, ashamed, apologetic, become unafraid, unashamed, unapologetic. </w:t>
      </w:r>
      <w:r w:rsidRPr="00D567BA">
        <w:rPr>
          <w:rStyle w:val="Emphasis"/>
        </w:rPr>
        <w:t>Through an opposition to deprivation</w:t>
      </w:r>
      <w:r w:rsidRPr="00F30AD3">
        <w:rPr>
          <w:sz w:val="12"/>
        </w:rPr>
        <w:t xml:space="preserve">, </w:t>
      </w:r>
      <w:r w:rsidRPr="00D567BA">
        <w:rPr>
          <w:rStyle w:val="Emphasis"/>
        </w:rPr>
        <w:t xml:space="preserve">UndocuQueers </w:t>
      </w:r>
      <w:proofErr w:type="gramStart"/>
      <w:r w:rsidRPr="00D567BA">
        <w:rPr>
          <w:rStyle w:val="Emphasis"/>
        </w:rPr>
        <w:t>actually react</w:t>
      </w:r>
      <w:proofErr w:type="gramEnd"/>
      <w:r w:rsidRPr="00D567BA">
        <w:rPr>
          <w:rStyle w:val="Emphasis"/>
        </w:rPr>
        <w:t xml:space="preserve"> “reclaiming the discourse that defines their existence</w:t>
      </w:r>
      <w:r w:rsidRPr="00F30AD3">
        <w:rPr>
          <w:sz w:val="12"/>
        </w:rPr>
        <w:t xml:space="preserve">”47: their </w:t>
      </w:r>
      <w:r w:rsidRPr="00D567BA">
        <w:rPr>
          <w:rStyle w:val="Emphasis"/>
        </w:rPr>
        <w:t>narratives</w:t>
      </w:r>
      <w:r w:rsidRPr="00F30AD3">
        <w:rPr>
          <w:sz w:val="12"/>
        </w:rPr>
        <w:t xml:space="preserve"> completely </w:t>
      </w:r>
      <w:r w:rsidRPr="00D567BA">
        <w:rPr>
          <w:rStyle w:val="Emphasis"/>
        </w:rPr>
        <w:t>embrace the queer challenge of practicing failure</w:t>
      </w:r>
      <w:r w:rsidRPr="00F30AD3">
        <w:rPr>
          <w:sz w:val="12"/>
        </w:rPr>
        <w:t xml:space="preserve">48. </w:t>
      </w:r>
      <w:r w:rsidRPr="00D567BA">
        <w:rPr>
          <w:rStyle w:val="Emphasis"/>
        </w:rPr>
        <w:t xml:space="preserve">Undocumented, just as queer, is transformed into a political practice, which is connected to an identity but, at the same time, overcomes rigid identity positioning </w:t>
      </w:r>
      <w:proofErr w:type="gramStart"/>
      <w:r w:rsidRPr="00D567BA">
        <w:rPr>
          <w:rStyle w:val="Emphasis"/>
        </w:rPr>
        <w:t>in order to</w:t>
      </w:r>
      <w:proofErr w:type="gramEnd"/>
      <w:r w:rsidRPr="00D567BA">
        <w:rPr>
          <w:rStyle w:val="Emphasis"/>
        </w:rPr>
        <w:t xml:space="preserve"> deal with complexity.</w:t>
      </w:r>
      <w:r>
        <w:rPr>
          <w:rStyle w:val="Emphasis"/>
        </w:rPr>
        <w:t xml:space="preserve"> </w:t>
      </w:r>
      <w:r w:rsidRPr="00F30AD3">
        <w:rPr>
          <w:sz w:val="12"/>
        </w:rPr>
        <w:t xml:space="preserve">Also, Undocuqueers as activist citizens do have </w:t>
      </w:r>
      <w:proofErr w:type="gramStart"/>
      <w:r w:rsidRPr="00F30AD3">
        <w:rPr>
          <w:sz w:val="12"/>
        </w:rPr>
        <w:t>an important role</w:t>
      </w:r>
      <w:proofErr w:type="gramEnd"/>
      <w:r w:rsidRPr="00F30AD3">
        <w:rPr>
          <w:sz w:val="12"/>
        </w:rPr>
        <w:t xml:space="preserve"> within the DREAMers movement. After years of mobilizations, the American Senate has not fully passed the law and the struggle of undocumented people </w:t>
      </w:r>
      <w:proofErr w:type="gramStart"/>
      <w:r w:rsidRPr="00F30AD3">
        <w:rPr>
          <w:sz w:val="12"/>
        </w:rPr>
        <w:t>still continues</w:t>
      </w:r>
      <w:proofErr w:type="gramEnd"/>
      <w:r w:rsidRPr="00F30AD3">
        <w:rPr>
          <w:sz w:val="12"/>
        </w:rPr>
        <w:t xml:space="preserve">. Although the mobilization has in fact produced </w:t>
      </w:r>
      <w:proofErr w:type="gramStart"/>
      <w:r w:rsidRPr="00F30AD3">
        <w:rPr>
          <w:sz w:val="12"/>
        </w:rPr>
        <w:t>a great impact</w:t>
      </w:r>
      <w:proofErr w:type="gramEnd"/>
      <w:r w:rsidRPr="00F30AD3">
        <w:rPr>
          <w:sz w:val="12"/>
        </w:rPr>
        <w:t xml:space="preserve"> in the government and made it possible that some parts of the Act were accepted, there is still a lot to do. The Undocuqueer branch of the movement </w:t>
      </w:r>
      <w:proofErr w:type="gramStart"/>
      <w:r w:rsidRPr="00F30AD3">
        <w:rPr>
          <w:sz w:val="12"/>
        </w:rPr>
        <w:t>actually was</w:t>
      </w:r>
      <w:proofErr w:type="gramEnd"/>
      <w:r w:rsidRPr="00F30AD3">
        <w:rPr>
          <w:sz w:val="12"/>
        </w:rPr>
        <w:t xml:space="preserve"> effective in creating a cultural landscape of narratives addressed to all the other undocumented people: while talking to the undocumented movement as a whole, Undocuqueers addressed their narratives to all the others outside the movement. Cultural activism shaped a dialogue of narratives and representation between the movement and the civil society. For this reason, whatever </w:t>
      </w:r>
      <w:r w:rsidRPr="00D567BA">
        <w:rPr>
          <w:rStyle w:val="Emphasis"/>
        </w:rPr>
        <w:t>further development of the movement will bring to the American political landscape, the UndocuQueer movement does represent a ground-breaking example of mobilization of rights: an example which leaves open discussion on how practices of citizenship may emerge outside the symbolic regime of law and arise from unexpected, uncanny, unafraid subjects.</w:t>
      </w:r>
    </w:p>
    <w:p w14:paraId="670BD251" w14:textId="77777777" w:rsidR="00F253B6" w:rsidRDefault="00F253B6" w:rsidP="00F253B6">
      <w:pPr>
        <w:pStyle w:val="Heading4"/>
      </w:pPr>
      <w:r>
        <w:t xml:space="preserve">Queerness is </w:t>
      </w:r>
      <w:proofErr w:type="gramStart"/>
      <w:r>
        <w:t>a</w:t>
      </w:r>
      <w:proofErr w:type="gramEnd"/>
      <w:r>
        <w:t xml:space="preserve"> opposition to the desire for citizenship – we recognize that citizenship is an assimilationist strategy that attempts to keep queerness restricted to the private sphere </w:t>
      </w:r>
    </w:p>
    <w:p w14:paraId="4B905188" w14:textId="77777777" w:rsidR="00F253B6" w:rsidRPr="004360EA" w:rsidRDefault="00F253B6" w:rsidP="00F253B6">
      <w:r w:rsidRPr="004360EA">
        <w:rPr>
          <w:b/>
          <w:sz w:val="26"/>
          <w:szCs w:val="26"/>
        </w:rPr>
        <w:t>Kornak 15</w:t>
      </w:r>
      <w:r>
        <w:t xml:space="preserve"> (</w:t>
      </w:r>
      <w:r w:rsidRPr="004360EA">
        <w:t>Jacek Kornak</w:t>
      </w:r>
      <w:r>
        <w:t>, Department of Philosophy, History, Culture and Art Studies Gender Studies University of Helsinki, Finland. “</w:t>
      </w:r>
      <w:r w:rsidRPr="004360EA">
        <w:t>Queer as a Political Concept</w:t>
      </w:r>
      <w:r>
        <w:t>”, University of Helsinki, February 4</w:t>
      </w:r>
      <w:r w:rsidRPr="004360EA">
        <w:rPr>
          <w:vertAlign w:val="superscript"/>
        </w:rPr>
        <w:t>th</w:t>
      </w:r>
      <w:r>
        <w:t>, 2015. Pg. 192-195) DH</w:t>
      </w:r>
    </w:p>
    <w:p w14:paraId="32246049" w14:textId="48A273FC" w:rsidR="00F253B6" w:rsidRPr="00D53D7A" w:rsidRDefault="00F253B6" w:rsidP="00F253B6">
      <w:pPr>
        <w:rPr>
          <w:sz w:val="14"/>
        </w:rPr>
      </w:pPr>
      <w:r w:rsidRPr="008B1E0E">
        <w:rPr>
          <w:sz w:val="14"/>
        </w:rPr>
        <w:t xml:space="preserve">British scholars David Bell and Jon Binnie in The Sexual Citizen (2000) offer </w:t>
      </w:r>
      <w:proofErr w:type="gramStart"/>
      <w:r w:rsidRPr="008B1E0E">
        <w:rPr>
          <w:sz w:val="14"/>
        </w:rPr>
        <w:t>a different way</w:t>
      </w:r>
      <w:proofErr w:type="gramEnd"/>
      <w:r w:rsidRPr="008B1E0E">
        <w:rPr>
          <w:sz w:val="14"/>
        </w:rPr>
        <w:t xml:space="preserve"> of theorising queer citizenship that can be seen as an alternative to the approach presented by several scholars from the U.S. For Bell and </w:t>
      </w:r>
      <w:proofErr w:type="gramStart"/>
      <w:r w:rsidRPr="008B1E0E">
        <w:rPr>
          <w:sz w:val="14"/>
        </w:rPr>
        <w:t>Binnie</w:t>
      </w:r>
      <w:proofErr w:type="gramEnd"/>
      <w:r w:rsidRPr="008B1E0E">
        <w:rPr>
          <w:sz w:val="14"/>
        </w:rPr>
        <w:t xml:space="preserve"> the sources of thinking about queer citizenship are in the street politics of ACT UP and Queer Nation (Bell and Binnie 2000, 20- 25). They state: </w:t>
      </w:r>
      <w:r w:rsidRPr="004360EA">
        <w:rPr>
          <w:rStyle w:val="StyleUnderline"/>
          <w:b/>
        </w:rPr>
        <w:t>“The politics of rage and the politics of the body enacted by queer and AIDS activists, in fact, might take us some way toward thinking queer citizenship”</w:t>
      </w:r>
      <w:r w:rsidRPr="008B1E0E">
        <w:rPr>
          <w:sz w:val="14"/>
        </w:rPr>
        <w:t xml:space="preserve"> (Bell and Binnie 2000, 22). Activists provide important materials for their analysis because activism is concerned with such problems as access to healthcare, access to public sphere, sex work, sexual education, etc. that are all crucial for the formulation of “citizenship”. Bell and Binnie do not offer their own original formulation of the concept of “queer” but instead analyse in detail the political situation in the UK and the U.S. during the 1990s and, in addition they examine several academic texts published at that time. They do not present any literary analyses but provide a political theorization of queer citizenship. For Bell and Binnie </w:t>
      </w:r>
      <w:r w:rsidRPr="004360EA">
        <w:rPr>
          <w:rStyle w:val="StyleUnderline"/>
        </w:rPr>
        <w:t>“queer” functions as a kind of conceptual transgression of the notion of citizenship</w:t>
      </w:r>
      <w:r w:rsidRPr="008B1E0E">
        <w:rPr>
          <w:sz w:val="14"/>
        </w:rPr>
        <w:t xml:space="preserve"> (Bell and Binnie 2000, 143). According to them,</w:t>
      </w:r>
      <w:r w:rsidRPr="004360EA">
        <w:rPr>
          <w:rStyle w:val="StyleUnderline"/>
        </w:rPr>
        <w:t xml:space="preserve"> “queer” resists any stability, and thus this term always stands in opposition to citizenship because the concept of citizenship affirms the current political order.</w:t>
      </w:r>
      <w:r w:rsidRPr="008B1E0E">
        <w:rPr>
          <w:sz w:val="14"/>
        </w:rPr>
        <w:t xml:space="preserve"> For Bell and Binnie, “queer” functions conceptually as a transitory and </w:t>
      </w:r>
      <w:proofErr w:type="gramStart"/>
      <w:r w:rsidRPr="008B1E0E">
        <w:rPr>
          <w:sz w:val="14"/>
        </w:rPr>
        <w:t>particular term</w:t>
      </w:r>
      <w:proofErr w:type="gramEnd"/>
      <w:r w:rsidRPr="008B1E0E">
        <w:rPr>
          <w:sz w:val="14"/>
        </w:rPr>
        <w:t xml:space="preserve">. </w:t>
      </w:r>
      <w:r w:rsidRPr="004360EA">
        <w:rPr>
          <w:rStyle w:val="StyleUnderline"/>
        </w:rPr>
        <w:t xml:space="preserve">It is always a temporal concept that is the opposite of the citizen. It is a mark of someone who does not fall into the category of </w:t>
      </w:r>
      <w:proofErr w:type="gramStart"/>
      <w:r w:rsidRPr="004360EA">
        <w:rPr>
          <w:rStyle w:val="StyleUnderline"/>
        </w:rPr>
        <w:t>citizenship, or</w:t>
      </w:r>
      <w:proofErr w:type="gramEnd"/>
      <w:r w:rsidRPr="004360EA">
        <w:rPr>
          <w:rStyle w:val="StyleUnderline"/>
        </w:rPr>
        <w:t xml:space="preserve"> is marked as a bad citizen. In relation to the “citizen”, “queer” signifies the fantasy of alternative politics and the counter-public.</w:t>
      </w:r>
      <w:r w:rsidRPr="008B1E0E">
        <w:rPr>
          <w:sz w:val="14"/>
        </w:rPr>
        <w:t xml:space="preserve"> For Bell and Binnie, the task of </w:t>
      </w:r>
      <w:r w:rsidRPr="004360EA">
        <w:rPr>
          <w:rStyle w:val="StyleUnderline"/>
        </w:rPr>
        <w:t>queering citizenship means</w:t>
      </w:r>
      <w:r w:rsidRPr="008B1E0E">
        <w:rPr>
          <w:sz w:val="14"/>
        </w:rPr>
        <w:t xml:space="preserve"> that they </w:t>
      </w:r>
      <w:r w:rsidRPr="004360EA">
        <w:rPr>
          <w:rStyle w:val="StyleUnderline"/>
        </w:rPr>
        <w:t>focus on hidden and often invisible differences within marginalized groups.</w:t>
      </w:r>
      <w:r w:rsidRPr="008B1E0E">
        <w:rPr>
          <w:sz w:val="14"/>
        </w:rPr>
        <w:t xml:space="preserve"> They relate, for example, to the market and to class exclusion, to immigration and globalization. This is a very British post- Marxist theorization of the problems of exclusion. Interestingly, for Bell and Binnie the issue of </w:t>
      </w:r>
      <w:r w:rsidRPr="004360EA">
        <w:rPr>
          <w:rStyle w:val="StyleUnderline"/>
        </w:rPr>
        <w:t xml:space="preserve">citizenship becomes an incitement to offer more general thoughts about queer politics. </w:t>
      </w:r>
      <w:r w:rsidRPr="008B1E0E">
        <w:rPr>
          <w:sz w:val="14"/>
        </w:rPr>
        <w:t xml:space="preserve">According to them, </w:t>
      </w:r>
      <w:r w:rsidRPr="004360EA">
        <w:rPr>
          <w:rStyle w:val="StyleUnderline"/>
        </w:rPr>
        <w:t>queer politics starts with the AIDS crisis and inability of gay and lesbian organizations to respond to this crisis and to growing homophobia during the 1980s</w:t>
      </w:r>
      <w:r w:rsidRPr="00996BE0">
        <w:rPr>
          <w:rStyle w:val="StyleUnderline"/>
        </w:rPr>
        <w:t>. Queer politics was an answer to conservatives in the U.S. and the UK who wanted to remove sex from the public debates</w:t>
      </w:r>
      <w:r w:rsidRPr="008B1E0E">
        <w:rPr>
          <w:sz w:val="14"/>
        </w:rPr>
        <w:t xml:space="preserve"> and postulated a new Puritanism. As the answer to AIDS, </w:t>
      </w:r>
      <w:r w:rsidRPr="00996BE0">
        <w:rPr>
          <w:rStyle w:val="StyleUnderline"/>
        </w:rPr>
        <w:t>politicians proposed the closure of sex clubs and the ideal of monogamous long-term relations.</w:t>
      </w:r>
      <w:r w:rsidRPr="008B1E0E">
        <w:rPr>
          <w:sz w:val="14"/>
        </w:rPr>
        <w:t xml:space="preserve"> Queer politics replied with a positive attitude towards sex and an aggressive call to “bash back”. In this context, Bell and Binnie see “queer politics as an important site of embodied political resistance” (Bell and Binnie 2000, 37).</w:t>
      </w:r>
      <w:r w:rsidRPr="00996BE0">
        <w:rPr>
          <w:rStyle w:val="StyleUnderline"/>
        </w:rPr>
        <w:t xml:space="preserve"> This resistance should not be limited to the aspects of politics related directly to sexuality, and instead they proposed a broad political project of dissidence that aimed at a deeper social tansformation </w:t>
      </w:r>
      <w:r w:rsidRPr="008B1E0E">
        <w:rPr>
          <w:sz w:val="14"/>
        </w:rPr>
        <w:t>(Bell and Binnie 2000, 141-146). Another aspect of queer politics that Bell and Binnie highlight is the tension among sexual minority communities that was strongly manifested during the 1980s when many heated debates took place. They write: “</w:t>
      </w:r>
      <w:r w:rsidRPr="00996BE0">
        <w:rPr>
          <w:rStyle w:val="StyleUnderline"/>
        </w:rPr>
        <w:t>Queer politics also threw critical light on the lesbian and gay community and its mode of political activism, arguing that it had settled into an assimilationist agenda, with entryism into mainstream (mainly local) politics and an acceptance of the ‘good gay citizen’ model”</w:t>
      </w:r>
      <w:r w:rsidRPr="008B1E0E">
        <w:rPr>
          <w:sz w:val="14"/>
        </w:rPr>
        <w:t xml:space="preserve"> (Bell and Binnie 2000, 37). They describe here the model of the “good gay citizen” that was developed during the 1980s, particularly in the UK. </w:t>
      </w:r>
      <w:r w:rsidRPr="00996BE0">
        <w:rPr>
          <w:rStyle w:val="StyleUnderline"/>
        </w:rPr>
        <w:t xml:space="preserve">This prototype would be a gay </w:t>
      </w:r>
      <w:proofErr w:type="gramStart"/>
      <w:r w:rsidRPr="00996BE0">
        <w:rPr>
          <w:rStyle w:val="StyleUnderline"/>
        </w:rPr>
        <w:t>middle class</w:t>
      </w:r>
      <w:proofErr w:type="gramEnd"/>
      <w:r w:rsidRPr="00996BE0">
        <w:rPr>
          <w:rStyle w:val="StyleUnderline"/>
        </w:rPr>
        <w:t xml:space="preserve"> citizen, who was almost the same as heterosexual citizens, and would not manifest his sexuality in any way or even mention it in public</w:t>
      </w:r>
      <w:r w:rsidRPr="008B1E0E">
        <w:rPr>
          <w:sz w:val="14"/>
        </w:rPr>
        <w:t>. He would not rely on public funds and he would contribute to the state and its economy with his knowledge, work and money. This type of gay was acceptable by the Conservative party in the UK during the 1980s. An important feature of queer politics that Bell and Binnie diagnose is the tension between queer activism and theory. They claim that the impulse to rethink the concept of citizenship came from activists and subsequently it was described in academic language. Nevertheless, the relationship between these two is not so straightforward. While LGBT communities were very divided and focused on internal divisions, from the early 1990s academics attempted to create theories that would be sensitive towards differences while enabling confrontation with threats external to communities, such as homophobia and growing conservatism. Bell and Binnie write: “While there were (and still are) tensions between academic and activist articulations of queer, the theoretical insights of queer theory nevertheless transformed aspects of sexual politics, creating the opportunity to forge new alliances and set new agendas” (Bell and Binnie 2000, 37). They seem to see the term “queer” as capable of creating political connections beyond differences of race, class and gender. This is a surprising claim. First, it is like believing that magic is inherent to this word. In their book Bell and Binnie are in most cases very specific and provide detailed references for each claim they make, but here it seems that “queer theory” is a construct which bears a presumptive meaning. I find this point strange and incorrect.</w:t>
      </w:r>
      <w:r w:rsidRPr="008B1E0E">
        <w:rPr>
          <w:rStyle w:val="StyleUnderline"/>
        </w:rPr>
        <w:t xml:space="preserve"> I suggest that there is no such thing as a unified queer theory</w:t>
      </w:r>
      <w:r w:rsidRPr="008B1E0E">
        <w:rPr>
          <w:sz w:val="14"/>
        </w:rPr>
        <w:t xml:space="preserve">. There are different stances concerning political actions among academics who use “queer”, but many prominent queer theorists do not even discuss politics openly and some do not care about alliances but instead they use “queer” in a highly individualistic manner. Moreover, some are content with radical differences (Halberstam 2005) and some are against any political action (Edelman 2004). I find Bell and Binnie’s use of “queer” in the context of citizenship well argued and politically pragmatic. </w:t>
      </w:r>
      <w:r w:rsidRPr="008B1E0E">
        <w:rPr>
          <w:rStyle w:val="StyleUnderline"/>
        </w:rPr>
        <w:t>They do not create utopian visions of queer citizenship and they avoid bold claims.</w:t>
      </w:r>
      <w:r w:rsidRPr="008B1E0E">
        <w:rPr>
          <w:sz w:val="14"/>
        </w:rPr>
        <w:t xml:space="preserve"> Instead they describe how the concept of “queer” was used to discuss political issues, particularly within lesbian and gay communities. They claim that the attention to citizenship is not a theoretical issue that needs to be developed within cultural studies. It is a problem that was brought about by AIDS activism and has direct political implications (Bell and Binnie 2000, 17-20 and 35-37). Although it seems that the authors are in favour of using “queer” as a part of political theory, they also provide a critical voice towards this term. Here, for example, is an important passage where the authors present critical remarks on “queer”: Weir’s polemic introduces a widely voiced critique of queer politics as the politics of a metropolitan elite, unintelligible to the majority of ‘people with homosexual urges’. The alignment of queer politics (…) with so-called lifestyle politics has been used to suggest that it cannot have the same widespread appeal as the assimilationist agenda – an argument made particularly forcefully by gay conservatives, but also by what Rosaria Champagne (1998) calls ‘(anti-) queer Marxists’ who wish to retain an old school revolutionary struggle in the sphere of sexual politics. Outside the USA, there has been an added dimension to this tension, raising questions about the usefulness of queer politics, read as an American model of activism, in different political cultures. (Bell and Binnie 2000, 48) </w:t>
      </w:r>
      <w:r w:rsidRPr="008B1E0E">
        <w:rPr>
          <w:rStyle w:val="StyleUnderline"/>
        </w:rPr>
        <w:t>In this excerpt, the authors present three different points of departure for their critique of queer politics. The first is an assimilationist one in which lesbian and gay activism aims at achieving rights, building a positive image of homosexual people in society and organizing homosexual people into big lobbying groups that would effectively influence current politics. For them “queer” represents a threat to the coherence of the image of homosexual people that they aim to build.</w:t>
      </w:r>
      <w:r w:rsidRPr="008B1E0E">
        <w:rPr>
          <w:sz w:val="14"/>
        </w:rPr>
        <w:t xml:space="preserve"> In addition, for these authors “queer” seems to be an overly theoretical and politically unappealing or useless concept. From the perspective of neo-leftist lesbians and gays, “queer” is not radical enough because the notion is too related to the problems of representation and it is difficult to apply it to any analysis of redistribution or public institutions. And finally, </w:t>
      </w:r>
      <w:r w:rsidRPr="008B1E0E">
        <w:rPr>
          <w:rStyle w:val="StyleUnderline"/>
        </w:rPr>
        <w:t>the third critical stance towards “queer” comes from a post-colonial perspective.</w:t>
      </w:r>
      <w:r w:rsidRPr="008B1E0E">
        <w:rPr>
          <w:sz w:val="14"/>
        </w:rPr>
        <w:t xml:space="preserve"> For many LGBT activists in other countries</w:t>
      </w:r>
      <w:r w:rsidRPr="008B1E0E">
        <w:rPr>
          <w:rStyle w:val="StyleUnderline"/>
        </w:rPr>
        <w:t>, the U.S. model of political activism is not adequate to the social and political situation.</w:t>
      </w:r>
      <w:r w:rsidRPr="008B1E0E">
        <w:rPr>
          <w:sz w:val="14"/>
        </w:rPr>
        <w:t xml:space="preserve"> Another publication that discusses queer citizenship from the perspective of political theory is Jon Binnie’s The Globalization of Sexuality (2004). Here, in most cases, Binnie uses “queer” simply as a synonym for sexual minorities. In his book Binnie understands citizenship more narrowly and discusses it in relation to tourism and the migration of people but also to the migration of ideas and political strategies. He presents how the AIDS crisis and AIDS prevention policies help to create global queer political strategies. The internet has </w:t>
      </w:r>
      <w:proofErr w:type="gramStart"/>
      <w:r w:rsidRPr="008B1E0E">
        <w:rPr>
          <w:sz w:val="14"/>
        </w:rPr>
        <w:t>an important role</w:t>
      </w:r>
      <w:proofErr w:type="gramEnd"/>
      <w:r w:rsidRPr="008B1E0E">
        <w:rPr>
          <w:sz w:val="14"/>
        </w:rPr>
        <w:t xml:space="preserve"> in constructing a global queer citizenship (in this case I think Binnie understands citizenship to mean identity). In his book “queer” lacks a specific political meaning and is used as a descriptive term for sexual minorities. Overall, The Globalization of Sexuality remains an important publication because it discusses issues related to the mobility of ideas with a special emphasis on to class, ethnicity and race.</w:t>
      </w:r>
    </w:p>
    <w:p w14:paraId="0C99DDDE" w14:textId="77777777" w:rsidR="00536396" w:rsidRDefault="00536396" w:rsidP="00536396">
      <w:pPr>
        <w:pStyle w:val="Heading3"/>
      </w:pPr>
      <w:r>
        <w:t>1ac---state reform</w:t>
      </w:r>
    </w:p>
    <w:p w14:paraId="31DB5516" w14:textId="77777777" w:rsidR="00536396" w:rsidRDefault="00536396" w:rsidP="00536396">
      <w:pPr>
        <w:pStyle w:val="Heading4"/>
      </w:pPr>
      <w:r>
        <w:t>Current immigration policy will always fail- undocuQueers are misrepresented in policy and media- the aff is key to change the dialogue, humanize UndocuQueers and is a prereq to effective policy.</w:t>
      </w:r>
    </w:p>
    <w:p w14:paraId="465BF752" w14:textId="77777777" w:rsidR="00536396" w:rsidRPr="00836FBE" w:rsidRDefault="00536396" w:rsidP="00536396">
      <w:r w:rsidRPr="00836FBE">
        <w:rPr>
          <w:rStyle w:val="Style13ptBold"/>
        </w:rPr>
        <w:t>Fernández 18</w:t>
      </w:r>
      <w:r>
        <w:t xml:space="preserve"> (Marie E Fernández researches primarily ethnography, Queer Theory, Latinx Stereotypes, etc. “Undocumented Queer Latinx Students: Testimonio of Survival.” McNair Research Journal SJSU. Volume 14, Article 7. Spring 2018.)-SB</w:t>
      </w:r>
    </w:p>
    <w:p w14:paraId="512BE5D2" w14:textId="77777777" w:rsidR="00536396" w:rsidRPr="00F30AD3" w:rsidRDefault="00536396" w:rsidP="00536396">
      <w:pPr>
        <w:rPr>
          <w:b/>
          <w:iCs/>
          <w:u w:val="single"/>
        </w:rPr>
      </w:pPr>
      <w:r w:rsidRPr="002C499D">
        <w:rPr>
          <w:rStyle w:val="StyleUnderline"/>
        </w:rPr>
        <w:t>Ethnography can permit research to be more inclusive</w:t>
      </w:r>
      <w:r w:rsidRPr="00836FBE">
        <w:rPr>
          <w:sz w:val="16"/>
        </w:rPr>
        <w:t xml:space="preserve"> being that its methodology may lead to the studies of people and cultures that tend to be marginalized by other types of research. Generally, queer migration research “focused largely on male migrants on the assumption that mostly men traveled across international borders looking for work or fleeing political persecution” (Chávez 10). </w:t>
      </w:r>
      <w:r w:rsidRPr="002C499D">
        <w:rPr>
          <w:rStyle w:val="StyleUnderline"/>
        </w:rPr>
        <w:t>The importance of inclusivity in research can potentially benefit future laws or policies</w:t>
      </w:r>
      <w:r w:rsidRPr="00836FBE">
        <w:rPr>
          <w:sz w:val="16"/>
        </w:rPr>
        <w:t xml:space="preserve">. It also </w:t>
      </w:r>
      <w:r w:rsidRPr="002C499D">
        <w:rPr>
          <w:rStyle w:val="Emphasis"/>
        </w:rPr>
        <w:t>humanizes a complicated subject like immigration being that it gives the readers glimpses into the multiple struggles that Undocumented Queer Latinx students experience.</w:t>
      </w:r>
      <w:r w:rsidRPr="00836FBE">
        <w:rPr>
          <w:sz w:val="16"/>
        </w:rPr>
        <w:t xml:space="preserve"> Furthermore, ethnomethodological knowledge “sets out to make explicit the truth of primary experience of the social world” (Bourdieu 3). The experiences of Undocumented Queer Latinx students simultaneously capture their struggle with being undocumented, queer, Latinx, and students. </w:t>
      </w:r>
      <w:r w:rsidRPr="002C499D">
        <w:rPr>
          <w:rStyle w:val="StyleUnderline"/>
        </w:rPr>
        <w:t>Ethnography uses oral history as well as testimonios</w:t>
      </w:r>
      <w:r>
        <w:rPr>
          <w:rStyle w:val="StyleUnderline"/>
        </w:rPr>
        <w:t xml:space="preserve"> </w:t>
      </w:r>
      <w:r w:rsidRPr="002C499D">
        <w:rPr>
          <w:rStyle w:val="StyleUnderline"/>
        </w:rPr>
        <w:t>to produce observational results that can serve as credible sources for</w:t>
      </w:r>
      <w:r>
        <w:rPr>
          <w:rStyle w:val="StyleUnderline"/>
        </w:rPr>
        <w:t xml:space="preserve"> </w:t>
      </w:r>
      <w:r w:rsidRPr="002C499D">
        <w:rPr>
          <w:rStyle w:val="StyleUnderline"/>
        </w:rPr>
        <w:t>policies or to rewrite laws.</w:t>
      </w:r>
      <w:r w:rsidRPr="00836FBE">
        <w:rPr>
          <w:sz w:val="16"/>
        </w:rPr>
        <w:t xml:space="preserve"> Pierre Bourdieu points out in his book, Outline </w:t>
      </w:r>
      <w:proofErr w:type="gramStart"/>
      <w:r w:rsidRPr="00836FBE">
        <w:rPr>
          <w:sz w:val="16"/>
        </w:rPr>
        <w:t>Of</w:t>
      </w:r>
      <w:proofErr w:type="gramEnd"/>
      <w:r w:rsidRPr="00836FBE">
        <w:rPr>
          <w:sz w:val="16"/>
        </w:rPr>
        <w:t xml:space="preserve"> A Theory Of Practice: “‘Phenomenological’ analysis and objectivist analysis bring to light two antagonistic principles of gift exchange: the gift as experienced, or, at least, meant to be experienced, and the gift as seen from outside” (5). Bourdieu implies that knowledge—the gift—can serve both the person who lived an experience and the person who learns about the lived experience of another. This </w:t>
      </w:r>
      <w:r w:rsidRPr="00836FBE">
        <w:rPr>
          <w:rStyle w:val="StyleUnderline"/>
        </w:rPr>
        <w:t>knowledge of other people’s struggles can also serve a general audience if the research becomes available to the public</w:t>
      </w:r>
      <w:r w:rsidRPr="00836FBE">
        <w:rPr>
          <w:sz w:val="16"/>
        </w:rPr>
        <w:t xml:space="preserve">. Additionally, </w:t>
      </w:r>
      <w:r w:rsidRPr="002C499D">
        <w:rPr>
          <w:rStyle w:val="StyleUnderline"/>
        </w:rPr>
        <w:t>ethnomethodological analysis puts</w:t>
      </w:r>
      <w:r>
        <w:rPr>
          <w:rStyle w:val="StyleUnderline"/>
        </w:rPr>
        <w:t xml:space="preserve"> </w:t>
      </w:r>
      <w:r w:rsidRPr="002C499D">
        <w:rPr>
          <w:rStyle w:val="StyleUnderline"/>
        </w:rPr>
        <w:t>“aside the question of the relationship between so-called objective truth,</w:t>
      </w:r>
      <w:r>
        <w:rPr>
          <w:rStyle w:val="StyleUnderline"/>
        </w:rPr>
        <w:t xml:space="preserve"> </w:t>
      </w:r>
      <w:r w:rsidRPr="002C499D">
        <w:rPr>
          <w:rStyle w:val="StyleUnderline"/>
        </w:rPr>
        <w:t>i.e. that of the observer, and the truth that can scarcely be called</w:t>
      </w:r>
      <w:r>
        <w:rPr>
          <w:rStyle w:val="StyleUnderline"/>
        </w:rPr>
        <w:t xml:space="preserve"> </w:t>
      </w:r>
      <w:r w:rsidRPr="002C499D">
        <w:rPr>
          <w:rStyle w:val="StyleUnderline"/>
        </w:rPr>
        <w:t>subjective</w:t>
      </w:r>
      <w:r w:rsidRPr="00836FBE">
        <w:rPr>
          <w:sz w:val="16"/>
        </w:rPr>
        <w:t xml:space="preserve">” (5). </w:t>
      </w:r>
      <w:proofErr w:type="gramStart"/>
      <w:r w:rsidRPr="00836FBE">
        <w:rPr>
          <w:sz w:val="16"/>
        </w:rPr>
        <w:t>In order to</w:t>
      </w:r>
      <w:proofErr w:type="gramEnd"/>
      <w:r w:rsidRPr="00836FBE">
        <w:rPr>
          <w:sz w:val="16"/>
        </w:rPr>
        <w:t xml:space="preserve"> </w:t>
      </w:r>
      <w:r w:rsidRPr="002C499D">
        <w:rPr>
          <w:rStyle w:val="StyleUnderline"/>
        </w:rPr>
        <w:t>represent Undocumented Queer Latinx students</w:t>
      </w:r>
      <w:r>
        <w:rPr>
          <w:rStyle w:val="StyleUnderline"/>
        </w:rPr>
        <w:t xml:space="preserve"> </w:t>
      </w:r>
      <w:r w:rsidRPr="002C499D">
        <w:rPr>
          <w:rStyle w:val="StyleUnderline"/>
        </w:rPr>
        <w:t>well, the observer must recognize that the students are subjects and not</w:t>
      </w:r>
      <w:r>
        <w:rPr>
          <w:rStyle w:val="StyleUnderline"/>
        </w:rPr>
        <w:t xml:space="preserve"> </w:t>
      </w:r>
      <w:r w:rsidRPr="002C499D">
        <w:rPr>
          <w:rStyle w:val="StyleUnderline"/>
        </w:rPr>
        <w:t>objects</w:t>
      </w:r>
      <w:r w:rsidRPr="00836FBE">
        <w:rPr>
          <w:sz w:val="16"/>
        </w:rPr>
        <w:t xml:space="preserve">. </w:t>
      </w:r>
      <w:r w:rsidRPr="00836FBE">
        <w:rPr>
          <w:rStyle w:val="Emphasis"/>
        </w:rPr>
        <w:t>People—who are part of the Undocumented Queer Latinx community—are not objects but humans with real problems, dreams and a need to survive the oppressions of their multiple identities</w:t>
      </w:r>
      <w:r w:rsidRPr="00836FBE">
        <w:rPr>
          <w:sz w:val="16"/>
        </w:rPr>
        <w:t xml:space="preserve">. A study on Undocumented Queer Latinx students can use previous frameworks from scholars, such as Acosta’s research on nonconforming Latinas and their families. Acosta’s book is based on “forty-two in-depth interviews with sexually nonconforming Latinas and fourteen months of participant observation” (7). Acosta uses observation and interview techniques to emphasize the importance of Queer Latinx families’ inclusivity in sociological research. The importance of Acosta’s research techniques and the inclusivity of Queer Latinx families help contribute to recorded evidence of the need to study groups within the Queer Latinx community. Jan Vansina points out in his book, Oral Tradition as History, “when sources are intangible, such as oral tradition, ethnography or linguistic sources, they must be reproduced from the time of their first appearance until they are recorded” (195). Oral history and ethnography are often not considered tangible sources that are factual research evidence. However, ethnographers—like Vansina—argue that these research methodologies need to be reproduced and recorded to allow credibility by producing commonalities between people interviewed or observed. The non-profit organization, Define American, </w:t>
      </w:r>
      <w:r w:rsidRPr="002C499D">
        <w:rPr>
          <w:rStyle w:val="StyleUnderline"/>
        </w:rPr>
        <w:t>researches stories</w:t>
      </w:r>
      <w:r>
        <w:rPr>
          <w:rStyle w:val="StyleUnderline"/>
        </w:rPr>
        <w:t xml:space="preserve"> </w:t>
      </w:r>
      <w:r w:rsidRPr="002C499D">
        <w:rPr>
          <w:rStyle w:val="StyleUnderline"/>
        </w:rPr>
        <w:t>behind undocumented immigrants in the United States.</w:t>
      </w:r>
      <w:r w:rsidRPr="00836FBE">
        <w:rPr>
          <w:sz w:val="16"/>
        </w:rPr>
        <w:t xml:space="preserve"> They </w:t>
      </w:r>
      <w:r w:rsidRPr="002C499D">
        <w:rPr>
          <w:rStyle w:val="StyleUnderline"/>
        </w:rPr>
        <w:t>use</w:t>
      </w:r>
      <w:r>
        <w:rPr>
          <w:rStyle w:val="StyleUnderline"/>
        </w:rPr>
        <w:t xml:space="preserve"> </w:t>
      </w:r>
      <w:r w:rsidRPr="002C499D">
        <w:rPr>
          <w:rStyle w:val="StyleUnderline"/>
        </w:rPr>
        <w:t>ethnography to “transcend politics and shift the conversation about</w:t>
      </w:r>
      <w:r>
        <w:rPr>
          <w:rStyle w:val="StyleUnderline"/>
        </w:rPr>
        <w:t xml:space="preserve"> </w:t>
      </w:r>
      <w:r w:rsidRPr="002C499D">
        <w:rPr>
          <w:rStyle w:val="StyleUnderline"/>
        </w:rPr>
        <w:t>immigrants, identity, and citizenship in a changing America</w:t>
      </w:r>
      <w:r w:rsidRPr="00836FBE">
        <w:rPr>
          <w:sz w:val="16"/>
        </w:rPr>
        <w:t xml:space="preserve">” (Define American). These </w:t>
      </w:r>
      <w:r w:rsidRPr="002C499D">
        <w:rPr>
          <w:rStyle w:val="StyleUnderline"/>
        </w:rPr>
        <w:t xml:space="preserve">testimonios allow many people—including </w:t>
      </w:r>
      <w:r w:rsidRPr="002C499D">
        <w:rPr>
          <w:rStyle w:val="Emphasis"/>
        </w:rPr>
        <w:t>U.S.</w:t>
      </w:r>
      <w:r>
        <w:rPr>
          <w:rStyle w:val="Emphasis"/>
        </w:rPr>
        <w:t xml:space="preserve"> </w:t>
      </w:r>
      <w:r w:rsidRPr="002C499D">
        <w:rPr>
          <w:rStyle w:val="Emphasis"/>
        </w:rPr>
        <w:t>politicians</w:t>
      </w:r>
      <w:r w:rsidRPr="00836FBE">
        <w:rPr>
          <w:sz w:val="16"/>
        </w:rPr>
        <w:t xml:space="preserve">—from different communities across the U.S. </w:t>
      </w:r>
      <w:r w:rsidRPr="002C499D">
        <w:rPr>
          <w:rStyle w:val="StyleUnderline"/>
        </w:rPr>
        <w:t>to visually see the</w:t>
      </w:r>
      <w:r>
        <w:rPr>
          <w:rStyle w:val="StyleUnderline"/>
        </w:rPr>
        <w:t xml:space="preserve"> </w:t>
      </w:r>
      <w:r w:rsidRPr="002C499D">
        <w:rPr>
          <w:rStyle w:val="StyleUnderline"/>
        </w:rPr>
        <w:t>struggles, triumphs, and dreams of undocumented immigrants</w:t>
      </w:r>
      <w:r w:rsidRPr="00836FBE">
        <w:rPr>
          <w:sz w:val="16"/>
        </w:rPr>
        <w:t xml:space="preserve">. </w:t>
      </w:r>
      <w:proofErr w:type="gramStart"/>
      <w:r w:rsidRPr="00836FBE">
        <w:rPr>
          <w:sz w:val="16"/>
        </w:rPr>
        <w:t xml:space="preserve">These type of </w:t>
      </w:r>
      <w:r w:rsidRPr="002C499D">
        <w:rPr>
          <w:rStyle w:val="StyleUnderline"/>
        </w:rPr>
        <w:t>ethnographic reports</w:t>
      </w:r>
      <w:proofErr w:type="gramEnd"/>
      <w:r w:rsidRPr="002C499D">
        <w:rPr>
          <w:rStyle w:val="StyleUnderline"/>
        </w:rPr>
        <w:t xml:space="preserve"> can influence the way undocumented immigrants</w:t>
      </w:r>
      <w:r>
        <w:rPr>
          <w:rStyle w:val="StyleUnderline"/>
        </w:rPr>
        <w:t xml:space="preserve"> </w:t>
      </w:r>
      <w:r w:rsidRPr="002C499D">
        <w:rPr>
          <w:rStyle w:val="StyleUnderline"/>
        </w:rPr>
        <w:t>are perceived in media representation</w:t>
      </w:r>
      <w:r w:rsidRPr="00836FBE">
        <w:rPr>
          <w:sz w:val="16"/>
        </w:rPr>
        <w:t xml:space="preserve">. This organization presents a positive perspective </w:t>
      </w:r>
      <w:proofErr w:type="gramStart"/>
      <w:r w:rsidRPr="00836FBE">
        <w:rPr>
          <w:sz w:val="16"/>
        </w:rPr>
        <w:t>on the situation of</w:t>
      </w:r>
      <w:proofErr w:type="gramEnd"/>
      <w:r w:rsidRPr="00836FBE">
        <w:rPr>
          <w:sz w:val="16"/>
        </w:rPr>
        <w:t xml:space="preserve"> immigration and contributes to the advocacy of immigrant rights. Define American also points out issues based on gender rights and </w:t>
      </w:r>
      <w:r w:rsidRPr="002C499D">
        <w:rPr>
          <w:rStyle w:val="StyleUnderline"/>
        </w:rPr>
        <w:t>Queer rights</w:t>
      </w:r>
      <w:r w:rsidRPr="00836FBE">
        <w:rPr>
          <w:sz w:val="16"/>
        </w:rPr>
        <w:t xml:space="preserve">, among other things; they </w:t>
      </w:r>
      <w:r w:rsidRPr="002C499D">
        <w:rPr>
          <w:rStyle w:val="StyleUnderline"/>
        </w:rPr>
        <w:t>depict</w:t>
      </w:r>
      <w:r>
        <w:rPr>
          <w:rStyle w:val="StyleUnderline"/>
        </w:rPr>
        <w:t xml:space="preserve"> </w:t>
      </w:r>
      <w:r w:rsidRPr="002C499D">
        <w:rPr>
          <w:rStyle w:val="StyleUnderline"/>
        </w:rPr>
        <w:t>the image of undocumented immigrants from various perspectives,</w:t>
      </w:r>
      <w:r>
        <w:rPr>
          <w:rStyle w:val="StyleUnderline"/>
        </w:rPr>
        <w:t xml:space="preserve"> </w:t>
      </w:r>
      <w:r w:rsidRPr="002C499D">
        <w:rPr>
          <w:rStyle w:val="StyleUnderline"/>
        </w:rPr>
        <w:t>identities, and backgrounds</w:t>
      </w:r>
      <w:r w:rsidRPr="00836FBE">
        <w:rPr>
          <w:sz w:val="16"/>
        </w:rPr>
        <w:t xml:space="preserve">. The </w:t>
      </w:r>
      <w:r w:rsidRPr="002C499D">
        <w:rPr>
          <w:rStyle w:val="StyleUnderline"/>
        </w:rPr>
        <w:t>intersectionality of the undocumented</w:t>
      </w:r>
      <w:r>
        <w:rPr>
          <w:rStyle w:val="StyleUnderline"/>
        </w:rPr>
        <w:t xml:space="preserve"> </w:t>
      </w:r>
      <w:r w:rsidRPr="002C499D">
        <w:rPr>
          <w:rStyle w:val="StyleUnderline"/>
        </w:rPr>
        <w:t>immigrant</w:t>
      </w:r>
      <w:r w:rsidRPr="00836FBE">
        <w:rPr>
          <w:sz w:val="16"/>
        </w:rPr>
        <w:t xml:space="preserve"> that is presented by the organization </w:t>
      </w:r>
      <w:r w:rsidRPr="002C499D">
        <w:rPr>
          <w:rStyle w:val="StyleUnderline"/>
        </w:rPr>
        <w:t>allows the disintegration</w:t>
      </w:r>
      <w:r>
        <w:rPr>
          <w:rStyle w:val="StyleUnderline"/>
        </w:rPr>
        <w:t xml:space="preserve"> </w:t>
      </w:r>
      <w:r w:rsidRPr="002C499D">
        <w:rPr>
          <w:rStyle w:val="StyleUnderline"/>
        </w:rPr>
        <w:t>of the image of the singular undocumented immigrant projected by mass</w:t>
      </w:r>
      <w:r>
        <w:rPr>
          <w:rStyle w:val="StyleUnderline"/>
        </w:rPr>
        <w:t xml:space="preserve"> </w:t>
      </w:r>
      <w:r w:rsidRPr="002C499D">
        <w:rPr>
          <w:rStyle w:val="StyleUnderline"/>
        </w:rPr>
        <w:t>media outlets.</w:t>
      </w:r>
      <w:r>
        <w:rPr>
          <w:rStyle w:val="StyleUnderline"/>
        </w:rPr>
        <w:t xml:space="preserve"> </w:t>
      </w:r>
      <w:r w:rsidRPr="00836FBE">
        <w:rPr>
          <w:sz w:val="16"/>
        </w:rPr>
        <w:t xml:space="preserve">The </w:t>
      </w:r>
      <w:r w:rsidRPr="002C499D">
        <w:rPr>
          <w:rStyle w:val="StyleUnderline"/>
        </w:rPr>
        <w:t>lived experiences of Undocumented Queer Latinx students</w:t>
      </w:r>
      <w:r>
        <w:rPr>
          <w:rStyle w:val="StyleUnderline"/>
        </w:rPr>
        <w:t xml:space="preserve"> </w:t>
      </w:r>
      <w:r w:rsidRPr="002C499D">
        <w:rPr>
          <w:rStyle w:val="StyleUnderline"/>
        </w:rPr>
        <w:t>help to unravel the complexity of an individual’s identity and the struggles</w:t>
      </w:r>
      <w:r>
        <w:rPr>
          <w:rStyle w:val="StyleUnderline"/>
        </w:rPr>
        <w:t xml:space="preserve"> </w:t>
      </w:r>
      <w:r w:rsidRPr="002C499D">
        <w:rPr>
          <w:rStyle w:val="StyleUnderline"/>
        </w:rPr>
        <w:t>behind them</w:t>
      </w:r>
      <w:r w:rsidRPr="00836FBE">
        <w:rPr>
          <w:sz w:val="16"/>
        </w:rPr>
        <w:t xml:space="preserve">. Ethnography contributes to the past, present, and future history of a person. Scholar Alejandro Murguía suggests the idea that, “the past is like a trensa, a braid of many different strands twined together, and each historian picks one strand to follow, reject, recover, or rewrite” (x). Murguía’s idea can also be applied to the experiences of Undocumented Queer Latinx students because each identity they have is its own strand of history based on struggles and triumphs throughout time. </w:t>
      </w:r>
      <w:r w:rsidRPr="002C499D">
        <w:rPr>
          <w:rStyle w:val="StyleUnderline"/>
        </w:rPr>
        <w:t>It is important to</w:t>
      </w:r>
      <w:r>
        <w:rPr>
          <w:rStyle w:val="StyleUnderline"/>
        </w:rPr>
        <w:t xml:space="preserve"> </w:t>
      </w:r>
      <w:r w:rsidRPr="002C499D">
        <w:rPr>
          <w:rStyle w:val="StyleUnderline"/>
        </w:rPr>
        <w:t>research Undocumented Queer Latinx students with ethnography to allow</w:t>
      </w:r>
      <w:r>
        <w:rPr>
          <w:rStyle w:val="StyleUnderline"/>
        </w:rPr>
        <w:t xml:space="preserve"> </w:t>
      </w:r>
      <w:r w:rsidRPr="002C499D">
        <w:rPr>
          <w:rStyle w:val="StyleUnderline"/>
        </w:rPr>
        <w:t>the visibility of diversity within this community to exist to the public</w:t>
      </w:r>
      <w:r w:rsidRPr="00836FBE">
        <w:rPr>
          <w:sz w:val="16"/>
        </w:rPr>
        <w:t xml:space="preserve">. This </w:t>
      </w:r>
      <w:r w:rsidRPr="002C499D">
        <w:rPr>
          <w:rStyle w:val="Emphasis"/>
        </w:rPr>
        <w:t>type of research can push future lawmakers, politicians, and voters to</w:t>
      </w:r>
      <w:r>
        <w:rPr>
          <w:rStyle w:val="Emphasis"/>
        </w:rPr>
        <w:t xml:space="preserve"> </w:t>
      </w:r>
      <w:r w:rsidRPr="002C499D">
        <w:rPr>
          <w:rStyle w:val="Emphasis"/>
        </w:rPr>
        <w:t>question immigration policies that do not allow Undocumented Queer</w:t>
      </w:r>
      <w:r>
        <w:rPr>
          <w:rStyle w:val="Emphasis"/>
        </w:rPr>
        <w:t xml:space="preserve"> </w:t>
      </w:r>
      <w:r w:rsidRPr="002C499D">
        <w:rPr>
          <w:rStyle w:val="Emphasis"/>
        </w:rPr>
        <w:t xml:space="preserve">Latinx students a pathway to citizenship. </w:t>
      </w:r>
    </w:p>
    <w:p w14:paraId="1338D29E" w14:textId="77777777" w:rsidR="007B1B9C" w:rsidRDefault="00122CC2" w:rsidP="007B1B9C">
      <w:pPr>
        <w:pStyle w:val="Heading3"/>
      </w:pPr>
      <w:r>
        <w:t>1ac---</w:t>
      </w:r>
      <w:r w:rsidR="007B1B9C">
        <w:t>challenging key</w:t>
      </w:r>
    </w:p>
    <w:p w14:paraId="05F4BB96" w14:textId="77777777" w:rsidR="007B1B9C" w:rsidRDefault="007B1B9C" w:rsidP="007B1B9C">
      <w:pPr>
        <w:pStyle w:val="Heading4"/>
      </w:pPr>
      <w:r>
        <w:t>Challenging existing structures is key – Undocuqueers are excluded even within many open spaces</w:t>
      </w:r>
    </w:p>
    <w:p w14:paraId="18CD2836" w14:textId="77777777" w:rsidR="007B1B9C" w:rsidRPr="00B266F4" w:rsidRDefault="007B1B9C" w:rsidP="007B1B9C">
      <w:r w:rsidRPr="0038019A">
        <w:rPr>
          <w:rStyle w:val="Style13ptBold"/>
        </w:rPr>
        <w:t>Cisneros 17</w:t>
      </w:r>
      <w:r>
        <w:t xml:space="preserve"> [Jesus Cisneros, PhD College of Education, Educational Leadership and Foundations, University of Texas at El Paso, “Working with the Complexity and Refusing to Simplify: Undocuqueer Meaning Making at the Intersection of LGBTQ and Immigrant Rights Discourses,” 11-27-2017, </w:t>
      </w:r>
      <w:hyperlink r:id="rId20" w:history="1">
        <w:r w:rsidRPr="00C2500D">
          <w:rPr>
            <w:rStyle w:val="Hyperlink"/>
          </w:rPr>
          <w:t>https://doi.org/10.1080/00918369.2017.1380988</w:t>
        </w:r>
      </w:hyperlink>
      <w:r>
        <w:t>] //AT</w:t>
      </w:r>
    </w:p>
    <w:p w14:paraId="118C545F" w14:textId="77777777" w:rsidR="007B1B9C" w:rsidRPr="007B1B9C" w:rsidRDefault="007B1B9C" w:rsidP="007B1B9C">
      <w:pPr>
        <w:rPr>
          <w:sz w:val="14"/>
        </w:rPr>
      </w:pPr>
      <w:r w:rsidRPr="008507ED">
        <w:rPr>
          <w:sz w:val="14"/>
        </w:rPr>
        <w:t xml:space="preserve">The emphasis placed on issues of family separation within immigrant rights frameworks placed undue emphasis on heteronormative relationships that helped suppress participants’ LGBTQ identities. While family separation and deportation were certainly relevant to undocuqueer immigrants, as they, too, had families or kinship networks (Manalansan, 2003; Nicolazzo, Pitcher, Renn, &amp; Woodford, 2017), the unintended consequence of solely organizing around heterosexual relationships was that it reinscribed heteronormativity. Camilo, a 20-year-old undocuqueer immigrant from Massachusetts, for example, described how </w:t>
      </w:r>
      <w:r w:rsidRPr="005C49D0">
        <w:rPr>
          <w:rStyle w:val="StyleUnderline"/>
        </w:rPr>
        <w:t>heteronormative scripts within immigrant rights discourses essentialized undocumented immigrants’ experiences and marginalized LGBTQ experiences</w:t>
      </w:r>
      <w:r w:rsidRPr="008507ED">
        <w:rPr>
          <w:sz w:val="14"/>
        </w:rPr>
        <w:t xml:space="preserve">, including his own. I think that I walked into a very heteronormative environment, which isn’t to say that it was a hostile environment, because that is not actually the sense that I got. It wasn’t hostile. It wasn’t aggressive, you know, but it was heteronormative. The interesting thing about </w:t>
      </w:r>
      <w:r w:rsidRPr="0050472E">
        <w:rPr>
          <w:rStyle w:val="StyleUnderline"/>
        </w:rPr>
        <w:t>heteronormativity is</w:t>
      </w:r>
      <w:r w:rsidRPr="008507ED">
        <w:rPr>
          <w:sz w:val="14"/>
        </w:rPr>
        <w:t xml:space="preserve"> that it’s </w:t>
      </w:r>
      <w:r w:rsidRPr="0050472E">
        <w:rPr>
          <w:rStyle w:val="StyleUnderline"/>
        </w:rPr>
        <w:t>not particularly overt. It does not necessarily have to be aggressive and it does not necessarily have to be intentionally hurtful or oppressive, but it is.</w:t>
      </w:r>
      <w:r w:rsidRPr="008507ED">
        <w:rPr>
          <w:sz w:val="14"/>
        </w:rPr>
        <w:t xml:space="preserve"> Camilo described seeing how the stories and narratives of </w:t>
      </w:r>
      <w:r w:rsidRPr="00260377">
        <w:rPr>
          <w:rStyle w:val="Emphasis"/>
        </w:rPr>
        <w:t>LGBTQ immigrants were often not included within immigrant rights advocacy efforts</w:t>
      </w:r>
      <w:r w:rsidRPr="00260377">
        <w:rPr>
          <w:rStyle w:val="StyleUnderline"/>
        </w:rPr>
        <w:t>, and that exclusion consequently made “safe” spaces unsafe</w:t>
      </w:r>
      <w:r w:rsidRPr="008507ED">
        <w:rPr>
          <w:sz w:val="14"/>
        </w:rPr>
        <w:t xml:space="preserve"> for him. Consequently, </w:t>
      </w:r>
      <w:r w:rsidRPr="00260377">
        <w:rPr>
          <w:rStyle w:val="StyleUnderline"/>
        </w:rPr>
        <w:t xml:space="preserve">he described using undocuqueer </w:t>
      </w:r>
      <w:proofErr w:type="gramStart"/>
      <w:r w:rsidRPr="00260377">
        <w:rPr>
          <w:rStyle w:val="StyleUnderline"/>
        </w:rPr>
        <w:t>as a way to</w:t>
      </w:r>
      <w:proofErr w:type="gramEnd"/>
      <w:r w:rsidRPr="00260377">
        <w:rPr>
          <w:rStyle w:val="StyleUnderline"/>
        </w:rPr>
        <w:t xml:space="preserve"> create LGBTQ visibility within immigrant spaces and resist compulsory heteronormativity</w:t>
      </w:r>
      <w:r w:rsidRPr="008507ED">
        <w:rPr>
          <w:sz w:val="14"/>
        </w:rPr>
        <w:t xml:space="preserve">. Ester, a 26-year-old transgender DACA recipient from Washington, DC, described a similar experience becoming aware of heteronormativity within immigrant spaces. For her, it was more about coming to the realization of her perceived difference, even within “safe” spaces. …in terms of identity, it’s something that took place actually by entering Latino </w:t>
      </w:r>
      <w:proofErr w:type="gramStart"/>
      <w:r w:rsidRPr="008507ED">
        <w:rPr>
          <w:sz w:val="14"/>
        </w:rPr>
        <w:t>immigrants</w:t>
      </w:r>
      <w:proofErr w:type="gramEnd"/>
      <w:r w:rsidRPr="008507ED">
        <w:rPr>
          <w:sz w:val="14"/>
        </w:rPr>
        <w:t xml:space="preserve"> spaces that were meant to address my immigrant self, but neglected my queer self. So that’s when I really was confronted with like, okay, because at LGBTQ places I would enter queer, and people would hear my immigration rhetoric and background and not prioritize it, not try to understand it, but it wasn’t an issue that I was an immigrant and queer. As opposed to many Latino immigrant spaces, it was an issue that I was queer. So that’s when I was </w:t>
      </w:r>
      <w:proofErr w:type="gramStart"/>
      <w:r w:rsidRPr="008507ED">
        <w:rPr>
          <w:sz w:val="14"/>
        </w:rPr>
        <w:t>actually confronted</w:t>
      </w:r>
      <w:proofErr w:type="gramEnd"/>
      <w:r w:rsidRPr="008507ED">
        <w:rPr>
          <w:sz w:val="14"/>
        </w:rPr>
        <w:t xml:space="preserve"> with like, what am I? Ester highlighted some of the ways in which heteronormativity manifested itself as transphobia and the general exclusion of LGBTQ experiences within immigrant rights advocacy work. This exclusion forced her to reconceptualize her own self-definition and resist the compartmentalization of her identity. </w:t>
      </w:r>
      <w:r w:rsidRPr="00260377">
        <w:rPr>
          <w:rStyle w:val="Emphasis"/>
        </w:rPr>
        <w:t>Identifying as undocuqueer, hence, enabled her to disrupt takenfor-granted heteronormativity within immigrant spaces</w:t>
      </w:r>
      <w:r w:rsidRPr="008507ED">
        <w:rPr>
          <w:sz w:val="14"/>
        </w:rPr>
        <w:t xml:space="preserve">. As Lalo, a 27-yearold undocuqueer DACA recipient from California, stated, I think that if there wasn’t an undocuqueer movement I don’t think there would be a push back like against the criminalization of our trans brothers and sisters. I don’t think people would be fighting for deportation cases of an open gay male or female that is incarcerated for a minor crime. Injustices for these folks would not be out there. People would not know that injustices are happening. </w:t>
      </w:r>
      <w:r w:rsidRPr="00260377">
        <w:rPr>
          <w:rStyle w:val="StyleUnderline"/>
        </w:rPr>
        <w:t xml:space="preserve">Participants described intentionally bringing undocuqueer to the forefront of their identities </w:t>
      </w:r>
      <w:proofErr w:type="gramStart"/>
      <w:r w:rsidRPr="00260377">
        <w:rPr>
          <w:rStyle w:val="StyleUnderline"/>
        </w:rPr>
        <w:t>in an effort to</w:t>
      </w:r>
      <w:proofErr w:type="gramEnd"/>
      <w:r w:rsidRPr="00260377">
        <w:rPr>
          <w:rStyle w:val="StyleUnderline"/>
        </w:rPr>
        <w:t xml:space="preserve"> complicate the conversations around what it means to be undocumented and also what it means to be LGBTQ—a complexity that single-identity politics obscured and neglected</w:t>
      </w:r>
      <w:r w:rsidRPr="008507ED">
        <w:rPr>
          <w:sz w:val="14"/>
        </w:rPr>
        <w:t xml:space="preserve">. Draco, a 26-year-old undocuqueer immigrant from Arizona, similarly resisted heteronormativity within organizing spaces by adopting an undocuqueer identity that challenged the invisibility of queer immigrants. For him, </w:t>
      </w:r>
      <w:r w:rsidRPr="00260377">
        <w:rPr>
          <w:rStyle w:val="StyleUnderline"/>
        </w:rPr>
        <w:t xml:space="preserve">undocuqueer signified acknowledging the diverse identities that exist within our </w:t>
      </w:r>
      <w:proofErr w:type="gramStart"/>
      <w:r w:rsidRPr="00260377">
        <w:rPr>
          <w:rStyle w:val="StyleUnderline"/>
        </w:rPr>
        <w:t>communities, and</w:t>
      </w:r>
      <w:proofErr w:type="gramEnd"/>
      <w:r w:rsidRPr="00260377">
        <w:rPr>
          <w:rStyle w:val="StyleUnderline"/>
        </w:rPr>
        <w:t xml:space="preserve"> doing work inclusive of their voices and experiences</w:t>
      </w:r>
      <w:r w:rsidRPr="008507ED">
        <w:rPr>
          <w:sz w:val="14"/>
        </w:rPr>
        <w:t xml:space="preserve">. I see constantly, and it pisses me off, how the undocuqueer story is pushed to the side, and just brushed to the side because there is not a lot of undocuqueer presence in these organizations and a lot of these actions are being led by faith organizations. And I think when we are talking about immigration, or some type of relief, we need to keep in mind that not everyone has a family, and families look different—let’s be honest. Draco described recognizing the exclusivity of immigrant rights discourses when it came to LGBTQ concerns. </w:t>
      </w:r>
      <w:r w:rsidRPr="00260377">
        <w:rPr>
          <w:rStyle w:val="StyleUnderline"/>
        </w:rPr>
        <w:t>Immigrant rights strategies often did not take into consideration issues of</w:t>
      </w:r>
      <w:r w:rsidRPr="008507ED">
        <w:rPr>
          <w:sz w:val="14"/>
        </w:rPr>
        <w:t xml:space="preserve"> family rejection, barriers to adoption and second-parent recognition, and </w:t>
      </w:r>
      <w:r w:rsidRPr="00260377">
        <w:rPr>
          <w:rStyle w:val="StyleUnderline"/>
        </w:rPr>
        <w:t>the</w:t>
      </w:r>
      <w:r w:rsidRPr="008507ED">
        <w:rPr>
          <w:sz w:val="14"/>
        </w:rPr>
        <w:t xml:space="preserve"> general </w:t>
      </w:r>
      <w:r w:rsidRPr="00260377">
        <w:rPr>
          <w:rStyle w:val="StyleUnderline"/>
        </w:rPr>
        <w:t>criminalization of LGBT lives that implicated undocuqueer immigrants’ access to family-based immigration processes and deferred action programs</w:t>
      </w:r>
      <w:r w:rsidRPr="008507ED">
        <w:rPr>
          <w:sz w:val="14"/>
        </w:rPr>
        <w:t xml:space="preserve"> (e.g., DACA). This erasure of LGBTQ experiences incited him to come out as undocuqueer and resist essentialized conceptions of undocumented immigrants as strictly heterosexual. Joel, a 30-year-old undocuqueer DACA recipient from California, identified a similar experience and confronted the heteronormativity undergirding immigrant rights work by highlighting the presence and leadership of LGBTQ folk, as well as the blatant disregard for their experiences within existing frameworks. I started to see that there were other queer people or people part of the LGBTQ community, but no one brought that up. People just kept talking about their undocumented identity. To me it was very intriguing to see that identity, that energy, and those faces, but no one really vocalizing it and acknowledging it until I sort of started questioning, you know, myself and those folks around me. And so, I felt that the only way that I could, in a way, </w:t>
      </w:r>
      <w:proofErr w:type="gramStart"/>
      <w:r w:rsidRPr="008507ED">
        <w:rPr>
          <w:sz w:val="14"/>
        </w:rPr>
        <w:t>open up</w:t>
      </w:r>
      <w:proofErr w:type="gramEnd"/>
      <w:r w:rsidRPr="008507ED">
        <w:rPr>
          <w:sz w:val="14"/>
        </w:rPr>
        <w:t xml:space="preserve"> the space for that identity to become acknowledged was for me to sort of say, hey, like, I’m not just undocumented, I’m also gay, also queer, and we need to figure out ways to bring that in, and to start to integrate that type of work and those identities and experiences. </w:t>
      </w:r>
      <w:r w:rsidRPr="008507ED">
        <w:rPr>
          <w:rStyle w:val="StyleUnderline"/>
        </w:rPr>
        <w:t>For Joel, sharing his undocuqueer identity created opportunities for others to develop and critically reflect on their gender and sexual identities. Undocuqueer, as a discursive formation, resisted the underlining genderism and heteronormativity that single-axis identity politics generated within immigrant spaces and the constitutive role cisgender heterosexuality plays in conceptions of citizenship</w:t>
      </w:r>
      <w:r w:rsidRPr="008507ED">
        <w:rPr>
          <w:sz w:val="14"/>
        </w:rPr>
        <w:t xml:space="preserve"> (Luibhéid, 2004; Manalansan, 2006).</w:t>
      </w:r>
    </w:p>
    <w:p w14:paraId="23716A57" w14:textId="01DDF14F" w:rsidR="00B22EF1" w:rsidRDefault="00B22EF1" w:rsidP="00B22EF1">
      <w:pPr>
        <w:pStyle w:val="Heading4"/>
      </w:pPr>
      <w:r>
        <w:t>Undo</w:t>
      </w:r>
      <w:r w:rsidR="00E33936">
        <w:t>cu</w:t>
      </w:r>
      <w:bookmarkStart w:id="0" w:name="_GoBack"/>
      <w:bookmarkEnd w:id="0"/>
      <w:r>
        <w:t xml:space="preserve">Queer, as a term, embraces intersectional identities and prevents totalizing assumptions about identities. </w:t>
      </w:r>
    </w:p>
    <w:p w14:paraId="5109411B" w14:textId="77777777" w:rsidR="00B22EF1" w:rsidRPr="000C2B52" w:rsidRDefault="00B22EF1" w:rsidP="00B22EF1">
      <w:r w:rsidRPr="006D3DE7">
        <w:rPr>
          <w:rStyle w:val="Style13ptBold"/>
        </w:rPr>
        <w:t>Alexander 2015</w:t>
      </w:r>
      <w:r>
        <w:t xml:space="preserve"> (Jonathan Alexander is Professor of English, Education, and Gender &amp; Sexuality Studies at the University of California, Irvine. “Sexual Rhetorics: Methods, Identities, Publics.” October 28, 2015) SB</w:t>
      </w:r>
    </w:p>
    <w:p w14:paraId="6B1376CF" w14:textId="77777777" w:rsidR="00B22EF1" w:rsidRDefault="00B22EF1" w:rsidP="00B22EF1">
      <w:pPr>
        <w:rPr>
          <w:rStyle w:val="StyleUnderline"/>
        </w:rPr>
      </w:pPr>
      <w:r w:rsidRPr="00FA1FC6">
        <w:rPr>
          <w:rStyle w:val="StyleUnderline"/>
        </w:rPr>
        <w:t>Although</w:t>
      </w:r>
      <w:r w:rsidRPr="00FA1FC6">
        <w:rPr>
          <w:sz w:val="16"/>
        </w:rPr>
        <w:t xml:space="preserve"> the consistent and repeated use of </w:t>
      </w:r>
      <w:r w:rsidRPr="00FA1FC6">
        <w:rPr>
          <w:rStyle w:val="StyleUnderline"/>
        </w:rPr>
        <w:t>the term undocuqueer</w:t>
      </w:r>
      <w:r w:rsidRPr="00FA1FC6">
        <w:rPr>
          <w:sz w:val="16"/>
        </w:rPr>
        <w:t xml:space="preserve"> in the project makes visible the experiences of people who identify as both queer and undocumented, it, </w:t>
      </w:r>
      <w:r w:rsidRPr="00FA1FC6">
        <w:rPr>
          <w:rStyle w:val="StyleUnderline"/>
        </w:rPr>
        <w:t>like all brand representations</w:t>
      </w:r>
      <w:r w:rsidRPr="00FA1FC6">
        <w:rPr>
          <w:sz w:val="16"/>
        </w:rPr>
        <w:t xml:space="preserve">, </w:t>
      </w:r>
      <w:r w:rsidRPr="00FA1FC6">
        <w:rPr>
          <w:rStyle w:val="StyleUnderline"/>
        </w:rPr>
        <w:t>risks flattening the complex embodiments of those it seeks to represent</w:t>
      </w:r>
      <w:r w:rsidRPr="00FA1FC6">
        <w:rPr>
          <w:sz w:val="16"/>
        </w:rPr>
        <w:t xml:space="preserve">. Yet, when we look closely at the diverse quotes that accompany the “I am </w:t>
      </w:r>
      <w:r w:rsidRPr="00AC506D">
        <w:rPr>
          <w:rStyle w:val="StyleUnderline"/>
        </w:rPr>
        <w:t>UndocuQueer</w:t>
      </w:r>
      <w:r w:rsidRPr="00FA1FC6">
        <w:rPr>
          <w:sz w:val="16"/>
        </w:rPr>
        <w:t xml:space="preserve">” images, we can see that many participants </w:t>
      </w:r>
      <w:r w:rsidRPr="00AC506D">
        <w:rPr>
          <w:rStyle w:val="StyleUnderline"/>
        </w:rPr>
        <w:t>explicitly position “undocu-queer” as but one of many identity markers that they might use</w:t>
      </w:r>
      <w:r w:rsidRPr="00FA1FC6">
        <w:rPr>
          <w:sz w:val="16"/>
        </w:rPr>
        <w:t xml:space="preserve"> to describe themselves. For example, numerous participants choose to compose quotes that blend English and Spanish while also claiming additional identifications such as “Latina,” “Jota,” or “Mujer”—framing their images in ways that “</w:t>
      </w:r>
      <w:r w:rsidRPr="00FA1FC6">
        <w:rPr>
          <w:rStyle w:val="StyleUnderline"/>
        </w:rPr>
        <w:t xml:space="preserve">insist on the </w:t>
      </w:r>
      <w:r w:rsidRPr="00FA1FC6">
        <w:rPr>
          <w:rStyle w:val="Emphasis"/>
        </w:rPr>
        <w:t>interlocking identities</w:t>
      </w:r>
      <w:r w:rsidRPr="00FA1FC6">
        <w:rPr>
          <w:rStyle w:val="StyleUnderline"/>
        </w:rPr>
        <w:t xml:space="preserve"> that constitute </w:t>
      </w:r>
      <w:r w:rsidRPr="00FA1FC6">
        <w:rPr>
          <w:rStyle w:val="Emphasis"/>
        </w:rPr>
        <w:t>UndocuQueer</w:t>
      </w:r>
      <w:r w:rsidRPr="00FA1FC6">
        <w:rPr>
          <w:sz w:val="16"/>
        </w:rPr>
        <w:t>” (Chávez 102). Indeed, some participants explicitly call out the limitations of the “UndocuQueer” brand in the quotes accompanying their images. For example, Yahaira argues that “</w:t>
      </w:r>
      <w:r w:rsidRPr="00AC506D">
        <w:rPr>
          <w:rStyle w:val="Emphasis"/>
        </w:rPr>
        <w:t xml:space="preserve">We grow into our multi-faceted selves </w:t>
      </w:r>
      <w:proofErr w:type="gramStart"/>
      <w:r w:rsidRPr="00AC506D">
        <w:rPr>
          <w:rStyle w:val="Emphasis"/>
        </w:rPr>
        <w:t>each and every</w:t>
      </w:r>
      <w:proofErr w:type="gramEnd"/>
      <w:r w:rsidRPr="00AC506D">
        <w:rPr>
          <w:rStyle w:val="Emphasis"/>
        </w:rPr>
        <w:t xml:space="preserve"> time we embrace who we are. … Undocumented? Yes. Queer? Yes. All of </w:t>
      </w:r>
      <w:proofErr w:type="gramStart"/>
      <w:r w:rsidRPr="00AC506D">
        <w:rPr>
          <w:rStyle w:val="Emphasis"/>
        </w:rPr>
        <w:t>me?</w:t>
      </w:r>
      <w:proofErr w:type="gramEnd"/>
      <w:r w:rsidRPr="00AC506D">
        <w:rPr>
          <w:rStyle w:val="Emphasis"/>
        </w:rPr>
        <w:t xml:space="preserve"> No</w:t>
      </w:r>
      <w:r w:rsidRPr="00FA1FC6">
        <w:rPr>
          <w:sz w:val="16"/>
        </w:rPr>
        <w:t xml:space="preserve">.” In this way, Yahaira deliberately </w:t>
      </w:r>
      <w:r w:rsidRPr="00AC506D">
        <w:rPr>
          <w:rStyle w:val="StyleUnderline"/>
        </w:rPr>
        <w:t>refuses</w:t>
      </w:r>
      <w:r w:rsidRPr="00FA1FC6">
        <w:rPr>
          <w:sz w:val="16"/>
        </w:rPr>
        <w:t xml:space="preserve"> claiming </w:t>
      </w:r>
      <w:r w:rsidRPr="00AC506D">
        <w:rPr>
          <w:rStyle w:val="StyleUnderline"/>
        </w:rPr>
        <w:t>UndocuQueer as a totalizing brand—positioning it instead as a provisional marker that ontologically describes just a part of her existence.</w:t>
      </w:r>
    </w:p>
    <w:p w14:paraId="4F8D6F31" w14:textId="77777777" w:rsidR="00F3547C" w:rsidRDefault="00122CC2" w:rsidP="00F3547C">
      <w:pPr>
        <w:pStyle w:val="Heading3"/>
      </w:pPr>
      <w:r>
        <w:t>1ac---</w:t>
      </w:r>
      <w:r w:rsidR="00F3547C">
        <w:t>queer color analysis</w:t>
      </w:r>
    </w:p>
    <w:p w14:paraId="7FEF8ADB" w14:textId="77777777" w:rsidR="00F3547C" w:rsidRPr="00B649E0" w:rsidRDefault="00F3547C" w:rsidP="00F3547C">
      <w:pPr>
        <w:pStyle w:val="Heading4"/>
      </w:pPr>
      <w:r>
        <w:t xml:space="preserve">A queer color analysis of the topic is necessary to inform subjectivity and personal agency – undocuqueer immigrants are completely disregarded by policies and only an accurate identity framework can account for those who are always deemed illegitimate </w:t>
      </w:r>
    </w:p>
    <w:p w14:paraId="23AEEE85" w14:textId="77777777" w:rsidR="00F3547C" w:rsidRPr="00194A33" w:rsidRDefault="00F3547C" w:rsidP="00F3547C">
      <w:r w:rsidRPr="00D76217">
        <w:rPr>
          <w:rStyle w:val="Style13ptBold"/>
        </w:rPr>
        <w:t>Cisneros &amp; Gutierrez 18</w:t>
      </w:r>
      <w:r>
        <w:t xml:space="preserve"> </w:t>
      </w:r>
      <w:r w:rsidRPr="00D76217">
        <w:rPr>
          <w:sz w:val="16"/>
        </w:rPr>
        <w:t>(</w:t>
      </w:r>
      <w:r>
        <w:rPr>
          <w:sz w:val="16"/>
        </w:rPr>
        <w:t xml:space="preserve">Jesus, Julia, Michigan State, Carmen Julia Gutiérrez es Profesora Titular de Musicología, </w:t>
      </w:r>
      <w:r w:rsidRPr="00D76217">
        <w:rPr>
          <w:sz w:val="16"/>
        </w:rPr>
        <w:t xml:space="preserve">“"What Does It Mean to Be Undocuqueer?": Exploring (il)Legibility within the Intersection of Gender, Sexuality, and Immigration Status”) </w:t>
      </w:r>
      <w:r>
        <w:t>DGA</w:t>
      </w:r>
    </w:p>
    <w:p w14:paraId="09011AA5" w14:textId="77777777" w:rsidR="00F3547C" w:rsidRPr="009B298E" w:rsidRDefault="00F3547C" w:rsidP="00F3547C">
      <w:pPr>
        <w:rPr>
          <w:sz w:val="14"/>
        </w:rPr>
      </w:pPr>
      <w:r w:rsidRPr="00B649E0">
        <w:rPr>
          <w:sz w:val="14"/>
        </w:rPr>
        <w:t xml:space="preserve">Yet, the </w:t>
      </w:r>
      <w:r w:rsidRPr="00194A33">
        <w:rPr>
          <w:rStyle w:val="StyleUnderline"/>
        </w:rPr>
        <w:t>application of a queer of color analysis is</w:t>
      </w:r>
      <w:r w:rsidRPr="00B649E0">
        <w:rPr>
          <w:sz w:val="14"/>
        </w:rPr>
        <w:t xml:space="preserve"> likewise </w:t>
      </w:r>
      <w:r w:rsidRPr="00194A33">
        <w:rPr>
          <w:rStyle w:val="StyleUnderline"/>
        </w:rPr>
        <w:t>important for problematizing</w:t>
      </w:r>
      <w:r w:rsidRPr="00B649E0">
        <w:rPr>
          <w:sz w:val="14"/>
        </w:rPr>
        <w:t xml:space="preserve"> the notion of nation as </w:t>
      </w:r>
      <w:r w:rsidRPr="00194A33">
        <w:rPr>
          <w:rStyle w:val="StyleUnderline"/>
        </w:rPr>
        <w:t>a protective “home” to its citizens</w:t>
      </w:r>
      <w:r w:rsidRPr="00B649E0">
        <w:rPr>
          <w:sz w:val="14"/>
        </w:rPr>
        <w:t xml:space="preserve">. Like black feminism’s challenge to the black liberation and feminist movements, </w:t>
      </w:r>
      <w:r w:rsidRPr="00194A33">
        <w:rPr>
          <w:rStyle w:val="StyleUnderline"/>
        </w:rPr>
        <w:t>queer of</w:t>
      </w:r>
      <w:r>
        <w:rPr>
          <w:rStyle w:val="StyleUnderline"/>
        </w:rPr>
        <w:t xml:space="preserve"> </w:t>
      </w:r>
      <w:r w:rsidRPr="00194A33">
        <w:rPr>
          <w:rStyle w:val="StyleUnderline"/>
        </w:rPr>
        <w:t>color critique demonstrates the insufficiency of political projects</w:t>
      </w:r>
      <w:r w:rsidRPr="00B649E0">
        <w:rPr>
          <w:sz w:val="14"/>
        </w:rPr>
        <w:t xml:space="preserve"> predicated on a single-issue analysis.12 A queer of color critique considers the ways that bodies enact multiple identities simultaneously and negotiate various levels of power in order to survive.13 Queer of color criticism interrogates how social formations correspond with and diverge from nationalist ideals and practices to describe what has been hidden, made invisible, forgotten, and rendered unknowable by hegemonic power structures.14 Prior to 1990, for example, </w:t>
      </w:r>
      <w:r w:rsidRPr="00194A33">
        <w:rPr>
          <w:rStyle w:val="StyleUnderline"/>
        </w:rPr>
        <w:t>political projects</w:t>
      </w:r>
      <w:r w:rsidRPr="00B649E0">
        <w:rPr>
          <w:sz w:val="14"/>
        </w:rPr>
        <w:t xml:space="preserve"> publicly </w:t>
      </w:r>
      <w:r w:rsidRPr="00194A33">
        <w:rPr>
          <w:rStyle w:val="StyleUnderline"/>
        </w:rPr>
        <w:t>linking</w:t>
      </w:r>
      <w:r w:rsidRPr="00B649E0">
        <w:rPr>
          <w:sz w:val="14"/>
        </w:rPr>
        <w:t xml:space="preserve"> struggles around </w:t>
      </w:r>
      <w:r w:rsidRPr="00194A33">
        <w:rPr>
          <w:rStyle w:val="StyleUnderline"/>
        </w:rPr>
        <w:t>homo/transphobia</w:t>
      </w:r>
      <w:r w:rsidRPr="00B649E0">
        <w:rPr>
          <w:sz w:val="14"/>
        </w:rPr>
        <w:t xml:space="preserve">, racism, </w:t>
      </w:r>
      <w:r w:rsidRPr="00194A33">
        <w:rPr>
          <w:rStyle w:val="StyleUnderline"/>
        </w:rPr>
        <w:t>and anti-immigrant</w:t>
      </w:r>
      <w:r>
        <w:rPr>
          <w:rStyle w:val="StyleUnderline"/>
        </w:rPr>
        <w:t xml:space="preserve"> </w:t>
      </w:r>
      <w:r w:rsidRPr="00194A33">
        <w:rPr>
          <w:rStyle w:val="StyleUnderline"/>
        </w:rPr>
        <w:t>sentiment were</w:t>
      </w:r>
      <w:r w:rsidRPr="00B649E0">
        <w:rPr>
          <w:sz w:val="14"/>
        </w:rPr>
        <w:t xml:space="preserve"> practically </w:t>
      </w:r>
      <w:r w:rsidRPr="00194A33">
        <w:rPr>
          <w:rStyle w:val="StyleUnderline"/>
        </w:rPr>
        <w:t>impossible</w:t>
      </w:r>
      <w:r w:rsidRPr="00B649E0">
        <w:rPr>
          <w:sz w:val="14"/>
        </w:rPr>
        <w:t xml:space="preserve">, </w:t>
      </w:r>
      <w:r w:rsidRPr="00194A33">
        <w:rPr>
          <w:rStyle w:val="StyleUnderline"/>
        </w:rPr>
        <w:t>because immigrants who identified as</w:t>
      </w:r>
      <w:r>
        <w:rPr>
          <w:rStyle w:val="StyleUnderline"/>
        </w:rPr>
        <w:t xml:space="preserve"> </w:t>
      </w:r>
      <w:r w:rsidRPr="00194A33">
        <w:rPr>
          <w:rStyle w:val="StyleUnderline"/>
        </w:rPr>
        <w:t>queer</w:t>
      </w:r>
      <w:r w:rsidRPr="00B649E0">
        <w:rPr>
          <w:sz w:val="14"/>
        </w:rPr>
        <w:t xml:space="preserve"> and trans “</w:t>
      </w:r>
      <w:r w:rsidRPr="00194A33">
        <w:rPr>
          <w:rStyle w:val="StyleUnderline"/>
        </w:rPr>
        <w:t>risked exclusion by announcing their presence</w:t>
      </w:r>
      <w:r w:rsidRPr="00B649E0">
        <w:rPr>
          <w:sz w:val="14"/>
        </w:rPr>
        <w:t xml:space="preserve">, publicizing their struggles, or participating in organizing.”15 </w:t>
      </w:r>
      <w:r w:rsidRPr="00194A33">
        <w:rPr>
          <w:rStyle w:val="StyleUnderline"/>
        </w:rPr>
        <w:t>Immigrants who were found</w:t>
      </w:r>
      <w:r w:rsidRPr="00B649E0">
        <w:rPr>
          <w:sz w:val="14"/>
        </w:rPr>
        <w:t xml:space="preserve"> to be homosexual or to engage in same-sex behavior </w:t>
      </w:r>
      <w:r w:rsidRPr="00194A33">
        <w:rPr>
          <w:rStyle w:val="StyleUnderline"/>
        </w:rPr>
        <w:t>were</w:t>
      </w:r>
      <w:r w:rsidRPr="00B649E0">
        <w:rPr>
          <w:sz w:val="14"/>
        </w:rPr>
        <w:t xml:space="preserve"> almost </w:t>
      </w:r>
      <w:r w:rsidRPr="00194A33">
        <w:rPr>
          <w:rStyle w:val="StyleUnderline"/>
        </w:rPr>
        <w:t>always either</w:t>
      </w:r>
      <w:r>
        <w:rPr>
          <w:rStyle w:val="StyleUnderline"/>
        </w:rPr>
        <w:t xml:space="preserve"> </w:t>
      </w:r>
      <w:r w:rsidRPr="00194A33">
        <w:rPr>
          <w:rStyle w:val="StyleUnderline"/>
        </w:rPr>
        <w:t>denied entry into the United States or deported</w:t>
      </w:r>
      <w:r w:rsidRPr="00B649E0">
        <w:rPr>
          <w:sz w:val="14"/>
        </w:rPr>
        <w:t xml:space="preserve">. </w:t>
      </w:r>
      <w:r w:rsidRPr="00194A33">
        <w:rPr>
          <w:rStyle w:val="StyleUnderline"/>
        </w:rPr>
        <w:t>Because queer and trans undocumented</w:t>
      </w:r>
      <w:r>
        <w:rPr>
          <w:rStyle w:val="StyleUnderline"/>
        </w:rPr>
        <w:t xml:space="preserve"> </w:t>
      </w:r>
      <w:r w:rsidRPr="00194A33">
        <w:rPr>
          <w:rStyle w:val="StyleUnderline"/>
        </w:rPr>
        <w:t>immigrants continue to be expelled</w:t>
      </w:r>
      <w:r w:rsidRPr="00B649E0">
        <w:rPr>
          <w:sz w:val="14"/>
        </w:rPr>
        <w:t xml:space="preserve"> or rejected from home and the “What Does It Mean to Be Undocuqueer?” ) 87 nation “for not conforming to the dictation and demand for uniform gendered and sexual types,” t</w:t>
      </w:r>
      <w:r w:rsidRPr="00194A33">
        <w:rPr>
          <w:rStyle w:val="StyleUnderline"/>
        </w:rPr>
        <w:t>he development and application of a queer of color analysis</w:t>
      </w:r>
      <w:r>
        <w:rPr>
          <w:rStyle w:val="StyleUnderline"/>
        </w:rPr>
        <w:t xml:space="preserve"> </w:t>
      </w:r>
      <w:r w:rsidRPr="00194A33">
        <w:rPr>
          <w:rStyle w:val="StyleUnderline"/>
        </w:rPr>
        <w:t>remain</w:t>
      </w:r>
      <w:r w:rsidRPr="00B649E0">
        <w:rPr>
          <w:sz w:val="14"/>
        </w:rPr>
        <w:t xml:space="preserve"> as </w:t>
      </w:r>
      <w:r w:rsidRPr="00194A33">
        <w:rPr>
          <w:rStyle w:val="StyleUnderline"/>
        </w:rPr>
        <w:t>significant</w:t>
      </w:r>
      <w:r w:rsidRPr="00B649E0">
        <w:rPr>
          <w:sz w:val="14"/>
        </w:rPr>
        <w:t xml:space="preserve"> today as ever.16 Queer and trans undocumented immigrants from Latin America may encounter legal consequences and further social marginalization in disclosing their gender, sexuality, and immigration status due to the overlapping margins of prejudice, stigma, and deportability. Given their undocumented status, for example, many often rely on family and extended networks for economic survival and other resources.17 </w:t>
      </w:r>
      <w:r w:rsidRPr="00B649E0">
        <w:rPr>
          <w:rStyle w:val="StyleUnderline"/>
        </w:rPr>
        <w:t>To minimize rejection</w:t>
      </w:r>
      <w:r w:rsidRPr="00B649E0">
        <w:rPr>
          <w:sz w:val="14"/>
        </w:rPr>
        <w:t xml:space="preserve"> and uphold familial ties, </w:t>
      </w:r>
      <w:r w:rsidRPr="00B649E0">
        <w:rPr>
          <w:rStyle w:val="StyleUnderline"/>
        </w:rPr>
        <w:t>many</w:t>
      </w:r>
      <w:r w:rsidRPr="00B649E0">
        <w:rPr>
          <w:sz w:val="14"/>
        </w:rPr>
        <w:t xml:space="preserve"> often </w:t>
      </w:r>
      <w:r w:rsidRPr="00B649E0">
        <w:rPr>
          <w:rStyle w:val="StyleUnderline"/>
        </w:rPr>
        <w:t>report keeping their</w:t>
      </w:r>
      <w:r w:rsidRPr="00B649E0">
        <w:rPr>
          <w:sz w:val="14"/>
        </w:rPr>
        <w:t xml:space="preserve"> </w:t>
      </w:r>
      <w:r w:rsidRPr="00B649E0">
        <w:rPr>
          <w:rStyle w:val="StyleUnderline"/>
        </w:rPr>
        <w:t>gender presentation and sexuality tacit</w:t>
      </w:r>
      <w:r w:rsidRPr="00B649E0">
        <w:rPr>
          <w:sz w:val="14"/>
        </w:rPr>
        <w:t xml:space="preserve"> (understood, but not discussed).18 Others likewise describe avoiding or rejecting certain people and not speaking up about immigrant rights within mainstream LGBT spaces, or vice versa, in order to reconcile conflicting values and norms.19 The literature broadly describes how queer and trans immigrants strategically disclose their social identities in some social contexts, but not others. However, less is known about the ways gender, sexuality, and immigration status are experienced as an intersecting identity (e.g., undocuqueer). </w:t>
      </w:r>
      <w:r w:rsidRPr="00B649E0">
        <w:rPr>
          <w:rStyle w:val="StyleUnderline"/>
        </w:rPr>
        <w:t>Using intersectionality</w:t>
      </w:r>
      <w:r>
        <w:rPr>
          <w:rStyle w:val="StyleUnderline"/>
        </w:rPr>
        <w:t xml:space="preserve"> </w:t>
      </w:r>
      <w:r w:rsidRPr="00B649E0">
        <w:rPr>
          <w:rStyle w:val="StyleUnderline"/>
        </w:rPr>
        <w:t>and queer of color criticism as a theoretical framework</w:t>
      </w:r>
      <w:r w:rsidRPr="00B649E0">
        <w:rPr>
          <w:sz w:val="14"/>
        </w:rPr>
        <w:t xml:space="preserve">, this study </w:t>
      </w:r>
      <w:r w:rsidRPr="00B649E0">
        <w:rPr>
          <w:rStyle w:val="StyleUnderline"/>
        </w:rPr>
        <w:t>seeks to</w:t>
      </w:r>
      <w:r>
        <w:rPr>
          <w:rStyle w:val="StyleUnderline"/>
        </w:rPr>
        <w:t xml:space="preserve"> </w:t>
      </w:r>
      <w:r w:rsidRPr="00B649E0">
        <w:rPr>
          <w:rStyle w:val="StyleUnderline"/>
        </w:rPr>
        <w:t>address the conditions undocuqueer immigrants face and how these experiences</w:t>
      </w:r>
      <w:r>
        <w:rPr>
          <w:rStyle w:val="StyleUnderline"/>
        </w:rPr>
        <w:t xml:space="preserve"> </w:t>
      </w:r>
      <w:r w:rsidRPr="00B649E0">
        <w:rPr>
          <w:rStyle w:val="StyleUnderline"/>
        </w:rPr>
        <w:t>shape their sociopolitical identities and status in the United States</w:t>
      </w:r>
      <w:r w:rsidRPr="00B649E0">
        <w:rPr>
          <w:sz w:val="14"/>
        </w:rPr>
        <w:t xml:space="preserve">. We focus on longer standing immigrants from Latin America to highlight how </w:t>
      </w:r>
      <w:r w:rsidRPr="00B649E0">
        <w:rPr>
          <w:rStyle w:val="StyleUnderline"/>
        </w:rPr>
        <w:t>undocumented</w:t>
      </w:r>
      <w:r w:rsidRPr="00B649E0">
        <w:rPr>
          <w:sz w:val="14"/>
        </w:rPr>
        <w:t xml:space="preserve"> </w:t>
      </w:r>
      <w:r w:rsidRPr="00B649E0">
        <w:rPr>
          <w:rStyle w:val="StyleUnderline"/>
        </w:rPr>
        <w:t>queer</w:t>
      </w:r>
      <w:r w:rsidRPr="00B649E0">
        <w:rPr>
          <w:sz w:val="14"/>
        </w:rPr>
        <w:t xml:space="preserve"> and trans </w:t>
      </w:r>
      <w:r w:rsidRPr="00B649E0">
        <w:rPr>
          <w:rStyle w:val="StyleUnderline"/>
        </w:rPr>
        <w:t>bodies are frequently ignored and misrepresented by</w:t>
      </w:r>
      <w:r>
        <w:rPr>
          <w:rStyle w:val="StyleUnderline"/>
        </w:rPr>
        <w:t xml:space="preserve"> </w:t>
      </w:r>
      <w:r w:rsidRPr="00B649E0">
        <w:rPr>
          <w:rStyle w:val="StyleUnderline"/>
        </w:rPr>
        <w:t>policies</w:t>
      </w:r>
      <w:r w:rsidRPr="00B649E0">
        <w:rPr>
          <w:sz w:val="14"/>
        </w:rPr>
        <w:t xml:space="preserve">, institutions, </w:t>
      </w:r>
      <w:r w:rsidRPr="00B649E0">
        <w:rPr>
          <w:rStyle w:val="StyleUnderline"/>
        </w:rPr>
        <w:t>and epistemologies that push their identities to the margins</w:t>
      </w:r>
      <w:r w:rsidRPr="00B649E0">
        <w:rPr>
          <w:sz w:val="14"/>
        </w:rPr>
        <w:t xml:space="preserve"> of society </w:t>
      </w:r>
      <w:r w:rsidRPr="00B649E0">
        <w:rPr>
          <w:rStyle w:val="StyleUnderline"/>
        </w:rPr>
        <w:t>and render them illegitimate</w:t>
      </w:r>
      <w:r w:rsidRPr="00B649E0">
        <w:rPr>
          <w:sz w:val="14"/>
        </w:rPr>
        <w:t xml:space="preserve">.20 By highlighting the voices of undocuqueer immigrants via their personal narratives, </w:t>
      </w:r>
      <w:r w:rsidRPr="00B649E0">
        <w:rPr>
          <w:rStyle w:val="StyleUnderline"/>
        </w:rPr>
        <w:t>this study privileges the</w:t>
      </w:r>
      <w:r>
        <w:rPr>
          <w:rStyle w:val="StyleUnderline"/>
        </w:rPr>
        <w:t xml:space="preserve"> </w:t>
      </w:r>
      <w:r w:rsidRPr="00B649E0">
        <w:rPr>
          <w:rStyle w:val="StyleUnderline"/>
        </w:rPr>
        <w:t>experiences of individuals simultaneously targeted and made invisible by presumptions</w:t>
      </w:r>
      <w:r>
        <w:rPr>
          <w:rStyle w:val="StyleUnderline"/>
        </w:rPr>
        <w:t xml:space="preserve"> </w:t>
      </w:r>
      <w:r w:rsidRPr="00B649E0">
        <w:rPr>
          <w:rStyle w:val="StyleUnderline"/>
        </w:rPr>
        <w:t>of conventional citizenship and cisgender heteronormativity</w:t>
      </w:r>
      <w:r w:rsidRPr="00B649E0">
        <w:rPr>
          <w:sz w:val="14"/>
        </w:rPr>
        <w:t>.</w:t>
      </w:r>
    </w:p>
    <w:p w14:paraId="0A67D382" w14:textId="77777777" w:rsidR="009B298E" w:rsidRDefault="009B298E" w:rsidP="00F3547C">
      <w:pPr>
        <w:pStyle w:val="Heading1"/>
      </w:pPr>
      <w:r>
        <w:t>2AC – Queer Immigration</w:t>
      </w:r>
    </w:p>
    <w:p w14:paraId="4C29D21B" w14:textId="77777777" w:rsidR="00122CC2" w:rsidRPr="00122CC2" w:rsidRDefault="00122CC2" w:rsidP="00122CC2">
      <w:pPr>
        <w:pStyle w:val="Heading2"/>
      </w:pPr>
      <w:r>
        <w:t>Case</w:t>
      </w:r>
    </w:p>
    <w:p w14:paraId="61C6DDE3" w14:textId="1BF2DAF9" w:rsidR="007F4875" w:rsidRDefault="000C48F3" w:rsidP="007F4875">
      <w:pPr>
        <w:pStyle w:val="Heading3"/>
      </w:pPr>
      <w:r>
        <w:t>2ac---</w:t>
      </w:r>
      <w:r w:rsidR="00097869">
        <w:t>i</w:t>
      </w:r>
      <w:r w:rsidR="007F4875">
        <w:t>mpacts</w:t>
      </w:r>
    </w:p>
    <w:p w14:paraId="253B33D2" w14:textId="77777777" w:rsidR="007F4875" w:rsidRDefault="007F4875" w:rsidP="007F4875">
      <w:pPr>
        <w:pStyle w:val="Heading4"/>
      </w:pPr>
      <w:r>
        <w:t>Undocuqueers are subjected to fear, anxiety, and structural violence – Only by using social environments to advocate solves</w:t>
      </w:r>
    </w:p>
    <w:p w14:paraId="6B3FB768" w14:textId="77777777" w:rsidR="007F4875" w:rsidRPr="00000DE3" w:rsidRDefault="007F4875" w:rsidP="007F4875">
      <w:r w:rsidRPr="00000DE3">
        <w:rPr>
          <w:rStyle w:val="Style13ptBold"/>
        </w:rPr>
        <w:t>Duarte 16</w:t>
      </w:r>
      <w:r>
        <w:t xml:space="preserve"> [</w:t>
      </w:r>
      <w:r w:rsidRPr="00000DE3">
        <w:t>Cristina Chavez Duarte</w:t>
      </w:r>
      <w:r>
        <w:t xml:space="preserve">, </w:t>
      </w:r>
      <w:r w:rsidRPr="00000DE3">
        <w:t>Master of Social Work</w:t>
      </w:r>
      <w:r>
        <w:t xml:space="preserve">, </w:t>
      </w:r>
      <w:r w:rsidRPr="00000DE3">
        <w:t>California State University, Long Beach</w:t>
      </w:r>
      <w:r>
        <w:t>, “</w:t>
      </w:r>
      <w:r w:rsidRPr="00000DE3">
        <w:t>EXPLORING THE INTERSECTIONALITY OF UNDOCUMENTED LGBTQ LATINO</w:t>
      </w:r>
      <w:r>
        <w:t xml:space="preserve"> </w:t>
      </w:r>
      <w:r w:rsidRPr="00000DE3">
        <w:t>PERSONS AKA UNDOCUQUEER LATINOS: A QUALITATIVE STUDY</w:t>
      </w:r>
      <w:r>
        <w:t xml:space="preserve">,” May 2016, </w:t>
      </w:r>
      <w:hyperlink r:id="rId21" w:history="1">
        <w:r w:rsidRPr="000D5CE9">
          <w:rPr>
            <w:rStyle w:val="Hyperlink"/>
          </w:rPr>
          <w:t>https://media.proquest.com/media/pq/classic/doc/4045475971/fmt/ai/rep/NPDF?_s=vbg9UArMEccHMvCI0EtNzrLXGYw%3D</w:t>
        </w:r>
      </w:hyperlink>
      <w:r>
        <w:t>] //AT</w:t>
      </w:r>
    </w:p>
    <w:p w14:paraId="066C12DC" w14:textId="77777777" w:rsidR="007F4875" w:rsidRPr="00631300" w:rsidRDefault="007F4875" w:rsidP="007F4875">
      <w:pPr>
        <w:rPr>
          <w:sz w:val="14"/>
        </w:rPr>
      </w:pPr>
      <w:r w:rsidRPr="00000DE3">
        <w:rPr>
          <w:sz w:val="14"/>
        </w:rPr>
        <w:t xml:space="preserve">For many immigrants who arrived </w:t>
      </w:r>
      <w:proofErr w:type="gramStart"/>
      <w:r w:rsidRPr="00000DE3">
        <w:rPr>
          <w:sz w:val="14"/>
        </w:rPr>
        <w:t>to</w:t>
      </w:r>
      <w:proofErr w:type="gramEnd"/>
      <w:r w:rsidRPr="00000DE3">
        <w:rPr>
          <w:sz w:val="14"/>
        </w:rPr>
        <w:t xml:space="preserve"> the United States at a young age, their undocumented status prohibited their ability to reach important adolescent accomplishments such as their first job, obtaining their license to drive, and applying and attending college (Gonzales, 2011). These pivotal turning points, plus </w:t>
      </w:r>
      <w:r w:rsidRPr="00C47F87">
        <w:rPr>
          <w:rStyle w:val="StyleUnderline"/>
        </w:rPr>
        <w:t>the negative implications of the “illegality” of an undocumented status, produced negative implications for their sense of self and affected the development of their self identity in their transition from adolescent to adulthood</w:t>
      </w:r>
      <w:r w:rsidRPr="00000DE3">
        <w:rPr>
          <w:sz w:val="14"/>
        </w:rPr>
        <w:t xml:space="preserve"> (Gonzales et al., 2013). 10 </w:t>
      </w:r>
      <w:r w:rsidRPr="00C47F87">
        <w:rPr>
          <w:rStyle w:val="Emphasis"/>
        </w:rPr>
        <w:t>United States federal and local laws have created a state of fear and anxiety among undocumented immigrants</w:t>
      </w:r>
      <w:r w:rsidRPr="00000DE3">
        <w:rPr>
          <w:sz w:val="14"/>
        </w:rPr>
        <w:t xml:space="preserve"> with the assurance that they could be deported from the United States anytime and anywhere. These fears have required undocumented immigrants to openly reside, work, and study alongside United States citizens and pass for people who have the right to be in the country. Undocumented immigrants must constantly hide information about their status and avoid authorities (Villazor, 2013</w:t>
      </w:r>
      <w:r w:rsidRPr="00C47F87">
        <w:rPr>
          <w:rStyle w:val="StyleUnderline"/>
        </w:rPr>
        <w:t>). This constant state of secrecy and internal struggle has borrowed LGBT language and has developed the “undocumented closet</w:t>
      </w:r>
      <w:r w:rsidRPr="00000DE3">
        <w:rPr>
          <w:sz w:val="14"/>
        </w:rPr>
        <w:t xml:space="preserve">.” As more and more undocumented immigrants have “outed” themselves, through coming out of the closet and following LGBT movements, many immigrants have become part of a larger project exploring the links of visibility, identity, and the law (Villazor, 2013). Through taking ownership of their undocumented status, undocumented immigrants </w:t>
      </w:r>
      <w:proofErr w:type="gramStart"/>
      <w:r w:rsidRPr="00000DE3">
        <w:rPr>
          <w:sz w:val="14"/>
        </w:rPr>
        <w:t>are able to</w:t>
      </w:r>
      <w:proofErr w:type="gramEnd"/>
      <w:r w:rsidRPr="00000DE3">
        <w:rPr>
          <w:sz w:val="14"/>
        </w:rPr>
        <w:t xml:space="preserve"> claim a form of membership in the American polity (Villazor, 2013). LGBTQ Experiences Little empirical psychological research has focused on the experiences of LGBTQ immigrants in the United States (Gray, Mendelsohn, &amp; Omoto, 2015). </w:t>
      </w:r>
      <w:r w:rsidRPr="00C47F87">
        <w:rPr>
          <w:rStyle w:val="StyleUnderline"/>
        </w:rPr>
        <w:t>The LGBTQ population has often faced discrimination and backlash for identifying as LGBTQ in all areas of life</w:t>
      </w:r>
      <w:r w:rsidRPr="00000DE3">
        <w:rPr>
          <w:sz w:val="14"/>
        </w:rPr>
        <w:t xml:space="preserve"> including in medicine and psychiatry practices. Throughout history, </w:t>
      </w:r>
      <w:r w:rsidRPr="00C47F87">
        <w:rPr>
          <w:rStyle w:val="StyleUnderline"/>
        </w:rPr>
        <w:t xml:space="preserve">homosexuality in these fields has been viewed as deviant behavior and includes mistreatments such as </w:t>
      </w:r>
      <w:r w:rsidRPr="00C47F87">
        <w:rPr>
          <w:rStyle w:val="Emphasis"/>
        </w:rPr>
        <w:t>ridicule, ostracizing, and even genocide</w:t>
      </w:r>
      <w:r w:rsidRPr="00000DE3">
        <w:rPr>
          <w:sz w:val="14"/>
        </w:rPr>
        <w:t xml:space="preserve"> (Campion, Morrissey, &amp; Drazen, 2015). Despite contrary evidence, up until 1987, homosexuality was included as a mental health diagnosis in the Diagnostic and Statistical Manual of Mental Disorders. To this day</w:t>
      </w:r>
      <w:r w:rsidRPr="00C47F87">
        <w:rPr>
          <w:rStyle w:val="StyleUnderline"/>
        </w:rPr>
        <w:t xml:space="preserve"> many health providers still offer “treatment” for homosexuality, defining it as an illness. The stigma </w:t>
      </w:r>
      <w:r w:rsidRPr="00000DE3">
        <w:rPr>
          <w:sz w:val="14"/>
        </w:rPr>
        <w:t>and the shame</w:t>
      </w:r>
      <w:r w:rsidRPr="00C47F87">
        <w:rPr>
          <w:rStyle w:val="StyleUnderline"/>
        </w:rPr>
        <w:t xml:space="preserve"> of identifying as LGBTQ often leads to stress, anxiety, dysfunctional behaviors, depression, and</w:t>
      </w:r>
      <w:r>
        <w:rPr>
          <w:rStyle w:val="StyleUnderline"/>
        </w:rPr>
        <w:t xml:space="preserve"> </w:t>
      </w:r>
      <w:r w:rsidRPr="00C47F87">
        <w:rPr>
          <w:rStyle w:val="StyleUnderline"/>
        </w:rPr>
        <w:t>suicide</w:t>
      </w:r>
      <w:r w:rsidRPr="00000DE3">
        <w:rPr>
          <w:sz w:val="14"/>
        </w:rPr>
        <w:t xml:space="preserve"> (Campion et al., 2015). Due to their psychosocial vulnerabilities, </w:t>
      </w:r>
      <w:r w:rsidRPr="00C47F87">
        <w:rPr>
          <w:rStyle w:val="StyleUnderline"/>
        </w:rPr>
        <w:t>LGBT youth are more likely to report depression, substance use, risky sexual behaviors, and suicide than their heterosexual counterparts</w:t>
      </w:r>
      <w:r w:rsidRPr="00000DE3">
        <w:rPr>
          <w:sz w:val="14"/>
        </w:rPr>
        <w:t xml:space="preserve"> (Hass et al., 2011; Marshal, Friedman, Stall, King, &amp; Miles, 2008). In a qualitative study that explored the resiliency of the LGBTQ community, 21 </w:t>
      </w:r>
      <w:r w:rsidRPr="00C47F87">
        <w:rPr>
          <w:rStyle w:val="StyleUnderline"/>
        </w:rPr>
        <w:t>LGBTQ adults recalled experiences of hostile and unsafe environments, facing verbal, physical, relational, everyday-covert, and social structural homophobia and discrimination</w:t>
      </w:r>
      <w:r w:rsidRPr="00000DE3">
        <w:rPr>
          <w:sz w:val="14"/>
        </w:rPr>
        <w:t xml:space="preserve"> (Asakura &amp; Craig, 2014). The study found that for many, living in secrecy was a coping mechanism used to keep themselves safe from a hostile environment, from being rejected, and from being misunderstood or being treated differently by their family members and peers (Asakura &amp; Craig, 2014). As one of the major common characteristics found among LGBT youth, keeping their sexual orientation a secret, many </w:t>
      </w:r>
      <w:r w:rsidRPr="00C47F87">
        <w:rPr>
          <w:rStyle w:val="StyleUnderline"/>
        </w:rPr>
        <w:t>LGBTQ individuals experience `emotional pain and suffering through internal struggle alone</w:t>
      </w:r>
      <w:r w:rsidRPr="00000DE3">
        <w:rPr>
          <w:sz w:val="14"/>
        </w:rPr>
        <w:t xml:space="preserve"> (Asakura &amp; Craig, 2014). “Coming out,” for many LGBTQ individuals is a new opportunity to make their lives better. Identifying as LGBTQ allowed these individuals, to accept and admit to themselves their internal struggle (Asakura &amp; Craig, 2014). In another study on 68 LGBTQ youth, the youth reported their LGBTQ identity as flexible and as a catalyst for many individuals to exercise control in self identifying their identities, not needing labels, and therefore taking control of their lives (Higa et al, 2014). In the same study however, the most frequently reported negative factor associated with the LGBTQ identity was the feeling of having to hide it from others such as teachers or from the community (Higa et al, 2014). Within religious affiliation, research has shown that two thirds of sexual minorities or LGBTQ individuals have reported having conflicting values between their sexual and religious identities (Dahl &amp; Galliher, 2012). Due to the conflict within the religious context and the marginalization of LGBTQ individuals or same sex partnerships, religion often takes a negative 12 toll on LGBTQ individuals causing </w:t>
      </w:r>
      <w:proofErr w:type="gramStart"/>
      <w:r w:rsidRPr="00000DE3">
        <w:rPr>
          <w:sz w:val="14"/>
        </w:rPr>
        <w:t>a large number of</w:t>
      </w:r>
      <w:proofErr w:type="gramEnd"/>
      <w:r w:rsidRPr="00000DE3">
        <w:rPr>
          <w:sz w:val="14"/>
        </w:rPr>
        <w:t xml:space="preserve"> sexual minorities to disengage from their religious affiliation (Schuck &amp; Liddle, 2001). Instead of providing them with a safe and protective harbor for both physical health and mental health outcomes, religion may worsen the risk outcomes for LGBTQ youth. Many LGBTQ youth feel they must disconnect from the religious component in their lives (Rostosky, Danner, &amp; Riggle, 2010). In a study of 19 LGBTQ individuals who were raised within a Christian religious context, 18 out of 19 individuals no longer affiliated with their childhood religion and reported feelings of inadequacy, religiousrelated guilt, and depressive symptoms (Dahl &amp; Galliher, 2014). The limited research on LGBTQ, largely quantitative methods, has provided insight on the protective factors in social environments of LGBTQ youth and adults against suicide and destructive behaviors (Asakura &amp; Craig, 2014). These include family connectedness, family acceptance of the individual’s LGBTQ identities, a support system that includes other caring adults and teachers, school safety, and friendship with other LGBTQ peers (Eisenberg &amp; Resnick, 2006; Ryan, Russell, Huebner, Diaz, &amp; Sanchez, 2010; Ueno, 2005). Past research has shown that LGBTQ individuals often lack the protective factors that are known to be important and effective for youth in general such as of family connectedness and school safety (Eisenberg &amp; Resnick, 2006</w:t>
      </w:r>
      <w:r w:rsidRPr="00C47F87">
        <w:rPr>
          <w:rStyle w:val="StyleUnderline"/>
        </w:rPr>
        <w:t xml:space="preserve">). </w:t>
      </w:r>
      <w:proofErr w:type="gramStart"/>
      <w:r w:rsidRPr="00C47F87">
        <w:rPr>
          <w:rStyle w:val="StyleUnderline"/>
        </w:rPr>
        <w:t>In order to</w:t>
      </w:r>
      <w:proofErr w:type="gramEnd"/>
      <w:r w:rsidRPr="00C47F87">
        <w:rPr>
          <w:rStyle w:val="StyleUnderline"/>
        </w:rPr>
        <w:t xml:space="preserve"> cope with the stigma, </w:t>
      </w:r>
      <w:r w:rsidRPr="009C00EC">
        <w:rPr>
          <w:rStyle w:val="Emphasis"/>
        </w:rPr>
        <w:t>LGBTQ youth reported fighting back and advocating for LGBTQ rights in many different social environments</w:t>
      </w:r>
      <w:r w:rsidRPr="00000DE3">
        <w:rPr>
          <w:sz w:val="14"/>
        </w:rPr>
        <w:t xml:space="preserve"> (Higa et al, 2014).</w:t>
      </w:r>
    </w:p>
    <w:p w14:paraId="07EE0E89" w14:textId="5015CDD3" w:rsidR="003304A6" w:rsidRDefault="000C48F3" w:rsidP="003304A6">
      <w:pPr>
        <w:pStyle w:val="Heading3"/>
      </w:pPr>
      <w:r>
        <w:t>2ac---</w:t>
      </w:r>
      <w:r w:rsidR="00097869">
        <w:t>s</w:t>
      </w:r>
      <w:r w:rsidR="003304A6">
        <w:t>olvency</w:t>
      </w:r>
    </w:p>
    <w:p w14:paraId="36075A60" w14:textId="77777777" w:rsidR="00FD3D80" w:rsidRPr="004D13FD" w:rsidRDefault="00FD3D80" w:rsidP="00FD3D80">
      <w:pPr>
        <w:pStyle w:val="Heading4"/>
      </w:pPr>
      <w:r>
        <w:t xml:space="preserve">Legal solutions are hopeless – biopolitical resistance in the form of world building through a radical embracing of experimentation is key to imagine an UndocuQueer future </w:t>
      </w:r>
    </w:p>
    <w:p w14:paraId="5322D277" w14:textId="77777777" w:rsidR="00FD3D80" w:rsidRDefault="00FD3D80" w:rsidP="00FD3D80">
      <w:r w:rsidRPr="00FE1160">
        <w:rPr>
          <w:rStyle w:val="Style13ptBold"/>
        </w:rPr>
        <w:t>Cárdenas 10</w:t>
      </w:r>
      <w:r>
        <w:t xml:space="preserve"> – Micha, Assistant Professor of Interdisciplinary Arts &amp; Sciences and Interactive Media Design at the University of Washington Bothell, “Trans Desire,” Atropos Press, 2010, print, pg. 65-75)</w:t>
      </w:r>
    </w:p>
    <w:p w14:paraId="79F104E8" w14:textId="77777777" w:rsidR="00FD3D80" w:rsidRDefault="00FD3D80" w:rsidP="00FD3D80">
      <w:pPr>
        <w:rPr>
          <w:sz w:val="16"/>
        </w:rPr>
      </w:pPr>
      <w:r w:rsidRPr="006E6B06">
        <w:rPr>
          <w:sz w:val="16"/>
        </w:rPr>
        <w:t xml:space="preserve">In his book Publics and Counterpublics, Michael Warner writes, "By </w:t>
      </w:r>
      <w:proofErr w:type="gramStart"/>
      <w:r w:rsidRPr="006E6B06">
        <w:rPr>
          <w:sz w:val="16"/>
        </w:rPr>
        <w:t>making sex</w:t>
      </w:r>
      <w:proofErr w:type="gramEnd"/>
      <w:r w:rsidRPr="006E6B06">
        <w:rPr>
          <w:sz w:val="16"/>
        </w:rPr>
        <w:t xml:space="preserve"> seem irrelevant or merely personal, heteronormative conventions of intimacy block the building of nonnormative or explicit public cultures." In contrast to this, the radical porn projects I have discussed here engage in a creation of counterpublic culture by placing the embodiment of queer and transgender desire out in the open. </w:t>
      </w:r>
      <w:r w:rsidRPr="00FE1160">
        <w:rPr>
          <w:rStyle w:val="StyleUnderline"/>
        </w:rPr>
        <w:t>If one sees biopolitical resistance as the creation of modes and forms of life that resist biopo</w:t>
      </w:r>
      <w:r w:rsidRPr="00165F03">
        <w:rPr>
          <w:rStyle w:val="StyleUnderline"/>
        </w:rPr>
        <w:t xml:space="preserve">wer, that resist the control over everyday life by superstructures such as capitalism and patriarchy, then these projects </w:t>
      </w:r>
      <w:proofErr w:type="gramStart"/>
      <w:r w:rsidRPr="00165F03">
        <w:rPr>
          <w:rStyle w:val="StyleUnderline"/>
        </w:rPr>
        <w:t>can be seen as</w:t>
      </w:r>
      <w:proofErr w:type="gramEnd"/>
      <w:r w:rsidRPr="00165F03">
        <w:rPr>
          <w:rStyle w:val="StyleUnderline"/>
        </w:rPr>
        <w:t xml:space="preserve"> forms of biopolitical resistance in that they support the creation of spaces, networks, and ultimately lives which escape the dictates of what life should be</w:t>
      </w:r>
      <w:r w:rsidRPr="00165F03">
        <w:rPr>
          <w:sz w:val="16"/>
        </w:rPr>
        <w:t xml:space="preserve">. In Homo Sacer, Agamben links sexuality to biopolit1Cs through the image of the Marquis de Sade, "Sade is as contemporary as he is because of his incomparable presentation of the </w:t>
      </w:r>
      <w:proofErr w:type="gramStart"/>
      <w:r w:rsidRPr="00165F03">
        <w:rPr>
          <w:sz w:val="16"/>
        </w:rPr>
        <w:t>absolutely political</w:t>
      </w:r>
      <w:proofErr w:type="gramEnd"/>
      <w:r w:rsidRPr="00165F03">
        <w:rPr>
          <w:sz w:val="16"/>
        </w:rPr>
        <w:t xml:space="preserve"> (that is, 'biopolitical') meaning of sexuality and physiological life itself. "116 In this small section on Sade, Agamben points out the strong tie between sexuality and biopolitics, "The pamphlet Make More of an Effort, Frenchmen, if You Want to be Republicans... in the Marquis de Sade's Philosophy in the Boudoir, is the first and perhaps the most radical biopolitical manifesto of modernity." 117 Given this, one can see efforts such as transgender and genderqueer porn as very radical biopolitical gestures, seeking to resist the control of our most intimate moments of our lives, where so much of our desire is oriented. A further link to queer porn can be seen in Agamben's assertion about Sade's works "The boudoir fully takes the place of the cité, in a dimension which the public and the private, political existence and bare life change places."l18 Here the link to pornography, specifically, is most clear. Yet, also, the link to transgender experience as well, in that the act of going against the norms of gender expression makes public desires about one's idea of one's self which for many people are kept private. In a way, a person whose gender expression is trans- gender, that is, crosses gender boundaries, or who is genderqueer, existing inbetween or outside of genders, has a social experience constantly at the edge of the public and private. 119 As Gloria Anzaldua wrote: This is my home this thin edge of barbwire.120 Queer Communities, from Future Utopias to Present Praxis The claim that transgender people and queer people are some kind of biopolitical vanguard is unacceptable and this very notion seems to threaten the idea </w:t>
      </w:r>
      <w:proofErr w:type="gramStart"/>
      <w:r w:rsidRPr="00165F03">
        <w:rPr>
          <w:sz w:val="16"/>
        </w:rPr>
        <w:t>Of</w:t>
      </w:r>
      <w:proofErr w:type="gramEnd"/>
      <w:r w:rsidRPr="00165F03">
        <w:rPr>
          <w:sz w:val="16"/>
        </w:rPr>
        <w:t xml:space="preserve"> biopolitics. To avoid this kind of vanguardism, let's look closer at biopolitics. Hardt and Negri describe, "The biopolitical nature of the new paradigm of power," saying, "</w:t>
      </w:r>
      <w:r w:rsidRPr="00165F03">
        <w:rPr>
          <w:rStyle w:val="StyleUnderline"/>
        </w:rPr>
        <w:t>Biopower is a form of power that regulates social life from its interior</w:t>
      </w:r>
      <w:r w:rsidRPr="00165F03">
        <w:rPr>
          <w:sz w:val="16"/>
        </w:rPr>
        <w:t xml:space="preserve">... </w:t>
      </w:r>
      <w:r w:rsidRPr="00165F03">
        <w:rPr>
          <w:rStyle w:val="StyleUnderline"/>
        </w:rPr>
        <w:t xml:space="preserve">power can achieve an effective command over the entire life of a population only when it becomes an </w:t>
      </w:r>
      <w:r w:rsidRPr="00165F03">
        <w:rPr>
          <w:rStyle w:val="Emphasis"/>
        </w:rPr>
        <w:t>integral</w:t>
      </w:r>
      <w:r w:rsidRPr="00165F03">
        <w:rPr>
          <w:rStyle w:val="StyleUnderline"/>
        </w:rPr>
        <w:t xml:space="preserve">, </w:t>
      </w:r>
      <w:r w:rsidRPr="00165F03">
        <w:rPr>
          <w:rStyle w:val="Emphasis"/>
        </w:rPr>
        <w:t>vital function</w:t>
      </w:r>
      <w:r w:rsidRPr="00165F03">
        <w:rPr>
          <w:rStyle w:val="StyleUnderline"/>
        </w:rPr>
        <w:t xml:space="preserve"> that every individual </w:t>
      </w:r>
      <w:r w:rsidRPr="00165F03">
        <w:rPr>
          <w:rStyle w:val="Emphasis"/>
        </w:rPr>
        <w:t>embraces</w:t>
      </w:r>
      <w:r w:rsidRPr="00165F03">
        <w:rPr>
          <w:rStyle w:val="StyleUnderline"/>
        </w:rPr>
        <w:t xml:space="preserve"> and </w:t>
      </w:r>
      <w:r w:rsidRPr="00165F03">
        <w:rPr>
          <w:rStyle w:val="Emphasis"/>
        </w:rPr>
        <w:t>reactivates</w:t>
      </w:r>
      <w:r w:rsidRPr="00165F03">
        <w:rPr>
          <w:sz w:val="16"/>
        </w:rPr>
        <w:t xml:space="preserve"> of his or her own accord" 121 </w:t>
      </w:r>
      <w:r w:rsidRPr="00165F03">
        <w:rPr>
          <w:rStyle w:val="StyleUnderline"/>
        </w:rPr>
        <w:t xml:space="preserve">Biopower occurs </w:t>
      </w:r>
      <w:r w:rsidRPr="00165F03">
        <w:rPr>
          <w:rStyle w:val="Emphasis"/>
        </w:rPr>
        <w:t>within social life</w:t>
      </w:r>
      <w:r w:rsidRPr="00165F03">
        <w:rPr>
          <w:rStyle w:val="StyleUnderline"/>
        </w:rPr>
        <w:t xml:space="preserve">, in the </w:t>
      </w:r>
      <w:r w:rsidRPr="00165F03">
        <w:rPr>
          <w:rStyle w:val="Emphasis"/>
        </w:rPr>
        <w:t>operation of the social, at the point of intersection between one's interior life and one's actions</w:t>
      </w:r>
      <w:r w:rsidRPr="00165F03">
        <w:rPr>
          <w:rStyle w:val="StyleUnderline"/>
        </w:rPr>
        <w:t>.</w:t>
      </w:r>
      <w:r w:rsidRPr="00165F03">
        <w:rPr>
          <w:sz w:val="16"/>
        </w:rPr>
        <w:t xml:space="preserve"> Speaking of biopolitical resistance, Deleuze states, "</w:t>
      </w:r>
      <w:r w:rsidRPr="00165F03">
        <w:rPr>
          <w:rStyle w:val="StyleUnderline"/>
        </w:rPr>
        <w:t>When power becomes bio-power, resistance becomes power of life, a vital- power that cannot be confined within species, places or the paths of this or that diagram</w:t>
      </w:r>
      <w:r w:rsidRPr="00165F03">
        <w:rPr>
          <w:sz w:val="16"/>
        </w:rPr>
        <w:t xml:space="preserve">."' 22 So </w:t>
      </w:r>
      <w:r w:rsidRPr="00165F03">
        <w:rPr>
          <w:rStyle w:val="StyleUnderline"/>
        </w:rPr>
        <w:t xml:space="preserve">a critical form of resistance </w:t>
      </w:r>
      <w:r w:rsidRPr="00165F03">
        <w:rPr>
          <w:sz w:val="16"/>
        </w:rPr>
        <w:t xml:space="preserve">in contemporary society </w:t>
      </w:r>
      <w:r w:rsidRPr="00165F03">
        <w:rPr>
          <w:rStyle w:val="StyleUnderline"/>
        </w:rPr>
        <w:t>is to develop social possibilities for life beyond the limits and demands placed on it by biopower</w:t>
      </w:r>
      <w:r w:rsidRPr="00165F03">
        <w:rPr>
          <w:sz w:val="16"/>
        </w:rPr>
        <w:t xml:space="preserve">. One example of this can be seen in the long tradition of the construction of gay, lesbian and transgender communities, coming together today under the term queer. These communities encourage inclusive practices of gender and sexuality that challenge the restrictions of heteronormativity. Yet there are many other examples of living counter to biopower, such as those mentioned above: indigenous resistance, squatting movements, and worker run factories, to name just a few. Still, these communities, based on shared desires, are not without problems. Contemporary power has the agile ability to co-opt resistance, and one should not confuse television shows such as Queer as Folk and </w:t>
      </w:r>
      <w:proofErr w:type="gramStart"/>
      <w:r w:rsidRPr="00165F03">
        <w:rPr>
          <w:sz w:val="16"/>
        </w:rPr>
        <w:t>The</w:t>
      </w:r>
      <w:proofErr w:type="gramEnd"/>
      <w:r w:rsidRPr="00165F03">
        <w:rPr>
          <w:sz w:val="16"/>
        </w:rPr>
        <w:t xml:space="preserve"> "L " Word with biopolitical resistance. Though, fortunately, such distinctions themselves become blurry, between politics, life, ludics and struggle. As the Ludic Society exclaims, "Futility is resistance!"' 23 Could this phrase not apply to the porn projects described here? Further, if desire is to be the basis for shared political formations, what about desires which are unethical or oppressive? On desire and world building, Negri writes, "</w:t>
      </w:r>
      <w:r w:rsidRPr="00165F03">
        <w:rPr>
          <w:rStyle w:val="StyleUnderline"/>
        </w:rPr>
        <w:t>Desire</w:t>
      </w:r>
      <w:r w:rsidRPr="00165F03">
        <w:rPr>
          <w:sz w:val="16"/>
        </w:rPr>
        <w:t xml:space="preserve"> also </w:t>
      </w:r>
      <w:r w:rsidRPr="00165F03">
        <w:rPr>
          <w:rStyle w:val="StyleUnderline"/>
        </w:rPr>
        <w:t>invests the future: we call it utopia</w:t>
      </w:r>
      <w:r w:rsidRPr="00165F03">
        <w:rPr>
          <w:sz w:val="16"/>
        </w:rPr>
        <w:t xml:space="preserve">... </w:t>
      </w:r>
      <w:r w:rsidRPr="00165F03">
        <w:rPr>
          <w:rStyle w:val="StyleUnderline"/>
        </w:rPr>
        <w:t>utopia cannot present itself as the name of the to-come, because</w:t>
      </w:r>
      <w:r w:rsidRPr="00165F03">
        <w:rPr>
          <w:sz w:val="16"/>
        </w:rPr>
        <w:t xml:space="preserve">... </w:t>
      </w:r>
      <w:r w:rsidRPr="00165F03">
        <w:rPr>
          <w:rStyle w:val="StyleUnderline"/>
        </w:rPr>
        <w:t>desire presents itself here as spatial distance</w:t>
      </w:r>
      <w:r w:rsidRPr="00165F03">
        <w:rPr>
          <w:sz w:val="16"/>
        </w:rPr>
        <w:t xml:space="preserve"> (nor-topos, but still place). "124 </w:t>
      </w:r>
      <w:r w:rsidRPr="00165F03">
        <w:rPr>
          <w:rStyle w:val="StyleUnderline"/>
        </w:rPr>
        <w:t>One can see the closeness between desire and the utopian imagination, where the political dream is like the object of desire, separated by a constitutive</w:t>
      </w:r>
      <w:r w:rsidRPr="00165F03">
        <w:rPr>
          <w:sz w:val="16"/>
        </w:rPr>
        <w:t xml:space="preserve"> </w:t>
      </w:r>
      <w:r w:rsidRPr="00165F03">
        <w:rPr>
          <w:rStyle w:val="StyleUnderline"/>
        </w:rPr>
        <w:t>gap</w:t>
      </w:r>
      <w:r w:rsidRPr="00165F03">
        <w:rPr>
          <w:sz w:val="16"/>
        </w:rPr>
        <w:t xml:space="preserve">. Nevertheless, </w:t>
      </w:r>
      <w:r w:rsidRPr="00165F03">
        <w:rPr>
          <w:rStyle w:val="Emphasis"/>
        </w:rPr>
        <w:t>the space of desire is</w:t>
      </w:r>
      <w:r w:rsidRPr="00165F03">
        <w:rPr>
          <w:rStyle w:val="StyleUnderline"/>
        </w:rPr>
        <w:t xml:space="preserve"> here </w:t>
      </w:r>
      <w:r w:rsidRPr="00165F03">
        <w:rPr>
          <w:rStyle w:val="Emphasis"/>
        </w:rPr>
        <w:t>the space of resistance</w:t>
      </w:r>
      <w:r w:rsidRPr="00165F03">
        <w:rPr>
          <w:rStyle w:val="StyleUnderline"/>
        </w:rPr>
        <w:t xml:space="preserve">, the </w:t>
      </w:r>
      <w:r w:rsidRPr="00165F03">
        <w:rPr>
          <w:rStyle w:val="Emphasis"/>
        </w:rPr>
        <w:t>liminal space of transition</w:t>
      </w:r>
      <w:r w:rsidRPr="00165F03">
        <w:rPr>
          <w:rStyle w:val="StyleUnderline"/>
        </w:rPr>
        <w:t xml:space="preserve">, inbetween the </w:t>
      </w:r>
      <w:r w:rsidRPr="00165F03">
        <w:rPr>
          <w:rStyle w:val="Emphasis"/>
        </w:rPr>
        <w:t>morbid reality of life as the object of power and the future where life is the space of creative possibility</w:t>
      </w:r>
      <w:r w:rsidRPr="00165F03">
        <w:rPr>
          <w:sz w:val="16"/>
        </w:rPr>
        <w:t xml:space="preserve">. Negri continues, "We give the name of 'to-come' to the horizon of experimentation of the adequation of the name and the thing, and to the imaginative perspective that—in realizing itself—presents itself as new being."125 In Negri's writing one can read </w:t>
      </w:r>
      <w:r w:rsidRPr="00165F03">
        <w:rPr>
          <w:rStyle w:val="StyleUnderline"/>
        </w:rPr>
        <w:t>the construction of new worlds, new spaces for life, as experimentation and imagination that produces new forms and names</w:t>
      </w:r>
      <w:r w:rsidRPr="00165F03">
        <w:rPr>
          <w:sz w:val="16"/>
        </w:rPr>
        <w:t xml:space="preserve">. However, </w:t>
      </w:r>
      <w:r w:rsidRPr="00165F03">
        <w:rPr>
          <w:rStyle w:val="StyleUnderline"/>
        </w:rPr>
        <w:t xml:space="preserve">within the contemporary context of control that extends to the molecular level, physically and mentally, </w:t>
      </w:r>
      <w:r w:rsidRPr="00165F03">
        <w:rPr>
          <w:rStyle w:val="Emphasis"/>
        </w:rPr>
        <w:t>the site for this production must be the site of life itself</w:t>
      </w:r>
      <w:r w:rsidRPr="00165F03">
        <w:rPr>
          <w:sz w:val="16"/>
        </w:rPr>
        <w:t>. "</w:t>
      </w:r>
      <w:r w:rsidRPr="00165F03">
        <w:rPr>
          <w:rStyle w:val="StyleUnderline"/>
        </w:rPr>
        <w:t xml:space="preserve">The </w:t>
      </w:r>
      <w:r w:rsidRPr="00165F03">
        <w:rPr>
          <w:rStyle w:val="Emphasis"/>
        </w:rPr>
        <w:t>everyday sense of life</w:t>
      </w:r>
      <w:r w:rsidRPr="00165F03">
        <w:rPr>
          <w:sz w:val="16"/>
        </w:rPr>
        <w:t>", Negri adds, "</w:t>
      </w:r>
      <w:r w:rsidRPr="00165F03">
        <w:rPr>
          <w:rStyle w:val="StyleUnderline"/>
        </w:rPr>
        <w:t>Confirms the definition of that 'which is coming' as to-come</w:t>
      </w:r>
      <w:r w:rsidRPr="00165F03">
        <w:rPr>
          <w:sz w:val="16"/>
        </w:rPr>
        <w:t xml:space="preserve">... It is indeed in the struggle for the free appropriation of the present that life itself opens itself to the to-come; and desire perceives... the creative power of praxis „126 So, for Negri, </w:t>
      </w:r>
      <w:r w:rsidRPr="00165F03">
        <w:rPr>
          <w:rStyle w:val="StyleUnderline"/>
        </w:rPr>
        <w:t xml:space="preserve">political construction can be produced by </w:t>
      </w:r>
      <w:r w:rsidRPr="00165F03">
        <w:rPr>
          <w:rStyle w:val="Emphasis"/>
        </w:rPr>
        <w:t>experimenting with the everyday</w:t>
      </w:r>
      <w:r w:rsidRPr="00165F03">
        <w:rPr>
          <w:sz w:val="16"/>
        </w:rPr>
        <w:t xml:space="preserve">, i.e. </w:t>
      </w:r>
      <w:r w:rsidRPr="00165F03">
        <w:rPr>
          <w:rStyle w:val="StyleUnderline"/>
        </w:rPr>
        <w:t>through daily transgressions of the norms of gender and sexuality</w:t>
      </w:r>
      <w:r w:rsidRPr="00165F03">
        <w:rPr>
          <w:sz w:val="16"/>
        </w:rPr>
        <w:t xml:space="preserve">. Deleuze and Guattari's exploration of the politics of desire is extensive and vibrant. My treatment here is horribly incomplete, merely a sketch, a beginning. If anything, I have tried to offer a thesis that the concept of a politics of desire is incomplete-able. What this text has tried to do is to show that </w:t>
      </w:r>
      <w:r w:rsidRPr="00165F03">
        <w:rPr>
          <w:rStyle w:val="StyleUnderline"/>
        </w:rPr>
        <w:t xml:space="preserve">if desire </w:t>
      </w:r>
      <w:proofErr w:type="gramStart"/>
      <w:r w:rsidRPr="00165F03">
        <w:rPr>
          <w:rStyle w:val="StyleUnderline"/>
        </w:rPr>
        <w:t>can be</w:t>
      </w:r>
      <w:r w:rsidRPr="00165F03">
        <w:rPr>
          <w:sz w:val="16"/>
        </w:rPr>
        <w:t xml:space="preserve"> seen as</w:t>
      </w:r>
      <w:proofErr w:type="gramEnd"/>
      <w:r w:rsidRPr="00165F03">
        <w:rPr>
          <w:sz w:val="16"/>
        </w:rPr>
        <w:t xml:space="preserve"> </w:t>
      </w:r>
      <w:r w:rsidRPr="00165F03">
        <w:rPr>
          <w:rStyle w:val="StyleUnderline"/>
        </w:rPr>
        <w:t xml:space="preserve">a </w:t>
      </w:r>
      <w:r w:rsidRPr="00165F03">
        <w:rPr>
          <w:rStyle w:val="Emphasis"/>
        </w:rPr>
        <w:t>basis for politics</w:t>
      </w:r>
      <w:r w:rsidRPr="00165F03">
        <w:rPr>
          <w:rStyle w:val="StyleUnderline"/>
        </w:rPr>
        <w:t xml:space="preserve">, then one must come to terms with the aporetic nature of desire. If we are building the world we want then we must understand that that longing is </w:t>
      </w:r>
      <w:r w:rsidRPr="00165F03">
        <w:rPr>
          <w:rStyle w:val="Emphasis"/>
        </w:rPr>
        <w:t>indefinable</w:t>
      </w:r>
      <w:r w:rsidRPr="00165F03">
        <w:rPr>
          <w:rStyle w:val="StyleUnderline"/>
        </w:rPr>
        <w:t xml:space="preserve"> and </w:t>
      </w:r>
      <w:r w:rsidRPr="00165F03">
        <w:rPr>
          <w:rStyle w:val="Emphasis"/>
        </w:rPr>
        <w:t>inexplicable</w:t>
      </w:r>
      <w:r w:rsidRPr="00165F03">
        <w:rPr>
          <w:rStyle w:val="StyleUnderline"/>
        </w:rPr>
        <w:t>, it is not a logically explainable activity</w:t>
      </w:r>
      <w:r w:rsidRPr="00165F03">
        <w:rPr>
          <w:sz w:val="16"/>
        </w:rPr>
        <w:t xml:space="preserve">. Perhaps </w:t>
      </w:r>
      <w:r w:rsidRPr="00165F03">
        <w:rPr>
          <w:rStyle w:val="StyleUnderline"/>
        </w:rPr>
        <w:t>we are always becoming with our objects of desire</w:t>
      </w:r>
      <w:r w:rsidRPr="00165F03">
        <w:rPr>
          <w:sz w:val="16"/>
        </w:rPr>
        <w:t xml:space="preserve">, where </w:t>
      </w:r>
      <w:r w:rsidRPr="00165F03">
        <w:rPr>
          <w:rStyle w:val="StyleUnderline"/>
        </w:rPr>
        <w:t>our movement towards them changes us so that our objects of desire necessarily change again</w:t>
      </w:r>
      <w:r w:rsidRPr="00165F03">
        <w:rPr>
          <w:sz w:val="16"/>
        </w:rPr>
        <w:t xml:space="preserve">, in an ongoing feedback loop. As in the mirror stage, in the fantasy of desire, one sees one's self when one formulates a course of action for how to attain the object of desire, yet in that act of seeing one's self, the self is reified and through that course of action, the context of the self shifts and the self itself transforms. As Judith Butler says, </w:t>
      </w:r>
      <w:r w:rsidRPr="00165F03">
        <w:rPr>
          <w:rStyle w:val="StyleUnderline"/>
        </w:rPr>
        <w:t>desire undoes the self.</w:t>
      </w:r>
      <w:r w:rsidRPr="00165F03">
        <w:rPr>
          <w:sz w:val="16"/>
        </w:rPr>
        <w:t xml:space="preserve"> 127 On the body and limits What might one say is transgender desire? Perhaps it is rooted in the desire to be something else than w/hat one presently is or what one was given. Perhaps it is a </w:t>
      </w:r>
      <w:proofErr w:type="gramStart"/>
      <w:r w:rsidRPr="00165F03">
        <w:rPr>
          <w:sz w:val="16"/>
        </w:rPr>
        <w:t>particular arrangement</w:t>
      </w:r>
      <w:proofErr w:type="gramEnd"/>
      <w:r w:rsidRPr="00165F03">
        <w:rPr>
          <w:sz w:val="16"/>
        </w:rPr>
        <w:t xml:space="preserve"> of the thrownness of Dasein, the Dasein that is given. Ronell writes, "Thrownness is an experience of nothing or nullity, an experience which Heidegger calls 'guilt'—a radical impotence regarding the conditions of the 'there' in which one finds oneself thrown "128 Thrownness is like the aporia itself, the moment of realization of disconnection, after which the motion of the drives returns. Ronell cites Heidegger who says, "Addiction and urge are possibilities rooted in the thrownness of Dasein "129 and she describes this state of dissatisfaction 130 and separation as part of the beginning of urge, which is closely related to desire. In </w:t>
      </w:r>
      <w:proofErr w:type="gramStart"/>
      <w:r w:rsidRPr="00165F03">
        <w:rPr>
          <w:sz w:val="16"/>
        </w:rPr>
        <w:t>The</w:t>
      </w:r>
      <w:proofErr w:type="gramEnd"/>
      <w:r w:rsidRPr="00165F03">
        <w:rPr>
          <w:sz w:val="16"/>
        </w:rPr>
        <w:t xml:space="preserve"> Fold, Deleuze writes "I must have a body because an obscure object lives in me"131 This text has argued that </w:t>
      </w:r>
      <w:r w:rsidRPr="00165F03">
        <w:rPr>
          <w:rStyle w:val="StyleUnderline"/>
        </w:rPr>
        <w:t xml:space="preserve">the obscure desire that one feels in the body and shares with one's community can </w:t>
      </w:r>
      <w:r w:rsidRPr="00165F03">
        <w:rPr>
          <w:rStyle w:val="Emphasis"/>
        </w:rPr>
        <w:t>inform one's decision on how to respond</w:t>
      </w:r>
      <w:r w:rsidRPr="00165F03">
        <w:rPr>
          <w:rStyle w:val="StyleUnderline"/>
        </w:rPr>
        <w:t xml:space="preserve"> to the </w:t>
      </w:r>
      <w:r w:rsidRPr="00165F03">
        <w:rPr>
          <w:rStyle w:val="Emphasis"/>
        </w:rPr>
        <w:t>moment of biopolitics</w:t>
      </w:r>
      <w:r w:rsidRPr="00165F03">
        <w:rPr>
          <w:rStyle w:val="StyleUnderline"/>
        </w:rPr>
        <w:t>, of finding one's body in the world</w:t>
      </w:r>
      <w:r w:rsidRPr="00165F03">
        <w:rPr>
          <w:sz w:val="16"/>
        </w:rPr>
        <w:t xml:space="preserve">, but finding one's body </w:t>
      </w:r>
      <w:r w:rsidRPr="00165F03">
        <w:rPr>
          <w:rStyle w:val="StyleUnderline"/>
        </w:rPr>
        <w:t>under the pressure of power</w:t>
      </w:r>
      <w:r w:rsidRPr="00165F03">
        <w:rPr>
          <w:sz w:val="16"/>
        </w:rPr>
        <w:t xml:space="preserve">. While desire can be a basis for creating communities by finding shared desires, there are limits. My argument is not that desire can be the sole determinant in shaping political choices. As Philip Goodchild writes, "The reason for Deleuze and Guattari's concern with </w:t>
      </w:r>
      <w:r w:rsidRPr="00165F03">
        <w:rPr>
          <w:rStyle w:val="StyleUnderline"/>
        </w:rPr>
        <w:t>fascist desire</w:t>
      </w:r>
      <w:r w:rsidRPr="00165F03">
        <w:rPr>
          <w:sz w:val="16"/>
        </w:rPr>
        <w:t xml:space="preserve"> is that it also </w:t>
      </w:r>
      <w:r w:rsidRPr="00165F03">
        <w:rPr>
          <w:rStyle w:val="StyleUnderline"/>
        </w:rPr>
        <w:t>masquerades as a politics of desire</w:t>
      </w:r>
      <w:r w:rsidRPr="00165F03">
        <w:rPr>
          <w:sz w:val="16"/>
        </w:rPr>
        <w:t xml:space="preserve">."l32 What I am offering here is the claim that </w:t>
      </w:r>
      <w:r w:rsidRPr="00165F03">
        <w:rPr>
          <w:rStyle w:val="StyleUnderline"/>
        </w:rPr>
        <w:t xml:space="preserve">desire can be useful as </w:t>
      </w:r>
      <w:r w:rsidRPr="00165F03">
        <w:rPr>
          <w:rStyle w:val="Emphasis"/>
        </w:rPr>
        <w:t>a starting point</w:t>
      </w:r>
      <w:r w:rsidRPr="00165F03">
        <w:rPr>
          <w:rStyle w:val="StyleUnderline"/>
        </w:rPr>
        <w:t xml:space="preserve"> for contemporary political resistance</w:t>
      </w:r>
      <w:r w:rsidRPr="00165F03">
        <w:rPr>
          <w:sz w:val="16"/>
        </w:rPr>
        <w:t xml:space="preserve">, especially </w:t>
      </w:r>
      <w:r w:rsidRPr="00165F03">
        <w:rPr>
          <w:rStyle w:val="StyleUnderline"/>
        </w:rPr>
        <w:t xml:space="preserve">given the </w:t>
      </w:r>
      <w:r w:rsidRPr="00165F03">
        <w:rPr>
          <w:rStyle w:val="Emphasis"/>
        </w:rPr>
        <w:t>condition of biopower</w:t>
      </w:r>
      <w:r w:rsidRPr="00165F03">
        <w:rPr>
          <w:rStyle w:val="StyleUnderline"/>
        </w:rPr>
        <w:t xml:space="preserve"> which, having life as its Object, has control over one's desires, </w:t>
      </w:r>
      <w:r w:rsidRPr="00165F03">
        <w:rPr>
          <w:rStyle w:val="Emphasis"/>
        </w:rPr>
        <w:t>channeling them</w:t>
      </w:r>
      <w:r w:rsidRPr="00165F03">
        <w:rPr>
          <w:rStyle w:val="StyleUnderline"/>
        </w:rPr>
        <w:t xml:space="preserve"> into the aims of power, as a central mechanism</w:t>
      </w:r>
      <w:r w:rsidRPr="00165F03">
        <w:rPr>
          <w:sz w:val="16"/>
        </w:rPr>
        <w:t xml:space="preserve">. Further, I am presenting the production of porn as an effective strategy of </w:t>
      </w:r>
      <w:r w:rsidRPr="00165F03">
        <w:rPr>
          <w:rStyle w:val="StyleUnderline"/>
        </w:rPr>
        <w:t>biopolitical resistance</w:t>
      </w:r>
      <w:r w:rsidRPr="00165F03">
        <w:rPr>
          <w:sz w:val="16"/>
        </w:rPr>
        <w:t xml:space="preserve"> in that it </w:t>
      </w:r>
      <w:r w:rsidRPr="00165F03">
        <w:rPr>
          <w:rStyle w:val="StyleUnderline"/>
        </w:rPr>
        <w:t xml:space="preserve">is based in desire, but it proceeds to engage with the </w:t>
      </w:r>
      <w:r w:rsidRPr="00165F03">
        <w:rPr>
          <w:rStyle w:val="Emphasis"/>
        </w:rPr>
        <w:t>construction of worlds of embodied fantasy</w:t>
      </w:r>
      <w:r w:rsidRPr="00165F03">
        <w:rPr>
          <w:sz w:val="16"/>
        </w:rPr>
        <w:t>. As Butler states, "</w:t>
      </w:r>
      <w:r w:rsidRPr="00165F03">
        <w:rPr>
          <w:rStyle w:val="StyleUnderline"/>
        </w:rPr>
        <w:t xml:space="preserve">Fantasy is what allows us to </w:t>
      </w:r>
      <w:r w:rsidRPr="00165F03">
        <w:rPr>
          <w:rStyle w:val="Emphasis"/>
        </w:rPr>
        <w:t>imagine ourselves and others otherwise</w:t>
      </w:r>
      <w:r w:rsidRPr="00165F03">
        <w:rPr>
          <w:rStyle w:val="StyleUnderline"/>
        </w:rPr>
        <w:t xml:space="preserve">; it establishes the possible </w:t>
      </w:r>
      <w:proofErr w:type="gramStart"/>
      <w:r w:rsidRPr="00165F03">
        <w:rPr>
          <w:rStyle w:val="StyleUnderline"/>
        </w:rPr>
        <w:t>in excess of</w:t>
      </w:r>
      <w:proofErr w:type="gramEnd"/>
      <w:r w:rsidRPr="00165F03">
        <w:rPr>
          <w:rStyle w:val="StyleUnderline"/>
        </w:rPr>
        <w:t xml:space="preserve"> the real; it </w:t>
      </w:r>
      <w:r w:rsidRPr="00165F03">
        <w:rPr>
          <w:rStyle w:val="Emphasis"/>
        </w:rPr>
        <w:t>points elsewhere</w:t>
      </w:r>
      <w:r w:rsidRPr="00165F03">
        <w:rPr>
          <w:sz w:val="16"/>
        </w:rPr>
        <w:t xml:space="preserve">, and when it is embodied, it brings the elsewhere home. Still I acknowledge that there are limits and that the present situation for transgender people is very precarious. During the period of writing of this paper, </w:t>
      </w:r>
      <w:proofErr w:type="gramStart"/>
      <w:r w:rsidRPr="00165F03">
        <w:rPr>
          <w:sz w:val="16"/>
        </w:rPr>
        <w:t>I myself</w:t>
      </w:r>
      <w:proofErr w:type="gramEnd"/>
      <w:r w:rsidRPr="00165F03">
        <w:rPr>
          <w:sz w:val="16"/>
        </w:rPr>
        <w:t xml:space="preserve"> was attacked outside of a nightclub, while with a friend, by two men screaming homophobic and misogynist slurs at us. Fortunately, the attackers were too drunk to punch well and ran off after their initial blows. </w:t>
      </w:r>
      <w:r w:rsidRPr="00165F03">
        <w:rPr>
          <w:rStyle w:val="StyleUnderline"/>
        </w:rPr>
        <w:t>The threat of violence is very real. In the building I am sitting in as I write this tonight, there are two bathrooms on this floor labeled male and female, each of which offer its own kinds of danger for me</w:t>
      </w:r>
      <w:r w:rsidRPr="00165F03">
        <w:rPr>
          <w:sz w:val="16"/>
        </w:rPr>
        <w:t>. In the same chapter, Butler states, "</w:t>
      </w:r>
      <w:r w:rsidRPr="00165F03">
        <w:rPr>
          <w:rStyle w:val="StyleUnderline"/>
        </w:rPr>
        <w:t>The desire to kill someone, or killing someone, for not conforming to the gender norm by which a person is 'supposed' to live suggests that life itself requires a set of sheltering norms, and that to be outside it, to live outside it, is to court death.</w:t>
      </w:r>
      <w:r w:rsidRPr="00165F03">
        <w:rPr>
          <w:sz w:val="16"/>
        </w:rPr>
        <w:t xml:space="preserve"> I will not argue for rights, as Butler proceeds to do in that chapter. </w:t>
      </w:r>
      <w:r w:rsidRPr="00165F03">
        <w:rPr>
          <w:rStyle w:val="StyleUnderline"/>
        </w:rPr>
        <w:t>The threats today are too real to wait for legislation and hope for the benevolence of law enforcement; with climate change, time is short and law enforcement repeatedly demonstrates its malevolence. The strategy that I propose</w:t>
      </w:r>
      <w:r w:rsidRPr="00165F03">
        <w:rPr>
          <w:sz w:val="16"/>
        </w:rPr>
        <w:t xml:space="preserve"> for the contemporary situation </w:t>
      </w:r>
      <w:r w:rsidRPr="00165F03">
        <w:rPr>
          <w:rStyle w:val="StyleUnderline"/>
        </w:rPr>
        <w:t xml:space="preserve">is one of </w:t>
      </w:r>
      <w:r w:rsidRPr="00165F03">
        <w:rPr>
          <w:rStyle w:val="Emphasis"/>
        </w:rPr>
        <w:t>world building</w:t>
      </w:r>
      <w:r w:rsidRPr="00165F03">
        <w:rPr>
          <w:rStyle w:val="StyleUnderline"/>
        </w:rPr>
        <w:t xml:space="preserve">, one of creating communities and </w:t>
      </w:r>
      <w:r w:rsidRPr="00165F03">
        <w:rPr>
          <w:rStyle w:val="Emphasis"/>
        </w:rPr>
        <w:t>learning the skills needed</w:t>
      </w:r>
      <w:r w:rsidRPr="00165F03">
        <w:rPr>
          <w:rStyle w:val="StyleUnderline"/>
        </w:rPr>
        <w:t xml:space="preserve"> to live together in the </w:t>
      </w:r>
      <w:r w:rsidRPr="00165F03">
        <w:rPr>
          <w:rStyle w:val="Emphasis"/>
        </w:rPr>
        <w:t>world we want</w:t>
      </w:r>
      <w:r w:rsidRPr="00165F03">
        <w:rPr>
          <w:rStyle w:val="StyleUnderline"/>
        </w:rPr>
        <w:t xml:space="preserve">. In this way, desire </w:t>
      </w:r>
      <w:proofErr w:type="gramStart"/>
      <w:r w:rsidRPr="00165F03">
        <w:rPr>
          <w:rStyle w:val="StyleUnderline"/>
        </w:rPr>
        <w:t>can be seen as</w:t>
      </w:r>
      <w:proofErr w:type="gramEnd"/>
      <w:r w:rsidRPr="00165F03">
        <w:rPr>
          <w:rStyle w:val="StyleUnderline"/>
        </w:rPr>
        <w:t xml:space="preserve"> a </w:t>
      </w:r>
      <w:r w:rsidRPr="00165F03">
        <w:rPr>
          <w:rStyle w:val="Emphasis"/>
        </w:rPr>
        <w:t>foundation</w:t>
      </w:r>
      <w:r w:rsidRPr="00165F03">
        <w:rPr>
          <w:rStyle w:val="StyleUnderline"/>
        </w:rPr>
        <w:t xml:space="preserve"> to </w:t>
      </w:r>
      <w:r w:rsidRPr="00165F03">
        <w:rPr>
          <w:rStyle w:val="Emphasis"/>
        </w:rPr>
        <w:t>imagine the world</w:t>
      </w:r>
      <w:r w:rsidRPr="00165F03">
        <w:rPr>
          <w:rStyle w:val="StyleUnderline"/>
        </w:rPr>
        <w:t xml:space="preserve"> we want so that </w:t>
      </w:r>
      <w:r w:rsidRPr="00165F03">
        <w:rPr>
          <w:rStyle w:val="Emphasis"/>
        </w:rPr>
        <w:t>fantasy becomes lived</w:t>
      </w:r>
      <w:r w:rsidRPr="00165F03">
        <w:rPr>
          <w:rStyle w:val="StyleUnderline"/>
        </w:rPr>
        <w:t xml:space="preserve">, on a </w:t>
      </w:r>
      <w:r w:rsidRPr="00165F03">
        <w:rPr>
          <w:rStyle w:val="Emphasis"/>
        </w:rPr>
        <w:t>small scale</w:t>
      </w:r>
      <w:r w:rsidRPr="00165F03">
        <w:rPr>
          <w:rStyle w:val="StyleUnderline"/>
        </w:rPr>
        <w:t xml:space="preserve">, in </w:t>
      </w:r>
      <w:r w:rsidRPr="00165F03">
        <w:rPr>
          <w:rStyle w:val="Emphasis"/>
        </w:rPr>
        <w:t>daily life</w:t>
      </w:r>
      <w:r w:rsidRPr="00165F03">
        <w:rPr>
          <w:rStyle w:val="StyleUnderline"/>
        </w:rPr>
        <w:t xml:space="preserve">, </w:t>
      </w:r>
      <w:r w:rsidRPr="00165F03">
        <w:rPr>
          <w:rStyle w:val="Emphasis"/>
        </w:rPr>
        <w:t>among fr/iends</w:t>
      </w:r>
      <w:r w:rsidRPr="00165F03">
        <w:rPr>
          <w:rStyle w:val="StyleUnderline"/>
        </w:rPr>
        <w:t xml:space="preserve">, building understanding, engaging in self-defense of our communities, </w:t>
      </w:r>
      <w:r w:rsidRPr="00165F03">
        <w:rPr>
          <w:rStyle w:val="Emphasis"/>
        </w:rPr>
        <w:t>creating structures based on shared desires</w:t>
      </w:r>
      <w:r w:rsidRPr="00165F03">
        <w:rPr>
          <w:sz w:val="16"/>
        </w:rPr>
        <w:t xml:space="preserve"> for an egalitarian, feminist, anti- patriarchal world. Surely this strategy has limits, but it also has a material reality. On the Limits of Knowledge, Against Biological Determinism Another aim of this paper has been to examine and probe the limits of knowledge, by attempting to understand desire and its components. Desire seems to lie on a risky boundary between philosophy and biological determinism. Much of Freud's essay "Beyond the Pleasure Principle" is concerned with the "psycho- physical" where he postulates the death drive and supports it with discussion of and germ-cells. In addition, Ronell writes, "Much like the paradigms installed by the discovery of endorphins, Being-on-drugs indicates that a structure is already in place, prior to the production of that materiality we call drugs, including virtual reality or cyberprojections."l38 Drugs and the state they induce, their ability to change one's experience of desire and one's responses to it, seem to indicate a biological basis for desire and its workings. One can also see a link between drugs and porn in that they are both intended to activate the body. </w:t>
      </w:r>
      <w:proofErr w:type="gramStart"/>
      <w:r w:rsidRPr="00165F03">
        <w:rPr>
          <w:sz w:val="16"/>
        </w:rPr>
        <w:t>In order for</w:t>
      </w:r>
      <w:proofErr w:type="gramEnd"/>
      <w:r w:rsidRPr="00165F03">
        <w:rPr>
          <w:sz w:val="16"/>
        </w:rPr>
        <w:t xml:space="preserve"> it to manifest in consciousness, desire must be combined with elements of the symbolic, creating a complex machinic assemblage, thus Deleuze and Guattari's phrase, "desiring-machines". "A machine may be defined as a system of interruptions or breaks... every machine, in the first place, is related to a continual material flow that it cuts into."139 This relation is the location of the crisscrossing of innumerable material flows between the body and the object of desire. At its most basic, desire </w:t>
      </w:r>
      <w:proofErr w:type="gramStart"/>
      <w:r w:rsidRPr="00165F03">
        <w:rPr>
          <w:sz w:val="16"/>
        </w:rPr>
        <w:t>can be seen as</w:t>
      </w:r>
      <w:proofErr w:type="gramEnd"/>
      <w:r w:rsidRPr="00165F03">
        <w:rPr>
          <w:sz w:val="16"/>
        </w:rPr>
        <w:t xml:space="preserve"> a force driving the flow of the body to the object of desire. These flows are constitutive of desire, in that desire's interaction with these flows is a part of how desire is defireed, as a machine. Deleuze and Guattari state, "140 "Every machine is a machine of a machine. Desire is not only related to flows of material objects though, but to Lacan's "signifying chains", "a multiplicity so complex that we can scarcely speak of one chain or even one code of desire. The chains are called 'signifying chains' because they are made up of signs, but these signs are not themselves signifying. Butler describes this combination of material flows and signifying chains by saying, "We are, to an extent, driven by what we do not know, and cannot know, and this 'drive' (Trieb) is precisely what is neither exclusively biological nor cultural, but always the site of their dense convergence." 142 Desire, then, is constituted as an assemblage of the biological, the social and the symbolic. Audre </w:t>
      </w:r>
      <w:r w:rsidRPr="00165F03">
        <w:rPr>
          <w:rStyle w:val="StyleUnderline"/>
        </w:rPr>
        <w:t>Lorde proposes an understanding of the erotic as a way to move out towards a social desire, "Our erotic knowledge empowers us, becomes a lens through which we scrutinize all aspects of our existence</w:t>
      </w:r>
      <w:r w:rsidRPr="00165F03">
        <w:rPr>
          <w:sz w:val="16"/>
        </w:rPr>
        <w:t xml:space="preserve">... and </w:t>
      </w:r>
      <w:r w:rsidRPr="00165F03">
        <w:rPr>
          <w:rStyle w:val="StyleUnderline"/>
        </w:rPr>
        <w:t xml:space="preserve">this is a grave responsibility, projected from within each of us, not to settle for the </w:t>
      </w:r>
      <w:r w:rsidRPr="00165F03">
        <w:rPr>
          <w:rStyle w:val="Emphasis"/>
        </w:rPr>
        <w:t>convenient</w:t>
      </w:r>
      <w:r w:rsidRPr="00165F03">
        <w:rPr>
          <w:sz w:val="16"/>
        </w:rPr>
        <w:t xml:space="preserve">, the shoddy, </w:t>
      </w:r>
      <w:r w:rsidRPr="00165F03">
        <w:rPr>
          <w:rStyle w:val="StyleUnderline"/>
        </w:rPr>
        <w:t xml:space="preserve">the </w:t>
      </w:r>
      <w:r w:rsidRPr="00165F03">
        <w:rPr>
          <w:rStyle w:val="Emphasis"/>
        </w:rPr>
        <w:t>conventionally expected</w:t>
      </w:r>
      <w:r w:rsidRPr="00165F03">
        <w:rPr>
          <w:rStyle w:val="StyleUnderline"/>
        </w:rPr>
        <w:t xml:space="preserve">, not the </w:t>
      </w:r>
      <w:r w:rsidRPr="00165F03">
        <w:rPr>
          <w:rStyle w:val="Emphasis"/>
        </w:rPr>
        <w:t>merely safe</w:t>
      </w:r>
      <w:r w:rsidRPr="00165F03">
        <w:rPr>
          <w:sz w:val="16"/>
        </w:rPr>
        <w:t xml:space="preserve">."l43 In a way, </w:t>
      </w:r>
      <w:r w:rsidRPr="00165F03">
        <w:rPr>
          <w:rStyle w:val="Emphasis"/>
        </w:rPr>
        <w:t>our experience of our body is what ties us most directly to the social</w:t>
      </w:r>
      <w:r w:rsidRPr="00165F03">
        <w:rPr>
          <w:rStyle w:val="StyleUnderline"/>
        </w:rPr>
        <w:t xml:space="preserve">. The erotic can be a </w:t>
      </w:r>
      <w:r w:rsidRPr="00165F03">
        <w:rPr>
          <w:rStyle w:val="Emphasis"/>
        </w:rPr>
        <w:t>tool</w:t>
      </w:r>
      <w:r w:rsidRPr="00165F03">
        <w:rPr>
          <w:rStyle w:val="StyleUnderline"/>
        </w:rPr>
        <w:t xml:space="preserve"> of </w:t>
      </w:r>
      <w:r w:rsidRPr="00165F03">
        <w:rPr>
          <w:rStyle w:val="Emphasis"/>
        </w:rPr>
        <w:t>reconfiguring our understanding of the world and our demands for it</w:t>
      </w:r>
      <w:r w:rsidRPr="00165F03">
        <w:rPr>
          <w:rStyle w:val="StyleUnderline"/>
        </w:rPr>
        <w:t xml:space="preserve">, </w:t>
      </w:r>
      <w:r w:rsidRPr="00165F03">
        <w:rPr>
          <w:sz w:val="16"/>
        </w:rPr>
        <w:t xml:space="preserve">as we can see in the radical dreams </w:t>
      </w:r>
      <w:proofErr w:type="gramStart"/>
      <w:r w:rsidRPr="00165F03">
        <w:rPr>
          <w:sz w:val="16"/>
        </w:rPr>
        <w:t>Of</w:t>
      </w:r>
      <w:proofErr w:type="gramEnd"/>
      <w:r w:rsidRPr="00165F03">
        <w:rPr>
          <w:sz w:val="16"/>
        </w:rPr>
        <w:t xml:space="preserve"> the porn collectives described above and in Audre Lorde's idea of an erotics of the social. Similarly, Butler describes this process saying, "</w:t>
      </w:r>
      <w:r w:rsidRPr="00165F03">
        <w:rPr>
          <w:rStyle w:val="StyleUnderline"/>
        </w:rPr>
        <w:t>These practices of instituting new modes of reality take place</w:t>
      </w:r>
      <w:r w:rsidRPr="00165F03">
        <w:rPr>
          <w:sz w:val="16"/>
        </w:rPr>
        <w:t xml:space="preserve"> in part </w:t>
      </w:r>
      <w:r w:rsidRPr="00165F03">
        <w:rPr>
          <w:rStyle w:val="Emphasis"/>
        </w:rPr>
        <w:t>through the scene of embodiment</w:t>
      </w:r>
      <w:r w:rsidRPr="00165F03">
        <w:rPr>
          <w:sz w:val="16"/>
        </w:rPr>
        <w:t xml:space="preserve">, </w:t>
      </w:r>
      <w:r w:rsidRPr="00165F03">
        <w:rPr>
          <w:rStyle w:val="StyleUnderline"/>
        </w:rPr>
        <w:t xml:space="preserve">where the body is not understood as a </w:t>
      </w:r>
      <w:r w:rsidRPr="00165F03">
        <w:rPr>
          <w:rStyle w:val="Emphasis"/>
        </w:rPr>
        <w:t>static</w:t>
      </w:r>
      <w:r w:rsidRPr="00165F03">
        <w:rPr>
          <w:rStyle w:val="StyleUnderline"/>
        </w:rPr>
        <w:t xml:space="preserve"> and </w:t>
      </w:r>
      <w:r w:rsidRPr="00165F03">
        <w:rPr>
          <w:rStyle w:val="Emphasis"/>
        </w:rPr>
        <w:t>accomplished fact</w:t>
      </w:r>
      <w:r w:rsidRPr="00165F03">
        <w:rPr>
          <w:sz w:val="16"/>
        </w:rPr>
        <w:t xml:space="preserve">, </w:t>
      </w:r>
      <w:r w:rsidRPr="00165F03">
        <w:rPr>
          <w:rStyle w:val="StyleUnderline"/>
        </w:rPr>
        <w:t>but as an aging process, a mode of becoming that, in becoming otherwise, exceeds the norm, reworks the norm, and makes us see how realities to which we</w:t>
      </w:r>
      <w:r w:rsidRPr="00165F03">
        <w:rPr>
          <w:sz w:val="16"/>
        </w:rPr>
        <w:t xml:space="preserve"> 144 </w:t>
      </w:r>
      <w:r w:rsidRPr="00165F03">
        <w:rPr>
          <w:rStyle w:val="StyleUnderline"/>
        </w:rPr>
        <w:t>thought we were confined are not written in stone</w:t>
      </w:r>
      <w:r w:rsidRPr="00165F03">
        <w:rPr>
          <w:sz w:val="16"/>
        </w:rPr>
        <w:t xml:space="preserve">. I read in this statement a strong resonance with the hopes that Sharing is Sexy describe on their website and in interviews, hopes that </w:t>
      </w:r>
      <w:proofErr w:type="gramStart"/>
      <w:r w:rsidRPr="00165F03">
        <w:rPr>
          <w:sz w:val="16"/>
        </w:rPr>
        <w:t>open up</w:t>
      </w:r>
      <w:proofErr w:type="gramEnd"/>
      <w:r w:rsidRPr="00165F03">
        <w:rPr>
          <w:sz w:val="16"/>
        </w:rPr>
        <w:t xml:space="preserve"> possibilities of realities in the minds of the viewers by embodying those possibilities, even if that embodiment is often through the form of fantasy constructed in porn photos on a website, or through a DIY burlesque show with a bit more sweat. Butler presents these possibilities, though, in an essay on the question "What makes a life livable?' '145 and this is where the question of biopolitics comes in. She says, “It may be that what is right and what is good consist in staying open to the tensions that beset the most fundamental categories we require, in knowing unknowingness at the core of what we know, and what we need, and in recognizing the sign of life in what we undergo without certainty about what will come. What I am proposing shares a strong resonance with Butler's call, that </w:t>
      </w:r>
      <w:r w:rsidRPr="00165F03">
        <w:rPr>
          <w:rStyle w:val="StyleUnderline"/>
        </w:rPr>
        <w:t>desire can be a basis for</w:t>
      </w:r>
      <w:r w:rsidRPr="00165F03">
        <w:rPr>
          <w:sz w:val="16"/>
        </w:rPr>
        <w:t xml:space="preserve"> contemporary forms of </w:t>
      </w:r>
      <w:r w:rsidRPr="00165F03">
        <w:rPr>
          <w:rStyle w:val="StyleUnderline"/>
        </w:rPr>
        <w:t>biopolitical resistance</w:t>
      </w:r>
      <w:r w:rsidRPr="00165F03">
        <w:rPr>
          <w:sz w:val="16"/>
        </w:rPr>
        <w:t xml:space="preserve">, but the implication of that claim is that </w:t>
      </w:r>
      <w:r w:rsidRPr="00165F03">
        <w:rPr>
          <w:rStyle w:val="StyleUnderline"/>
        </w:rPr>
        <w:t>to benefit from the productive force of desire, one must accept its unknowability, its challenge to rational claims for rights and legal demands</w:t>
      </w:r>
      <w:r w:rsidRPr="00165F03">
        <w:rPr>
          <w:sz w:val="16"/>
        </w:rPr>
        <w:t xml:space="preserve">. In place of demands for international human rights that function within the rational codes of legality, </w:t>
      </w:r>
      <w:r w:rsidRPr="00165F03">
        <w:rPr>
          <w:rStyle w:val="StyleUnderline"/>
        </w:rPr>
        <w:t xml:space="preserve">I suggest a continuation of the tradition of world building that has been the way of living for so long for queer communities and for indigenous communities in resistance to colonialism. The strategy of world building offered here calls for a </w:t>
      </w:r>
      <w:r w:rsidRPr="00165F03">
        <w:rPr>
          <w:rStyle w:val="Emphasis"/>
        </w:rPr>
        <w:t>radical embracing of experimentation</w:t>
      </w:r>
      <w:r w:rsidRPr="00165F03">
        <w:rPr>
          <w:rStyle w:val="StyleUnderline"/>
        </w:rPr>
        <w:t xml:space="preserve">, a willingness to </w:t>
      </w:r>
      <w:r w:rsidRPr="00165F03">
        <w:rPr>
          <w:rStyle w:val="Emphasis"/>
        </w:rPr>
        <w:t>reimagine</w:t>
      </w:r>
      <w:r w:rsidRPr="00165F03">
        <w:rPr>
          <w:rStyle w:val="StyleUnderline"/>
        </w:rPr>
        <w:t xml:space="preserve"> one's most core beliefs about what constitutes the </w:t>
      </w:r>
      <w:r w:rsidRPr="00165F03">
        <w:rPr>
          <w:rStyle w:val="Emphasis"/>
        </w:rPr>
        <w:t>political</w:t>
      </w:r>
      <w:r w:rsidRPr="00165F03">
        <w:rPr>
          <w:rStyle w:val="StyleUnderline"/>
        </w:rPr>
        <w:t xml:space="preserve">, the </w:t>
      </w:r>
      <w:r w:rsidRPr="00165F03">
        <w:rPr>
          <w:rStyle w:val="Emphasis"/>
        </w:rPr>
        <w:t>human</w:t>
      </w:r>
      <w:r w:rsidRPr="00165F03">
        <w:rPr>
          <w:rStyle w:val="StyleUnderline"/>
        </w:rPr>
        <w:t xml:space="preserve">, the </w:t>
      </w:r>
      <w:r w:rsidRPr="00165F03">
        <w:rPr>
          <w:rStyle w:val="Emphasis"/>
        </w:rPr>
        <w:t>self</w:t>
      </w:r>
      <w:r w:rsidRPr="00165F03">
        <w:rPr>
          <w:rStyle w:val="StyleUnderline"/>
        </w:rPr>
        <w:t xml:space="preserve">, and the commitment to create </w:t>
      </w:r>
      <w:r w:rsidRPr="00165F03">
        <w:rPr>
          <w:rStyle w:val="Emphasis"/>
        </w:rPr>
        <w:t>networks of social infrastructure</w:t>
      </w:r>
      <w:r w:rsidRPr="00165F03">
        <w:rPr>
          <w:rStyle w:val="StyleUnderline"/>
        </w:rPr>
        <w:t xml:space="preserve"> to support that </w:t>
      </w:r>
      <w:r w:rsidRPr="00165F03">
        <w:rPr>
          <w:rStyle w:val="Emphasis"/>
        </w:rPr>
        <w:t>experimentation</w:t>
      </w:r>
      <w:r w:rsidRPr="00165F03">
        <w:rPr>
          <w:rStyle w:val="StyleUnderline"/>
        </w:rPr>
        <w:t xml:space="preserve"> and work towards a better understanding of how to work together in the </w:t>
      </w:r>
      <w:r w:rsidRPr="00165F03">
        <w:rPr>
          <w:rStyle w:val="Emphasis"/>
        </w:rPr>
        <w:t>worlds we want</w:t>
      </w:r>
      <w:r w:rsidRPr="00165F03">
        <w:rPr>
          <w:rStyle w:val="StyleUnderline"/>
        </w:rPr>
        <w:t xml:space="preserve">, so that they might </w:t>
      </w:r>
      <w:r w:rsidRPr="00165F03">
        <w:rPr>
          <w:rStyle w:val="Emphasis"/>
        </w:rPr>
        <w:t>grow</w:t>
      </w:r>
      <w:r w:rsidRPr="00165F03">
        <w:rPr>
          <w:sz w:val="16"/>
        </w:rPr>
        <w:t xml:space="preserve">. Perhaps we must accept that we cannot completely understand ourselves, and thus cannot understand others, but that we must still work towards compassion and empathy </w:t>
      </w:r>
      <w:proofErr w:type="gramStart"/>
      <w:r w:rsidRPr="00165F03">
        <w:rPr>
          <w:sz w:val="16"/>
        </w:rPr>
        <w:t>in order to</w:t>
      </w:r>
      <w:proofErr w:type="gramEnd"/>
      <w:r w:rsidRPr="00165F03">
        <w:rPr>
          <w:sz w:val="16"/>
        </w:rPr>
        <w:t xml:space="preserve"> foster collaboration.</w:t>
      </w:r>
      <w:r w:rsidRPr="006E6B06">
        <w:rPr>
          <w:sz w:val="16"/>
        </w:rPr>
        <w:t xml:space="preserve"> </w:t>
      </w:r>
    </w:p>
    <w:p w14:paraId="1522D7EB" w14:textId="77777777" w:rsidR="00C14ACE" w:rsidRDefault="00C14ACE" w:rsidP="00C14ACE">
      <w:pPr>
        <w:pStyle w:val="Heading3"/>
      </w:pPr>
      <w:r>
        <w:t>2ac---utopias good</w:t>
      </w:r>
    </w:p>
    <w:p w14:paraId="74C201B9" w14:textId="77777777" w:rsidR="00C14ACE" w:rsidRPr="00BE5D63" w:rsidRDefault="00C14ACE" w:rsidP="00C14ACE">
      <w:pPr>
        <w:pStyle w:val="Heading4"/>
      </w:pPr>
      <w:r w:rsidRPr="00BE5D63">
        <w:t>Future Utopias are good – we should imagine a queer horizon — it avoids heteronormative neoliberal ideology and exclusive politics infiltrating the status quo</w:t>
      </w:r>
    </w:p>
    <w:p w14:paraId="51C90E9E" w14:textId="77777777" w:rsidR="00C14ACE" w:rsidRDefault="00C14ACE" w:rsidP="00C14ACE">
      <w:pPr>
        <w:rPr>
          <w:rStyle w:val="Style13ptBold"/>
        </w:rPr>
      </w:pPr>
      <w:r>
        <w:rPr>
          <w:rStyle w:val="Style13ptBold"/>
        </w:rPr>
        <w:t xml:space="preserve">Muñoz ’09 </w:t>
      </w:r>
      <w:r>
        <w:t>(José Esteban Muñoz was a Cuban American academic in the fields of performance studies, visual culture, queer theory, cultural studies, and critical theory, “Cruising Utopia: The Then and There of Queer Futurity,” November 2009, https://fswg.files.wordpress.com/2014/11/munoz-cruising-utopia-ch1.pdf) IP</w:t>
      </w:r>
    </w:p>
    <w:p w14:paraId="29429958" w14:textId="77777777" w:rsidR="00C14ACE" w:rsidRDefault="00C14ACE" w:rsidP="00C14ACE">
      <w:pPr>
        <w:rPr>
          <w:sz w:val="16"/>
        </w:rPr>
      </w:pPr>
      <w:r>
        <w:rPr>
          <w:u w:val="single"/>
        </w:rPr>
        <w:t xml:space="preserve">Gay pragmatic organizing is in direct opposition to the idealist thought </w:t>
      </w:r>
      <w:r>
        <w:rPr>
          <w:sz w:val="16"/>
        </w:rPr>
        <w:t>that I associate as</w:t>
      </w:r>
      <w:r>
        <w:rPr>
          <w:u w:val="single"/>
        </w:rPr>
        <w:t xml:space="preserve"> endemic to a forward dawning queerness</w:t>
      </w:r>
      <w:r>
        <w:rPr>
          <w:sz w:val="16"/>
        </w:rPr>
        <w:t xml:space="preserve"> </w:t>
      </w:r>
      <w:r>
        <w:rPr>
          <w:u w:val="single"/>
        </w:rPr>
        <w:t>that calls on a no-longer-conscious in the service of imagining a futurity</w:t>
      </w:r>
      <w:r>
        <w:rPr>
          <w:sz w:val="16"/>
        </w:rPr>
        <w:t xml:space="preserve">. </w:t>
      </w:r>
      <w:r>
        <w:rPr>
          <w:u w:val="single"/>
        </w:rPr>
        <w:t>The not-quite-conscious is the realm of potentiality</w:t>
      </w:r>
      <w:r>
        <w:rPr>
          <w:sz w:val="16"/>
        </w:rPr>
        <w:t xml:space="preserve"> </w:t>
      </w:r>
      <w:r>
        <w:rPr>
          <w:u w:val="single"/>
        </w:rPr>
        <w:t>that must be called on,</w:t>
      </w:r>
      <w:r>
        <w:rPr>
          <w:sz w:val="16"/>
        </w:rPr>
        <w:t xml:space="preserve"> and insisted on, </w:t>
      </w:r>
      <w:r>
        <w:rPr>
          <w:u w:val="single"/>
        </w:rPr>
        <w:t>if we are ever to look beyond</w:t>
      </w:r>
      <w:r>
        <w:rPr>
          <w:sz w:val="16"/>
        </w:rPr>
        <w:t xml:space="preserve"> the pragmatic sphere of the here and now, </w:t>
      </w:r>
      <w:r>
        <w:rPr>
          <w:u w:val="single"/>
        </w:rPr>
        <w:t>the hollow nature of the present</w:t>
      </w:r>
      <w:r>
        <w:rPr>
          <w:sz w:val="16"/>
        </w:rPr>
        <w:t xml:space="preserve">. Thus, I wish to argue that </w:t>
      </w:r>
      <w:r>
        <w:rPr>
          <w:u w:val="single"/>
        </w:rPr>
        <w:t xml:space="preserve">queerness is </w:t>
      </w:r>
      <w:r>
        <w:rPr>
          <w:sz w:val="16"/>
        </w:rPr>
        <w:t xml:space="preserve">not quite here; it is, in the language of Italian philosopher Giorgio Agamben, </w:t>
      </w:r>
      <w:r>
        <w:rPr>
          <w:u w:val="single"/>
        </w:rPr>
        <w:t>a potentiality</w:t>
      </w:r>
      <w:r>
        <w:rPr>
          <w:sz w:val="16"/>
        </w:rPr>
        <w:t xml:space="preserve">.4 Alain Badiou refers to </w:t>
      </w:r>
      <w:r>
        <w:rPr>
          <w:u w:val="single"/>
        </w:rPr>
        <w:t>that which follows the event as the thing-that-is-not-yet-imagined</w:t>
      </w:r>
      <w:r>
        <w:rPr>
          <w:sz w:val="16"/>
        </w:rPr>
        <w:t xml:space="preserve">,5 and in my estimation </w:t>
      </w:r>
      <w:r>
        <w:rPr>
          <w:u w:val="single"/>
        </w:rPr>
        <w:t>queerness too should be understood to have a similar valence</w:t>
      </w:r>
      <w:r>
        <w:rPr>
          <w:sz w:val="16"/>
        </w:rPr>
        <w:t xml:space="preserve">. But my turn to this notion of the not-quite-conscious is again indebted to Bloch and his massive three-volume text </w:t>
      </w:r>
      <w:r>
        <w:rPr>
          <w:u w:val="single"/>
        </w:rPr>
        <w:t>The Principle of Hope</w:t>
      </w:r>
      <w:r>
        <w:rPr>
          <w:sz w:val="16"/>
        </w:rPr>
        <w:t xml:space="preserve">. 6 That treatise, both a continuation and an amplification of German idealist practices of thought, is a critical discourse—which is to say that it </w:t>
      </w:r>
      <w:r>
        <w:rPr>
          <w:u w:val="single"/>
        </w:rPr>
        <w:t>does not avert or turn away from the present. Rather, it critiques</w:t>
      </w:r>
      <w:r>
        <w:rPr>
          <w:sz w:val="16"/>
        </w:rPr>
        <w:t xml:space="preserve"> an autonaturalizing temporality that we might call </w:t>
      </w:r>
      <w:r>
        <w:rPr>
          <w:u w:val="single"/>
        </w:rPr>
        <w:t>straight time. Straight time tells us</w:t>
      </w:r>
      <w:r>
        <w:rPr>
          <w:sz w:val="16"/>
        </w:rPr>
        <w:t xml:space="preserve"> that </w:t>
      </w:r>
      <w:r>
        <w:rPr>
          <w:u w:val="single"/>
        </w:rPr>
        <w:t xml:space="preserve">there is no future but the here and now </w:t>
      </w:r>
      <w:r>
        <w:rPr>
          <w:sz w:val="16"/>
        </w:rPr>
        <w:t xml:space="preserve">of our everyday life.7 </w:t>
      </w:r>
      <w:r>
        <w:rPr>
          <w:u w:val="single"/>
        </w:rPr>
        <w:t>The only futurity promised is</w:t>
      </w:r>
      <w:r>
        <w:rPr>
          <w:sz w:val="16"/>
        </w:rPr>
        <w:t xml:space="preserve"> that of reproductive majoritarian </w:t>
      </w:r>
      <w:r>
        <w:rPr>
          <w:u w:val="single"/>
        </w:rPr>
        <w:t>heterosexuality</w:t>
      </w:r>
      <w:r>
        <w:rPr>
          <w:sz w:val="16"/>
        </w:rPr>
        <w:t xml:space="preserve">, </w:t>
      </w:r>
      <w:r>
        <w:rPr>
          <w:u w:val="single"/>
        </w:rPr>
        <w:t>the spectacle of the state</w:t>
      </w:r>
      <w:r>
        <w:rPr>
          <w:sz w:val="16"/>
        </w:rPr>
        <w:t xml:space="preserve"> refurbishing its ranks through overt and subsidized acts of reproduction. In No Future, Lee </w:t>
      </w:r>
      <w:r>
        <w:rPr>
          <w:u w:val="single"/>
        </w:rPr>
        <w:t>Edelman</w:t>
      </w:r>
      <w:r>
        <w:rPr>
          <w:sz w:val="16"/>
        </w:rPr>
        <w:t xml:space="preserve"> </w:t>
      </w:r>
      <w:r>
        <w:rPr>
          <w:u w:val="single"/>
        </w:rPr>
        <w:t>advises queers that the future is “kid stuff</w:t>
      </w:r>
      <w:r>
        <w:rPr>
          <w:sz w:val="16"/>
        </w:rPr>
        <w:t>.”8 Although I believe that there is a lot to like about Edelman’s polemic—mostly its disdain for the culture of the child—</w:t>
      </w:r>
      <w:r>
        <w:rPr>
          <w:u w:val="single"/>
        </w:rPr>
        <w:t xml:space="preserve">I ultimately want to speak for a notion of queer futurity </w:t>
      </w:r>
      <w:r>
        <w:rPr>
          <w:sz w:val="16"/>
        </w:rPr>
        <w:t xml:space="preserve">by turning to Bloch’s critical notion of utopia. It is equally polemical to argue that we are not quite queer yet, that queerness, what we will really know as queerness, does not yet exist. I suggest that holding queerness in a sort of ontologically humble state, under a conceptual grid </w:t>
      </w:r>
      <w:r>
        <w:rPr>
          <w:u w:val="single"/>
        </w:rPr>
        <w:t xml:space="preserve">in which we do not claim to always already know queerness in the world, potentially </w:t>
      </w:r>
      <w:r>
        <w:rPr>
          <w:b/>
          <w:u w:val="single"/>
        </w:rPr>
        <w:t>staves off</w:t>
      </w:r>
      <w:r>
        <w:rPr>
          <w:u w:val="single"/>
        </w:rPr>
        <w:t xml:space="preserve"> the </w:t>
      </w:r>
      <w:r>
        <w:rPr>
          <w:b/>
          <w:u w:val="single"/>
        </w:rPr>
        <w:t>ossifying effects of neoliberal ideology</w:t>
      </w:r>
      <w:r>
        <w:rPr>
          <w:sz w:val="16"/>
        </w:rPr>
        <w:t xml:space="preserve"> and the degradation of politics brought about by representations of queerness in contemporary popular culture. A posterior glance at different moments, objects, and spaces might offer us an anticipatory illumination of queerness. </w:t>
      </w:r>
      <w:r>
        <w:rPr>
          <w:u w:val="single"/>
        </w:rPr>
        <w:t>We cannot trust i</w:t>
      </w:r>
      <w:r>
        <w:rPr>
          <w:sz w:val="16"/>
        </w:rPr>
        <w:t xml:space="preserve">n the manifestations of what some people would call </w:t>
      </w:r>
      <w:r>
        <w:rPr>
          <w:u w:val="single"/>
        </w:rPr>
        <w:t>queerness in the present</w:t>
      </w:r>
      <w:r>
        <w:rPr>
          <w:sz w:val="16"/>
        </w:rPr>
        <w:t xml:space="preserve">, especially as </w:t>
      </w:r>
      <w:r>
        <w:rPr>
          <w:u w:val="single"/>
        </w:rPr>
        <w:t>embodied in the pragmatic debates that dominate contemporary gay and lesbian politics</w:t>
      </w:r>
      <w:r>
        <w:rPr>
          <w:sz w:val="16"/>
        </w:rPr>
        <w:t xml:space="preserve">. (Here, again, I most pointedly mean U.S. queers clamoring for their right to participate in the suspect institution of marriage and, maybe worse, to serve in the military.) None of this is to say that there are not avatars of a queer futurity, both in the past and the present, especially in sites of cultural production. What I am suggesting is that </w:t>
      </w:r>
      <w:r>
        <w:rPr>
          <w:u w:val="single"/>
        </w:rPr>
        <w:t xml:space="preserve">we gain a greater conceptual and theoretical leverage if we </w:t>
      </w:r>
      <w:r>
        <w:rPr>
          <w:strike/>
          <w:u w:val="single"/>
        </w:rPr>
        <w:t>see</w:t>
      </w:r>
      <w:r>
        <w:rPr>
          <w:u w:val="single"/>
        </w:rPr>
        <w:t xml:space="preserve"> [imagine] queerness as something that is not yet here</w:t>
      </w:r>
      <w:r>
        <w:rPr>
          <w:sz w:val="16"/>
        </w:rPr>
        <w:t xml:space="preserve">. In this sense it is useful to consider Edmund Husserl, phenomenology’s founder, and his invitation to look to horizons of being.9 Indeed </w:t>
      </w:r>
      <w:r>
        <w:rPr>
          <w:u w:val="single"/>
        </w:rPr>
        <w:t xml:space="preserve">to access queer visuality we may need to </w:t>
      </w:r>
      <w:r>
        <w:rPr>
          <w:sz w:val="16"/>
        </w:rPr>
        <w:t xml:space="preserve">squint, to strain our vision and force it to </w:t>
      </w:r>
      <w:r>
        <w:rPr>
          <w:strike/>
          <w:u w:val="single"/>
        </w:rPr>
        <w:t>see</w:t>
      </w:r>
      <w:r>
        <w:rPr>
          <w:sz w:val="16"/>
        </w:rPr>
        <w:t xml:space="preserve"> </w:t>
      </w:r>
      <w:r>
        <w:rPr>
          <w:u w:val="single"/>
        </w:rPr>
        <w:t>[envision]</w:t>
      </w:r>
      <w:r>
        <w:rPr>
          <w:sz w:val="16"/>
        </w:rPr>
        <w:t xml:space="preserve">otherwise, </w:t>
      </w:r>
      <w:r>
        <w:rPr>
          <w:u w:val="single"/>
        </w:rPr>
        <w:t>beyond the limited vista of the here and now</w:t>
      </w:r>
      <w:r>
        <w:rPr>
          <w:sz w:val="16"/>
        </w:rPr>
        <w:t xml:space="preserve">. </w:t>
      </w:r>
      <w:r>
        <w:rPr>
          <w:u w:val="single"/>
        </w:rPr>
        <w:t>To critique an overarching “here and now” is not to turn one’s face away from the everyday</w:t>
      </w:r>
      <w:r>
        <w:rPr>
          <w:sz w:val="16"/>
        </w:rPr>
        <w:t xml:space="preserve">. Roland Barthes wrote that the mark of the utopian is the quotidian.10 Such an argument would stress that the </w:t>
      </w:r>
      <w:r>
        <w:rPr>
          <w:u w:val="single"/>
        </w:rPr>
        <w:t xml:space="preserve">utopian is an impulse that we </w:t>
      </w:r>
      <w:r>
        <w:rPr>
          <w:strike/>
          <w:u w:val="single"/>
        </w:rPr>
        <w:t>see</w:t>
      </w:r>
      <w:r>
        <w:rPr>
          <w:u w:val="single"/>
        </w:rPr>
        <w:t xml:space="preserve"> [envision] in everyday life</w:t>
      </w:r>
      <w:r>
        <w:rPr>
          <w:sz w:val="16"/>
        </w:rPr>
        <w:t xml:space="preserve">. </w:t>
      </w:r>
      <w:r>
        <w:rPr>
          <w:u w:val="single"/>
        </w:rPr>
        <w:t>This</w:t>
      </w:r>
      <w:r>
        <w:rPr>
          <w:sz w:val="16"/>
        </w:rPr>
        <w:t xml:space="preserve"> </w:t>
      </w:r>
      <w:r>
        <w:rPr>
          <w:u w:val="single"/>
        </w:rPr>
        <w:t>impulse</w:t>
      </w:r>
      <w:r>
        <w:rPr>
          <w:sz w:val="16"/>
        </w:rPr>
        <w:t xml:space="preserve"> is to be glimpsed as something that</w:t>
      </w:r>
      <w:r>
        <w:rPr>
          <w:u w:val="single"/>
        </w:rPr>
        <w:t xml:space="preserve"> is </w:t>
      </w:r>
      <w:r>
        <w:rPr>
          <w:b/>
          <w:u w:val="single"/>
        </w:rPr>
        <w:t>extra to the everyday transaction of heteronormative capitalism</w:t>
      </w:r>
      <w:r>
        <w:rPr>
          <w:sz w:val="16"/>
        </w:rPr>
        <w:t>. This quotidian example of the utopian can be glimpsed in utopian bonds, affiliations, designs, and gestures that exist within the present</w:t>
      </w:r>
    </w:p>
    <w:p w14:paraId="7B01858E" w14:textId="77777777" w:rsidR="00C14ACE" w:rsidRPr="00BE5D63" w:rsidRDefault="00C14ACE" w:rsidP="00C14ACE"/>
    <w:p w14:paraId="53C43E33" w14:textId="02E7056C" w:rsidR="00FD3D80" w:rsidRDefault="00FD3D80" w:rsidP="00FD3D80">
      <w:pPr>
        <w:pStyle w:val="Heading3"/>
      </w:pPr>
      <w:r>
        <w:t>2ac---</w:t>
      </w:r>
      <w:r w:rsidR="00097869">
        <w:t>o</w:t>
      </w:r>
      <w:r>
        <w:t>ntology</w:t>
      </w:r>
    </w:p>
    <w:p w14:paraId="178A4E89" w14:textId="77777777" w:rsidR="00FD3D80" w:rsidRDefault="00FD3D80" w:rsidP="00FD3D80">
      <w:pPr>
        <w:pStyle w:val="Heading4"/>
      </w:pPr>
      <w:r>
        <w:t xml:space="preserve">Queer bodies are exposed to Overkill that aims to end all queer life, rendering them </w:t>
      </w:r>
      <w:r w:rsidRPr="0058679C">
        <w:rPr>
          <w:u w:val="single"/>
        </w:rPr>
        <w:t>disposable</w:t>
      </w:r>
      <w:r>
        <w:t xml:space="preserve"> and </w:t>
      </w:r>
      <w:r w:rsidRPr="0058679C">
        <w:rPr>
          <w:u w:val="single"/>
        </w:rPr>
        <w:t>unworthy of existence</w:t>
      </w:r>
      <w:r>
        <w:t>. Only the ontological reframing of the 1ac can possibly create a future for UndocuQueers.</w:t>
      </w:r>
    </w:p>
    <w:p w14:paraId="2FF38C14" w14:textId="77777777" w:rsidR="00FD3D80" w:rsidRPr="008116A3" w:rsidRDefault="00FD3D80" w:rsidP="00FD3D80">
      <w:pPr>
        <w:rPr>
          <w:rStyle w:val="Style13ptBold"/>
        </w:rPr>
      </w:pPr>
      <w:r>
        <w:rPr>
          <w:rStyle w:val="Style13ptBold"/>
        </w:rPr>
        <w:t xml:space="preserve">Stanley ’11 </w:t>
      </w:r>
      <w:r w:rsidRPr="00413FAE">
        <w:t>(Eric Stanley is an assistant professor in the Department of Gender and Sexuality Studies at the UC Riverside, “Near Life, Queer Death: Overkill and Ontological Capture,” 6/01/2011, https://doi.org/10.1215/01642472-1259461)</w:t>
      </w:r>
      <w:r>
        <w:t xml:space="preserve"> IP</w:t>
      </w:r>
    </w:p>
    <w:p w14:paraId="2D51987C" w14:textId="77777777" w:rsidR="00FD3D80" w:rsidRPr="00FD3D80" w:rsidRDefault="00FD3D80" w:rsidP="00FD3D80">
      <w:pPr>
        <w:rPr>
          <w:u w:val="single"/>
        </w:rPr>
      </w:pPr>
      <w:r w:rsidRPr="004F4B42">
        <w:rPr>
          <w:sz w:val="10"/>
        </w:rPr>
        <w:t xml:space="preserve"> “He was my son—my daughter. It didn’t matter which. He was a sweet kid,” Lauryn Paige’s mother, trying to reconcile at once her child’s murder and her child’s gender, stated outside an Austin, Texas, courthouse.24 </w:t>
      </w:r>
      <w:r w:rsidRPr="00526EAF">
        <w:rPr>
          <w:u w:val="single"/>
        </w:rPr>
        <w:t>Lauryn was an eighteen-year-old transwoman who was brutally stabbed to death</w:t>
      </w:r>
      <w:r w:rsidRPr="004F4B42">
        <w:rPr>
          <w:sz w:val="10"/>
        </w:rPr>
        <w:t xml:space="preserve">. According to Dixie, Lauryn’s best friend, it was a “regular night.” The two women had spent the beginning of the evening “working it” as sex workers. After Dixie and Lauryn had made about $200 each they decided to call it quits and return to Dixie’s house, where both lived. On the walk home, Gamaliel Mireles Coria and Frank Santos picked them up in their white conversion van. “Before we got into the van the very first thing I told them was that we were transsexuals,” said Dixie in an interview.25 After a night of driving around, partying in the van, Dixie got dropped off at her house. She pleaded for Lauryn to come in with her, but Lauryn said, “Girl, let me finish him,” so the van took off with Lauryn still inside.26 Santos was then dropped off, leaving Lauryn and Coria alone in the van. According to the autopsy report, Travis County </w:t>
      </w:r>
      <w:r w:rsidRPr="00526EAF">
        <w:rPr>
          <w:u w:val="single"/>
        </w:rPr>
        <w:t>medical examiner</w:t>
      </w:r>
      <w:r w:rsidRPr="004F4B42">
        <w:rPr>
          <w:sz w:val="10"/>
        </w:rPr>
        <w:t xml:space="preserve"> Dr. Roberto Bayardo </w:t>
      </w:r>
      <w:r w:rsidRPr="00526EAF">
        <w:rPr>
          <w:u w:val="single"/>
        </w:rPr>
        <w:t>cataloged at least fourteen blows to Lauryn’s head and more than sixty knife wounds to her body</w:t>
      </w:r>
      <w:r w:rsidRPr="004F4B42">
        <w:rPr>
          <w:sz w:val="10"/>
        </w:rPr>
        <w:t xml:space="preserve">. The knife wounds were so deep that </w:t>
      </w:r>
      <w:r w:rsidRPr="00526EAF">
        <w:rPr>
          <w:u w:val="single"/>
        </w:rPr>
        <w:t>they almost decapitated her—a clear sign of overkill</w:t>
      </w:r>
      <w:r w:rsidRPr="004F4B42">
        <w:rPr>
          <w:sz w:val="10"/>
        </w:rPr>
        <w:t xml:space="preserve">. </w:t>
      </w:r>
      <w:r w:rsidRPr="00526EAF">
        <w:rPr>
          <w:u w:val="single"/>
        </w:rPr>
        <w:t xml:space="preserve">Overkill is </w:t>
      </w:r>
      <w:r w:rsidRPr="004F4B42">
        <w:rPr>
          <w:sz w:val="10"/>
        </w:rPr>
        <w:t xml:space="preserve">a term used to indicate such </w:t>
      </w:r>
      <w:r w:rsidRPr="00526EAF">
        <w:rPr>
          <w:u w:val="single"/>
        </w:rPr>
        <w:t xml:space="preserve">excessive violence that </w:t>
      </w:r>
      <w:r w:rsidRPr="004F4B42">
        <w:rPr>
          <w:sz w:val="10"/>
        </w:rPr>
        <w:t>it</w:t>
      </w:r>
      <w:r w:rsidRPr="00526EAF">
        <w:rPr>
          <w:u w:val="single"/>
        </w:rPr>
        <w:t xml:space="preserve"> pushes a body beyond death</w:t>
      </w:r>
      <w:r w:rsidRPr="004F4B42">
        <w:rPr>
          <w:sz w:val="10"/>
        </w:rPr>
        <w:t xml:space="preserve">. Overkill is often determined by the postmortem removal of body parts, as with the partial decapitation in the case of Lauryn Paige and the dissection of Rashawn Brazell. The temporality of violence, the biological time </w:t>
      </w:r>
      <w:r w:rsidRPr="00526EAF">
        <w:rPr>
          <w:u w:val="single"/>
        </w:rPr>
        <w:t>when the heart stops pushing and pulling blood, yet the killing is not finished, suggests the aim is not simply the end of a specific life, but the ending of all queer life</w:t>
      </w:r>
      <w:r w:rsidRPr="004F4B42">
        <w:rPr>
          <w:sz w:val="10"/>
        </w:rPr>
        <w:t xml:space="preserve">. </w:t>
      </w:r>
      <w:r w:rsidRPr="00526EAF">
        <w:rPr>
          <w:u w:val="single"/>
        </w:rPr>
        <w:t>This is the time of queer death</w:t>
      </w:r>
      <w:r w:rsidRPr="004F4B42">
        <w:rPr>
          <w:sz w:val="10"/>
        </w:rPr>
        <w:t xml:space="preserve">, when the utility of violence gives way to the pleasure in the other’s mortality. If queers, along with others, approximate nothing, </w:t>
      </w:r>
      <w:r w:rsidRPr="00526EAF">
        <w:rPr>
          <w:u w:val="single"/>
        </w:rPr>
        <w:t>then the task of ending, of killing, that which is nothing must go beyond normative times of life and death</w:t>
      </w:r>
      <w:r w:rsidRPr="004F4B42">
        <w:rPr>
          <w:sz w:val="10"/>
        </w:rPr>
        <w:t xml:space="preserve">. In other words, if Lauryn was dead after the first few stab wounds to the throat, then what do the remaining fifty wounds signify? The legal theory that is offered to nullify the practice of overkill often functions under the name of the trans- or gay-panic defense. </w:t>
      </w:r>
      <w:proofErr w:type="gramStart"/>
      <w:r w:rsidRPr="004F4B42">
        <w:rPr>
          <w:sz w:val="10"/>
        </w:rPr>
        <w:t>Both of these</w:t>
      </w:r>
      <w:proofErr w:type="gramEnd"/>
      <w:r w:rsidRPr="004F4B42">
        <w:rPr>
          <w:sz w:val="10"/>
        </w:rPr>
        <w:t xml:space="preserve"> defense strategies argue that </w:t>
      </w:r>
      <w:r w:rsidRPr="00526EAF">
        <w:rPr>
          <w:u w:val="single"/>
        </w:rPr>
        <w:t>the murderer became so enraged after the “discovery” of either genitalia</w:t>
      </w:r>
      <w:r w:rsidRPr="004F4B42">
        <w:rPr>
          <w:sz w:val="10"/>
        </w:rPr>
        <w:t xml:space="preserve"> </w:t>
      </w:r>
      <w:r w:rsidRPr="00526EAF">
        <w:rPr>
          <w:u w:val="single"/>
        </w:rPr>
        <w:t>or someone’s sexuality they were forced to protect themselves from the threat of queerness</w:t>
      </w:r>
      <w:r w:rsidRPr="004F4B42">
        <w:rPr>
          <w:sz w:val="10"/>
        </w:rPr>
        <w:t xml:space="preserve">. Estanislao Martinez of Fresno, California, used the trans-panic defense and received a four-year prison sentence after admittedly stabbing J. Robles, a Latina transwoman, at least twenty times with a pair of scissors. Importantly, this defense is often used, as in the cases of Robles and Paige, after the murderer has engaged in </w:t>
      </w:r>
      <w:proofErr w:type="gramStart"/>
      <w:r w:rsidRPr="004F4B42">
        <w:rPr>
          <w:sz w:val="10"/>
        </w:rPr>
        <w:t>some kind of sex</w:t>
      </w:r>
      <w:proofErr w:type="gramEnd"/>
      <w:r w:rsidRPr="004F4B42">
        <w:rPr>
          <w:sz w:val="10"/>
        </w:rPr>
        <w:t xml:space="preserve"> with the victim. </w:t>
      </w:r>
      <w:r w:rsidRPr="00526EAF">
        <w:rPr>
          <w:u w:val="single"/>
        </w:rPr>
        <w:t>The logic of the trans-panic defense as an explanation for overkill, in its gory semiotics, offers us a way of understanding queers as the nothing of Mbembe’s query</w:t>
      </w:r>
      <w:r w:rsidRPr="004F4B42">
        <w:rPr>
          <w:sz w:val="10"/>
        </w:rPr>
        <w:t xml:space="preserve">. Overkill names the technologies necessary to do away with that which is already gone. </w:t>
      </w:r>
      <w:r w:rsidRPr="00526EAF">
        <w:rPr>
          <w:u w:val="single"/>
        </w:rPr>
        <w:t>Queers then are the specters of life whose threat is so unimaginable that one is “forced,” not simply to murder, but to push them backward out of time, out of History, and into that which comes before</w:t>
      </w:r>
      <w:r w:rsidRPr="004F4B42">
        <w:rPr>
          <w:sz w:val="10"/>
        </w:rPr>
        <w:t>.27 In thinking the overkill of Paige and Brazell, I return to Mbembe’s query, “</w:t>
      </w:r>
      <w:r w:rsidRPr="00526EAF">
        <w:rPr>
          <w:u w:val="single"/>
        </w:rPr>
        <w:t>But what does it mean to do violence to what is nothing?”</w:t>
      </w:r>
      <w:r w:rsidRPr="004F4B42">
        <w:rPr>
          <w:sz w:val="10"/>
        </w:rPr>
        <w:t xml:space="preserve">28 This question in its elegant brutality repeats with each case I offer. By resituating this question in the positive, the “something” that is </w:t>
      </w:r>
      <w:proofErr w:type="gramStart"/>
      <w:r w:rsidRPr="004F4B42">
        <w:rPr>
          <w:sz w:val="10"/>
        </w:rPr>
        <w:t>more often than not</w:t>
      </w:r>
      <w:proofErr w:type="gramEnd"/>
      <w:r w:rsidRPr="004F4B42">
        <w:rPr>
          <w:sz w:val="10"/>
        </w:rPr>
        <w:t xml:space="preserve"> translated as the human is made to appear. Of interest here, the category of the human assumes generality, yet can only be activated through the specificity of historical and politically located intersection. To this end, the human, the “something” of this query, within the context of the liberal democracy, names rights-bearing subjects, or those who can stand as subjects before the law. The human, then, makes the nothing not only possible but necessary. Following this logic, </w:t>
      </w:r>
      <w:r w:rsidRPr="00691B2D">
        <w:rPr>
          <w:u w:val="single"/>
        </w:rPr>
        <w:t>the work of death, of the death that is already nothing, not quite human, binds the categorical (mis)recognition of humanity</w:t>
      </w:r>
      <w:r w:rsidRPr="004F4B42">
        <w:rPr>
          <w:sz w:val="10"/>
        </w:rPr>
        <w:t xml:space="preserve">. The human, then, resides in the space of life and under the domain of rights, whereas </w:t>
      </w:r>
      <w:r w:rsidRPr="00691B2D">
        <w:rPr>
          <w:u w:val="single"/>
        </w:rPr>
        <w:t>the queer inhabits the place of compromised personhood and the zone of deat</w:t>
      </w:r>
      <w:r w:rsidRPr="004F4B42">
        <w:rPr>
          <w:sz w:val="10"/>
        </w:rPr>
        <w:t xml:space="preserve">h. As perpetual and axiomatic threat to the human, </w:t>
      </w:r>
      <w:r w:rsidRPr="00691B2D">
        <w:rPr>
          <w:u w:val="single"/>
        </w:rPr>
        <w:t>the queer is the negated double of the subject of liberal democracy</w:t>
      </w:r>
      <w:r w:rsidRPr="004F4B42">
        <w:rPr>
          <w:sz w:val="10"/>
        </w:rPr>
        <w:t xml:space="preserve">. Understanding the nothing as the unavoidable shadow of the human serves to counter the arguments that suggest </w:t>
      </w:r>
      <w:r w:rsidRPr="00691B2D">
        <w:rPr>
          <w:u w:val="single"/>
        </w:rPr>
        <w:t>overkill and antiqueer violence at large are a pathological break and that the severe nature of these killings signals something extreme</w:t>
      </w:r>
      <w:r w:rsidRPr="004F4B42">
        <w:rPr>
          <w:sz w:val="10"/>
        </w:rPr>
        <w:t xml:space="preserve">. In contrast, overkill is precisely not outside of, but is that which constitutes liberal democracy as such. </w:t>
      </w:r>
      <w:r w:rsidRPr="00691B2D">
        <w:rPr>
          <w:u w:val="single"/>
        </w:rPr>
        <w:t>Overkill then is the proper expression to the riddle of the queer nothingness.</w:t>
      </w:r>
      <w:r w:rsidRPr="004F4B42">
        <w:rPr>
          <w:sz w:val="10"/>
        </w:rPr>
        <w:t xml:space="preserve"> Put another way, the spectacular material-semiotics of overkill should not be read as (only) individual pathology; </w:t>
      </w:r>
      <w:r w:rsidRPr="00691B2D">
        <w:rPr>
          <w:u w:val="single"/>
        </w:rPr>
        <w:t>these vicious acts must indict the very social worlds of which they are ambassadors</w:t>
      </w:r>
      <w:r w:rsidRPr="004F4B42">
        <w:rPr>
          <w:sz w:val="10"/>
        </w:rPr>
        <w:t xml:space="preserve">. </w:t>
      </w:r>
      <w:r w:rsidRPr="00691B2D">
        <w:rPr>
          <w:u w:val="single"/>
        </w:rPr>
        <w:t>Overkill is what it means, what it must mean, to do violence to what is nothing.</w:t>
      </w:r>
    </w:p>
    <w:p w14:paraId="3F566CCD" w14:textId="77777777" w:rsidR="00FD3D80" w:rsidRDefault="00FD3D80" w:rsidP="00FD3D80">
      <w:pPr>
        <w:pStyle w:val="Heading4"/>
      </w:pPr>
      <w:r>
        <w:t xml:space="preserve">The debate must focus on migration as an ontological site for queer folk </w:t>
      </w:r>
    </w:p>
    <w:p w14:paraId="7198D5A7" w14:textId="6D4A4702" w:rsidR="00FD3D80" w:rsidRPr="00E162A5" w:rsidRDefault="00FD3D80" w:rsidP="00FD3D80">
      <w:r>
        <w:rPr>
          <w:rStyle w:val="Style13ptBold"/>
        </w:rPr>
        <w:t>Knopp</w:t>
      </w:r>
      <w:r w:rsidR="004F4B42">
        <w:rPr>
          <w:rStyle w:val="Style13ptBold"/>
        </w:rPr>
        <w:t xml:space="preserve"> </w:t>
      </w:r>
      <w:r>
        <w:rPr>
          <w:rStyle w:val="Style13ptBold"/>
        </w:rPr>
        <w:t>7</w:t>
      </w:r>
      <w:r w:rsidRPr="000F5D3D">
        <w:t xml:space="preserve"> (</w:t>
      </w:r>
      <w:r w:rsidRPr="00E162A5">
        <w:t>Larry Knopp is a prfessor at the University of Washington and a geographer whose research concerns questions of power and place, especially as they pertain to issues of sexuality, gender, class, and other axes of difference, “Ontologies of place, placelessness, and movement: queer quests for identity and their impacts on contemporary geographic thought,” 01-22-2017, https://doi.org/10.1080/0966369042000188585)</w:t>
      </w:r>
      <w:r>
        <w:t xml:space="preserve"> IP</w:t>
      </w:r>
    </w:p>
    <w:p w14:paraId="0F495810" w14:textId="77777777" w:rsidR="00FD3D80" w:rsidRPr="00A73893" w:rsidRDefault="00FD3D80" w:rsidP="00FD3D80">
      <w:pPr>
        <w:rPr>
          <w:sz w:val="16"/>
        </w:rPr>
      </w:pPr>
      <w:r w:rsidRPr="00A73893">
        <w:rPr>
          <w:u w:val="single"/>
        </w:rPr>
        <w:t>More interesting</w:t>
      </w:r>
      <w:r w:rsidRPr="00A73893">
        <w:rPr>
          <w:sz w:val="16"/>
        </w:rPr>
        <w:t xml:space="preserve"> still in these accounts (although it is underemphasized, in my opinion) </w:t>
      </w:r>
      <w:r w:rsidRPr="00A73893">
        <w:rPr>
          <w:u w:val="single"/>
        </w:rPr>
        <w:t>is the attachment that many</w:t>
      </w:r>
      <w:r w:rsidRPr="00A73893">
        <w:rPr>
          <w:sz w:val="16"/>
        </w:rPr>
        <w:t xml:space="preserve"> </w:t>
      </w:r>
      <w:r w:rsidRPr="00A73893">
        <w:rPr>
          <w:u w:val="single"/>
        </w:rPr>
        <w:t>queer people</w:t>
      </w:r>
      <w:r w:rsidRPr="00A73893">
        <w:rPr>
          <w:sz w:val="16"/>
        </w:rPr>
        <w:t>—especially gay men—</w:t>
      </w:r>
      <w:r w:rsidRPr="00A73893">
        <w:rPr>
          <w:u w:val="single"/>
        </w:rPr>
        <w:t>feel to movement itself</w:t>
      </w:r>
      <w:r w:rsidRPr="00A73893">
        <w:rPr>
          <w:sz w:val="16"/>
        </w:rPr>
        <w:t xml:space="preserve">, and a corresponding ambivalent relationship </w:t>
      </w:r>
      <w:r w:rsidRPr="00A73893">
        <w:rPr>
          <w:u w:val="single"/>
        </w:rPr>
        <w:t>to both placement and identity</w:t>
      </w:r>
      <w:r w:rsidRPr="00A73893">
        <w:rPr>
          <w:sz w:val="16"/>
        </w:rPr>
        <w:t xml:space="preserve">. </w:t>
      </w:r>
      <w:proofErr w:type="gramStart"/>
      <w:r w:rsidRPr="00A73893">
        <w:rPr>
          <w:sz w:val="16"/>
        </w:rPr>
        <w:t>It is clear that many</w:t>
      </w:r>
      <w:proofErr w:type="gramEnd"/>
      <w:r w:rsidRPr="00A73893">
        <w:rPr>
          <w:sz w:val="16"/>
        </w:rPr>
        <w:t xml:space="preserve"> gay men find the quest itself to be a source of considerable pleasure (Bech, 1997), and eventually, for many</w:t>
      </w:r>
      <w:r w:rsidRPr="00A73893">
        <w:rPr>
          <w:u w:val="single"/>
        </w:rPr>
        <w:t>, it becomes a source of ontological and emotional security as well</w:t>
      </w:r>
      <w:r w:rsidRPr="00A73893">
        <w:rPr>
          <w:sz w:val="16"/>
        </w:rPr>
        <w:t>. And while this too has its disappointments</w:t>
      </w:r>
      <w:r w:rsidRPr="00A73893">
        <w:rPr>
          <w:u w:val="single"/>
        </w:rPr>
        <w:t xml:space="preserve">, the idea of movement, flux, and flows as important ontological sites in and of themselves, for both queer people and geographic thought, has been underappreciated </w:t>
      </w:r>
      <w:r w:rsidRPr="00A73893">
        <w:rPr>
          <w:sz w:val="16"/>
        </w:rPr>
        <w:t xml:space="preserve">and underdeveloped in the literatures on both. </w:t>
      </w:r>
      <w:r w:rsidRPr="00A73893">
        <w:rPr>
          <w:u w:val="single"/>
        </w:rPr>
        <w:t xml:space="preserve">The fact is that being simultaneously in and out of place, and seeking comfort as well as pleasure in movement, displacement, and placelessness, are commonly </w:t>
      </w:r>
      <w:proofErr w:type="gramStart"/>
      <w:r w:rsidRPr="00A73893">
        <w:rPr>
          <w:u w:val="single"/>
        </w:rPr>
        <w:t>sought after</w:t>
      </w:r>
      <w:proofErr w:type="gramEnd"/>
      <w:r w:rsidRPr="00A73893">
        <w:rPr>
          <w:u w:val="single"/>
        </w:rPr>
        <w:t xml:space="preserve"> experiences for many people</w:t>
      </w:r>
      <w:r w:rsidRPr="00A73893">
        <w:rPr>
          <w:sz w:val="16"/>
        </w:rPr>
        <w:t xml:space="preserve">. Actor-network (Serres &amp; Latour, 1995) and so-called ‘non-representational theory’ (Thrift, 1998) have much to offer in making sense of this. Both are aimed at achieving practical ways out of the essentialist/constructionist, materialist/ symbolic, theory/practice, grand theory/contingent theory, structure/agency, and other </w:t>
      </w:r>
      <w:r w:rsidRPr="00A73893">
        <w:rPr>
          <w:u w:val="single"/>
        </w:rPr>
        <w:t>binaries that have precipitated so much heated academic debate</w:t>
      </w:r>
      <w:r w:rsidRPr="00A73893">
        <w:rPr>
          <w:sz w:val="16"/>
        </w:rPr>
        <w:t xml:space="preserve">—particularly in the context of identity practices and politics. </w:t>
      </w:r>
      <w:r w:rsidRPr="00A73893">
        <w:rPr>
          <w:u w:val="single"/>
        </w:rPr>
        <w:t>In place of these impasses they posit what I will call humble</w:t>
      </w:r>
      <w:r w:rsidRPr="00A73893">
        <w:rPr>
          <w:sz w:val="16"/>
        </w:rPr>
        <w:t xml:space="preserve"> (and Thrift, 1996, calls ‘weak’) </w:t>
      </w:r>
      <w:r w:rsidRPr="00A73893">
        <w:rPr>
          <w:u w:val="single"/>
        </w:rPr>
        <w:t>ontologies</w:t>
      </w:r>
      <w:r w:rsidRPr="00A73893">
        <w:rPr>
          <w:sz w:val="16"/>
        </w:rPr>
        <w:t xml:space="preserve"> (as well as epistemologies and methodologies). </w:t>
      </w:r>
      <w:r w:rsidRPr="00A73893">
        <w:rPr>
          <w:u w:val="single"/>
        </w:rPr>
        <w:t xml:space="preserve">These resonate with and celebrate the richness, diversity, partiality, and incompleteness of human experience, </w:t>
      </w:r>
      <w:r w:rsidRPr="00A73893">
        <w:rPr>
          <w:sz w:val="16"/>
        </w:rPr>
        <w:t xml:space="preserve">rather than focusing on accessing ‘truth.’ </w:t>
      </w:r>
      <w:r w:rsidRPr="00A73893">
        <w:rPr>
          <w:u w:val="single"/>
        </w:rPr>
        <w:t>This includes</w:t>
      </w:r>
      <w:r w:rsidRPr="00A73893">
        <w:rPr>
          <w:sz w:val="16"/>
        </w:rPr>
        <w:t xml:space="preserve">, importantly, </w:t>
      </w:r>
      <w:r w:rsidRPr="00A73893">
        <w:rPr>
          <w:u w:val="single"/>
        </w:rPr>
        <w:t>appreciating a place for the unknowable as well as the knowable</w:t>
      </w:r>
      <w:r w:rsidRPr="00A73893">
        <w:rPr>
          <w:sz w:val="16"/>
        </w:rPr>
        <w:t xml:space="preserve">, </w:t>
      </w:r>
      <w:r w:rsidRPr="00A73893">
        <w:rPr>
          <w:u w:val="single"/>
        </w:rPr>
        <w:t>and of so-called ‘non-human’ forces</w:t>
      </w:r>
      <w:r w:rsidRPr="00A73893">
        <w:rPr>
          <w:sz w:val="16"/>
        </w:rPr>
        <w:t>, in both our experiences as humans and our various attempts to make sense of them through ‘theory’ and practice</w:t>
      </w:r>
    </w:p>
    <w:p w14:paraId="0C2D3BBB" w14:textId="77777777" w:rsidR="00FD3D80" w:rsidRDefault="00FD3D80" w:rsidP="00FD3D80">
      <w:pPr>
        <w:pStyle w:val="Heading4"/>
      </w:pPr>
      <w:r>
        <w:t>UndocuQueers are subjugated by a disproportionate amount of structural violence that pushes them toward a death-in-waiting. Framework is only another manifestation of this unique antiqueer violence.</w:t>
      </w:r>
    </w:p>
    <w:p w14:paraId="3E592C15" w14:textId="77777777" w:rsidR="00FD3D80" w:rsidRPr="008116A3" w:rsidRDefault="00FD3D80" w:rsidP="00FD3D80">
      <w:pPr>
        <w:rPr>
          <w:rStyle w:val="Style13ptBold"/>
        </w:rPr>
      </w:pPr>
      <w:r>
        <w:rPr>
          <w:rStyle w:val="Style13ptBold"/>
        </w:rPr>
        <w:t xml:space="preserve">Stanley ’11 </w:t>
      </w:r>
      <w:r w:rsidRPr="00413FAE">
        <w:t>(Eric Stanley is an assistant professor in the Department of Gender and Sexuality Studies at the UC Riverside, “Near Life, Queer Death: Overkill and Ontological Capture,” 6/01/2011, https://doi.org/10.1215/01642472-1259461)</w:t>
      </w:r>
      <w:r>
        <w:t xml:space="preserve"> IP</w:t>
      </w:r>
    </w:p>
    <w:p w14:paraId="7DFCEF7A" w14:textId="77777777" w:rsidR="00FD3D80" w:rsidRPr="005A53F9" w:rsidRDefault="00FD3D80" w:rsidP="00FD3D80">
      <w:pPr>
        <w:rPr>
          <w:u w:val="single"/>
        </w:rPr>
      </w:pPr>
      <w:r w:rsidRPr="00526EAF">
        <w:rPr>
          <w:sz w:val="16"/>
        </w:rPr>
        <w:t xml:space="preserve">“Dirty faggot!” Or simply, “Look, a Gay!” These </w:t>
      </w:r>
      <w:r w:rsidRPr="00245853">
        <w:rPr>
          <w:u w:val="single"/>
        </w:rPr>
        <w:t>words</w:t>
      </w:r>
      <w:r w:rsidRPr="00526EAF">
        <w:rPr>
          <w:sz w:val="16"/>
        </w:rPr>
        <w:t xml:space="preserve"> launch a bottle from a passing car window, the </w:t>
      </w:r>
      <w:r w:rsidRPr="00245853">
        <w:rPr>
          <w:u w:val="single"/>
        </w:rPr>
        <w:t>target my awaiting body</w:t>
      </w:r>
      <w:r w:rsidRPr="00526EAF">
        <w:rPr>
          <w:sz w:val="16"/>
        </w:rPr>
        <w:t xml:space="preserve">. In other moments </w:t>
      </w:r>
      <w:r w:rsidRPr="005A53F9">
        <w:rPr>
          <w:u w:val="single"/>
        </w:rPr>
        <w:t>they articulate the sterilizing glares and violent fantasies that desire</w:t>
      </w:r>
      <w:r w:rsidRPr="00526EAF">
        <w:rPr>
          <w:sz w:val="16"/>
        </w:rPr>
        <w:t xml:space="preserve">, and threaten to enact, </w:t>
      </w:r>
      <w:r w:rsidRPr="005A53F9">
        <w:rPr>
          <w:u w:val="single"/>
        </w:rPr>
        <w:t>my corporal undoing</w:t>
      </w:r>
      <w:r w:rsidRPr="00526EAF">
        <w:rPr>
          <w:sz w:val="16"/>
        </w:rPr>
        <w:t xml:space="preserve">. Besieged, </w:t>
      </w:r>
      <w:r w:rsidRPr="005A53F9">
        <w:rPr>
          <w:u w:val="single"/>
        </w:rPr>
        <w:t xml:space="preserve">I feel </w:t>
      </w:r>
      <w:r w:rsidRPr="00526EAF">
        <w:rPr>
          <w:sz w:val="16"/>
        </w:rPr>
        <w:t xml:space="preserve">in the fleshiness of the everyday like </w:t>
      </w:r>
      <w:r w:rsidRPr="005A53F9">
        <w:rPr>
          <w:u w:val="single"/>
        </w:rPr>
        <w:t>a kind of near life or a death-in-waiting</w:t>
      </w:r>
      <w:r w:rsidRPr="00526EAF">
        <w:rPr>
          <w:sz w:val="16"/>
        </w:rPr>
        <w:t>. Catastrophically</w:t>
      </w:r>
      <w:r w:rsidRPr="005A53F9">
        <w:rPr>
          <w:u w:val="single"/>
        </w:rPr>
        <w:t>, this imminent threat constitutes for the queer that which is the sign of vitality itself</w:t>
      </w:r>
      <w:r w:rsidRPr="00526EAF">
        <w:rPr>
          <w:sz w:val="16"/>
        </w:rPr>
        <w:t xml:space="preserve">. </w:t>
      </w:r>
      <w:r w:rsidRPr="005A53F9">
        <w:rPr>
          <w:u w:val="single"/>
        </w:rPr>
        <w:t>What then becomes of the possibility of queer life, if queerness is produced always and only through the negativity of forced death and at the threshold of obliteration</w:t>
      </w:r>
      <w:r w:rsidRPr="00526EAF">
        <w:rPr>
          <w:sz w:val="16"/>
        </w:rPr>
        <w:t xml:space="preserve">? Or as Achille Mbembe has provocatively asked, in the making of a kind of corporality that is constituted in the social as empty of meaning beyond the anonymity of bone, “But </w:t>
      </w:r>
      <w:r w:rsidRPr="005A53F9">
        <w:rPr>
          <w:u w:val="single"/>
        </w:rPr>
        <w:t>what does it mean to do violence to what is nothing?”</w:t>
      </w:r>
      <w:r w:rsidRPr="00526EAF">
        <w:rPr>
          <w:sz w:val="16"/>
        </w:rPr>
        <w:t xml:space="preserve">1 In another time and place, </w:t>
      </w:r>
      <w:proofErr w:type="gramStart"/>
      <w:r w:rsidRPr="00526EAF">
        <w:rPr>
          <w:sz w:val="16"/>
        </w:rPr>
        <w:t>“ ‘</w:t>
      </w:r>
      <w:proofErr w:type="gramEnd"/>
      <w:r w:rsidRPr="00526EAF">
        <w:rPr>
          <w:sz w:val="16"/>
        </w:rPr>
        <w:t>Dirty nigger!’ Or simply, ‘Look, a Negro!</w:t>
      </w:r>
      <w:proofErr w:type="gramStart"/>
      <w:r w:rsidRPr="00526EAF">
        <w:rPr>
          <w:sz w:val="16"/>
        </w:rPr>
        <w:t>’ ”</w:t>
      </w:r>
      <w:proofErr w:type="gramEnd"/>
      <w:r w:rsidRPr="00526EAF">
        <w:rPr>
          <w:sz w:val="16"/>
        </w:rPr>
        <w:t xml:space="preserve"> (“Sale nègre! ou simplement: Tiens, un nègre!”) opened Frantz Fanon’s chapter 5 of Black Skin, White Masks, “The Lived Experience of the Black” (“L’expérience vécue du Noir”), infamously mistranslated as “The Fact of Blackness.”2 I start with “Dirty faggot!” against a logic of flattened substitution and toward a political commitment to non-mimetic friction. After all, the racialized phenomenology of blackness under colonization that Fanon illustrates may be productive to read against and with a continuum of antiqueer violence in the United States. The scopic and the work of the visual must figure with such a reading of race, gender, and sexuality. It is argued, and rightfully so, that the instability of queerness obscures it from the epidermalization that anchors (most) bodies of color in the fields of the visual. When thinking about the difference between anti-Semitism and racism, which for Fanon was a question of the visuality of oppression, he similarly suggests, “the Jew can be unknown in his Jewishness.”3 Here it may be useful to reread Fanon through an understanding of passing and the visual that reminds us that Jews can sometimes not be unknown in their Jewishness. </w:t>
      </w:r>
      <w:proofErr w:type="gramStart"/>
      <w:r w:rsidRPr="005A53F9">
        <w:rPr>
          <w:u w:val="single"/>
        </w:rPr>
        <w:t>Similarly</w:t>
      </w:r>
      <w:proofErr w:type="gramEnd"/>
      <w:r w:rsidRPr="005A53F9">
        <w:rPr>
          <w:u w:val="single"/>
        </w:rPr>
        <w:t xml:space="preserve"> I ask why antiqueer violence, more often than not, is correctly levied against queers</w:t>
      </w:r>
      <w:r w:rsidRPr="00526EAF">
        <w:rPr>
          <w:sz w:val="16"/>
        </w:rPr>
        <w:t xml:space="preserve">. In other words, </w:t>
      </w:r>
      <w:r w:rsidRPr="005A53F9">
        <w:rPr>
          <w:u w:val="single"/>
        </w:rPr>
        <w:t>the productive discourse that wishes to suggest that queer bodies are no different might miss moments of signification where queer bodies do in fact signify differently</w:t>
      </w:r>
      <w:r w:rsidRPr="00526EAF">
        <w:rPr>
          <w:sz w:val="16"/>
        </w:rPr>
        <w:t xml:space="preserve">. This is not to suggest that there is an always locatable, transhistorical queer body, but </w:t>
      </w:r>
      <w:r w:rsidRPr="005A53F9">
        <w:rPr>
          <w:u w:val="single"/>
        </w:rPr>
        <w:t>the fiercely flexible semiotics of queerness might help us build a way of knowing antiqueer violence that can provisionally withstand the weight of generality.</w:t>
      </w:r>
      <w:r w:rsidRPr="00526EAF">
        <w:rPr>
          <w:sz w:val="16"/>
        </w:rPr>
        <w:t>4 Indeed</w:t>
      </w:r>
      <w:r w:rsidRPr="005A53F9">
        <w:rPr>
          <w:u w:val="single"/>
        </w:rPr>
        <w:t>, not all who might identify under the name queer experience the same relationship to violence.</w:t>
      </w:r>
      <w:r w:rsidRPr="00526EAF">
        <w:rPr>
          <w:sz w:val="16"/>
        </w:rPr>
        <w:t xml:space="preserve"> For sure, the </w:t>
      </w:r>
      <w:r w:rsidRPr="005A53F9">
        <w:rPr>
          <w:u w:val="single"/>
        </w:rPr>
        <w:t>overwhelming numbers of trans/queer people who are murdered</w:t>
      </w:r>
      <w:r w:rsidRPr="00526EAF">
        <w:rPr>
          <w:sz w:val="16"/>
        </w:rPr>
        <w:t xml:space="preserve"> in the United States </w:t>
      </w:r>
      <w:r w:rsidRPr="005A53F9">
        <w:rPr>
          <w:u w:val="single"/>
        </w:rPr>
        <w:t>are of color</w:t>
      </w:r>
      <w:r w:rsidRPr="00526EAF">
        <w:rPr>
          <w:sz w:val="16"/>
        </w:rPr>
        <w:t xml:space="preserve">.5 Similarly, trans/gender nonconforming people, people living with HIV/ AIDS and/or other ability issues, </w:t>
      </w:r>
      <w:r w:rsidRPr="005A53F9">
        <w:rPr>
          <w:u w:val="single"/>
        </w:rPr>
        <w:t>undocumented</w:t>
      </w:r>
      <w:r w:rsidRPr="00526EAF">
        <w:rPr>
          <w:sz w:val="16"/>
        </w:rPr>
        <w:t xml:space="preserve"> and imprisoned </w:t>
      </w:r>
      <w:r w:rsidRPr="005A53F9">
        <w:rPr>
          <w:u w:val="single"/>
        </w:rPr>
        <w:t>trans/ queer people</w:t>
      </w:r>
      <w:r w:rsidRPr="00526EAF">
        <w:rPr>
          <w:sz w:val="16"/>
        </w:rPr>
        <w:t xml:space="preserve">, sex workers, and working-class queers, among others, </w:t>
      </w:r>
      <w:r w:rsidRPr="005A53F9">
        <w:rPr>
          <w:u w:val="single"/>
        </w:rPr>
        <w:t>experience a disproportionate amount of structural violence</w:t>
      </w:r>
      <w:r w:rsidRPr="00526EAF">
        <w:rPr>
          <w:sz w:val="16"/>
        </w:rPr>
        <w:t xml:space="preserve">. In turn, </w:t>
      </w:r>
      <w:r w:rsidRPr="005A53F9">
        <w:rPr>
          <w:u w:val="single"/>
        </w:rPr>
        <w:t xml:space="preserve">this structural violence </w:t>
      </w:r>
      <w:proofErr w:type="gramStart"/>
      <w:r w:rsidRPr="005A53F9">
        <w:rPr>
          <w:u w:val="single"/>
        </w:rPr>
        <w:t>more often than not</w:t>
      </w:r>
      <w:proofErr w:type="gramEnd"/>
      <w:r w:rsidRPr="005A53F9">
        <w:rPr>
          <w:u w:val="single"/>
        </w:rPr>
        <w:t xml:space="preserve"> predisposes them to a greater amount of interpersonal violence.</w:t>
      </w:r>
      <w:r w:rsidRPr="00526EAF">
        <w:rPr>
          <w:sz w:val="16"/>
        </w:rPr>
        <w:t xml:space="preserve"> Yet many lesbian, gay, bisexual, and transgender (LGBT) folks in the United States who have access to normative power may in their daily lives know very little about either structural or personal violence. The long history and magnified present of gay assimilation illustrates these varying degrees of possibility and power available to some at the expense of others. In contrast, I am marking queer as the horizon where identity crumbles and vitality is worked otherwise. To this end, queer might be a productive placeholder to name a nonidentity where force is made to live. This is not to suggest that the negativity of queer and methodologies of violence define the end of queer worlding or that the parameters of opposition are sedimented as such.6 On the contrary, </w:t>
      </w:r>
      <w:r w:rsidRPr="005A53F9">
        <w:rPr>
          <w:u w:val="single"/>
        </w:rPr>
        <w:t>the very fact that queers do endure is evidence</w:t>
      </w:r>
      <w:r w:rsidRPr="00526EAF">
        <w:rPr>
          <w:sz w:val="16"/>
        </w:rPr>
        <w:t xml:space="preserve">, as Fred Moten has beautifully </w:t>
      </w:r>
      <w:r w:rsidRPr="005A53F9">
        <w:rPr>
          <w:u w:val="single"/>
        </w:rPr>
        <w:t>argued</w:t>
      </w:r>
      <w:r w:rsidRPr="00526EAF">
        <w:rPr>
          <w:sz w:val="16"/>
        </w:rPr>
        <w:t xml:space="preserve"> about the history of blackness in relation to slavery, </w:t>
      </w:r>
      <w:r w:rsidRPr="005A53F9">
        <w:rPr>
          <w:u w:val="single"/>
        </w:rPr>
        <w:t>that “objects can and do resist.”</w:t>
      </w:r>
    </w:p>
    <w:p w14:paraId="7B6E3244" w14:textId="77777777" w:rsidR="00F3547C" w:rsidRDefault="00F3547C" w:rsidP="00F3547C">
      <w:pPr>
        <w:pStyle w:val="Heading2"/>
      </w:pPr>
      <w:r>
        <w:t>Framework</w:t>
      </w:r>
    </w:p>
    <w:p w14:paraId="419F3420" w14:textId="11C5AAF4" w:rsidR="0069395E" w:rsidRDefault="0069395E" w:rsidP="0069395E">
      <w:pPr>
        <w:pStyle w:val="Heading3"/>
      </w:pPr>
      <w:r>
        <w:t>2ac---prerequisite</w:t>
      </w:r>
    </w:p>
    <w:p w14:paraId="3F449BF0" w14:textId="77777777" w:rsidR="0069395E" w:rsidRDefault="0069395E" w:rsidP="0069395E">
      <w:pPr>
        <w:pStyle w:val="Heading4"/>
      </w:pPr>
      <w:r>
        <w:t>World building is a prerequisite to state action</w:t>
      </w:r>
    </w:p>
    <w:p w14:paraId="461F1A42" w14:textId="77777777" w:rsidR="0069395E" w:rsidRPr="00E83BC6" w:rsidRDefault="0069395E" w:rsidP="0069395E">
      <w:r w:rsidRPr="004360EA">
        <w:rPr>
          <w:b/>
          <w:sz w:val="26"/>
          <w:szCs w:val="26"/>
        </w:rPr>
        <w:t>Kornak 15</w:t>
      </w:r>
      <w:r>
        <w:t xml:space="preserve"> </w:t>
      </w:r>
      <w:r w:rsidRPr="00046C06">
        <w:rPr>
          <w:sz w:val="18"/>
        </w:rPr>
        <w:t>(Jacek Kornak, Department of Philosophy, History, Culture and Art Studies Gender Studies University of Helsinki, Finland. “Queer as a Political Concept”, University of Helsinki, February 4</w:t>
      </w:r>
      <w:r w:rsidRPr="00046C06">
        <w:rPr>
          <w:sz w:val="18"/>
          <w:vertAlign w:val="superscript"/>
        </w:rPr>
        <w:t>th</w:t>
      </w:r>
      <w:r w:rsidRPr="00046C06">
        <w:rPr>
          <w:sz w:val="18"/>
        </w:rPr>
        <w:t xml:space="preserve">, 2015. Pg. 74-77) </w:t>
      </w:r>
      <w:r>
        <w:t>DH</w:t>
      </w:r>
    </w:p>
    <w:p w14:paraId="323F282D" w14:textId="77777777" w:rsidR="0069395E" w:rsidRPr="003425A9" w:rsidRDefault="0069395E" w:rsidP="0069395E">
      <w:pPr>
        <w:rPr>
          <w:u w:val="single"/>
        </w:rPr>
      </w:pPr>
      <w:r w:rsidRPr="003425A9">
        <w:rPr>
          <w:sz w:val="14"/>
        </w:rPr>
        <w:t xml:space="preserve">2.4.1 Queer politics as a form of academic critique </w:t>
      </w:r>
      <w:proofErr w:type="gramStart"/>
      <w:r w:rsidRPr="003425A9">
        <w:rPr>
          <w:sz w:val="14"/>
        </w:rPr>
        <w:t>In</w:t>
      </w:r>
      <w:proofErr w:type="gramEnd"/>
      <w:r w:rsidRPr="003425A9">
        <w:rPr>
          <w:sz w:val="14"/>
        </w:rPr>
        <w:t xml:space="preserve"> her essay “Making It Perfectly Queer” (1991), Lisa Duggan advocates that theory be kept as close to activism as possible. For Duggan, </w:t>
      </w:r>
      <w:r w:rsidRPr="00E83BC6">
        <w:rPr>
          <w:rStyle w:val="StyleUnderline"/>
        </w:rPr>
        <w:t>it is crucial that “queer” incorporates, in both theory and activism, a utopian dimension</w:t>
      </w:r>
      <w:r w:rsidRPr="003425A9">
        <w:rPr>
          <w:sz w:val="14"/>
        </w:rPr>
        <w:t xml:space="preserve">. The oppositional and confrontational character of “queer” on a theoretical level can be transformed into a radical critique of gay politics. Duggan writes: “I want to take up the position of “queer” largely </w:t>
      </w:r>
      <w:proofErr w:type="gramStart"/>
      <w:r w:rsidRPr="003425A9">
        <w:rPr>
          <w:sz w:val="14"/>
        </w:rPr>
        <w:t>in order to</w:t>
      </w:r>
      <w:proofErr w:type="gramEnd"/>
      <w:r w:rsidRPr="003425A9">
        <w:rPr>
          <w:sz w:val="14"/>
        </w:rPr>
        <w:t xml:space="preserve"> criticize (but not completely displace) the liberal and nationalist strategies in gay politics and to advocate the constructionist turn in lesbian and gay theories and practices” (Duggan 2006 [1991], 149). In Duggan’s opinion</w:t>
      </w:r>
      <w:r w:rsidRPr="00E83BC6">
        <w:rPr>
          <w:rStyle w:val="StyleUnderline"/>
        </w:rPr>
        <w:t xml:space="preserve"> “queer” can be used in politically engaged theories </w:t>
      </w:r>
      <w:proofErr w:type="gramStart"/>
      <w:r w:rsidRPr="00E83BC6">
        <w:rPr>
          <w:rStyle w:val="StyleUnderline"/>
        </w:rPr>
        <w:t>in order to</w:t>
      </w:r>
      <w:proofErr w:type="gramEnd"/>
      <w:r w:rsidRPr="00E83BC6">
        <w:rPr>
          <w:rStyle w:val="StyleUnderline"/>
        </w:rPr>
        <w:t xml:space="preserve"> criticize presumptions about the self, political agency and the public/private division</w:t>
      </w:r>
      <w:r w:rsidRPr="003425A9">
        <w:rPr>
          <w:sz w:val="14"/>
        </w:rPr>
        <w:t xml:space="preserve">. Duggan regards Queer Nation as a good example of the practice of that type of critique. She characterizes the political agenda of activists in the following way: Many of these new gay militants reject the liberal value of privacy and the appeal to tolerance which dominate the agendas of more mainstream gay organizations. Instead, </w:t>
      </w:r>
      <w:r w:rsidRPr="00E83BC6">
        <w:rPr>
          <w:rStyle w:val="StyleUnderline"/>
        </w:rPr>
        <w:t>they emphasize publicity and self-assertion; confrontation and direct action top their list of tactical options; the rhetoric of difference replaces the more assimilationist liberal emphasis on similarity to other groups. (</w:t>
      </w:r>
      <w:r w:rsidRPr="003425A9">
        <w:rPr>
          <w:sz w:val="14"/>
        </w:rPr>
        <w:t>Duggan 2006 [1991], 153) Duggan emphasizes that the rhetoric of difference may be used to problematize the very notion of unitary identity. “Queer” was used to demonstrate that identities are constructed 75 socially and that people are marked with multiple identities that define them. Interestingly, in the 1990s academia also developed a new way of analysing identities called intersectionality (see e.g. Crenshaw 1991). Duggan claims that not only the notion of gay and lesbian identity but also the very notion of a gay and lesbian community is problematic, and the term “queer” can help in rethinking this notion. The notion of a “queer community” can work somewhat differently.</w:t>
      </w:r>
      <w:r w:rsidRPr="00E83BC6">
        <w:rPr>
          <w:rStyle w:val="StyleUnderline"/>
        </w:rPr>
        <w:t xml:space="preserve"> It is often used to construct a collectivity no longer defined solely by the gender of its members’ sexual partners. This new community is unified only by a shared dissent from the dominant organization of sex and gender.</w:t>
      </w:r>
      <w:r w:rsidRPr="003425A9">
        <w:rPr>
          <w:sz w:val="14"/>
        </w:rPr>
        <w:t xml:space="preserve"> (Duggan 2006, 157) She also mentions that for many activists, “queer” simply meant “gay”. </w:t>
      </w:r>
      <w:proofErr w:type="gramStart"/>
      <w:r w:rsidRPr="003425A9">
        <w:rPr>
          <w:sz w:val="14"/>
        </w:rPr>
        <w:t>Nevertheless</w:t>
      </w:r>
      <w:proofErr w:type="gramEnd"/>
      <w:r w:rsidRPr="003425A9">
        <w:rPr>
          <w:sz w:val="14"/>
        </w:rPr>
        <w:t xml:space="preserve"> for many others, this term was a new cultural and political opening. For Duggan, on many levels “queer” is a contradictory term but it does not mean that it should be dismissed in academia; on the contrary, in these contradictions Duggan recognizes a political potential that might also be transformational for academic theories. Duggan in fact attempts to set an agenda for future queer theory: </w:t>
      </w:r>
      <w:r w:rsidRPr="00032578">
        <w:rPr>
          <w:u w:val="single"/>
        </w:rPr>
        <w:t xml:space="preserve">The continuing work of queer politics and theory is to </w:t>
      </w:r>
      <w:proofErr w:type="gramStart"/>
      <w:r w:rsidRPr="00032578">
        <w:rPr>
          <w:u w:val="single"/>
        </w:rPr>
        <w:t>open up</w:t>
      </w:r>
      <w:proofErr w:type="gramEnd"/>
      <w:r w:rsidRPr="00032578">
        <w:rPr>
          <w:u w:val="single"/>
        </w:rPr>
        <w:t xml:space="preserve"> possibilities of coalition across barriers of class, race, and gender, and to somehow satisfy the paradoxical necessity of recognizing differences, while producing (provisional) unity.</w:t>
      </w:r>
      <w:r w:rsidRPr="003425A9">
        <w:rPr>
          <w:sz w:val="14"/>
        </w:rPr>
        <w:t xml:space="preserve"> (Duggan 2006 [1991], 162) This might be regarded as a rather ambitious aim. Duggan’s 1991 essay is important because it is one of the first texts to theorize “queer” and search for a proper academic language and discourse to express it and to make it political. Duggan aims to be very close to the original uses of “queer” by Queer Nation, but at the same time she aims at establishing a theoretical field that would be able to maintain the political potency which “queer” has in activism and to express a more general social and political criticism in academic terms. 2.4.2 Queer academic utopia Lauren Berlant also based her use of “queer” on Queer Nation’s notion of the term. In her essay “Sex in Public” (1999, written with Michael Warner), she uses “queer” to discuss the concept of the public sphere</w:t>
      </w:r>
      <w:r w:rsidRPr="003425A9">
        <w:rPr>
          <w:u w:val="single"/>
        </w:rPr>
        <w:t>. The point of using “queer” in this essay is to sexualize and deconstruct the traditional concept of the public sphere.</w:t>
      </w:r>
      <w:r w:rsidRPr="003425A9">
        <w:rPr>
          <w:sz w:val="14"/>
        </w:rPr>
        <w:t xml:space="preserve"> In this context, “queer” contains a notion of </w:t>
      </w:r>
      <w:proofErr w:type="gramStart"/>
      <w:r w:rsidRPr="003425A9">
        <w:rPr>
          <w:sz w:val="14"/>
        </w:rPr>
        <w:t>an</w:t>
      </w:r>
      <w:proofErr w:type="gramEnd"/>
      <w:r w:rsidRPr="003425A9">
        <w:rPr>
          <w:sz w:val="14"/>
        </w:rPr>
        <w:t xml:space="preserve"> 76 alternative to the established meaning of the public sphere and the values that are connected to it. For Berlant, </w:t>
      </w:r>
      <w:r w:rsidRPr="003425A9">
        <w:rPr>
          <w:u w:val="single"/>
        </w:rPr>
        <w:t>“queer” can function as the basis for a utopian project. She writes: By queer culture we mean a world-making project, where “world” like “public,” differs from community or group because it necessarily includes more people that can be identified, more spaces that can be mapped beyond a few reference points, modes of feeling that can be learned rather than experienced as a birthright</w:t>
      </w:r>
      <w:r w:rsidRPr="003425A9">
        <w:rPr>
          <w:sz w:val="14"/>
        </w:rPr>
        <w:t xml:space="preserve">. The queer world is a space of entrances, exits, unsystematized lines of acquaintance, projected horizons, typifying examples, alternate routes, blockages, incommensurate registers, </w:t>
      </w:r>
      <w:proofErr w:type="gramStart"/>
      <w:r w:rsidRPr="003425A9">
        <w:rPr>
          <w:sz w:val="14"/>
        </w:rPr>
        <w:t>by definition unrealizable</w:t>
      </w:r>
      <w:proofErr w:type="gramEnd"/>
      <w:r w:rsidRPr="003425A9">
        <w:rPr>
          <w:sz w:val="14"/>
        </w:rPr>
        <w:t xml:space="preserve"> as community or identity. (Berlant and Warner, 2000, 322) Here “queer” </w:t>
      </w:r>
      <w:proofErr w:type="gramStart"/>
      <w:r w:rsidRPr="003425A9">
        <w:rPr>
          <w:sz w:val="14"/>
        </w:rPr>
        <w:t>is connected with</w:t>
      </w:r>
      <w:proofErr w:type="gramEnd"/>
      <w:r w:rsidRPr="003425A9">
        <w:rPr>
          <w:sz w:val="14"/>
        </w:rPr>
        <w:t xml:space="preserve"> certain forms of utopian revolutionary politics that are prompted by particular acts and lifestyles. In this context, “queer” refers to a way of living that is alternative and non-normative. Through “queer”, Berlant attempts to challenge the notion of intimacy. The concept of “queer” would accommodate forms of intimacy without a necessary connection to concepts of “privacy”, “kinship”, “property” or “nation”. In this idea, one can detect some echoes of Queer Nation, but Berlant seems to go even further with the concept of “queer”. </w:t>
      </w:r>
      <w:r w:rsidRPr="003425A9">
        <w:rPr>
          <w:u w:val="single"/>
        </w:rPr>
        <w:t xml:space="preserve">It is clearly a positively valorized term that in some way </w:t>
      </w:r>
      <w:proofErr w:type="gramStart"/>
      <w:r w:rsidRPr="003425A9">
        <w:rPr>
          <w:u w:val="single"/>
        </w:rPr>
        <w:t>is able to</w:t>
      </w:r>
      <w:proofErr w:type="gramEnd"/>
      <w:r w:rsidRPr="003425A9">
        <w:rPr>
          <w:u w:val="single"/>
        </w:rPr>
        <w:t xml:space="preserve"> inspire us to make the world a better place. </w:t>
      </w:r>
      <w:proofErr w:type="gramStart"/>
      <w:r w:rsidRPr="003425A9">
        <w:rPr>
          <w:u w:val="single"/>
        </w:rPr>
        <w:t>It would seem that for</w:t>
      </w:r>
      <w:proofErr w:type="gramEnd"/>
      <w:r w:rsidRPr="003425A9">
        <w:rPr>
          <w:u w:val="single"/>
        </w:rPr>
        <w:t xml:space="preserve"> Berlant, “queer” is a type of messianic promise for the future; it can inspire or encourage us to be politically active and also to live alternative lifestyles.</w:t>
      </w:r>
      <w:r w:rsidRPr="003425A9">
        <w:rPr>
          <w:sz w:val="14"/>
        </w:rPr>
        <w:t xml:space="preserve"> However, contrary to Queer Nation, Berlant’s text does not clearly explain how to act politically in the name of “queer” or what would it mean to be “queer”. “Queer” here is instead an idealized concept of difference. Berlant also discusses “queer” in “Queer Nationality”, one of her early essays coauthored with Elizabeth Freeman Here she is much closer to the explicit uses of “queer” by Queer Nation. Berlant states that “queer” as it is deployed by Queer Nation has multiple political references. According to Berlant, many of Queer Nation’s actions and ideologies aim to point out: “how thoroughly the local experience of the body is framed by laws, policies, and social customs regulating sexuality” (Berlant and Freeman 1997, 148). Berlant seems to be placing Queer Nation into a Foucaultian framework, especially since </w:t>
      </w:r>
      <w:proofErr w:type="gramStart"/>
      <w:r w:rsidRPr="003425A9">
        <w:rPr>
          <w:sz w:val="14"/>
        </w:rPr>
        <w:t>later on</w:t>
      </w:r>
      <w:proofErr w:type="gramEnd"/>
      <w:r w:rsidRPr="003425A9">
        <w:rPr>
          <w:sz w:val="14"/>
        </w:rPr>
        <w:t xml:space="preserve"> in the same text she sees Queer Nation as representing resistance to these regulatory regimes. Berlant emphasizes two aspects in the uses of “queer” by Queer Nation: counterpolitics and an alternative vision of public space</w:t>
      </w:r>
      <w:r w:rsidRPr="003425A9">
        <w:rPr>
          <w:u w:val="single"/>
        </w:rPr>
        <w:t xml:space="preserve">. Berlant claims that public space is unitary, hegemonic and normative. From this perspective, Queer Nation </w:t>
      </w:r>
      <w:proofErr w:type="gramStart"/>
      <w:r w:rsidRPr="003425A9">
        <w:rPr>
          <w:u w:val="single"/>
        </w:rPr>
        <w:t>opens up</w:t>
      </w:r>
      <w:proofErr w:type="gramEnd"/>
      <w:r w:rsidRPr="003425A9">
        <w:rPr>
          <w:u w:val="single"/>
        </w:rPr>
        <w:t xml:space="preserve"> public space to new meanings. “Queer Nation understands the property of queerness to be a function of the diverse spaces in which it aims to become explicit.</w:t>
      </w:r>
      <w:r w:rsidRPr="003425A9">
        <w:rPr>
          <w:sz w:val="14"/>
        </w:rPr>
        <w:t xml:space="preserve"> It names multiple local and national publics” (Berlant and Freeman 1997, 151). In “Queer Nationality”, “queer” is powerful, political, transformative and radical. Enthusiasm about “queer” and Queer Nation is very strong in this essay, the author seeming to believe that this term can produce theoretical miracles through its powerful radical critique. It can, for example, challenge our presumptions about identity, community, nation, norms and popular culture. Berlant states that the use of “queer” among activists established the concept as an ideal limit. It is a “utopian promise” of a new identity and a new community</w:t>
      </w:r>
      <w:r w:rsidRPr="003425A9">
        <w:rPr>
          <w:u w:val="single"/>
        </w:rPr>
        <w:t>. It also marks the beginning of a new symbolic order. By this “Queer Symbolic” Berlant refers to a possibility of imagining new forms of cultural participation and nationalism; in other words, new forms of being together in different shared spaces.</w:t>
      </w:r>
    </w:p>
    <w:p w14:paraId="3BF503CA" w14:textId="77777777" w:rsidR="0069395E" w:rsidRPr="00E83BC6" w:rsidRDefault="0069395E" w:rsidP="0069395E"/>
    <w:p w14:paraId="10B4C38E" w14:textId="6DEA563E" w:rsidR="00834428" w:rsidRDefault="00834428" w:rsidP="00834428">
      <w:pPr>
        <w:pStyle w:val="Heading3"/>
      </w:pPr>
      <w:r>
        <w:t>2ac---at: tva</w:t>
      </w:r>
    </w:p>
    <w:p w14:paraId="34FC0FE5" w14:textId="77777777" w:rsidR="00834428" w:rsidRDefault="00834428" w:rsidP="00834428">
      <w:pPr>
        <w:pStyle w:val="Heading4"/>
        <w:rPr>
          <w:rFonts w:asciiTheme="minorHAnsi" w:hAnsiTheme="minorHAnsi" w:cstheme="minorHAnsi"/>
        </w:rPr>
      </w:pPr>
      <w:r>
        <w:rPr>
          <w:rFonts w:asciiTheme="minorHAnsi" w:hAnsiTheme="minorHAnsi" w:cstheme="minorHAnsi"/>
        </w:rPr>
        <w:t>Only rejecting the state can create a future livable for UndocuQueers – governmental institutions perpetuate the accumulation of time and continues to lock the world into heteronormativity and violence</w:t>
      </w:r>
    </w:p>
    <w:p w14:paraId="44FA8AEC" w14:textId="77777777" w:rsidR="00834428" w:rsidRDefault="00834428" w:rsidP="00834428">
      <w:pPr>
        <w:rPr>
          <w:rFonts w:asciiTheme="minorHAnsi" w:hAnsiTheme="minorHAnsi" w:cstheme="minorHAnsi"/>
          <w:u w:val="single"/>
        </w:rPr>
      </w:pPr>
      <w:r w:rsidRPr="00000739">
        <w:rPr>
          <w:rStyle w:val="Style13ptBold"/>
        </w:rPr>
        <w:t>Dillon 13</w:t>
      </w:r>
      <w:r w:rsidRPr="00C72410">
        <w:rPr>
          <w:rFonts w:asciiTheme="minorHAnsi" w:hAnsiTheme="minorHAnsi" w:cstheme="minorHAnsi"/>
        </w:rPr>
        <w:t xml:space="preserve"> (</w:t>
      </w:r>
      <w:r w:rsidRPr="00C72410">
        <w:rPr>
          <w:rFonts w:asciiTheme="minorHAnsi" w:eastAsia="Times New Roman" w:hAnsiTheme="minorHAnsi" w:cstheme="minorHAnsi"/>
          <w:sz w:val="20"/>
          <w:szCs w:val="20"/>
        </w:rPr>
        <w:t>Stephen Dillon is an assistant professor of Queer Studies, holds a B.A. from the University of Iowa and a Ph.D. in American Studies with a minor in Critical Feminist and Sexuality Studies from the University of Minnesota</w:t>
      </w:r>
      <w:r>
        <w:rPr>
          <w:rFonts w:asciiTheme="minorHAnsi" w:eastAsia="Times New Roman" w:hAnsiTheme="minorHAnsi" w:cstheme="minorHAnsi"/>
          <w:sz w:val="20"/>
          <w:szCs w:val="20"/>
        </w:rPr>
        <w:t>, ““It's here, it's that time:” Race, queer futurity, and the temporality of violence in Born in Flames</w:t>
      </w:r>
      <w:r w:rsidRPr="00C72410">
        <w:rPr>
          <w:rFonts w:asciiTheme="minorHAnsi" w:eastAsia="Times New Roman" w:hAnsiTheme="minorHAnsi" w:cstheme="minorHAnsi"/>
          <w:sz w:val="20"/>
          <w:szCs w:val="20"/>
        </w:rPr>
        <w:t>,</w:t>
      </w:r>
      <w:r>
        <w:rPr>
          <w:rFonts w:asciiTheme="minorHAnsi" w:eastAsia="Times New Roman" w:hAnsiTheme="minorHAnsi" w:cstheme="minorHAnsi"/>
          <w:sz w:val="20"/>
          <w:szCs w:val="20"/>
        </w:rPr>
        <w:t>” 5-23-2013</w:t>
      </w:r>
      <w:r w:rsidRPr="00C72410">
        <w:rPr>
          <w:rFonts w:asciiTheme="minorHAnsi" w:eastAsia="Times New Roman" w:hAnsiTheme="minorHAnsi" w:cstheme="minorHAnsi"/>
          <w:sz w:val="20"/>
          <w:szCs w:val="20"/>
        </w:rPr>
        <w:t>.</w:t>
      </w:r>
      <w:r w:rsidRPr="00C72410">
        <w:rPr>
          <w:rFonts w:asciiTheme="minorHAnsi" w:hAnsiTheme="minorHAnsi" w:cstheme="minorHAnsi"/>
        </w:rPr>
        <w:t xml:space="preserve"> </w:t>
      </w:r>
      <w:r w:rsidRPr="00000739">
        <w:rPr>
          <w:rFonts w:asciiTheme="minorHAnsi" w:eastAsia="Times New Roman" w:hAnsiTheme="minorHAnsi" w:cstheme="minorHAnsi"/>
          <w:sz w:val="20"/>
          <w:szCs w:val="20"/>
        </w:rPr>
        <w:t>https://www.tandfonline.com/doi/abs/10.1080/0740770X.2013.786277</w:t>
      </w:r>
      <w:r w:rsidRPr="00C72410">
        <w:rPr>
          <w:rFonts w:asciiTheme="minorHAnsi" w:eastAsia="Times New Roman" w:hAnsiTheme="minorHAnsi" w:cstheme="minorHAnsi"/>
          <w:sz w:val="20"/>
          <w:szCs w:val="20"/>
        </w:rPr>
        <w:t>)</w:t>
      </w:r>
      <w:r>
        <w:rPr>
          <w:rFonts w:asciiTheme="minorHAnsi" w:eastAsia="Times New Roman" w:hAnsiTheme="minorHAnsi" w:cstheme="minorHAnsi"/>
          <w:sz w:val="20"/>
          <w:szCs w:val="20"/>
        </w:rPr>
        <w:t xml:space="preserve"> IP</w:t>
      </w:r>
      <w:r w:rsidRPr="00C72410">
        <w:rPr>
          <w:rFonts w:asciiTheme="minorHAnsi" w:hAnsiTheme="minorHAnsi" w:cstheme="minorHAnsi"/>
          <w:u w:val="single"/>
        </w:rPr>
        <w:t xml:space="preserve"> </w:t>
      </w:r>
    </w:p>
    <w:p w14:paraId="5AB06B8E" w14:textId="77777777" w:rsidR="00834428" w:rsidRPr="00C72410" w:rsidRDefault="00834428" w:rsidP="00834428">
      <w:pPr>
        <w:rPr>
          <w:rFonts w:asciiTheme="minorHAnsi" w:hAnsiTheme="minorHAnsi" w:cstheme="minorHAnsi"/>
          <w:u w:val="single"/>
        </w:rPr>
      </w:pPr>
      <w:r w:rsidRPr="00C72410">
        <w:rPr>
          <w:rFonts w:asciiTheme="minorHAnsi" w:hAnsiTheme="minorHAnsi" w:cstheme="minorHAnsi"/>
          <w:u w:val="single"/>
        </w:rPr>
        <w:t>Traditionally, the future is a space and time we do not know, a place of possibility and hope</w:t>
      </w:r>
      <w:r w:rsidRPr="00C72410">
        <w:rPr>
          <w:rFonts w:asciiTheme="minorHAnsi" w:hAnsiTheme="minorHAnsi" w:cstheme="minorHAnsi"/>
          <w:sz w:val="16"/>
        </w:rPr>
        <w:t xml:space="preserve">. </w:t>
      </w:r>
      <w:r w:rsidRPr="00C72410">
        <w:rPr>
          <w:rFonts w:asciiTheme="minorHAnsi" w:hAnsiTheme="minorHAnsi" w:cstheme="minorHAnsi"/>
          <w:u w:val="single"/>
        </w:rPr>
        <w:t>The emptiness of the future is imagined as a space of seamless progress</w:t>
      </w:r>
      <w:r w:rsidRPr="00C72410">
        <w:rPr>
          <w:rFonts w:asciiTheme="minorHAnsi" w:hAnsiTheme="minorHAnsi" w:cstheme="minorHAnsi"/>
          <w:sz w:val="16"/>
        </w:rPr>
        <w:t xml:space="preserve">: a myth of Marxist teleology; a capitalist dream; a fantasy of nationalism and colonialism. </w:t>
      </w:r>
      <w:r w:rsidRPr="00C72410">
        <w:rPr>
          <w:rFonts w:asciiTheme="minorHAnsi" w:hAnsiTheme="minorHAnsi" w:cstheme="minorHAnsi"/>
          <w:u w:val="single"/>
        </w:rPr>
        <w:t>When we imagine the future as the outcome of the passage of time, the past falls away and the present disappears so that the future becomes relief from the devastating weight of everything that has come before</w:t>
      </w:r>
      <w:r w:rsidRPr="00C72410">
        <w:rPr>
          <w:rFonts w:asciiTheme="minorHAnsi" w:hAnsiTheme="minorHAnsi" w:cstheme="minorHAnsi"/>
          <w:sz w:val="16"/>
        </w:rPr>
        <w:t xml:space="preserve">. For example, José Esteban Muñoz argues that the way out of the crushing weight of today is to hold on to the future because now is not enough. According to Muñoz, </w:t>
      </w:r>
      <w:r w:rsidRPr="00C72410">
        <w:rPr>
          <w:rFonts w:asciiTheme="minorHAnsi" w:hAnsiTheme="minorHAnsi" w:cstheme="minorHAnsi"/>
          <w:u w:val="single"/>
        </w:rPr>
        <w:t>the future is the domain of queerness, a “warm illumination of a horizon imbued with potentiality</w:t>
      </w:r>
      <w:r w:rsidRPr="00C72410">
        <w:rPr>
          <w:rFonts w:asciiTheme="minorHAnsi" w:hAnsiTheme="minorHAnsi" w:cstheme="minorHAnsi"/>
          <w:sz w:val="16"/>
        </w:rPr>
        <w:t xml:space="preserve">” </w:t>
      </w:r>
      <w:r w:rsidRPr="00C72410">
        <w:rPr>
          <w:rFonts w:asciiTheme="minorHAnsi" w:hAnsiTheme="minorHAnsi" w:cstheme="minorHAnsi"/>
          <w:u w:val="single"/>
        </w:rPr>
        <w:t>that allows us to think “then and there” when here and now is not enough</w:t>
      </w:r>
      <w:r w:rsidRPr="00C72410">
        <w:rPr>
          <w:rFonts w:asciiTheme="minorHAnsi" w:hAnsiTheme="minorHAnsi" w:cstheme="minorHAnsi"/>
          <w:sz w:val="16"/>
        </w:rPr>
        <w:t xml:space="preserve"> (2009, 1). For Muñoz, </w:t>
      </w:r>
      <w:r w:rsidRPr="00C72410">
        <w:rPr>
          <w:rFonts w:asciiTheme="minorHAnsi" w:hAnsiTheme="minorHAnsi" w:cstheme="minorHAnsi"/>
          <w:u w:val="single"/>
        </w:rPr>
        <w:t>the call for no future is only available to those who have a future to deny.</w:t>
      </w:r>
      <w:r w:rsidRPr="00C72410">
        <w:rPr>
          <w:rFonts w:asciiTheme="minorHAnsi" w:hAnsiTheme="minorHAnsi" w:cstheme="minorHAnsi"/>
          <w:sz w:val="16"/>
        </w:rPr>
        <w:t xml:space="preserve"> He worries that </w:t>
      </w:r>
      <w:r w:rsidRPr="00C72410">
        <w:rPr>
          <w:rFonts w:asciiTheme="minorHAnsi" w:hAnsiTheme="minorHAnsi" w:cstheme="minorHAnsi"/>
          <w:u w:val="single"/>
        </w:rPr>
        <w:t>abandoning the future to a heteronormative white world will only lead to the deaths of more queer people</w:t>
      </w:r>
      <w:r w:rsidRPr="00C72410">
        <w:rPr>
          <w:rFonts w:asciiTheme="minorHAnsi" w:hAnsiTheme="minorHAnsi" w:cstheme="minorHAnsi"/>
          <w:sz w:val="16"/>
        </w:rPr>
        <w:t xml:space="preserve"> </w:t>
      </w:r>
      <w:r w:rsidRPr="00C72410">
        <w:rPr>
          <w:rFonts w:asciiTheme="minorHAnsi" w:hAnsiTheme="minorHAnsi" w:cstheme="minorHAnsi"/>
          <w:u w:val="single"/>
        </w:rPr>
        <w:t>of color</w:t>
      </w:r>
      <w:r w:rsidRPr="00C72410">
        <w:rPr>
          <w:rFonts w:asciiTheme="minorHAnsi" w:hAnsiTheme="minorHAnsi" w:cstheme="minorHAnsi"/>
          <w:sz w:val="16"/>
        </w:rPr>
        <w:t xml:space="preserve">. Yet, if time does not pass but accumulates, then the future is not the triumph of a tendency inscribed in the present. It is not the dissolution of the past or the undoing of the present. </w:t>
      </w:r>
      <w:r w:rsidRPr="00C72410">
        <w:rPr>
          <w:rFonts w:asciiTheme="minorHAnsi" w:hAnsiTheme="minorHAnsi" w:cstheme="minorHAnsi"/>
          <w:u w:val="single"/>
        </w:rPr>
        <w:t>If time does not pass but accumulates, then the future is not liberated from the constraints of yesterday</w:t>
      </w:r>
      <w:r w:rsidRPr="00C72410">
        <w:rPr>
          <w:rFonts w:asciiTheme="minorHAnsi" w:hAnsiTheme="minorHAnsi" w:cstheme="minorHAnsi"/>
          <w:sz w:val="16"/>
        </w:rPr>
        <w:t>, but, rather, is the place where the wreckage of then and now lives on</w:t>
      </w:r>
      <w:r w:rsidRPr="00C72410">
        <w:rPr>
          <w:rFonts w:asciiTheme="minorHAnsi" w:hAnsiTheme="minorHAnsi" w:cstheme="minorHAnsi"/>
          <w:u w:val="single"/>
        </w:rPr>
        <w:t>. When we think of time against the temporal regimes of the state, heteronormativity, the nation, and capital, time drags, reverses, compresses, and accumulates</w:t>
      </w:r>
      <w:r w:rsidRPr="00C72410">
        <w:rPr>
          <w:rFonts w:asciiTheme="minorHAnsi" w:hAnsiTheme="minorHAnsi" w:cstheme="minorHAnsi"/>
          <w:sz w:val="16"/>
        </w:rPr>
        <w:t xml:space="preserve">. </w:t>
      </w:r>
      <w:r w:rsidRPr="00C72410">
        <w:rPr>
          <w:rFonts w:asciiTheme="minorHAnsi" w:hAnsiTheme="minorHAnsi" w:cstheme="minorHAnsi"/>
          <w:u w:val="single"/>
        </w:rPr>
        <w:t>Engaging queerness as a force that distorts and undermines normative logics of sequence is to know that the conditions of possibility for the atrocities of the past have not faded, but, rather, have intensified</w:t>
      </w:r>
      <w:r w:rsidRPr="00C72410">
        <w:rPr>
          <w:rFonts w:asciiTheme="minorHAnsi" w:hAnsiTheme="minorHAnsi" w:cstheme="minorHAnsi"/>
          <w:sz w:val="16"/>
        </w:rPr>
        <w:t xml:space="preserve">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If time does not pass but accumulates, then the past is where the future is anticipated, recollected, and demonstrated (Baucom 2005, 213). </w:t>
      </w:r>
      <w:r w:rsidRPr="00C72410">
        <w:rPr>
          <w:rFonts w:asciiTheme="minorHAnsi" w:hAnsiTheme="minorHAnsi" w:cstheme="minorHAnsi"/>
          <w:u w:val="single"/>
        </w:rPr>
        <w:t>If there is no progress, but instead repetition, modification, intensification, reversals, and suspensions, then</w:t>
      </w:r>
      <w:r w:rsidRPr="00C72410">
        <w:rPr>
          <w:rFonts w:asciiTheme="minorHAnsi" w:hAnsiTheme="minorHAnsi" w:cstheme="minorHAnsi"/>
          <w:sz w:val="16"/>
        </w:rPr>
        <w:t xml:space="preserve"> we know what the future will be. </w:t>
      </w:r>
      <w:r w:rsidRPr="00C72410">
        <w:rPr>
          <w:rFonts w:asciiTheme="minorHAnsi" w:hAnsiTheme="minorHAnsi" w:cstheme="minorHAnsi"/>
          <w:u w:val="single"/>
        </w:rPr>
        <w:t>The future will be what was before</w:t>
      </w:r>
      <w:r w:rsidRPr="00C72410">
        <w:rPr>
          <w:rFonts w:asciiTheme="minorHAnsi" w:hAnsiTheme="minorHAnsi" w:cstheme="minorHAnsi"/>
          <w:sz w:val="16"/>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 9 The revolution is a new formation that reproduces and expands past forms of white supremacist and heteropatriarchial regulation and subjection. Isabel from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w:t>
      </w:r>
      <w:proofErr w:type="gramStart"/>
      <w:r w:rsidRPr="00C72410">
        <w:rPr>
          <w:rFonts w:asciiTheme="minorHAnsi" w:hAnsiTheme="minorHAnsi" w:cstheme="minorHAnsi"/>
          <w:sz w:val="16"/>
        </w:rPr>
        <w:t>do?</w:t>
      </w:r>
      <w:proofErr w:type="gramEnd"/>
      <w:r w:rsidRPr="00C72410">
        <w:rPr>
          <w:rFonts w:asciiTheme="minorHAnsi" w:hAnsiTheme="minorHAnsi" w:cstheme="minorHAnsi"/>
          <w:sz w:val="16"/>
        </w:rPr>
        <w:t xml:space="preserve">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w:t>
      </w:r>
      <w:r w:rsidRPr="00C72410">
        <w:rPr>
          <w:rFonts w:asciiTheme="minorHAnsi" w:hAnsiTheme="minorHAnsi" w:cstheme="minorHAnsi"/>
          <w:u w:val="single"/>
        </w:rPr>
        <w:t>The future and the present compress and collide because the temporality of state violence is a time of repetition, intensification, and accumulation.</w:t>
      </w:r>
    </w:p>
    <w:p w14:paraId="3D1B0F09" w14:textId="77777777" w:rsidR="00834428" w:rsidRPr="00C72410" w:rsidRDefault="00834428" w:rsidP="00834428">
      <w:pPr>
        <w:pStyle w:val="Heading4"/>
        <w:rPr>
          <w:rFonts w:asciiTheme="minorHAnsi" w:hAnsiTheme="minorHAnsi" w:cstheme="minorHAnsi"/>
        </w:rPr>
      </w:pPr>
      <w:r>
        <w:rPr>
          <w:rFonts w:asciiTheme="minorHAnsi" w:hAnsiTheme="minorHAnsi" w:cstheme="minorHAnsi"/>
        </w:rPr>
        <w:t>Progressive change through the state erases violence against queer bodies through empty promises – the state’s utopian aim is dissonant compared to how the oppressed imagine a safe future</w:t>
      </w:r>
    </w:p>
    <w:p w14:paraId="521CAE0D" w14:textId="77777777" w:rsidR="00834428" w:rsidRPr="00C72410" w:rsidRDefault="00834428" w:rsidP="00834428">
      <w:pPr>
        <w:rPr>
          <w:rFonts w:asciiTheme="minorHAnsi" w:hAnsiTheme="minorHAnsi" w:cstheme="minorHAnsi"/>
        </w:rPr>
      </w:pPr>
      <w:r w:rsidRPr="00000739">
        <w:rPr>
          <w:rStyle w:val="Style13ptBold"/>
        </w:rPr>
        <w:t>Dillon 13</w:t>
      </w:r>
      <w:r w:rsidRPr="00C72410">
        <w:rPr>
          <w:rFonts w:asciiTheme="minorHAnsi" w:hAnsiTheme="minorHAnsi" w:cstheme="minorHAnsi"/>
        </w:rPr>
        <w:t xml:space="preserve"> (</w:t>
      </w:r>
      <w:r w:rsidRPr="00C72410">
        <w:rPr>
          <w:rFonts w:asciiTheme="minorHAnsi" w:eastAsia="Times New Roman" w:hAnsiTheme="minorHAnsi" w:cstheme="minorHAnsi"/>
          <w:sz w:val="20"/>
          <w:szCs w:val="20"/>
        </w:rPr>
        <w:t>Stephen Dillon is an assistant professor of Queer Studies, holds a B.A. from the University of Iowa and a Ph.D. in American Studies with a minor in Critical Feminist and Sexuality Studies from the University of Minnesota</w:t>
      </w:r>
      <w:r>
        <w:rPr>
          <w:rFonts w:asciiTheme="minorHAnsi" w:eastAsia="Times New Roman" w:hAnsiTheme="minorHAnsi" w:cstheme="minorHAnsi"/>
          <w:sz w:val="20"/>
          <w:szCs w:val="20"/>
        </w:rPr>
        <w:t>, ““It's here, it's that time:” Race, queer futurity, and the temporality of violence in Born in Flames</w:t>
      </w:r>
      <w:r w:rsidRPr="00C72410">
        <w:rPr>
          <w:rFonts w:asciiTheme="minorHAnsi" w:eastAsia="Times New Roman" w:hAnsiTheme="minorHAnsi" w:cstheme="minorHAnsi"/>
          <w:sz w:val="20"/>
          <w:szCs w:val="20"/>
        </w:rPr>
        <w:t>,</w:t>
      </w:r>
      <w:r>
        <w:rPr>
          <w:rFonts w:asciiTheme="minorHAnsi" w:eastAsia="Times New Roman" w:hAnsiTheme="minorHAnsi" w:cstheme="minorHAnsi"/>
          <w:sz w:val="20"/>
          <w:szCs w:val="20"/>
        </w:rPr>
        <w:t>” 5-23-2013</w:t>
      </w:r>
      <w:r w:rsidRPr="00C72410">
        <w:rPr>
          <w:rFonts w:asciiTheme="minorHAnsi" w:eastAsia="Times New Roman" w:hAnsiTheme="minorHAnsi" w:cstheme="minorHAnsi"/>
          <w:sz w:val="20"/>
          <w:szCs w:val="20"/>
        </w:rPr>
        <w:t>.</w:t>
      </w:r>
      <w:r w:rsidRPr="00C72410">
        <w:rPr>
          <w:rFonts w:asciiTheme="minorHAnsi" w:hAnsiTheme="minorHAnsi" w:cstheme="minorHAnsi"/>
        </w:rPr>
        <w:t xml:space="preserve"> </w:t>
      </w:r>
      <w:r w:rsidRPr="00000739">
        <w:rPr>
          <w:rFonts w:asciiTheme="minorHAnsi" w:eastAsia="Times New Roman" w:hAnsiTheme="minorHAnsi" w:cstheme="minorHAnsi"/>
          <w:sz w:val="20"/>
          <w:szCs w:val="20"/>
        </w:rPr>
        <w:t>https://www.tandfonline.com/doi/abs/10.1080/0740770X.2013.786277</w:t>
      </w:r>
      <w:r w:rsidRPr="00C72410">
        <w:rPr>
          <w:rFonts w:asciiTheme="minorHAnsi" w:eastAsia="Times New Roman" w:hAnsiTheme="minorHAnsi" w:cstheme="minorHAnsi"/>
          <w:sz w:val="20"/>
          <w:szCs w:val="20"/>
        </w:rPr>
        <w:t>)</w:t>
      </w:r>
      <w:r>
        <w:rPr>
          <w:rFonts w:asciiTheme="minorHAnsi" w:eastAsia="Times New Roman" w:hAnsiTheme="minorHAnsi" w:cstheme="minorHAnsi"/>
          <w:sz w:val="20"/>
          <w:szCs w:val="20"/>
        </w:rPr>
        <w:t xml:space="preserve"> IP</w:t>
      </w:r>
    </w:p>
    <w:p w14:paraId="51FB691B" w14:textId="19017D45" w:rsidR="00834428" w:rsidRPr="00834428" w:rsidRDefault="00834428" w:rsidP="00834428">
      <w:pPr>
        <w:rPr>
          <w:rFonts w:asciiTheme="minorHAnsi" w:hAnsiTheme="minorHAnsi" w:cstheme="minorHAnsi"/>
          <w:sz w:val="16"/>
        </w:rPr>
      </w:pPr>
      <w:r w:rsidRPr="00C72410">
        <w:rPr>
          <w:rFonts w:asciiTheme="minorHAnsi" w:hAnsiTheme="minorHAnsi" w:cstheme="minorHAnsi"/>
          <w:sz w:val="16"/>
        </w:rPr>
        <w:t xml:space="preserve">Throughout Born in Flames, countless members of the Women’s Army declare: “This is our time.” </w:t>
      </w:r>
      <w:r w:rsidRPr="00C72410">
        <w:rPr>
          <w:rFonts w:asciiTheme="minorHAnsi" w:hAnsiTheme="minorHAnsi" w:cstheme="minorHAnsi"/>
          <w:u w:val="single"/>
        </w:rPr>
        <w:t>The time of the revolution</w:t>
      </w:r>
      <w:r w:rsidRPr="00C72410">
        <w:rPr>
          <w:rFonts w:asciiTheme="minorHAnsi" w:hAnsiTheme="minorHAnsi" w:cstheme="minorHAnsi"/>
          <w:sz w:val="16"/>
        </w:rPr>
        <w:t xml:space="preserve"> was not the time to abolish anti-blackness, white supremacy, and heteropatriarchy. It was a time that </w:t>
      </w:r>
      <w:r w:rsidRPr="00C72410">
        <w:rPr>
          <w:rFonts w:asciiTheme="minorHAnsi" w:hAnsiTheme="minorHAnsi" w:cstheme="minorHAnsi"/>
          <w:u w:val="single"/>
        </w:rPr>
        <w:t>left behind and captured poor (queer) women of color</w:t>
      </w:r>
      <w:r w:rsidRPr="00C72410">
        <w:rPr>
          <w:rFonts w:asciiTheme="minorHAnsi" w:hAnsiTheme="minorHAnsi" w:cstheme="minorHAnsi"/>
          <w:sz w:val="16"/>
        </w:rPr>
        <w:t xml:space="preserve"> </w:t>
      </w:r>
      <w:r w:rsidRPr="00C72410">
        <w:rPr>
          <w:rFonts w:asciiTheme="minorHAnsi" w:hAnsiTheme="minorHAnsi" w:cstheme="minorHAnsi"/>
          <w:u w:val="single"/>
        </w:rPr>
        <w:t>through the progress of democracy and equality.</w:t>
      </w:r>
      <w:r w:rsidRPr="00C72410">
        <w:rPr>
          <w:rFonts w:asciiTheme="minorHAnsi" w:hAnsiTheme="minorHAnsi" w:cstheme="minorHAnsi"/>
          <w:sz w:val="16"/>
        </w:rPr>
        <w:t xml:space="preserve"> In this way, “our time” and state time are two antagonistic temporalities of violence in the film. As James Scott argues, </w:t>
      </w:r>
      <w:r w:rsidRPr="00C72410">
        <w:rPr>
          <w:rFonts w:asciiTheme="minorHAnsi" w:hAnsiTheme="minorHAnsi" w:cstheme="minorHAnsi"/>
          <w:u w:val="single"/>
        </w:rPr>
        <w:t>the modern state’s utopian aim is to reduce the disorderly and chaotic social order</w:t>
      </w:r>
      <w:r w:rsidRPr="00C72410">
        <w:rPr>
          <w:rFonts w:asciiTheme="minorHAnsi" w:hAnsiTheme="minorHAnsi" w:cstheme="minorHAnsi"/>
          <w:sz w:val="16"/>
        </w:rPr>
        <w:t xml:space="preserve"> </w:t>
      </w:r>
      <w:r w:rsidRPr="00C72410">
        <w:rPr>
          <w:rFonts w:asciiTheme="minorHAnsi" w:hAnsiTheme="minorHAnsi" w:cstheme="minorHAnsi"/>
          <w:u w:val="single"/>
        </w:rPr>
        <w:t>under</w:t>
      </w:r>
      <w:r w:rsidRPr="00C72410">
        <w:rPr>
          <w:rFonts w:asciiTheme="minorHAnsi" w:hAnsiTheme="minorHAnsi" w:cstheme="minorHAnsi"/>
          <w:sz w:val="16"/>
        </w:rPr>
        <w:t xml:space="preserve"> its purview into a mirror of the administrative knowledge central </w:t>
      </w:r>
      <w:r w:rsidRPr="00C72410">
        <w:rPr>
          <w:rFonts w:asciiTheme="minorHAnsi" w:hAnsiTheme="minorHAnsi" w:cstheme="minorHAnsi"/>
          <w:u w:val="single"/>
        </w:rPr>
        <w:t>to its observations and governance</w:t>
      </w:r>
      <w:r w:rsidRPr="00C72410">
        <w:rPr>
          <w:rFonts w:asciiTheme="minorHAnsi" w:hAnsiTheme="minorHAnsi" w:cstheme="minorHAnsi"/>
          <w:sz w:val="16"/>
        </w:rPr>
        <w:t xml:space="preserve">. </w:t>
      </w:r>
      <w:r w:rsidRPr="00C72410">
        <w:rPr>
          <w:rFonts w:asciiTheme="minorHAnsi" w:hAnsiTheme="minorHAnsi" w:cstheme="minorHAnsi"/>
          <w:u w:val="single"/>
        </w:rPr>
        <w:t>The state works to produce temporal and spatial intelligibility with the goal of manufacturing the orderly administration and regulation of the nation’s population, resources, and infrastructure</w:t>
      </w:r>
      <w:r w:rsidRPr="00C72410">
        <w:rPr>
          <w:rFonts w:asciiTheme="minorHAnsi" w:hAnsiTheme="minorHAnsi" w:cstheme="minorHAnsi"/>
          <w:sz w:val="16"/>
        </w:rPr>
        <w:t xml:space="preserve">. </w:t>
      </w:r>
      <w:r w:rsidRPr="00C72410">
        <w:rPr>
          <w:rFonts w:asciiTheme="minorHAnsi" w:hAnsiTheme="minorHAnsi" w:cstheme="minorHAnsi"/>
          <w:u w:val="single"/>
        </w:rPr>
        <w:t>By disrupting and dismantling spaces, populations, and epistemologies that are illegible to its regimes of knowing and governance, the modern state creates a utopia of visibility and legibility that is open to policing and control</w:t>
      </w:r>
      <w:r w:rsidRPr="00C72410">
        <w:rPr>
          <w:rFonts w:asciiTheme="minorHAnsi" w:hAnsiTheme="minorHAnsi" w:cstheme="minorHAnsi"/>
          <w:sz w:val="16"/>
        </w:rPr>
        <w:t xml:space="preserve"> (Scott 1998, 82). </w:t>
      </w:r>
      <w:r w:rsidRPr="00C72410">
        <w:rPr>
          <w:rFonts w:asciiTheme="minorHAnsi" w:hAnsiTheme="minorHAnsi" w:cstheme="minorHAnsi"/>
          <w:u w:val="single"/>
        </w:rPr>
        <w:t>The management of time is central to this process</w:t>
      </w:r>
      <w:r w:rsidRPr="00C72410">
        <w:rPr>
          <w:rFonts w:asciiTheme="minorHAnsi" w:hAnsiTheme="minorHAnsi" w:cstheme="minorHAnsi"/>
          <w:sz w:val="16"/>
        </w:rPr>
        <w:t xml:space="preserve">. </w:t>
      </w:r>
      <w:r w:rsidRPr="00C72410">
        <w:rPr>
          <w:rFonts w:asciiTheme="minorHAnsi" w:hAnsiTheme="minorHAnsi" w:cstheme="minorHAnsi"/>
          <w:u w:val="single"/>
        </w:rPr>
        <w:t>“Our time” is what the state seeks to capture</w:t>
      </w:r>
      <w:r w:rsidRPr="00C72410">
        <w:rPr>
          <w:rFonts w:asciiTheme="minorHAnsi" w:hAnsiTheme="minorHAnsi" w:cstheme="minorHAnsi"/>
          <w:sz w:val="16"/>
        </w:rPr>
        <w:t xml:space="preserve">. In Born in Flames, </w:t>
      </w:r>
      <w:r w:rsidRPr="00C72410">
        <w:rPr>
          <w:rFonts w:asciiTheme="minorHAnsi" w:hAnsiTheme="minorHAnsi" w:cstheme="minorHAnsi"/>
          <w:u w:val="single"/>
        </w:rPr>
        <w:t>state time extends and expands the violence of the past, while “our time” is a temporal regime that exceeds and undoes state time</w:t>
      </w:r>
      <w:r w:rsidRPr="00C72410">
        <w:rPr>
          <w:rFonts w:asciiTheme="minorHAnsi" w:hAnsiTheme="minorHAnsi" w:cstheme="minorHAnsi"/>
          <w:sz w:val="16"/>
        </w:rPr>
        <w:t xml:space="preserve">. Again, Fanon proves useful for understanding these differences. In </w:t>
      </w:r>
      <w:proofErr w:type="gramStart"/>
      <w:r w:rsidRPr="00C72410">
        <w:rPr>
          <w:rFonts w:asciiTheme="minorHAnsi" w:hAnsiTheme="minorHAnsi" w:cstheme="minorHAnsi"/>
          <w:sz w:val="16"/>
        </w:rPr>
        <w:t>The</w:t>
      </w:r>
      <w:proofErr w:type="gramEnd"/>
      <w:r w:rsidRPr="00C72410">
        <w:rPr>
          <w:rFonts w:asciiTheme="minorHAnsi" w:hAnsiTheme="minorHAnsi" w:cstheme="minorHAnsi"/>
          <w:sz w:val="16"/>
        </w:rPr>
        <w:t xml:space="preserv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w:t>
      </w:r>
      <w:r w:rsidRPr="00C72410">
        <w:rPr>
          <w:rFonts w:asciiTheme="minorHAnsi" w:hAnsiTheme="minorHAnsi" w:cstheme="minorHAnsi"/>
          <w:u w:val="single"/>
        </w:rPr>
        <w:t>governments</w:t>
      </w:r>
      <w:r w:rsidRPr="00C72410">
        <w:rPr>
          <w:rFonts w:asciiTheme="minorHAnsi" w:hAnsiTheme="minorHAnsi" w:cstheme="minorHAnsi"/>
          <w:sz w:val="16"/>
        </w:rPr>
        <w:t xml:space="preserve"> attempt to </w:t>
      </w:r>
      <w:r w:rsidRPr="00C72410">
        <w:rPr>
          <w:rFonts w:asciiTheme="minorHAnsi" w:hAnsiTheme="minorHAnsi" w:cstheme="minorHAnsi"/>
          <w:u w:val="single"/>
        </w:rPr>
        <w:t>manage, temper, and restrain the demands</w:t>
      </w:r>
      <w:r w:rsidRPr="00C72410">
        <w:rPr>
          <w:rFonts w:asciiTheme="minorHAnsi" w:hAnsiTheme="minorHAnsi" w:cstheme="minorHAnsi"/>
          <w:sz w:val="16"/>
        </w:rPr>
        <w:t xml:space="preserve"> </w:t>
      </w:r>
      <w:r w:rsidRPr="00C72410">
        <w:rPr>
          <w:rFonts w:asciiTheme="minorHAnsi" w:hAnsiTheme="minorHAnsi" w:cstheme="minorHAnsi"/>
          <w:u w:val="single"/>
        </w:rPr>
        <w:t>of those who have no more time to give to the promises of a future that is always coming, but never arrives</w:t>
      </w:r>
      <w:r w:rsidRPr="00C72410">
        <w:rPr>
          <w:rFonts w:asciiTheme="minorHAnsi" w:hAnsiTheme="minorHAnsi" w:cstheme="minorHAnsi"/>
          <w:sz w:val="16"/>
        </w:rPr>
        <w:t xml:space="preserve"> (51). For example, in the film, </w:t>
      </w:r>
      <w:r w:rsidRPr="00C72410">
        <w:rPr>
          <w:rFonts w:asciiTheme="minorHAnsi" w:hAnsiTheme="minorHAnsi" w:cstheme="minorHAnsi"/>
          <w:u w:val="single"/>
        </w:rPr>
        <w:t>the state promises</w:t>
      </w:r>
      <w:r w:rsidRPr="00C72410">
        <w:rPr>
          <w:rFonts w:asciiTheme="minorHAnsi" w:hAnsiTheme="minorHAnsi" w:cstheme="minorHAnsi"/>
          <w:sz w:val="16"/>
        </w:rPr>
        <w:t xml:space="preserve"> that </w:t>
      </w:r>
      <w:r w:rsidRPr="00C72410">
        <w:rPr>
          <w:rFonts w:asciiTheme="minorHAnsi" w:hAnsiTheme="minorHAnsi" w:cstheme="minorHAnsi"/>
          <w:u w:val="single"/>
        </w:rPr>
        <w:t>“in the future</w:t>
      </w:r>
      <w:r w:rsidRPr="00C72410">
        <w:rPr>
          <w:rFonts w:asciiTheme="minorHAnsi" w:hAnsiTheme="minorHAnsi" w:cstheme="minorHAnsi"/>
          <w:sz w:val="16"/>
        </w:rPr>
        <w:t xml:space="preserve">” there will be jobs, an end to sexual violence, and racial and gender equality. But for Fanon, </w:t>
      </w:r>
      <w:r w:rsidRPr="00C72410">
        <w:rPr>
          <w:rFonts w:asciiTheme="minorHAnsi" w:hAnsiTheme="minorHAnsi" w:cstheme="minorHAnsi"/>
          <w:u w:val="single"/>
        </w:rPr>
        <w:t>the “hopeless dregs of humanity</w:t>
      </w:r>
      <w:r w:rsidRPr="00C72410">
        <w:rPr>
          <w:rFonts w:asciiTheme="minorHAnsi" w:hAnsiTheme="minorHAnsi" w:cstheme="minorHAnsi"/>
          <w:sz w:val="16"/>
        </w:rPr>
        <w:t xml:space="preserve">” (or the wretched of the earth) are filled with an “uncontrollable rage” and thus </w:t>
      </w:r>
      <w:r w:rsidRPr="00C72410">
        <w:rPr>
          <w:rFonts w:asciiTheme="minorHAnsi" w:hAnsiTheme="minorHAnsi" w:cstheme="minorHAnsi"/>
          <w:u w:val="single"/>
        </w:rPr>
        <w:t>exist in a temporal regime apart from that of the party or the nation. This is a time of intensity and immediac</w:t>
      </w:r>
      <w:r w:rsidRPr="00C72410">
        <w:rPr>
          <w:rFonts w:asciiTheme="minorHAnsi" w:hAnsiTheme="minorHAnsi" w:cstheme="minorHAnsi"/>
          <w:sz w:val="16"/>
        </w:rPr>
        <w:t xml:space="preserve">y (“the slaves of modern times are impatient”), </w:t>
      </w:r>
      <w:r w:rsidRPr="00C72410">
        <w:rPr>
          <w:rFonts w:asciiTheme="minorHAnsi" w:hAnsiTheme="minorHAnsi" w:cstheme="minorHAnsi"/>
          <w:u w:val="single"/>
        </w:rPr>
        <w:t>where the future of the present as it is means no future at all</w:t>
      </w:r>
      <w:r w:rsidRPr="00C72410">
        <w:rPr>
          <w:rFonts w:asciiTheme="minorHAnsi" w:hAnsiTheme="minorHAnsi" w:cstheme="minorHAnsi"/>
          <w:sz w:val="16"/>
        </w:rPr>
        <w:t xml:space="preserve"> (74). Like the financial, epistemological, and racialized legacies of slavery Baucom sees intensifying in our current moment, Fanon diagnoses the future of colonialism as the accumulation of the social, biological, and living death of the native. The native lives a death in life produced by the racism of slavery and colonialism. </w:t>
      </w:r>
      <w:r w:rsidRPr="00C72410">
        <w:rPr>
          <w:rFonts w:asciiTheme="minorHAnsi" w:hAnsiTheme="minorHAnsi" w:cstheme="minorHAnsi"/>
          <w:u w:val="single"/>
        </w:rPr>
        <w:t>The future’s horizon is the accumulation of past forms of racial terror and violence</w:t>
      </w:r>
      <w:r w:rsidRPr="00C72410">
        <w:rPr>
          <w:rFonts w:asciiTheme="minorHAnsi" w:hAnsiTheme="minorHAnsi" w:cstheme="minorHAnsi"/>
          <w:sz w:val="16"/>
        </w:rPr>
        <w:t xml:space="preserve">. In this way, </w:t>
      </w:r>
      <w:r w:rsidRPr="00C72410">
        <w:rPr>
          <w:rFonts w:asciiTheme="minorHAnsi" w:hAnsiTheme="minorHAnsi" w:cstheme="minorHAnsi"/>
          <w:u w:val="single"/>
        </w:rPr>
        <w:t>Baucom and Fanon draw connections between race and time that are crucial to questions of queer futurity</w:t>
      </w:r>
      <w:r w:rsidRPr="00C72410">
        <w:rPr>
          <w:rFonts w:asciiTheme="minorHAnsi" w:hAnsiTheme="minorHAnsi" w:cstheme="minorHAnsi"/>
          <w:sz w:val="16"/>
        </w:rPr>
        <w:t xml:space="preserve">. </w:t>
      </w:r>
    </w:p>
    <w:p w14:paraId="2134BD07" w14:textId="2BC6D3E3" w:rsidR="008E25E0" w:rsidRDefault="008E25E0" w:rsidP="00F3547C">
      <w:pPr>
        <w:pStyle w:val="Heading3"/>
      </w:pPr>
      <w:r>
        <w:t>2ac---at: resolution</w:t>
      </w:r>
    </w:p>
    <w:p w14:paraId="05BB6FBA" w14:textId="77777777" w:rsidR="008E25E0" w:rsidRDefault="008E25E0" w:rsidP="008E25E0">
      <w:pPr>
        <w:pStyle w:val="Heading4"/>
      </w:pPr>
      <w:r>
        <w:t xml:space="preserve">The aff is a prerequisite to the resolution – immigration enforcement reflects the dominant culture’s policing of migrant bodies through arbitrary and heteronormative “checkpoints” homogenizes queer identities. </w:t>
      </w:r>
    </w:p>
    <w:p w14:paraId="02B9F842" w14:textId="77777777" w:rsidR="008E25E0" w:rsidRPr="001E3677" w:rsidRDefault="008E25E0" w:rsidP="008E25E0">
      <w:r>
        <w:rPr>
          <w:rStyle w:val="Style13ptBold"/>
        </w:rPr>
        <w:t xml:space="preserve">Luibheid ’98 </w:t>
      </w:r>
      <w:r w:rsidRPr="001E3677">
        <w:t>(Eithne Luibheid is a Professor of Gender and Women's Studies and Director of Undergraduate Studies at University of Arizona and received a PhD in Ethnic Studies at UC Berkeley, “Looking like a Lesbian": The Organization of Sexual Monitoring at the United States-Mexican</w:t>
      </w:r>
      <w:r>
        <w:t xml:space="preserve"> </w:t>
      </w:r>
      <w:r w:rsidRPr="001E3677">
        <w:t>Border,” January 1998, https://www.jstor.org/stable/3704873)</w:t>
      </w:r>
    </w:p>
    <w:p w14:paraId="3375AC9B" w14:textId="77777777" w:rsidR="008E25E0" w:rsidRPr="00423D63" w:rsidRDefault="008E25E0" w:rsidP="008E25E0">
      <w:pPr>
        <w:rPr>
          <w:sz w:val="16"/>
        </w:rPr>
      </w:pPr>
      <w:r w:rsidRPr="00423D63">
        <w:rPr>
          <w:u w:val="single"/>
        </w:rPr>
        <w:t>INS monitoring techniques</w:t>
      </w:r>
      <w:r w:rsidRPr="00423D63">
        <w:rPr>
          <w:sz w:val="16"/>
        </w:rPr>
        <w:t xml:space="preserve"> </w:t>
      </w:r>
      <w:r w:rsidRPr="00423D63">
        <w:rPr>
          <w:u w:val="single"/>
        </w:rPr>
        <w:t>contributed to the construction of the very sexualities against which they guarded the nation</w:t>
      </w:r>
      <w:r w:rsidRPr="00423D63">
        <w:rPr>
          <w:sz w:val="16"/>
        </w:rPr>
        <w:t xml:space="preserve">.13 This fact becomes clear when we examine how immigrants came to be designated as excludable </w:t>
      </w:r>
      <w:proofErr w:type="gramStart"/>
      <w:r w:rsidRPr="00423D63">
        <w:rPr>
          <w:sz w:val="16"/>
        </w:rPr>
        <w:t>on the basis of</w:t>
      </w:r>
      <w:proofErr w:type="gramEnd"/>
      <w:r w:rsidRPr="00423D63">
        <w:rPr>
          <w:sz w:val="16"/>
        </w:rPr>
        <w:t xml:space="preserve"> homosexuality. Since there is no </w:t>
      </w:r>
      <w:proofErr w:type="gramStart"/>
      <w:r w:rsidRPr="00423D63">
        <w:rPr>
          <w:sz w:val="16"/>
        </w:rPr>
        <w:t>easy way</w:t>
      </w:r>
      <w:proofErr w:type="gramEnd"/>
      <w:r w:rsidRPr="00423D63">
        <w:rPr>
          <w:sz w:val="16"/>
        </w:rPr>
        <w:t xml:space="preserve"> to differentiate lesbians and gay men from heterosexuals, what led certain people to be singled out? On looking through case histories, it appears that </w:t>
      </w:r>
      <w:r w:rsidRPr="00423D63">
        <w:rPr>
          <w:u w:val="single"/>
        </w:rPr>
        <w:t xml:space="preserve">immigrants came to INS attention as possible lesbians or gay men </w:t>
      </w:r>
      <w:proofErr w:type="gramStart"/>
      <w:r w:rsidRPr="00423D63">
        <w:rPr>
          <w:u w:val="single"/>
        </w:rPr>
        <w:t>on the basis of</w:t>
      </w:r>
      <w:proofErr w:type="gramEnd"/>
      <w:r w:rsidRPr="00423D63">
        <w:rPr>
          <w:u w:val="single"/>
        </w:rPr>
        <w:t xml:space="preserve"> checkpoints </w:t>
      </w:r>
      <w:r w:rsidRPr="00423D63">
        <w:rPr>
          <w:sz w:val="16"/>
        </w:rPr>
        <w:t>that were</w:t>
      </w:r>
      <w:r w:rsidRPr="00423D63">
        <w:rPr>
          <w:u w:val="single"/>
        </w:rPr>
        <w:t xml:space="preserve"> set up within the immigration process</w:t>
      </w:r>
      <w:r w:rsidRPr="00423D63">
        <w:rPr>
          <w:sz w:val="16"/>
        </w:rPr>
        <w:t>. These checkpoints served as particularly dense points where</w:t>
      </w:r>
      <w:r w:rsidRPr="00423D63">
        <w:rPr>
          <w:u w:val="single"/>
        </w:rPr>
        <w:t xml:space="preserve"> dominant institutions constructed</w:t>
      </w:r>
      <w:r w:rsidRPr="00423D63">
        <w:rPr>
          <w:sz w:val="16"/>
        </w:rPr>
        <w:t xml:space="preserve"> (and individuals contested) </w:t>
      </w:r>
      <w:r w:rsidRPr="00423D63">
        <w:rPr>
          <w:u w:val="single"/>
        </w:rPr>
        <w:t>the possible meanings of lesbian or gay identity,</w:t>
      </w:r>
      <w:r w:rsidRPr="00423D63">
        <w:rPr>
          <w:sz w:val="16"/>
        </w:rPr>
        <w:t xml:space="preserve"> </w:t>
      </w:r>
      <w:r w:rsidRPr="00423D63">
        <w:rPr>
          <w:u w:val="single"/>
        </w:rPr>
        <w:t>and of who should be included within these categories</w:t>
      </w:r>
      <w:r w:rsidRPr="00423D63">
        <w:rPr>
          <w:sz w:val="16"/>
        </w:rPr>
        <w:t xml:space="preserve">. In thinking through the operation of these checkpoints, we must avoid two common and related mistakes. First, </w:t>
      </w:r>
      <w:r w:rsidRPr="00423D63">
        <w:rPr>
          <w:u w:val="single"/>
        </w:rPr>
        <w:t>we should not imagine</w:t>
      </w:r>
      <w:r w:rsidRPr="00423D63">
        <w:rPr>
          <w:sz w:val="16"/>
        </w:rPr>
        <w:t xml:space="preserve"> that coherent, predefined lesbian or gay identities always existed among immigrant applicants, and </w:t>
      </w:r>
      <w:r w:rsidRPr="00423D63">
        <w:rPr>
          <w:u w:val="single"/>
        </w:rPr>
        <w:t>that the checkpoints simply captured these preformed "queer" subjects</w:t>
      </w:r>
      <w:r w:rsidRPr="00423D63">
        <w:rPr>
          <w:sz w:val="16"/>
        </w:rPr>
        <w:t xml:space="preserve">. To frame the issue in </w:t>
      </w:r>
      <w:r w:rsidRPr="00423D63">
        <w:rPr>
          <w:u w:val="single"/>
        </w:rPr>
        <w:t xml:space="preserve">this </w:t>
      </w:r>
      <w:r w:rsidRPr="00423D63">
        <w:rPr>
          <w:sz w:val="16"/>
        </w:rPr>
        <w:t xml:space="preserve">way is to </w:t>
      </w:r>
      <w:r w:rsidRPr="00423D63">
        <w:rPr>
          <w:u w:val="single"/>
        </w:rPr>
        <w:t xml:space="preserve">miss the myriad ways that </w:t>
      </w:r>
      <w:r w:rsidRPr="00423D63">
        <w:rPr>
          <w:sz w:val="16"/>
        </w:rPr>
        <w:t>these</w:t>
      </w:r>
      <w:r w:rsidRPr="00423D63">
        <w:rPr>
          <w:u w:val="single"/>
        </w:rPr>
        <w:t xml:space="preserve"> checkpoints </w:t>
      </w:r>
      <w:r w:rsidRPr="00423D63">
        <w:rPr>
          <w:sz w:val="16"/>
        </w:rPr>
        <w:t>often</w:t>
      </w:r>
      <w:r w:rsidRPr="00423D63">
        <w:rPr>
          <w:u w:val="single"/>
        </w:rPr>
        <w:t xml:space="preserve"> regulated the terms by which formation of identity occurs</w:t>
      </w:r>
      <w:r w:rsidRPr="00423D63">
        <w:rPr>
          <w:sz w:val="16"/>
        </w:rPr>
        <w:t>.14 Second, and conversely</w:t>
      </w:r>
      <w:r w:rsidRPr="00423D63">
        <w:rPr>
          <w:u w:val="single"/>
        </w:rPr>
        <w:t xml:space="preserve">, we </w:t>
      </w:r>
      <w:proofErr w:type="gramStart"/>
      <w:r w:rsidRPr="00423D63">
        <w:rPr>
          <w:u w:val="single"/>
        </w:rPr>
        <w:t>have to</w:t>
      </w:r>
      <w:proofErr w:type="gramEnd"/>
      <w:r w:rsidRPr="00423D63">
        <w:rPr>
          <w:u w:val="single"/>
        </w:rPr>
        <w:t xml:space="preserve"> conceptualize lesbian and gay identities as being never reducible to these checkpoints</w:t>
      </w:r>
      <w:r w:rsidRPr="00423D63">
        <w:rPr>
          <w:sz w:val="16"/>
        </w:rPr>
        <w:t xml:space="preserve">. Though the </w:t>
      </w:r>
      <w:r w:rsidRPr="00423D63">
        <w:rPr>
          <w:u w:val="single"/>
        </w:rPr>
        <w:t>checkpoints were</w:t>
      </w:r>
      <w:r w:rsidRPr="00423D63">
        <w:rPr>
          <w:sz w:val="16"/>
        </w:rPr>
        <w:t xml:space="preserve"> dense power points in the </w:t>
      </w:r>
      <w:r w:rsidRPr="00423D63">
        <w:rPr>
          <w:u w:val="single"/>
        </w:rPr>
        <w:t>dominant culture's production and policing of homosexuality</w:t>
      </w:r>
      <w:r w:rsidRPr="00423D63">
        <w:rPr>
          <w:sz w:val="16"/>
        </w:rPr>
        <w:t xml:space="preserve">, </w:t>
      </w:r>
      <w:r w:rsidRPr="00423D63">
        <w:rPr>
          <w:u w:val="single"/>
        </w:rPr>
        <w:t xml:space="preserve">not all </w:t>
      </w:r>
      <w:r w:rsidRPr="00423D63">
        <w:rPr>
          <w:sz w:val="16"/>
        </w:rPr>
        <w:t>(potential)</w:t>
      </w:r>
      <w:r w:rsidRPr="00423D63">
        <w:rPr>
          <w:u w:val="single"/>
        </w:rPr>
        <w:t xml:space="preserve"> </w:t>
      </w:r>
      <w:r w:rsidRPr="00423D63">
        <w:rPr>
          <w:sz w:val="16"/>
        </w:rPr>
        <w:t>lesbian/gay subjects</w:t>
      </w:r>
      <w:r w:rsidRPr="00423D63">
        <w:rPr>
          <w:u w:val="single"/>
        </w:rPr>
        <w:t xml:space="preserve"> were equally affected</w:t>
      </w:r>
      <w:r w:rsidRPr="00423D63">
        <w:rPr>
          <w:sz w:val="16"/>
        </w:rPr>
        <w:t xml:space="preserve">. </w:t>
      </w:r>
      <w:r w:rsidRPr="00423D63">
        <w:rPr>
          <w:u w:val="single"/>
        </w:rPr>
        <w:t xml:space="preserve">This is because </w:t>
      </w:r>
      <w:r w:rsidRPr="00423D63">
        <w:rPr>
          <w:sz w:val="16"/>
        </w:rPr>
        <w:t>lesbian and gay</w:t>
      </w:r>
      <w:r w:rsidRPr="00423D63">
        <w:rPr>
          <w:u w:val="single"/>
        </w:rPr>
        <w:t xml:space="preserve"> identities are also inflected by race, class, gender, cultural, and religious features that defy </w:t>
      </w:r>
      <w:r w:rsidRPr="00423D63">
        <w:rPr>
          <w:sz w:val="16"/>
        </w:rPr>
        <w:t>the possibility that there can be</w:t>
      </w:r>
      <w:r w:rsidRPr="00423D63">
        <w:rPr>
          <w:u w:val="single"/>
        </w:rPr>
        <w:t xml:space="preserve"> any uniform queer identity</w:t>
      </w:r>
      <w:r w:rsidRPr="00423D63">
        <w:rPr>
          <w:sz w:val="16"/>
        </w:rPr>
        <w:t xml:space="preserve">; equally, the </w:t>
      </w:r>
      <w:r w:rsidRPr="00423D63">
        <w:rPr>
          <w:u w:val="single"/>
        </w:rPr>
        <w:t>checkpoints themselves reflected some degree of bias</w:t>
      </w:r>
      <w:r w:rsidRPr="00423D63">
        <w:rPr>
          <w:sz w:val="16"/>
        </w:rPr>
        <w:t xml:space="preserve">, such that they captured males more than females, and Latin Americans and Europeans more than Asians. Consequently, in looking at who was liable to become ensnared by these checkpoints, </w:t>
      </w:r>
      <w:r w:rsidRPr="00423D63">
        <w:rPr>
          <w:u w:val="single"/>
        </w:rPr>
        <w:t>we should never imagine that this was the totality of the kinds of lesbian, gay, or "queer" identities that were passing into the United</w:t>
      </w:r>
      <w:r w:rsidRPr="00423D63">
        <w:rPr>
          <w:sz w:val="16"/>
        </w:rPr>
        <w:t xml:space="preserve"> </w:t>
      </w:r>
      <w:r w:rsidRPr="00423D63">
        <w:rPr>
          <w:u w:val="single"/>
        </w:rPr>
        <w:t>States</w:t>
      </w:r>
      <w:r w:rsidRPr="00423D63">
        <w:rPr>
          <w:sz w:val="16"/>
        </w:rPr>
        <w:t xml:space="preserve">.15 One of the richest sources of information about these immigration checkpoints comes from court records. </w:t>
      </w:r>
    </w:p>
    <w:p w14:paraId="446B8BBB" w14:textId="77777777" w:rsidR="008E25E0" w:rsidRDefault="008E25E0" w:rsidP="008E25E0">
      <w:pPr>
        <w:pStyle w:val="Heading4"/>
      </w:pPr>
      <w:r>
        <w:t xml:space="preserve">The resolution is violent for queer immigrants absent the affirmative – immigration security forces queer folk to “straighten up,” sexualizes and racializes the bodies of women of color, which both perpetuate heteronormative stereotypes. </w:t>
      </w:r>
    </w:p>
    <w:p w14:paraId="6CDC521B" w14:textId="77777777" w:rsidR="008E25E0" w:rsidRPr="001E3677" w:rsidRDefault="008E25E0" w:rsidP="008E25E0">
      <w:r>
        <w:rPr>
          <w:rStyle w:val="Style13ptBold"/>
        </w:rPr>
        <w:t xml:space="preserve">Luibheid ’98 </w:t>
      </w:r>
      <w:r w:rsidRPr="001E3677">
        <w:t>(Eithne Luibheid is a Professor of Gender and Women's Studies and Director of Undergraduate Studies at University of Arizona and received a PhD in Ethnic Studies at UC Berkeley, “Looking like a Lesbian": The Organization of Sexual Monitoring at the United States-Mexican</w:t>
      </w:r>
      <w:r>
        <w:t xml:space="preserve"> </w:t>
      </w:r>
      <w:r w:rsidRPr="001E3677">
        <w:t>Border,” January 1998, https://www.jstor.org/stable/3704873)</w:t>
      </w:r>
    </w:p>
    <w:p w14:paraId="7DE74173" w14:textId="48113CE3" w:rsidR="008E25E0" w:rsidRPr="008E25E0" w:rsidRDefault="008E25E0" w:rsidP="008E25E0">
      <w:pPr>
        <w:rPr>
          <w:sz w:val="14"/>
        </w:rPr>
      </w:pPr>
      <w:r w:rsidRPr="003A1535">
        <w:rPr>
          <w:sz w:val="14"/>
        </w:rPr>
        <w:t xml:space="preserve">Nice </w:t>
      </w:r>
      <w:r w:rsidRPr="0094282C">
        <w:rPr>
          <w:u w:val="single"/>
        </w:rPr>
        <w:t>Rodriguez</w:t>
      </w:r>
      <w:r w:rsidRPr="003A1535">
        <w:rPr>
          <w:sz w:val="14"/>
        </w:rPr>
        <w:t xml:space="preserve"> has </w:t>
      </w:r>
      <w:r w:rsidRPr="0094282C">
        <w:rPr>
          <w:u w:val="single"/>
        </w:rPr>
        <w:t>described altering her sexuality and gender appearance</w:t>
      </w:r>
      <w:r w:rsidRPr="003A1535">
        <w:rPr>
          <w:sz w:val="14"/>
        </w:rPr>
        <w:t xml:space="preserve">, so as </w:t>
      </w:r>
      <w:r w:rsidRPr="0094282C">
        <w:rPr>
          <w:u w:val="single"/>
        </w:rPr>
        <w:t>to pass official scrutiny</w:t>
      </w:r>
      <w:r w:rsidRPr="003A1535">
        <w:rPr>
          <w:sz w:val="14"/>
        </w:rPr>
        <w:t xml:space="preserve">, during her migration from the Philippines to Canada: On the day of her interview [for a visa at the embassy] she wore a tailored </w:t>
      </w:r>
      <w:proofErr w:type="gramStart"/>
      <w:r w:rsidRPr="003A1535">
        <w:rPr>
          <w:sz w:val="14"/>
        </w:rPr>
        <w:t>suit</w:t>
      </w:r>
      <w:proofErr w:type="gramEnd"/>
      <w:r w:rsidRPr="003A1535">
        <w:rPr>
          <w:sz w:val="14"/>
        </w:rPr>
        <w:t xml:space="preserve"> but she looked like a man and knew she did not stand a chance. </w:t>
      </w:r>
      <w:r w:rsidRPr="003A1535">
        <w:rPr>
          <w:u w:val="single"/>
        </w:rPr>
        <w:t>They did not want masculine women in that underpopulated land. They needed babymakers</w:t>
      </w:r>
      <w:proofErr w:type="gramStart"/>
      <w:r w:rsidRPr="003A1535">
        <w:rPr>
          <w:sz w:val="14"/>
        </w:rPr>
        <w:t>. . . .</w:t>
      </w:r>
      <w:proofErr w:type="gramEnd"/>
      <w:r w:rsidRPr="003A1535">
        <w:rPr>
          <w:sz w:val="14"/>
        </w:rPr>
        <w:t xml:space="preserve"> Her wife got mascara and lip- stick and made her look like a babymaker. During her interview with the consular officer </w:t>
      </w:r>
      <w:r w:rsidRPr="003A1535">
        <w:rPr>
          <w:u w:val="single"/>
        </w:rPr>
        <w:t xml:space="preserve">she looked ovulating and </w:t>
      </w:r>
      <w:proofErr w:type="gramStart"/>
      <w:r w:rsidRPr="003A1535">
        <w:rPr>
          <w:u w:val="single"/>
        </w:rPr>
        <w:t>fertile</w:t>
      </w:r>
      <w:proofErr w:type="gramEnd"/>
      <w:r w:rsidRPr="003A1535">
        <w:rPr>
          <w:u w:val="single"/>
        </w:rPr>
        <w:t xml:space="preserve"> so she passed it</w:t>
      </w:r>
      <w:r w:rsidRPr="003A1535">
        <w:rPr>
          <w:sz w:val="14"/>
        </w:rPr>
        <w:t xml:space="preserve">. Canada had strict immigration laws, but even bugs could sift through a fine mosquito net.27 </w:t>
      </w:r>
      <w:r w:rsidRPr="003A1535">
        <w:rPr>
          <w:u w:val="single"/>
        </w:rPr>
        <w:t>This account captures the process of "straightening up" that many lesbians undertake when they expect to deal with immigration officials</w:t>
      </w:r>
      <w:r w:rsidRPr="003A1535">
        <w:rPr>
          <w:sz w:val="14"/>
        </w:rPr>
        <w:t xml:space="preserve">. Straightening up includes practices like growing one's hair and nails, buying a dress, accessorizing, and donning makeup. Clearly there is privilege involved in the fact that the visual markers of lesbianism unlike visual markers of race or gender can usually be altered or toned down, </w:t>
      </w:r>
      <w:proofErr w:type="gramStart"/>
      <w:r w:rsidRPr="003A1535">
        <w:rPr>
          <w:sz w:val="14"/>
        </w:rPr>
        <w:t>so as to</w:t>
      </w:r>
      <w:proofErr w:type="gramEnd"/>
      <w:r w:rsidRPr="003A1535">
        <w:rPr>
          <w:sz w:val="14"/>
        </w:rPr>
        <w:t xml:space="preserve"> pass homophobic border guards.28 But at the same time, </w:t>
      </w:r>
      <w:r w:rsidRPr="003A1535">
        <w:rPr>
          <w:u w:val="single"/>
        </w:rPr>
        <w:t>the fact that one has to straighten up so as to avoid a penalty serves as a reminder that lesbianism is a difference</w:t>
      </w:r>
      <w:r w:rsidRPr="003A1535">
        <w:rPr>
          <w:sz w:val="14"/>
        </w:rPr>
        <w:t xml:space="preserve">. Consequently, Rodriguez suggests that </w:t>
      </w:r>
      <w:r w:rsidRPr="003A1535">
        <w:rPr>
          <w:u w:val="single"/>
        </w:rPr>
        <w:t>her self-presentation as an ovulating and fertile woman wearing lipstick and mascara did not erase her lesbian difference, but instead confirmed the "bug"-like status of lesbians within the immigration system</w:t>
      </w:r>
      <w:r w:rsidRPr="003A1535">
        <w:rPr>
          <w:sz w:val="14"/>
        </w:rPr>
        <w:t xml:space="preserve">. Monitoring the border </w:t>
      </w:r>
      <w:proofErr w:type="gramStart"/>
      <w:r w:rsidRPr="003A1535">
        <w:rPr>
          <w:sz w:val="14"/>
        </w:rPr>
        <w:t>on the basis of</w:t>
      </w:r>
      <w:proofErr w:type="gramEnd"/>
      <w:r w:rsidRPr="003A1535">
        <w:rPr>
          <w:sz w:val="14"/>
        </w:rPr>
        <w:t xml:space="preserve"> visual appearance does lend itself to lesbian and gay male subversion, yet at the same time it marks out an area where </w:t>
      </w:r>
      <w:r w:rsidRPr="003A1535">
        <w:rPr>
          <w:u w:val="single"/>
        </w:rPr>
        <w:t xml:space="preserve">the identity the INS is trying to contain and expel is </w:t>
      </w:r>
      <w:r w:rsidRPr="003A1535">
        <w:rPr>
          <w:sz w:val="14"/>
        </w:rPr>
        <w:t>also</w:t>
      </w:r>
      <w:r w:rsidRPr="003A1535">
        <w:rPr>
          <w:u w:val="single"/>
        </w:rPr>
        <w:t xml:space="preserve"> reestablished and reinforced</w:t>
      </w:r>
      <w:r w:rsidRPr="003A1535">
        <w:rPr>
          <w:sz w:val="14"/>
        </w:rPr>
        <w:t xml:space="preserve">. The experiences of women of color like Quiroz further complicate analysis of visually based border monitoring. </w:t>
      </w:r>
      <w:r w:rsidRPr="003A1535">
        <w:rPr>
          <w:u w:val="single"/>
        </w:rPr>
        <w:t>The visual</w:t>
      </w:r>
      <w:r w:rsidRPr="003A1535">
        <w:rPr>
          <w:sz w:val="14"/>
        </w:rPr>
        <w:t xml:space="preserve">, or that which gets seen, </w:t>
      </w:r>
      <w:r w:rsidRPr="003A1535">
        <w:rPr>
          <w:u w:val="single"/>
        </w:rPr>
        <w:t xml:space="preserve">is driven by and redeploys </w:t>
      </w:r>
      <w:proofErr w:type="gramStart"/>
      <w:r w:rsidRPr="003A1535">
        <w:rPr>
          <w:u w:val="single"/>
        </w:rPr>
        <w:t>particular cultural</w:t>
      </w:r>
      <w:proofErr w:type="gramEnd"/>
      <w:r w:rsidRPr="003A1535">
        <w:rPr>
          <w:u w:val="single"/>
        </w:rPr>
        <w:t xml:space="preserve"> knowledges and blindnesses</w:t>
      </w:r>
      <w:r w:rsidRPr="003A1535">
        <w:rPr>
          <w:sz w:val="14"/>
        </w:rPr>
        <w:t xml:space="preserve">. Though the inspector who stopped Quiroz for questioning saw something different about her, there are many questions we need to ask about this. Was there really anything different about Quiroz to see? Was the difference he claimed to see really a lesbian difference, or was it another kind of difference that simply became named as lesbian through a combination of procedures and expediency? What cultural knowledges and blindnesses organized this inspector's regime of seeing, such that he picked out Quiroz for investigation? What are the connections between the inspector's suspicion that Quiroz was a sexual deviate and the long U.S. history of viewing and treating the bodies of women of color as sexually other? </w:t>
      </w:r>
      <w:r w:rsidRPr="003A1535">
        <w:rPr>
          <w:u w:val="single"/>
        </w:rPr>
        <w:t>The use of visual judgment to monitor the border involves levels of complexity that have yet to be unraveled, when immigrant women of color with diverse sexualities are involved</w:t>
      </w:r>
      <w:r>
        <w:rPr>
          <w:u w:val="single"/>
        </w:rPr>
        <w:t>.</w:t>
      </w:r>
      <w:r w:rsidRPr="003A1535">
        <w:rPr>
          <w:sz w:val="14"/>
        </w:rPr>
        <w:t xml:space="preserve"> In the context of the El Paso-Juarez border where Quiroz was stopped, the regimes through which Mexican immigrants get visually evaluated are further complicated by the historical processes through which that border was imposed. Timothy Dunn explains that "for many decades, </w:t>
      </w:r>
      <w:r w:rsidRPr="003A1535">
        <w:rPr>
          <w:u w:val="single"/>
        </w:rPr>
        <w:t>the [U.S.-Mexico] border was a tenuous social construct, established and maintained by force</w:t>
      </w:r>
      <w:r w:rsidRPr="003A1535">
        <w:rPr>
          <w:sz w:val="14"/>
        </w:rPr>
        <w:t>."29 The border, which derived from the Texas Revolution of 1836 and the Mexican War of 1846-48, was "in large part either ignored or actively contested by Mexicanosm the region . . . because it was imposed on them and it disrupted their lives</w:t>
      </w:r>
      <w:proofErr w:type="gramStart"/>
      <w:r w:rsidRPr="003A1535">
        <w:rPr>
          <w:sz w:val="14"/>
        </w:rPr>
        <w:t>. . . .</w:t>
      </w:r>
      <w:proofErr w:type="gramEnd"/>
      <w:r w:rsidRPr="003A1535">
        <w:rPr>
          <w:sz w:val="14"/>
        </w:rPr>
        <w:t xml:space="preserve"> The full pacification of the region required some 70 </w:t>
      </w:r>
      <w:proofErr w:type="gramStart"/>
      <w:r w:rsidRPr="003A1535">
        <w:rPr>
          <w:sz w:val="14"/>
        </w:rPr>
        <w:t>years, and</w:t>
      </w:r>
      <w:proofErr w:type="gramEnd"/>
      <w:r w:rsidRPr="003A1535">
        <w:rPr>
          <w:sz w:val="14"/>
        </w:rPr>
        <w:t xml:space="preserve"> involved the prominent use of a variety of coercive measures both by the state and by Anglo groups."30 The Border Patrol, created by the Immigration Act of 1924, became a key state institution through which the border was maintained. </w:t>
      </w:r>
      <w:r w:rsidRPr="003A1535">
        <w:rPr>
          <w:u w:val="single"/>
        </w:rPr>
        <w:t>Border enforcement</w:t>
      </w:r>
      <w:r w:rsidRPr="003A1535">
        <w:rPr>
          <w:sz w:val="14"/>
        </w:rPr>
        <w:t xml:space="preserve"> efforts have </w:t>
      </w:r>
      <w:r w:rsidRPr="003A1535">
        <w:rPr>
          <w:u w:val="single"/>
        </w:rPr>
        <w:t>continually legitimated the subordination of Mexican-origin peoples</w:t>
      </w:r>
      <w:r w:rsidRPr="003A1535">
        <w:rPr>
          <w:sz w:val="14"/>
        </w:rPr>
        <w:t xml:space="preserve"> in the region, regardless of whether they were citizens, residents, or immigrants. The scrutiny Quiroz received from immigration service officials derived from and further extended this history.31 </w:t>
      </w:r>
      <w:r w:rsidRPr="003A1535">
        <w:rPr>
          <w:u w:val="single"/>
        </w:rPr>
        <w:t>Immigration service techniques</w:t>
      </w:r>
      <w:r w:rsidRPr="003A1535">
        <w:rPr>
          <w:sz w:val="14"/>
        </w:rPr>
        <w:t xml:space="preserve">, which </w:t>
      </w:r>
      <w:r w:rsidRPr="003A1535">
        <w:rPr>
          <w:u w:val="single"/>
        </w:rPr>
        <w:t>involved atomizing and evaluating her appearance, documents, and speech, also echoed and extended the historical processes whereby Latina bodies became racialized and sexualized in the context of imposing the U.S.-Mexico border</w:t>
      </w:r>
      <w:r w:rsidRPr="003A1535">
        <w:rPr>
          <w:sz w:val="14"/>
        </w:rPr>
        <w:t xml:space="preserve">. As Yvonne Yarbro-Bejarano reminds us, </w:t>
      </w:r>
      <w:r w:rsidRPr="0001712D">
        <w:rPr>
          <w:u w:val="single"/>
        </w:rPr>
        <w:t>it is</w:t>
      </w:r>
      <w:r w:rsidRPr="003A1535">
        <w:rPr>
          <w:sz w:val="14"/>
        </w:rPr>
        <w:t xml:space="preserve"> not only "our attitudes about our bodies, but </w:t>
      </w:r>
      <w:r w:rsidRPr="0001712D">
        <w:rPr>
          <w:u w:val="single"/>
        </w:rPr>
        <w:t>our very bodies themselves" that are constructed within social relations</w:t>
      </w:r>
      <w:r w:rsidRPr="003A1535">
        <w:rPr>
          <w:sz w:val="14"/>
        </w:rPr>
        <w:t>, including the relations that Mexican immigrant women negotiate at U.S. southern borders.32</w:t>
      </w:r>
    </w:p>
    <w:p w14:paraId="228652F5" w14:textId="77777777" w:rsidR="00F253B6" w:rsidRPr="00F253B6" w:rsidRDefault="00F253B6" w:rsidP="00F253B6">
      <w:pPr>
        <w:pStyle w:val="Heading3"/>
      </w:pPr>
      <w:r w:rsidRPr="00F253B6">
        <w:t>2ac---at: documentation</w:t>
      </w:r>
    </w:p>
    <w:p w14:paraId="16293B3A" w14:textId="77777777" w:rsidR="00F253B6" w:rsidRDefault="00F253B6" w:rsidP="00F253B6">
      <w:pPr>
        <w:pStyle w:val="Heading4"/>
        <w:rPr>
          <w:rStyle w:val="StyleUnderline"/>
          <w:sz w:val="26"/>
          <w:szCs w:val="26"/>
          <w:u w:val="none"/>
        </w:rPr>
      </w:pPr>
      <w:proofErr w:type="gramStart"/>
      <w:r>
        <w:rPr>
          <w:rStyle w:val="StyleUnderline"/>
          <w:sz w:val="26"/>
          <w:szCs w:val="26"/>
          <w:u w:val="none"/>
        </w:rPr>
        <w:t>More often than not</w:t>
      </w:r>
      <w:proofErr w:type="gramEnd"/>
      <w:r>
        <w:rPr>
          <w:rStyle w:val="StyleUnderline"/>
          <w:sz w:val="26"/>
          <w:szCs w:val="26"/>
          <w:u w:val="none"/>
        </w:rPr>
        <w:t xml:space="preserve"> – forms of identification like documentation will always be exclusionary, it leads to things like social anxiety for undocumented queer folk, fear of being undocumented pushes queer people “back into the closet” </w:t>
      </w:r>
    </w:p>
    <w:p w14:paraId="46D1D8B7" w14:textId="77777777" w:rsidR="00F253B6" w:rsidRPr="005450CB" w:rsidRDefault="00F253B6" w:rsidP="00F253B6">
      <w:pPr>
        <w:rPr>
          <w:sz w:val="24"/>
        </w:rPr>
      </w:pPr>
      <w:r w:rsidRPr="003441A3">
        <w:rPr>
          <w:rStyle w:val="Style13ptBold"/>
        </w:rPr>
        <w:t>Sandoval 17</w:t>
      </w:r>
      <w:r>
        <w:t xml:space="preserve"> </w:t>
      </w:r>
      <w:r w:rsidRPr="005450CB">
        <w:rPr>
          <w:sz w:val="18"/>
        </w:rPr>
        <w:t>(Edgar, Master of Arts, Vice President of Global Feminine Care, “UndocuQueer Disidentifications: “Being Undocumented and Queer, Just Like Death, Means Having to Navigate Two Worlds””,</w:t>
      </w:r>
      <w:r>
        <w:rPr>
          <w:sz w:val="18"/>
        </w:rPr>
        <w:t xml:space="preserve"> pg. 44-48) DH</w:t>
      </w:r>
    </w:p>
    <w:p w14:paraId="7B73CA9B" w14:textId="77777777" w:rsidR="00F253B6" w:rsidRPr="00F253B6" w:rsidRDefault="00F253B6" w:rsidP="00F253B6">
      <w:pPr>
        <w:rPr>
          <w:sz w:val="14"/>
        </w:rPr>
      </w:pPr>
      <w:r w:rsidRPr="005450CB">
        <w:rPr>
          <w:rStyle w:val="StyleUnderline"/>
        </w:rPr>
        <w:t>Jasbir K. Puar uses assemblages to think through how race, sexuality, nation, and gender flow through various political moments that constitute homonationalism. She connects seemingly disparate aspects of homonationalism that are “symptomatic of an analysis that reveals connectivity in places where it is generally assumed none exists”</w:t>
      </w:r>
      <w:r w:rsidRPr="00467CD5">
        <w:rPr>
          <w:sz w:val="14"/>
        </w:rPr>
        <w:t xml:space="preserve"> (Puar 2008, 165). As Spade and Willse (2016) mention that marriage equality </w:t>
      </w:r>
      <w:proofErr w:type="gramStart"/>
      <w:r w:rsidRPr="00467CD5">
        <w:rPr>
          <w:sz w:val="14"/>
        </w:rPr>
        <w:t>move</w:t>
      </w:r>
      <w:proofErr w:type="gramEnd"/>
      <w:r w:rsidRPr="00467CD5">
        <w:rPr>
          <w:sz w:val="14"/>
        </w:rPr>
        <w:t xml:space="preserve"> the line, Puar highlights</w:t>
      </w:r>
      <w:r w:rsidRPr="005450CB">
        <w:rPr>
          <w:rStyle w:val="StyleUnderline"/>
        </w:rPr>
        <w:t xml:space="preserve"> how particular homosexual bodies become part of the official practices that also keep out queers of 45 color, queer migrants, and undocumented queers. </w:t>
      </w:r>
      <w:r w:rsidRPr="00467CD5">
        <w:rPr>
          <w:sz w:val="14"/>
        </w:rPr>
        <w:t xml:space="preserve">Many </w:t>
      </w:r>
      <w:r w:rsidRPr="005450CB">
        <w:rPr>
          <w:rStyle w:val="StyleUnderline"/>
        </w:rPr>
        <w:t>UndocuQueers are excluded through this process. Additionally, state apparatuses around immigration are deployed unevenly across the U.S. Some sheriffs cooperate with Immigration and Customs Enforcement (ICE) to detain undocumented migrants</w:t>
      </w:r>
      <w:r w:rsidRPr="00467CD5">
        <w:rPr>
          <w:sz w:val="14"/>
        </w:rPr>
        <w:t>, while some cities become sanctuary cities to afford some level of protection to people from ICE. DACA, as mentioned in the introduction, allows people to work in the US but not to live in the country. This offers people with opportunities to work but reproduces their vulnerability by exploiting their labor and making their living condition uncertain. In this section</w:t>
      </w:r>
      <w:r w:rsidRPr="005450CB">
        <w:rPr>
          <w:rStyle w:val="StyleUnderline"/>
        </w:rPr>
        <w:t>, I consider how</w:t>
      </w:r>
      <w:r w:rsidRPr="00467CD5">
        <w:rPr>
          <w:sz w:val="14"/>
        </w:rPr>
        <w:t xml:space="preserve"> Entre Hermanos and </w:t>
      </w:r>
      <w:r w:rsidRPr="005450CB">
        <w:rPr>
          <w:rStyle w:val="StyleUnderline"/>
        </w:rPr>
        <w:t>UndocuQueers navigate requirements of the state and spatial configurations of exclusion</w:t>
      </w:r>
      <w:r w:rsidRPr="00467CD5">
        <w:rPr>
          <w:sz w:val="14"/>
        </w:rPr>
        <w:t xml:space="preserve">, respectively. Jacque Larrainzar describes how she became the first lesbian in 1997 to win political asylum to the United States because of her sexual orientation. Jacque engaged in political work in Mexico around sexuality and gender, particularly around HIV and sexual health education, with other activists who, as she explains, “didn’t have what a lot of people had to lose so I think that made us a little more dangerous because our commitment to make chances was even more fierce.” LGBTQ people in Mexico began to recognize the possibility and realization of community as they created spaces for themselves, began to organize alongside political, labor, and indigenous movements, and sought political change through protests. During an action, Jacque was arrested and later applied to asylum as Mexican officials continued to arrest other activists. </w:t>
      </w:r>
      <w:r w:rsidRPr="005450CB">
        <w:rPr>
          <w:rStyle w:val="StyleUnderline"/>
        </w:rPr>
        <w:t xml:space="preserve">Jacque describes how after she told an immigration officer that she was part of the activists who were being arrested, they told her that her friends had been murdered. </w:t>
      </w:r>
      <w:r w:rsidRPr="00467CD5">
        <w:rPr>
          <w:sz w:val="14"/>
        </w:rPr>
        <w:t>While Jacque’s application for political asylum was approved</w:t>
      </w:r>
      <w:r w:rsidRPr="005450CB">
        <w:rPr>
          <w:rStyle w:val="StyleUnderline"/>
        </w:rPr>
        <w:t xml:space="preserve">, she explains how she “never liked the United States.” She disliked their form of capitalism and mass consumerism and came to like the US less once she arrived and began to understand racism and xenophobia. 46 Jacque felt safer </w:t>
      </w:r>
      <w:r w:rsidRPr="00467CD5">
        <w:rPr>
          <w:sz w:val="14"/>
        </w:rPr>
        <w:t>in the US from the violence that was occurring in Mexico</w:t>
      </w:r>
      <w:r w:rsidRPr="005450CB">
        <w:rPr>
          <w:rStyle w:val="StyleUnderline"/>
        </w:rPr>
        <w:t xml:space="preserve"> but “didn’t have control over [her] life.” Jacque “had to go back in the closet” and, without papers, she was told she could not work without a social security number when she looked for a job in the formal economy. </w:t>
      </w:r>
      <w:r w:rsidRPr="00467CD5">
        <w:rPr>
          <w:sz w:val="14"/>
        </w:rPr>
        <w:t xml:space="preserve">Jacque describes how she scared she felt when she was told she could not work or rent a place without a social security number and an ID that would prove her residency in the U.S. The hard part, as Jacque recounted, was that she could not make friends because she could not reveal who she was and from where she had come. Part of her transition to Seattle relied on the services and work that Entre Hermanos created in the 1990s. Contradictions appear apparent when scholars engage in detailed accounts of ethnography carried out on specific sites. In Reproducing Race, Khiara Bridges presents an excellent ethnographic study of prenatal and birth health care at Alpha Hospital in New York City. Bridges places the public hospital within a historical and political-economic context that thinks through power and care through various state institutions. Bridges offers an account of the what the public health care system can offer to Medicaid-eligible women; many of these women go to Alpha Hospital because of the quality of the care they receive. However, Bridges argues that a contradiction exists wherein state power operates in malignant ways on people who are accessing this public institution. Bridges reconfigures state power to think about both the potential to provide quality care while simultaneously reproducing understandings of race that reverberate to other institutions (Bridges 2011). Configurations of power and care operate together to offer seemingly contradictory positions on healthcare. </w:t>
      </w:r>
      <w:r w:rsidRPr="005E1F16">
        <w:rPr>
          <w:rStyle w:val="StyleUnderline"/>
        </w:rPr>
        <w:t xml:space="preserve">Undocumented queer migrants similarly navigate the state’s sites of harm and care, particularly for those whose families traveled to the US in search of a better life and come face-to-face with some stark realities. These contradictions are, in fact, </w:t>
      </w:r>
      <w:proofErr w:type="gramStart"/>
      <w:r w:rsidRPr="005E1F16">
        <w:rPr>
          <w:rStyle w:val="StyleUnderline"/>
        </w:rPr>
        <w:t>similar to</w:t>
      </w:r>
      <w:proofErr w:type="gramEnd"/>
      <w:r w:rsidRPr="005E1F16">
        <w:rPr>
          <w:rStyle w:val="StyleUnderline"/>
        </w:rPr>
        <w:t xml:space="preserve"> those of DACA; the contradictions are part of the 47 exploitative project that affords some opportunities to people while marginalizing them through the institutions in which people participate. Education is another site where contradictions appear. Many immigrant parents perceive education as the path to realize the American Dream</w:t>
      </w:r>
      <w:r w:rsidRPr="00467CD5">
        <w:rPr>
          <w:sz w:val="14"/>
        </w:rPr>
        <w:t xml:space="preserve">. In Lives in Limbo, Roberto Gonzales explores school as a site of belonging and conflict for undocumented youth. The construction of this division occurs when </w:t>
      </w:r>
      <w:r w:rsidRPr="00467CD5">
        <w:rPr>
          <w:rStyle w:val="StyleUnderline"/>
        </w:rPr>
        <w:t>schools “structure feelings of belonging by slotting students into categories of ‘deserving’ and ‘undeserving’”</w:t>
      </w:r>
      <w:r w:rsidRPr="00467CD5">
        <w:rPr>
          <w:sz w:val="14"/>
        </w:rPr>
        <w:t xml:space="preserve"> (2016, 91). In the same vein that Bridges describes how poor, undocumented, or women of color had few options available aside from Alpha Hospital, undocumented youth are required to attend school. </w:t>
      </w:r>
      <w:r w:rsidRPr="00467CD5">
        <w:rPr>
          <w:rStyle w:val="StyleUnderline"/>
        </w:rPr>
        <w:t>Some undocumented students were deemed deserving through their measured success in education, or their report cards. These students “felt increasingly ‘at home’ in the school community while the larger pool of students labeled undeserving felt ever more excluded”</w:t>
      </w:r>
      <w:r w:rsidRPr="00467CD5">
        <w:rPr>
          <w:sz w:val="14"/>
        </w:rPr>
        <w:t xml:space="preserve"> (ibid). The processes that construct feelings of belonging and exclusion similarly mirror those of the Alpha Hospital. Schools offer some students access to care, to success, and to feelings of belonging while simultaneously reproducing harmful rhetoric for others</w:t>
      </w:r>
    </w:p>
    <w:p w14:paraId="4D8B6073" w14:textId="77777777" w:rsidR="007B1B9C" w:rsidRDefault="00122CC2" w:rsidP="00F3547C">
      <w:pPr>
        <w:pStyle w:val="Heading3"/>
      </w:pPr>
      <w:r>
        <w:t>2ac---</w:t>
      </w:r>
      <w:r w:rsidR="007B1B9C">
        <w:t>at: state good</w:t>
      </w:r>
    </w:p>
    <w:p w14:paraId="76FFFE74" w14:textId="77777777" w:rsidR="007B1B9C" w:rsidRDefault="007B1B9C" w:rsidP="007B1B9C">
      <w:pPr>
        <w:pStyle w:val="Heading4"/>
      </w:pPr>
      <w:r>
        <w:t>The state is not a viable option – undocuqeers’ identity as both queer and undocumented means they cannot access policymaking and are forced to be hyper-cautious of the constant threat of rejection</w:t>
      </w:r>
    </w:p>
    <w:p w14:paraId="55D1B0CF" w14:textId="075517CB" w:rsidR="007B1B9C" w:rsidRPr="00390141" w:rsidRDefault="00054C13" w:rsidP="007B1B9C">
      <w:pPr>
        <w:rPr>
          <w:rStyle w:val="Style13ptBold"/>
        </w:rPr>
      </w:pPr>
      <w:r>
        <w:rPr>
          <w:rStyle w:val="Style13ptBold"/>
        </w:rPr>
        <w:t xml:space="preserve">Cisneros &amp; Bracho </w:t>
      </w:r>
      <w:r w:rsidR="007B1B9C">
        <w:rPr>
          <w:rStyle w:val="Style13ptBold"/>
        </w:rPr>
        <w:t xml:space="preserve">18 </w:t>
      </w:r>
      <w:r w:rsidR="007B1B9C" w:rsidRPr="00054C13">
        <w:rPr>
          <w:sz w:val="16"/>
        </w:rPr>
        <w:t>(Jesus Cisneros is an Assistant Professor at University of Texas at El Paso, Christian Bracho is a faculty member in the International Training and Education Program at American University, “Working with the Complexity and Refusing to Simplify: Undocuqueer Meaning Making at the Intersection of LGBTQ and Immigrant Rights Discourses,” 01-16-18, https://www.tandfonline.com/doi/full/10.1080/00918369.2017.1423221)</w:t>
      </w:r>
      <w:r w:rsidR="009C61B1">
        <w:rPr>
          <w:sz w:val="16"/>
        </w:rPr>
        <w:t xml:space="preserve"> IP</w:t>
      </w:r>
    </w:p>
    <w:p w14:paraId="6878DB06" w14:textId="77777777" w:rsidR="007B1B9C" w:rsidRPr="007B1B9C" w:rsidRDefault="007B1B9C" w:rsidP="007B1B9C">
      <w:pPr>
        <w:rPr>
          <w:sz w:val="14"/>
        </w:rPr>
      </w:pPr>
      <w:r w:rsidRPr="00F11C9A">
        <w:rPr>
          <w:sz w:val="14"/>
        </w:rPr>
        <w:t xml:space="preserve">Our findings stress the spatially contingent and variegated dimensions of disclosure that undocuqueer immigrants strategically manage as they navigate coming out as LGBT and undocumented. </w:t>
      </w:r>
      <w:r w:rsidRPr="00813A7B">
        <w:rPr>
          <w:u w:val="single"/>
        </w:rPr>
        <w:t>Gender, sexuality, and immigration status have become normative components of human identity</w:t>
      </w:r>
      <w:r w:rsidRPr="00F11C9A">
        <w:rPr>
          <w:sz w:val="14"/>
        </w:rPr>
        <w:t xml:space="preserve"> (constructed in binary terms) </w:t>
      </w:r>
      <w:r w:rsidRPr="00813A7B">
        <w:rPr>
          <w:u w:val="single"/>
        </w:rPr>
        <w:t>with little room for variance or differenc</w:t>
      </w:r>
      <w:r w:rsidRPr="00F11C9A">
        <w:rPr>
          <w:sz w:val="14"/>
        </w:rPr>
        <w:t xml:space="preserve">e. The discursive </w:t>
      </w:r>
      <w:r w:rsidRPr="00813A7B">
        <w:rPr>
          <w:u w:val="single"/>
        </w:rPr>
        <w:t xml:space="preserve">regulation of gender and </w:t>
      </w:r>
      <w:r w:rsidRPr="00F11C9A">
        <w:rPr>
          <w:u w:val="single"/>
        </w:rPr>
        <w:t>sexuality</w:t>
      </w:r>
      <w:r w:rsidRPr="00F11C9A">
        <w:rPr>
          <w:sz w:val="14"/>
        </w:rPr>
        <w:t xml:space="preserve"> has posited queer and trans as deviant categories and</w:t>
      </w:r>
      <w:r w:rsidRPr="00813A7B">
        <w:rPr>
          <w:u w:val="single"/>
        </w:rPr>
        <w:t xml:space="preserve"> produced silences where individuals maintain secrecy around their gender identity and sexuality</w:t>
      </w:r>
      <w:r w:rsidRPr="00F11C9A">
        <w:rPr>
          <w:sz w:val="14"/>
        </w:rPr>
        <w:t xml:space="preserve">. </w:t>
      </w:r>
      <w:r w:rsidRPr="00813A7B">
        <w:rPr>
          <w:u w:val="single"/>
        </w:rPr>
        <w:t xml:space="preserve">Being in the closet is a performance often initiated by the speech act of silence, with individuals concealing their gender and sexual identity </w:t>
      </w:r>
      <w:proofErr w:type="gramStart"/>
      <w:r w:rsidRPr="00813A7B">
        <w:rPr>
          <w:u w:val="single"/>
        </w:rPr>
        <w:t>in order to</w:t>
      </w:r>
      <w:proofErr w:type="gramEnd"/>
      <w:r w:rsidRPr="00813A7B">
        <w:rPr>
          <w:u w:val="single"/>
        </w:rPr>
        <w:t xml:space="preserve"> avoid conflict or exposure that can jeopardize the availability of support and personal safety</w:t>
      </w:r>
      <w:r w:rsidRPr="00F11C9A">
        <w:rPr>
          <w:sz w:val="14"/>
        </w:rPr>
        <w:t xml:space="preserve">. In similar ways, </w:t>
      </w:r>
      <w:r w:rsidRPr="00813A7B">
        <w:rPr>
          <w:u w:val="single"/>
        </w:rPr>
        <w:t>having to keep one’s undocumented status in the shadows also requires secrecy, silences, and negotiating the risks of public visibility.</w:t>
      </w:r>
      <w:r w:rsidRPr="00F11C9A">
        <w:rPr>
          <w:sz w:val="14"/>
        </w:rPr>
        <w:t xml:space="preserve"> </w:t>
      </w:r>
      <w:r w:rsidRPr="00813A7B">
        <w:rPr>
          <w:u w:val="single"/>
        </w:rPr>
        <w:t>Undocumented immigrants are relegated to the margins of society</w:t>
      </w:r>
      <w:r w:rsidRPr="00F11C9A">
        <w:rPr>
          <w:sz w:val="14"/>
        </w:rPr>
        <w:t xml:space="preserve"> and form part of a permanent underclass </w:t>
      </w:r>
      <w:r w:rsidRPr="00813A7B">
        <w:rPr>
          <w:u w:val="single"/>
        </w:rPr>
        <w:t>without legal protections or often the opportunity to become incorporated</w:t>
      </w:r>
      <w:r w:rsidRPr="00F11C9A">
        <w:rPr>
          <w:sz w:val="14"/>
        </w:rPr>
        <w:t xml:space="preserve">. The findings of our study reveal the ways the closet resembles the shadows in that both provide protection from the outside world, yet neither are considered suitable places for sustaining life. Such discordance is further complicated at the intersection of gender, sexuality, and immigration status, as undocuqueer immigrants must navigate the simultaneous pressures of the closet and the shadows. </w:t>
      </w:r>
      <w:r w:rsidRPr="00813A7B">
        <w:rPr>
          <w:u w:val="single"/>
        </w:rPr>
        <w:t>Coming out as undocuqueer heightens the constant threat of rejection</w:t>
      </w:r>
      <w:r w:rsidRPr="00F11C9A">
        <w:rPr>
          <w:sz w:val="14"/>
        </w:rPr>
        <w:t xml:space="preserve"> (both legal and social) </w:t>
      </w:r>
      <w:r w:rsidRPr="00813A7B">
        <w:rPr>
          <w:u w:val="single"/>
        </w:rPr>
        <w:t>by amplifying the exposure to homo/transphobia and xenophobia</w:t>
      </w:r>
      <w:r w:rsidRPr="00F11C9A">
        <w:rPr>
          <w:sz w:val="14"/>
        </w:rPr>
        <w:t xml:space="preserve"> (De Genova, 2002; White, 2014). For this reason, </w:t>
      </w:r>
      <w:r w:rsidRPr="00813A7B">
        <w:rPr>
          <w:u w:val="single"/>
        </w:rPr>
        <w:t>undocuqueer immigrants engage visibility schemas and make strategic choices to reveal or conceal their identities across different contexts</w:t>
      </w:r>
      <w:r w:rsidRPr="00F11C9A">
        <w:rPr>
          <w:sz w:val="14"/>
        </w:rPr>
        <w:t xml:space="preserve">, including family and work. Exclusionary and restrictionist </w:t>
      </w:r>
      <w:r w:rsidRPr="00813A7B">
        <w:rPr>
          <w:u w:val="single"/>
        </w:rPr>
        <w:t>policies across states perpetuate the stigmatization of queer and trans undocumented identities</w:t>
      </w:r>
      <w:r w:rsidRPr="00F11C9A">
        <w:rPr>
          <w:sz w:val="14"/>
        </w:rPr>
        <w:t xml:space="preserve"> </w:t>
      </w:r>
      <w:r w:rsidRPr="00813A7B">
        <w:rPr>
          <w:u w:val="single"/>
        </w:rPr>
        <w:t>and push undocuqueer immigrants into the closet and into the shadows</w:t>
      </w:r>
      <w:r w:rsidRPr="00F11C9A">
        <w:rPr>
          <w:sz w:val="14"/>
        </w:rPr>
        <w:t xml:space="preserve">. Given the social and legal repercussions of public visibility around each identity, participants described a heightened level of sensitivity for disclosing their social locations. </w:t>
      </w:r>
      <w:r w:rsidRPr="00813A7B">
        <w:rPr>
          <w:u w:val="single"/>
        </w:rPr>
        <w:t>Being out in certain spaces, while closeted or in the shadows in others, represented a survival tactic and a common experience amongst participants</w:t>
      </w:r>
      <w:r w:rsidRPr="00F11C9A">
        <w:rPr>
          <w:sz w:val="14"/>
        </w:rPr>
        <w:t xml:space="preserve">. Xavier, for example, described exercising exceptional caution and self-control navigating the outness of his social identities at home and in the workplace, given the potential of rejection, discrimination, detention, and deportation. In this sense, </w:t>
      </w:r>
      <w:r w:rsidRPr="00F11C9A">
        <w:rPr>
          <w:u w:val="single"/>
        </w:rPr>
        <w:t xml:space="preserve">to be visible as undocuqueer, individuals often </w:t>
      </w:r>
      <w:proofErr w:type="gramStart"/>
      <w:r w:rsidRPr="00F11C9A">
        <w:rPr>
          <w:u w:val="single"/>
        </w:rPr>
        <w:t>have to</w:t>
      </w:r>
      <w:proofErr w:type="gramEnd"/>
      <w:r w:rsidRPr="00F11C9A">
        <w:rPr>
          <w:u w:val="single"/>
        </w:rPr>
        <w:t xml:space="preserve"> manage multiple coming outs and constantly assess the risks and vulnerabilities that come with identificatio</w:t>
      </w:r>
      <w:r w:rsidRPr="00F11C9A">
        <w:rPr>
          <w:sz w:val="14"/>
        </w:rPr>
        <w:t xml:space="preserve">n. Participants’ narratives highlighted how </w:t>
      </w:r>
      <w:r w:rsidRPr="00F11C9A">
        <w:rPr>
          <w:u w:val="single"/>
        </w:rPr>
        <w:t xml:space="preserve">visibility schemas were often ensued for safety and self-protection, as well as </w:t>
      </w:r>
      <w:proofErr w:type="gramStart"/>
      <w:r w:rsidRPr="00F11C9A">
        <w:rPr>
          <w:u w:val="single"/>
        </w:rPr>
        <w:t>for the purpose of</w:t>
      </w:r>
      <w:proofErr w:type="gramEnd"/>
      <w:r w:rsidRPr="00F11C9A">
        <w:rPr>
          <w:u w:val="single"/>
        </w:rPr>
        <w:t xml:space="preserve"> interacting and working within the intersection of gender, sexuality, and immigration status</w:t>
      </w:r>
      <w:r w:rsidRPr="00F11C9A">
        <w:rPr>
          <w:sz w:val="14"/>
        </w:rPr>
        <w:t xml:space="preserve">. The contradiction between participants’ physical and social presence as undocumented, in addition to the many covert inequalities and biases based on gender and sexuality, made the process of coming out particularly difficult. The prospect of </w:t>
      </w:r>
      <w:r w:rsidRPr="00F11C9A">
        <w:rPr>
          <w:u w:val="single"/>
        </w:rPr>
        <w:t xml:space="preserve">family rejection and their susceptibility to discrimination, detention, and deportation kept several participants in the closet and in the shadows for </w:t>
      </w:r>
      <w:proofErr w:type="gramStart"/>
      <w:r w:rsidRPr="00F11C9A">
        <w:rPr>
          <w:u w:val="single"/>
        </w:rPr>
        <w:t>a large portion</w:t>
      </w:r>
      <w:proofErr w:type="gramEnd"/>
      <w:r w:rsidRPr="00F11C9A">
        <w:rPr>
          <w:u w:val="single"/>
        </w:rPr>
        <w:t xml:space="preserve"> of their adolescent lives. The process of coming out as undocuqueer, hence, required a constant repositioning of the self to adjust to potentially vulnerable situations.</w:t>
      </w:r>
    </w:p>
    <w:p w14:paraId="7F776F9C" w14:textId="77777777" w:rsidR="007B1B9C" w:rsidRPr="007B1B9C" w:rsidRDefault="007B1B9C" w:rsidP="007B1B9C">
      <w:pPr>
        <w:pStyle w:val="Heading4"/>
      </w:pPr>
      <w:r w:rsidRPr="007B1B9C">
        <w:t>Using the state reaffirms systems of heteronormativity and exclusivity – Only challenging preexisting norms solve</w:t>
      </w:r>
    </w:p>
    <w:p w14:paraId="2401AC3C" w14:textId="77777777" w:rsidR="007B1B9C" w:rsidRPr="0038019A" w:rsidRDefault="007B1B9C" w:rsidP="007B1B9C">
      <w:r w:rsidRPr="0038019A">
        <w:rPr>
          <w:rStyle w:val="Style13ptBold"/>
        </w:rPr>
        <w:t>Cisneros 17</w:t>
      </w:r>
      <w:r>
        <w:t xml:space="preserve"> [Jesus Cisneros, PhD College of Education, Educational Leadership and Foundations, University of Texas at El Paso, “Working with the Complexity and Refusing to Simplify: Undocuqueer Meaning Making at the Intersection of LGBTQ and Immigrant Rights Discourses,” 11-27-2017, </w:t>
      </w:r>
      <w:hyperlink r:id="rId22" w:history="1">
        <w:r w:rsidRPr="00C2500D">
          <w:rPr>
            <w:rStyle w:val="Hyperlink"/>
          </w:rPr>
          <w:t>https://doi.org/10.1080/00918369.2017.1380988</w:t>
        </w:r>
      </w:hyperlink>
      <w:r>
        <w:t>] //AT</w:t>
      </w:r>
    </w:p>
    <w:p w14:paraId="6F39374F" w14:textId="77777777" w:rsidR="007B1B9C" w:rsidRPr="007B1B9C" w:rsidRDefault="007B1B9C" w:rsidP="007B1B9C">
      <w:pPr>
        <w:spacing w:line="240" w:lineRule="auto"/>
        <w:rPr>
          <w:sz w:val="14"/>
        </w:rPr>
      </w:pPr>
      <w:r w:rsidRPr="000D1615">
        <w:rPr>
          <w:sz w:val="14"/>
          <w:szCs w:val="14"/>
        </w:rPr>
        <w:t xml:space="preserve">Though LGBTQ and immigrant rights are at the forefront of political debates today, </w:t>
      </w:r>
      <w:r w:rsidRPr="000D1615">
        <w:rPr>
          <w:rStyle w:val="StyleUnderline"/>
        </w:rPr>
        <w:t xml:space="preserve">there is </w:t>
      </w:r>
      <w:r w:rsidRPr="000D1615">
        <w:rPr>
          <w:sz w:val="14"/>
        </w:rPr>
        <w:t>often</w:t>
      </w:r>
      <w:r w:rsidRPr="000D1615">
        <w:rPr>
          <w:rStyle w:val="StyleUnderline"/>
        </w:rPr>
        <w:t xml:space="preserve"> little discussion of how immigration status is an issue for LGBTQ people and how sexuality and gender </w:t>
      </w:r>
      <w:r w:rsidRPr="000D1615">
        <w:rPr>
          <w:sz w:val="14"/>
        </w:rPr>
        <w:t>similarly</w:t>
      </w:r>
      <w:r w:rsidRPr="000D1615">
        <w:rPr>
          <w:rStyle w:val="StyleUnderline"/>
        </w:rPr>
        <w:t xml:space="preserve"> implicate the experiences of immigrants</w:t>
      </w:r>
      <w:r w:rsidRPr="000D1615">
        <w:rPr>
          <w:sz w:val="14"/>
        </w:rPr>
        <w:t xml:space="preserve"> (Carillo, 2004; Luibhéid, 2004, 2008; Manalansan, 2006). LGBTQ and immigrant rights discourses, which are largely understood to be separate, have generally advocated a politics of inclusion in and assimilation to mainstream national values, utilizing normalizing discourses of belonging to frame their issues (Chávez, 2010, 2013). The tendency to present each issue in terms oriented to the dominant culture has pushed the experiences of undocuqueer immigrants to the margins and negotiated their perspectives. Bringing gender, sexuality, and immigration status, and their conceptual margins, to the center of analysis, this study explores the ways undocuqueer immigrants ascribe meaning to the intersection of their LGBTQ and undocumented identities. This study highlights the voices of undocuqueer immigrants via their personal narratives and explores the ways queer politics and identity interact with various axes of inequality. </w:t>
      </w:r>
      <w:r w:rsidRPr="000D1615">
        <w:rPr>
          <w:rStyle w:val="StyleUnderline"/>
        </w:rPr>
        <w:t>Rendering undocuqueer immigrants and their perspectives visible functions to complicate assumptions that unwittingly reify normative notions of gender, sexuality, and immigration status and encourage LGBTQ and undocumented immigrants to be less visible</w:t>
      </w:r>
      <w:r w:rsidRPr="000D1615">
        <w:rPr>
          <w:sz w:val="14"/>
        </w:rPr>
        <w:t xml:space="preserve">. Politics of LGBTQ rights in the United States For over half a century, LGBTQ rights activists have invoked the language of Americanism and appealed to national ideals (e.g., patriotism, liberty, equality) in their struggle for equal rights (Hall, 2013). While the prominence afforded to direct action advocacy groups has, at times, worked to obscure the appeals to Americanism, </w:t>
      </w:r>
      <w:r w:rsidRPr="000D1615">
        <w:rPr>
          <w:rStyle w:val="StyleUnderline"/>
        </w:rPr>
        <w:t>since the 1990s, the politic of LGBTQ has increasingly been about seeking access into mainstream culture through demanding equal rights of citizenship</w:t>
      </w:r>
      <w:r w:rsidRPr="000D1615">
        <w:rPr>
          <w:sz w:val="14"/>
        </w:rPr>
        <w:t xml:space="preserve"> (D’Emilio, 2000; Hall, 2013; Richardson, 2004; Seidman, 2002; Vaid, 1995; Ward, 2008). These approaches have become the dominant political discourse in the United States, where the subject of equality is interpreted as equal entitlement to recognition and resources (Warner, 1999). A common justification of these and other demands for social inclusion is that LGBTQ persons are ordinary, normal citizens, same as heterosexuals (Mucciaroni, 2008; Richardson, 2004; Seidman, 2002). Hence, </w:t>
      </w:r>
      <w:r w:rsidRPr="000D1615">
        <w:rPr>
          <w:rStyle w:val="StyleUnderline"/>
        </w:rPr>
        <w:t xml:space="preserve">rather than challenge the </w:t>
      </w:r>
      <w:r w:rsidRPr="000D1615">
        <w:rPr>
          <w:rStyle w:val="Emphasis"/>
        </w:rPr>
        <w:t>institutionalization of systems of power that oppress people both as individuals and as a movement</w:t>
      </w:r>
      <w:r w:rsidRPr="000D1615">
        <w:rPr>
          <w:rStyle w:val="StyleUnderline"/>
        </w:rPr>
        <w:t xml:space="preserve">, these efforts have promoted a politic that strives for conventional citizenship, upholds heteronormative ideas and institutions, and </w:t>
      </w:r>
      <w:proofErr w:type="gramStart"/>
      <w:r w:rsidRPr="000D1615">
        <w:rPr>
          <w:rStyle w:val="StyleUnderline"/>
        </w:rPr>
        <w:t>promises“</w:t>
      </w:r>
      <w:proofErr w:type="gramEnd"/>
      <w:r w:rsidRPr="000D1615">
        <w:rPr>
          <w:rStyle w:val="StyleUnderline"/>
        </w:rPr>
        <w:t>a demobilized gay constituency</w:t>
      </w:r>
      <w:r w:rsidRPr="000D1615">
        <w:rPr>
          <w:sz w:val="14"/>
        </w:rPr>
        <w:t xml:space="preserve"> and a privatized, depoliticized gay culture anchored in domesticity and consumption” (Duggan, 2002, p. 179). </w:t>
      </w:r>
      <w:r w:rsidRPr="000D1615">
        <w:rPr>
          <w:rStyle w:val="StyleUnderline"/>
        </w:rPr>
        <w:t xml:space="preserve">Such rights-based discourses </w:t>
      </w:r>
      <w:r w:rsidRPr="00E20D40">
        <w:rPr>
          <w:sz w:val="14"/>
          <w:szCs w:val="14"/>
        </w:rPr>
        <w:t xml:space="preserve">have produced narratives of progress and modernity that </w:t>
      </w:r>
      <w:r w:rsidRPr="00E20D40">
        <w:rPr>
          <w:rStyle w:val="StyleUnderline"/>
        </w:rPr>
        <w:t>reassert</w:t>
      </w:r>
      <w:r w:rsidRPr="00E20D40">
        <w:rPr>
          <w:sz w:val="14"/>
          <w:szCs w:val="14"/>
        </w:rPr>
        <w:t xml:space="preserve"> </w:t>
      </w:r>
      <w:r w:rsidRPr="000D1615">
        <w:rPr>
          <w:rStyle w:val="StyleUnderline"/>
        </w:rPr>
        <w:t xml:space="preserve">the state’s authority to make determinations about who should be subject to rights and who can </w:t>
      </w:r>
      <w:r w:rsidRPr="00E20D40">
        <w:rPr>
          <w:sz w:val="14"/>
          <w:szCs w:val="14"/>
        </w:rPr>
        <w:t>and should</w:t>
      </w:r>
      <w:r w:rsidRPr="000D1615">
        <w:rPr>
          <w:rStyle w:val="StyleUnderline"/>
        </w:rPr>
        <w:t xml:space="preserve"> be </w:t>
      </w:r>
      <w:r w:rsidRPr="00E20D40">
        <w:rPr>
          <w:sz w:val="14"/>
          <w:szCs w:val="14"/>
        </w:rPr>
        <w:t>rightfully</w:t>
      </w:r>
      <w:r w:rsidRPr="000D1615">
        <w:rPr>
          <w:rStyle w:val="StyleUnderline"/>
        </w:rPr>
        <w:t xml:space="preserve"> excluded </w:t>
      </w:r>
      <w:r w:rsidRPr="000D1615">
        <w:rPr>
          <w:sz w:val="14"/>
        </w:rPr>
        <w:t xml:space="preserve">(Eng, Halberstam, &amp; Muñoz, 2005; Puar, 2007). </w:t>
      </w:r>
      <w:r w:rsidRPr="000D1615">
        <w:rPr>
          <w:rStyle w:val="Emphasis"/>
        </w:rPr>
        <w:t xml:space="preserve">Seeking inclusion within an exclusive system, </w:t>
      </w:r>
      <w:r w:rsidRPr="000D1615">
        <w:rPr>
          <w:sz w:val="14"/>
        </w:rPr>
        <w:t>after all,</w:t>
      </w:r>
      <w:r w:rsidRPr="000D1615">
        <w:rPr>
          <w:rStyle w:val="Emphasis"/>
        </w:rPr>
        <w:t xml:space="preserve"> legitimizes colonial, gender, and racial control and establishes distinctions between “deserving” and “undeserving” people.</w:t>
      </w:r>
      <w:r w:rsidRPr="000D1615">
        <w:rPr>
          <w:sz w:val="14"/>
        </w:rPr>
        <w:t xml:space="preserve"> These distinctions reinforce existing race, class, and gender divisions and justify the harm these systems and institutions perpetuate, particularly for queer and trans people of color (Spade, 2013). According to Warner (1999), this is precisely the trouble with normal. </w:t>
      </w:r>
      <w:r w:rsidRPr="000D1615">
        <w:rPr>
          <w:rStyle w:val="StyleUnderline"/>
        </w:rPr>
        <w:t>Through assimilation politics</w:t>
      </w:r>
      <w:r w:rsidRPr="000D1615">
        <w:rPr>
          <w:sz w:val="14"/>
        </w:rPr>
        <w:t xml:space="preserve">, which ignore power and privilege, </w:t>
      </w:r>
      <w:r w:rsidRPr="000D1615">
        <w:rPr>
          <w:rStyle w:val="StyleUnderline"/>
        </w:rPr>
        <w:t>dominant heteronormative assumptions and institutions remain unchallenged and unquestioned</w:t>
      </w:r>
      <w:r w:rsidRPr="000D1615">
        <w:rPr>
          <w:sz w:val="14"/>
        </w:rPr>
        <w:t xml:space="preserve"> (Ferry, 2012), LGBTQ identity becomes “privatized” and “depoliticized” (Duggan, 2002, p. 179), and the structure of social inequality remains materially intact (Jakobsen &amp; Pellegrini, 2003). By prioritizing issues such as marriage, for example, this rhetoric of homonormativity (Duggan, 2002) privileges certain forms of sexual expression and perpetuates the cultural unintelligibility of certain bodies, sexualities, and expressions. For this reason, the acronym LGBTQ and the distinctions maintained within this grouping neither effectively communicate information about these groups </w:t>
      </w:r>
      <w:proofErr w:type="gramStart"/>
      <w:r w:rsidRPr="000D1615">
        <w:rPr>
          <w:sz w:val="14"/>
        </w:rPr>
        <w:t>as a whole or</w:t>
      </w:r>
      <w:proofErr w:type="gramEnd"/>
      <w:r w:rsidRPr="000D1615">
        <w:rPr>
          <w:sz w:val="14"/>
        </w:rPr>
        <w:t xml:space="preserve"> individually (Moraga, 2009; Muñoz, 1999). The assertion of a collective identity marginalizes and excludes those unable or unwilling to conform to it and similarly negotiates and commodifies the experiences of queer and trans people of color to reinforce and (re)produce a false homogeneity (Ferguson, 2003; Ferry, 2012; Muñoz, 1999; Spade, 2013; Vaid, 2012). </w:t>
      </w:r>
      <w:r w:rsidRPr="000D1615">
        <w:rPr>
          <w:rStyle w:val="StyleUnderline"/>
        </w:rPr>
        <w:t xml:space="preserve">Positioning the LGBTQ other as White and the racial other as straight proliferates homonational formations that no longer unequivocally exclude LGBTQ people from the status of the “good citizen,” but depend on </w:t>
      </w:r>
      <w:r w:rsidRPr="000D1615">
        <w:rPr>
          <w:rStyle w:val="Emphasis"/>
        </w:rPr>
        <w:t>the legal and representational consolidation of homonormativity to uphold the expansion of state power to engage in surveillance, detention, and deportation</w:t>
      </w:r>
      <w:r w:rsidRPr="000D1615">
        <w:rPr>
          <w:sz w:val="14"/>
        </w:rPr>
        <w:t xml:space="preserve"> (Puar, 2007).</w:t>
      </w:r>
    </w:p>
    <w:p w14:paraId="010BD6C7" w14:textId="607281BF" w:rsidR="00F3547C" w:rsidRDefault="00122CC2" w:rsidP="00F3547C">
      <w:pPr>
        <w:pStyle w:val="Heading3"/>
      </w:pPr>
      <w:r>
        <w:t>2ac---</w:t>
      </w:r>
      <w:r w:rsidR="00F3547C">
        <w:t xml:space="preserve">at: </w:t>
      </w:r>
      <w:r w:rsidR="00F30AD3">
        <w:t>policy</w:t>
      </w:r>
    </w:p>
    <w:p w14:paraId="25540542" w14:textId="77777777" w:rsidR="00F253B6" w:rsidRDefault="00F253B6" w:rsidP="00F253B6">
      <w:pPr>
        <w:pStyle w:val="Heading4"/>
      </w:pPr>
      <w:r>
        <w:t xml:space="preserve">Institutional policies try to slowly force queers to the edge of extinction, its rooted in political rhetoric about “the future of order” and it pushes queer people deeper into the surveillance state which increases the chance of things like suicide </w:t>
      </w:r>
    </w:p>
    <w:p w14:paraId="235A6A8D" w14:textId="77777777" w:rsidR="00F253B6" w:rsidRDefault="00F253B6" w:rsidP="00F253B6">
      <w:r w:rsidRPr="00EC376A">
        <w:rPr>
          <w:b/>
          <w:sz w:val="26"/>
          <w:szCs w:val="26"/>
        </w:rPr>
        <w:t>Dillon 18</w:t>
      </w:r>
      <w:r>
        <w:t xml:space="preserve"> </w:t>
      </w:r>
      <w:r w:rsidRPr="00EC376A">
        <w:rPr>
          <w:sz w:val="18"/>
        </w:rPr>
        <w:t>(Dillon Stephen, Assistant Professor of Critical Race and Queer Studies in the School of Critical Social Inquiry at Hampshire College.  “Fugitive Life, The Queer Politics of The Prison State”, Duke University Press, June 10</w:t>
      </w:r>
      <w:r w:rsidRPr="00EC376A">
        <w:rPr>
          <w:sz w:val="18"/>
          <w:vertAlign w:val="superscript"/>
        </w:rPr>
        <w:t>th</w:t>
      </w:r>
      <w:r w:rsidRPr="00EC376A">
        <w:rPr>
          <w:sz w:val="18"/>
        </w:rPr>
        <w:t>, 2018. Pg. 28-35) DH</w:t>
      </w:r>
    </w:p>
    <w:p w14:paraId="5EB67831" w14:textId="77777777" w:rsidR="00F253B6" w:rsidRPr="002A7CF1" w:rsidRDefault="00F253B6" w:rsidP="00F253B6">
      <w:pPr>
        <w:rPr>
          <w:sz w:val="12"/>
        </w:rPr>
      </w:pPr>
      <w:r w:rsidRPr="00F428E2">
        <w:rPr>
          <w:rStyle w:val="StyleUnderline"/>
        </w:rPr>
        <w:t>In</w:t>
      </w:r>
      <w:r w:rsidRPr="002A7CF1">
        <w:rPr>
          <w:sz w:val="12"/>
        </w:rPr>
        <w:t xml:space="preserve"> October 19</w:t>
      </w:r>
      <w:r w:rsidRPr="00F428E2">
        <w:rPr>
          <w:rStyle w:val="StyleUnderline"/>
        </w:rPr>
        <w:t xml:space="preserve">67 Richard Nixon published an article in Reader’s Digest titled “What Has Happened to America?” </w:t>
      </w:r>
      <w:r w:rsidRPr="002A7CF1">
        <w:rPr>
          <w:sz w:val="12"/>
        </w:rPr>
        <w:t xml:space="preserve">In the article, Nixon lamented that just a few years earlier the “nation seemed to be completing its greatest de cade of racial progress” and was “entering one of the most hopeful periods in American History.” Yet the progress of the early 1960s dissolved into a “blazing inferno” of “urban anarchy” where “snipers,” “looters,” and “arsonists” led an “armed insurrection” that exceeded the disciplinary capacities of the police. </w:t>
      </w:r>
      <w:r w:rsidRPr="00F428E2">
        <w:rPr>
          <w:rStyle w:val="StyleUnderline"/>
        </w:rPr>
        <w:t>Nixon did not see the urban uprisings of the late 1960s as symptomatic of “the deep racial division between Negro and white.” Instead, they were the omen of a culture that no longer respected authority and the rule of law. The warning signs of this disrespect for law and order were embedded in the weakness of lenient judges, “opinion makers” who blamed society for crime and not the criminal, and, most critically, in the actions of those “who defy the law in the pursuit of civil rights.”</w:t>
      </w:r>
      <w:r w:rsidRPr="002A7CF1">
        <w:rPr>
          <w:sz w:val="12"/>
        </w:rPr>
        <w:t xml:space="preserve"> Nixon argued that the right to protest 1. “WE’RE NOT HIDING BUT WE’RE INVISIBLE” LAW AND ORDER, THE TEMPORALITY OF VIOLENCE, AND THE QUEER FUGITIVE outside the limits of the law should not exist because “in a civilized nation no man can excuse his crime against the person or property of another by claiming that he, too, has been a victim of injustice.” </w:t>
      </w:r>
      <w:r w:rsidRPr="00F428E2">
        <w:rPr>
          <w:rStyle w:val="StyleUnderline"/>
        </w:rPr>
        <w:t>For Nixon, antiracist and anti- imperialist activism threatened the most basic and “primary civil right” of all Americans: the right to be free from “domestic violence.”1 Central to Nixon’s campaign of law and order was a discourse about the relationship between time and violence.</w:t>
      </w:r>
      <w:r w:rsidRPr="002A7CF1">
        <w:rPr>
          <w:sz w:val="12"/>
        </w:rPr>
        <w:t xml:space="preserve"> He argued, “We cannot have patience with urban violence. Immediate and decisive force must be the first response. For there can be no progress unless there is an end to violence and unless there is respect for the rule of law.”2 The violence of the period’s liberation movements threatened to unravel the progress of time’s passage so that freedom, the social order, and the nation itself would be propelled backward into the barbarity of lawlessness or destroyed altogether. By contrasting the “immediate and decisive force” of the state to “urban violence,” Nixon rendered state violence invisible, making it the precondition for the progress of time and the nation. Revolutionary violence stopped time, while state violence allowed progress to unravel a future filled with freedom, security, and peace. This representation of temporality and its connection to police and the prison would be central to remaking the racial state in the post– civil rights era</w:t>
      </w:r>
      <w:r w:rsidRPr="00F428E2">
        <w:rPr>
          <w:rStyle w:val="StyleUnderline"/>
        </w:rPr>
        <w:t>. Most profoundly the progress of time was conceptualized as a form of security in and of itself; if time stopped or changed direction, the nation’s order and integrity would disintegrate. In his 1968 speeches and campaign ads Nixon made clear that foundational to the nation’s future was the stability of white supremacy and the order of heteropatriarchy. Radical protest and revolutionary violence were thus positioned by Nixon and others as a temporal force that would queer the nation’s future,</w:t>
      </w:r>
      <w:r w:rsidRPr="002A7CF1">
        <w:rPr>
          <w:sz w:val="12"/>
        </w:rPr>
        <w:t xml:space="preserve"> derailing the nation’s progress to an unnamed place that haunted the present. </w:t>
      </w:r>
      <w:r w:rsidRPr="00F428E2">
        <w:rPr>
          <w:rStyle w:val="StyleUnderline"/>
        </w:rPr>
        <w:t>Within the vision of law and order, police and prisons would protect time’s steady march forward and thus would secure the nation and its future.</w:t>
      </w:r>
      <w:r w:rsidRPr="002A7CF1">
        <w:rPr>
          <w:sz w:val="12"/>
        </w:rPr>
        <w:t xml:space="preserve"> The future was described as a space of safety and security </w:t>
      </w:r>
      <w:proofErr w:type="gramStart"/>
      <w:r w:rsidRPr="002A7CF1">
        <w:rPr>
          <w:sz w:val="12"/>
        </w:rPr>
        <w:t>in order to</w:t>
      </w:r>
      <w:proofErr w:type="gramEnd"/>
      <w:r w:rsidRPr="002A7CF1">
        <w:rPr>
          <w:sz w:val="12"/>
        </w:rPr>
        <w:t xml:space="preserve"> maintain the violence of the present and to temper the rage of those who refused to wait for the future’s warm embrace to arrive. Nixon argued in more than seventy speeches during his 1968 campaign that law and order was the solution to the crises of state and capital brought on by the 1960s social movements: law and order would undo the ruin of Western time.3 In short, progress and the future needed the security, rule, and order of police and prisons. This chapter explores different conceptions of the relationships among time, race, queerness, and violence. As outlined in the introduction</w:t>
      </w:r>
      <w:r w:rsidRPr="00F428E2">
        <w:rPr>
          <w:rStyle w:val="StyleUnderline"/>
        </w:rPr>
        <w:t>, I understand queerness to be a nonidentitarian force that can be produced by dominant and subversive formations. In other words, the racial state can produce populations, spaces, and temporalities as queer. Insurgent formations can also produce forms of queerness that disrupt the biopolitical and necropolitical operations of the neoliberal- carceral state.</w:t>
      </w:r>
      <w:r w:rsidRPr="002A7CF1">
        <w:rPr>
          <w:sz w:val="12"/>
        </w:rPr>
        <w:t xml:space="preserve"> By analyzing multiple and contrasting queer temporalities I examine two contrasting visions of how neoliberalism and the prison were connected to time and the future: I analyze the rhetoric of late 1960s law- and- order politicians and the epistemologies of 1970s underground revolutionaries. </w:t>
      </w:r>
      <w:proofErr w:type="gramStart"/>
      <w:r w:rsidRPr="002A7CF1">
        <w:rPr>
          <w:sz w:val="12"/>
        </w:rPr>
        <w:t>Specifically</w:t>
      </w:r>
      <w:proofErr w:type="gramEnd"/>
      <w:r w:rsidRPr="00F428E2">
        <w:rPr>
          <w:rStyle w:val="StyleUnderline"/>
        </w:rPr>
        <w:t xml:space="preserve"> I examine how a discourse about time and the future was used by proponents of law and order to suture the freedom of the market to the incapacitation of the prison</w:t>
      </w:r>
      <w:r w:rsidRPr="002A7CF1">
        <w:rPr>
          <w:sz w:val="12"/>
        </w:rPr>
        <w:t>. In addition, I explore how underground revolutionary activists named this process through a queer engagement with temporality. Throughout the chapter I analyze what I term the “temporality of violence.” As I document, racialized and gendered forms of state violence undo homogeneous conceptions of time. When one centers racialized and gendered violence in a theory of history, time does not flow evenly, progressing into a better or unknown future. Instead, violence can slow time, reverse it, loop it, make it stop or rush by in a moment of terror; it can also make it disappear forever. And if the future is ossified by the stability of the present, one can also see, know, and feel the future before it arrives. The 1970s writings of imprisoned radicals and underground revolutionaries can be understood as feminist and queer responses to the temporality of progress that supported law and order.</w:t>
      </w:r>
      <w:r w:rsidRPr="00906C1E">
        <w:rPr>
          <w:rStyle w:val="StyleUnderline"/>
        </w:rPr>
        <w:t xml:space="preserve"> The political fugitive haunted the law- and- order state with the threat of queer ways of being, thinking, and living that were outside the normative systems of sexuality, white supremacy, gender, family, and nation. </w:t>
      </w:r>
      <w:r w:rsidRPr="002A7CF1">
        <w:rPr>
          <w:sz w:val="12"/>
        </w:rPr>
        <w:t>She also lived outside the ways the racial state attempted to order temporality</w:t>
      </w:r>
      <w:r w:rsidRPr="00906C1E">
        <w:rPr>
          <w:rStyle w:val="StyleUnderline"/>
        </w:rPr>
        <w:t>. I contrast these revolutionary visions to the dreams of people, like Nixon, who understood the prison and the market as foundational to the security and normative order of the nation and its future. Indeed, for Nixon and others the very possibility of a future depended on the immobilization of those rendered surplus or resistant to new economic regimes structured around privatization, deindustrialization, deregulation, and financialization.</w:t>
      </w:r>
      <w:r w:rsidRPr="002A7CF1">
        <w:rPr>
          <w:sz w:val="12"/>
        </w:rPr>
        <w:t xml:space="preserve"> In other words, embedded in the emergent discourses of the neoliberal- carceral state was a vision of the future, one wherein the freedom of individuality and the market required the mass immobilization of the prison. By contrasting statist and underground forms of knowledge about the prison and market, I argue that underground activists produced a theory of time and history that understood law and order as a way for the prison and market to colonize the future. The Future of the Neoliberal- Carceral State To read the work of early neoliberal thinkers and the speeches of law- and- order politicians </w:t>
      </w:r>
      <w:proofErr w:type="gramStart"/>
      <w:r w:rsidRPr="002A7CF1">
        <w:rPr>
          <w:sz w:val="12"/>
        </w:rPr>
        <w:t>is</w:t>
      </w:r>
      <w:proofErr w:type="gramEnd"/>
      <w:r w:rsidRPr="002A7CF1">
        <w:rPr>
          <w:sz w:val="12"/>
        </w:rPr>
        <w:t xml:space="preserve"> to confront the utopic dreams of the dominant. In the visions of many economic and political leaders of the mid- twentieth century the prison would usher in a post– civil rights utopia aimed at producing the safety and security of white life, while neoliberalism would inaugurate a “utopia of endless exploitation.”4 The power of the market and the prison would accumulate with time’s movement to determine and capture the future. As Pierre Bourdieu argues, neoliberalism relies on a “utopic vision” of the world wherein the abstract rationality of the market is pure, perfect, and always “implacably unrolling the logic of predictable consequences.”5 Similarly, David Harvey posits that neoliberalism operates at two levels: the theoretical and the material. Neoliberalism’s theoretical vision is a “utopian project” aimed at reorganizing global capitalism </w:t>
      </w:r>
      <w:proofErr w:type="gramStart"/>
      <w:r w:rsidRPr="002A7CF1">
        <w:rPr>
          <w:sz w:val="12"/>
        </w:rPr>
        <w:t>in order to</w:t>
      </w:r>
      <w:proofErr w:type="gramEnd"/>
      <w:r w:rsidRPr="002A7CF1">
        <w:rPr>
          <w:sz w:val="12"/>
        </w:rPr>
        <w:t xml:space="preserve"> liberate the accumulation of capital from any and all constraint. Inherent in this theoretical utopianism is the flourishing of freedom, choice, and individuality. In contrast, neoliberalism’s material project is to restore power to the “economic elite.”6 According to Harvey, the utopianism of neoliberalism works to obscure the violence, force, and exploitation of its materialist politics. </w:t>
      </w:r>
      <w:r w:rsidRPr="00906C1E">
        <w:rPr>
          <w:rStyle w:val="StyleUnderline"/>
        </w:rPr>
        <w:t>Neoliberalism’s utopic futurity is an epistemological diversion from the violence of its materialist politics.</w:t>
      </w:r>
      <w:r w:rsidRPr="002A7CF1">
        <w:rPr>
          <w:sz w:val="12"/>
        </w:rPr>
        <w:t xml:space="preserve"> We can place the utopianism of neoliberalism within the utopic politics of the modern state more broadly. The modern state’s utopian aim is to reduce the disorderly, chaotic, always changing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control.7 Law and order was an insurgent mode of state building that attempted to dismantle and eradicate people, spaces, and forms of knowledge that exceeded or challenged the future of the post– civil rights state. I call law and order “state insurgency” to name the way the state deploys legal and extralegal violence </w:t>
      </w:r>
      <w:proofErr w:type="gramStart"/>
      <w:r w:rsidRPr="002A7CF1">
        <w:rPr>
          <w:sz w:val="12"/>
        </w:rPr>
        <w:t>in order to</w:t>
      </w:r>
      <w:proofErr w:type="gramEnd"/>
      <w:r w:rsidRPr="002A7CF1">
        <w:rPr>
          <w:sz w:val="12"/>
        </w:rPr>
        <w:t xml:space="preserve"> remake itself in spectacular moments of crisis like 1968. </w:t>
      </w:r>
      <w:r w:rsidRPr="00906C1E">
        <w:rPr>
          <w:rStyle w:val="StyleUnderline"/>
        </w:rPr>
        <w:t>I also understand the state to be in a constant state of insurgency against forms of life that contest or exceed its order and operations.</w:t>
      </w:r>
      <w:r w:rsidRPr="002A7CF1">
        <w:rPr>
          <w:sz w:val="12"/>
        </w:rPr>
        <w:t xml:space="preserve"> The power of the racial state is not static or given; the naturalness of its power must be made and remade in the mundane as well as the spectacular. </w:t>
      </w:r>
      <w:r w:rsidRPr="00906C1E">
        <w:rPr>
          <w:rStyle w:val="StyleUnderline"/>
        </w:rPr>
        <w:t xml:space="preserve">Throughout this chapter and </w:t>
      </w:r>
      <w:proofErr w:type="gramStart"/>
      <w:r w:rsidRPr="00906C1E">
        <w:rPr>
          <w:rStyle w:val="StyleUnderline"/>
        </w:rPr>
        <w:t>others</w:t>
      </w:r>
      <w:proofErr w:type="gramEnd"/>
      <w:r w:rsidRPr="00906C1E">
        <w:rPr>
          <w:rStyle w:val="StyleUnderline"/>
        </w:rPr>
        <w:t xml:space="preserve"> I pay particular attention to the soft, quiet, mundane manifestations of this ongoing insurgency against alternative ways of living, being, and relating, through which the racial state created space for the construction of a “neoliberal utopia.” </w:t>
      </w:r>
      <w:r w:rsidRPr="002A7CF1">
        <w:rPr>
          <w:sz w:val="12"/>
        </w:rPr>
        <w:t xml:space="preserve">The fugitive and the underground threatened this utopic future and were subsequently targeted for disruption, incarceration, exile, and eradication. One genealogy of the utopic fantasies of neoliberalism lies in the politics of law and order. While many scholars have turned to the politics of law and order in the 1960s and 1970s to better understand the rise of the carceral state, I want to consider the connections between law and order and an ascendant neoliberalism.8 In what follows, I connect neoliberalism and law and order by noting the ways that law and order produced the freedom of the individual and the market through discourses and practices of racialized imprisonment and policing. I argue that the politics of law and order connected the regulatory freedom of individuality to the freedom of the market and the incapacitation and death of new policing and penal technologies. Neoliberal discourses of individualism, freedom, and choice emerged, in part, out of the discourses used to justify the expansion of the prison. </w:t>
      </w:r>
      <w:r w:rsidRPr="00906C1E">
        <w:rPr>
          <w:rStyle w:val="StyleUnderline"/>
        </w:rPr>
        <w:t>And the discourses used to justify the intensification of incarceration were also discourses about time’s progressive unfolding into the future. In this way, the prison and neoliberalism collude at the level of the population and body but also at the level of discourse, temporality, and affect. We can witness this relationship in the ways Nixon and Goldwater connected the prison to the freedom of the market and the individual</w:t>
      </w:r>
      <w:r w:rsidRPr="002A7CF1">
        <w:rPr>
          <w:sz w:val="12"/>
        </w:rPr>
        <w:t xml:space="preserve"> (what we might think of as a proto- neoliberal subject). Race and white supremacy were central to this process. For example, in Goldwater’s 1964 acceptance speech for the Republican presidential nomination, we can see an early connection between the liberation of the individual and the need to contain the insurgent and fugitive black body: We must, and we shall, set the tide running again in the cause of freedom.... </w:t>
      </w:r>
      <w:r w:rsidRPr="00906C1E">
        <w:rPr>
          <w:rStyle w:val="StyleUnderline"/>
        </w:rPr>
        <w:t>Freedom balanced so that liberty lacking order will not become the slavery of the prison cell; [freedom] balanced so that liberty lacking order will not become the license of the mob and of the jungle</w:t>
      </w:r>
      <w:r w:rsidRPr="002A7CF1">
        <w:rPr>
          <w:sz w:val="12"/>
        </w:rPr>
        <w:t xml:space="preserve">.... The growing menace in our country to night, to personal safety, to life, to limb and property . . . particularly in our great cities, is the mounting concern.... Security from domestic violence . . . is the most elementary and fundamental purpose of any government.9 Goldwater ended his speech by speaking of the future: “In our vision of a good and decent future, free and peaceful, there must be room, room for the liberation of the energy and the talent of the individual, otherwise our vision is blind at the outset.”10 Goldwater spoke at the precipice of the rise of a variety of social movements that, as Business Week put it in 1968, were going to crumble the social and economic order.11 Like Nixon four years later, Goldwater argued that there must be a countermobilization by the state against this threat if the individual was to be free. </w:t>
      </w:r>
      <w:r w:rsidRPr="00906C1E">
        <w:rPr>
          <w:rStyle w:val="StyleUnderline"/>
        </w:rPr>
        <w:t>Personal freedom would require the unfreedom of the carceral state and its attendant methods of policing and security</w:t>
      </w:r>
      <w:r w:rsidRPr="002A7CF1">
        <w:rPr>
          <w:sz w:val="12"/>
        </w:rPr>
        <w:t xml:space="preserve">. Critically, this vision was a racial project of undoing antiracist liberatory movements </w:t>
      </w:r>
      <w:proofErr w:type="gramStart"/>
      <w:r w:rsidRPr="002A7CF1">
        <w:rPr>
          <w:sz w:val="12"/>
        </w:rPr>
        <w:t>in order to</w:t>
      </w:r>
      <w:proofErr w:type="gramEnd"/>
      <w:r w:rsidRPr="002A7CF1">
        <w:rPr>
          <w:sz w:val="12"/>
        </w:rPr>
        <w:t xml:space="preserve"> clear space for the (white) individual. Dylan Rodríguez has argued that law and order was a project of “white liberation” against U.S.- based, third world, black, and indigenous liberation movements and their accompanying urban insurrections.12 </w:t>
      </w:r>
      <w:r w:rsidRPr="00906C1E">
        <w:rPr>
          <w:rStyle w:val="StyleUnderline"/>
        </w:rPr>
        <w:t>It was not only the deployment of carceral violence that was deeply racialized, but also the attendant use of individuality. Within the Western liberal imagination individuality is the constitutive sign of civilization, while “the mob” signifies a condition of barbarism, degeneracy, sexual excessiveness, lawlessness, and blackness.</w:t>
      </w:r>
      <w:r w:rsidRPr="002A7CF1">
        <w:rPr>
          <w:sz w:val="12"/>
        </w:rPr>
        <w:t xml:space="preserve"> The individual is governed by choice, autonomy, reason, democracy, and consent, while the mob is ruled by violence, culture, religion, intolerance, and immorality.13 In Goldwater’s speech, individuality and the freedom of the market are the raisons d’être for an unprecedented expansion of the prison system. Many scholars have observed that individuality is foundational to neoliberalism and is constructed as arising from the governance of the market. As Stuart Hall observes, “However, anachronistic it may seem, neo- liberalism is grounded in the idea of the ‘free, possessive individual.’ It sees the state as tyrannical and oppressive. The state must never govern society, dictate to free individuals how to dispose of their property, regulate a free- market economy or interfere with the God- given right to make profits and amass personal wealth.”14 Or as Margaret Thatcher succinctly put it, “There is no such thing as society.... There is only the individual and his family.”15 The processes of deregulation, deindustrialization, and privatization beginning in the 1970s required the production of an “exhaustively rational” subject whose value was measured by a capacity for self- care and personal responsibility.16 Neoliberalism produces a subject who is regulated by a strict adherence to individuality. Individuality is marked as the sign of freedom, choice, and power, but </w:t>
      </w:r>
      <w:r w:rsidRPr="002A7CF1">
        <w:rPr>
          <w:rStyle w:val="StyleUnderline"/>
        </w:rPr>
        <w:t xml:space="preserve">the neoliberal subject is open to regulation, governance, and domination through the freedom it is offered and avows. The neoliberal subject is at once required to make its own life and is always already regulated in this making. </w:t>
      </w:r>
      <w:r w:rsidRPr="002A7CF1">
        <w:rPr>
          <w:sz w:val="12"/>
        </w:rPr>
        <w:t xml:space="preserve">This is what biopower and discipline realize together and what neoliberal governmentality achieves beginning in the 1970s.17 Thus, the power of neoliberalism appears not just in moments of spectacular repression or brutality. The invitation of inclusion or the warm embrace of recognition, freedom, and choice are also technologies of power’s subjection. That is to say, power may feel like a fist or a bullet—it might be shocking or dull, numbing or terrifying— but it will also feel soft, loving, affirming, or like the exhilaration of freedom and liberation.18 </w:t>
      </w:r>
      <w:r w:rsidRPr="002A7CF1">
        <w:rPr>
          <w:rStyle w:val="StyleUnderline"/>
        </w:rPr>
        <w:t>Power wraps the subject in its embrace, “intensifying areas, and electrifying surfaces.”19 It does more than discipline or torture the body in order to reproduce its capacities</w:t>
      </w:r>
      <w:r w:rsidRPr="002A7CF1">
        <w:rPr>
          <w:sz w:val="12"/>
        </w:rPr>
        <w:t xml:space="preserve">: it titillates and seduces, </w:t>
      </w:r>
      <w:r w:rsidRPr="002A7CF1">
        <w:rPr>
          <w:rStyle w:val="StyleUnderline"/>
        </w:rPr>
        <w:t>it caresses the body, it sets one free, it says yes, and it asks for more.</w:t>
      </w:r>
      <w:r w:rsidRPr="002A7CF1">
        <w:rPr>
          <w:sz w:val="12"/>
        </w:rPr>
        <w:t xml:space="preserve"> Neoliberalism seduces the subject with promises of uninhibited freedom and choice, even as the seduction is performed in the name of management and regulation. According to Goldwater, the absence of order inherent in the mob produces “the slavery of prison” for those subjected to the mob’s tyrannical power. Within this formulation the prison and slavery signify the constraining force of black liberation on the freedom of whiteness.20 The racial nightmare of urban uprisings— represented by the mob and jungle— threaten white lives, bodies, and property. Significantly, under the rule of the mob violence is the norm rather than the exception. This intrinsic violence </w:t>
      </w:r>
      <w:proofErr w:type="gramStart"/>
      <w:r w:rsidRPr="002A7CF1">
        <w:rPr>
          <w:sz w:val="12"/>
        </w:rPr>
        <w:t>is in need of</w:t>
      </w:r>
      <w:proofErr w:type="gramEnd"/>
      <w:r w:rsidRPr="002A7CF1">
        <w:rPr>
          <w:sz w:val="12"/>
        </w:rPr>
        <w:t xml:space="preserve"> the liberating force of liberalism, since violence is not constitutive of liberal rule but is its exception. In this way, the mob and the jungle invoke a radical alterity to liberalism </w:t>
      </w:r>
      <w:proofErr w:type="gramStart"/>
      <w:r w:rsidRPr="002A7CF1">
        <w:rPr>
          <w:sz w:val="12"/>
        </w:rPr>
        <w:t>and also</w:t>
      </w:r>
      <w:proofErr w:type="gramEnd"/>
      <w:r w:rsidRPr="002A7CF1">
        <w:rPr>
          <w:sz w:val="12"/>
        </w:rPr>
        <w:t xml:space="preserve"> represent the enemy within liberalism and the enemy to civilization.21 This is an enemy in need of containment. The threat of the jungle and mob are also threats to time, to the “good and decent” future that was Goldwater’s promise to a white electorate. Goldwater promised to stave off the “slavery of prison” that was the dystopic future of whiteness. He warned that the freedom of whiteness—of health, body, and property— was under threat, and its future rested on the containment of “domestic violence” or political rebellion. He vowed to protect the future of the individual and the market from the threat of the mob and the racial nightmare of the jungle: “We Republicans seek a government that attends to its inherent responsibilities of maintaining a stable monetary and fiscal climate, encouraging a free and a competitive economy and enforcing law and order.”22 As Goldwater made clear, the free market needed the racial power of the prison and police. The freedom of the individual and market would require new policing and penal technologies. The age of the prison would set the market and the individual free. In his 1968 acceptance speech as the Republican nominee for president, Nixon expanded Goldwater’s argument that individuality needed a massive policing apparatus by connecting the need for law and order to the failures of the welfare state. After declaring, “Just as we cannot have progress without order, we cannot have order without progress,” Nixon called for the end of the welfare state in order to inaugurate an era governed by private enterprise and personal responsibility: For the past five years we have been deluged by Government programs for the unemployed, programs for the cities, programs for the poor, and we have reaped from these programs an ugly harvest of frustrations, violence and failure across the land. And now our opponents will be offering more of the same— more billions for Government jobs, Government housing, Government welfare. I say it’s time to quit pouring billions of dollars into programs that have failed in the United States of Amer i ca. To put it bluntly, we’re on the wrong road and it’s time to take a new road to pro gress.23 Goldwater made a similar argument: “Telling people again and again that the federal government will take care of everything for them leads to the decline of personal responsibility which is the base cause of the rise in crime and the disregard for law and order.”24 By connecting the need for new policing and penal technologies to the dismantling of the welfare state, Nixon and Goldwater argued that the state should protect those valuable to the accumulation of capital and dispose of those resistant or surplus to the new regimes of extraction, production, and distribution.25 These backward populations produced as surplus to the nation’s future were “left queer,” abandoned to the anachronistic space of the prison.26 </w:t>
      </w:r>
      <w:r w:rsidRPr="002A7CF1">
        <w:rPr>
          <w:rStyle w:val="StyleUnderline"/>
        </w:rPr>
        <w:t>The state’s capacity to assist those vulnerable to premature death (through poverty, hunger, homelessness, illness, etc.) would be abolished, while its apparatuses of regulatory and disciplinary violence (police, prison, surveillance) would be expanded.</w:t>
      </w:r>
      <w:r w:rsidRPr="002A7CF1">
        <w:rPr>
          <w:sz w:val="12"/>
        </w:rPr>
        <w:t xml:space="preserve"> By narrating this transition through the discourses of law, order, and progress, Nixon and Goldwater produced an epistemology that could justify and render invisible new forms of racial violence. Neoliberalism requires systems of knowledge that can reason and rationalize its uneven distribution of life and death. A foundational aspect of this regime of knowledge entailed producing disposable people as nonnormative; by queering surplus people, their suffering could be narrated into the naturalness of pathology and individual failing. In his study of law and order, Michael Flamm describes this when he writes, “Above all, [law and order] enabled many white Americans to make sense of a chaotic world filled with street crime, urban riots, and campus demonstrations.”27 By helping white people make sense of a changing political and cultural landscape, law and order created an epistemology that monopolized force by erasing state violence while constructing nonstate violence as illegitimate; it also took hold of rationality in order to naturalize, normalize, and render invisible the violences of abandonment and imprisonment</w:t>
      </w:r>
      <w:r w:rsidRPr="002A7CF1">
        <w:rPr>
          <w:rStyle w:val="StyleUnderline"/>
        </w:rPr>
        <w:t>. Suturing state violence to the failures of the individual would normalize these structural forms of violence. Law and order provided a new framework with which to view a massive and unprecedented wave of carceral state violence that went hand in hand with the marketization of social, cultural, and political life</w:t>
      </w:r>
      <w:r w:rsidRPr="002A7CF1">
        <w:rPr>
          <w:sz w:val="12"/>
        </w:rPr>
        <w:t xml:space="preserve">. The racial violence of law and order and the governance of the market were naturalized through their attachment to the temporality of progress. Nixon constructed the welfare state as irrational, backward, and inhibiting the teleological development of the nation. Progress made the prison and the market seem inevitable; the future was impossible without them. Under state time the discourse of progress rendered permissible the violence of the market and the terror of the prison. In other words, the future as the inevitable endpoint of progress helped justify new formations of racial violence. Under the logic of law and order, social and biological death were the constitutive and necessary byproducts of the future’s progress. Whole populations were constructed as queer; they dragged the nation’s future away from progress and thus were worthy of abandonment, containment, and death. By connecting the welfare state and political rebellion to the unfreedom of individuality, law and order made the violence of the market and the prison a new norm. And temporality was critical to this maneuver. Central to Nixon’s call for a penal state that could oversee the dismantling of the welfare state was the specter of antiracist and anti- imperial rebellion. In </w:t>
      </w:r>
      <w:proofErr w:type="gramStart"/>
      <w:r w:rsidRPr="002A7CF1">
        <w:rPr>
          <w:sz w:val="12"/>
        </w:rPr>
        <w:t>fact</w:t>
      </w:r>
      <w:proofErr w:type="gramEnd"/>
      <w:r w:rsidRPr="002A7CF1">
        <w:rPr>
          <w:sz w:val="12"/>
        </w:rPr>
        <w:t xml:space="preserve"> Alan Greenspan, Nixon’s coordinator of domestic policy and future chairman of the Federal Reserve, told Nixon privately at the time that the riots, uprisings, and rebellions that swept the country were at heart a “rallying cry for an attack against America’s system of free enterprise and individual rights.”28 This sentiment would emerge in Nixon’s campaign rhetoric. For example, in a 1968 campaign ad titled “The First Civil Right,” Nixon narrates the following as a montage of bloody protesters, gun- toting police, and burning buildings flashes across the screen: “It is time for an honest look at the problem of order in the United States. Dissent is a necessary ingredient of change, but in a system of government that provides for peaceful change, there is no </w:t>
      </w:r>
      <w:proofErr w:type="gramStart"/>
      <w:r w:rsidRPr="002A7CF1">
        <w:rPr>
          <w:sz w:val="12"/>
        </w:rPr>
        <w:t>cause</w:t>
      </w:r>
      <w:proofErr w:type="gramEnd"/>
      <w:r w:rsidRPr="002A7CF1">
        <w:rPr>
          <w:sz w:val="12"/>
        </w:rPr>
        <w:t xml:space="preserve"> that justifies resort to violence. Let us recognize that the first civil right of every American is to be free from domestic violence. </w:t>
      </w:r>
      <w:proofErr w:type="gramStart"/>
      <w:r w:rsidRPr="002A7CF1">
        <w:rPr>
          <w:sz w:val="12"/>
        </w:rPr>
        <w:t>So</w:t>
      </w:r>
      <w:proofErr w:type="gramEnd"/>
      <w:r w:rsidRPr="002A7CF1">
        <w:rPr>
          <w:sz w:val="12"/>
        </w:rPr>
        <w:t xml:space="preserve"> I pledge to you, we shall have order in the United States.” The screen then fades to black, and bold white letters state, “This time vote like your </w:t>
      </w:r>
      <w:proofErr w:type="gramStart"/>
      <w:r w:rsidRPr="002A7CF1">
        <w:rPr>
          <w:sz w:val="12"/>
        </w:rPr>
        <w:t>whole world</w:t>
      </w:r>
      <w:proofErr w:type="gramEnd"/>
      <w:r w:rsidRPr="002A7CF1">
        <w:rPr>
          <w:sz w:val="12"/>
        </w:rPr>
        <w:t xml:space="preserve"> depended on it.”29 Nixon’s ad appropriates antiracist rhetoric in order to justify the violent suppression of movements opposing the post– civil rights revival of the racial state. Nixon deploys a new form of state antiracism to inaugurate the discourse of law and order.30 This official antiracism, under which Nixon narrated the order produced by policing and penal violence as a “civil right,” incorporated and defused the much more radical and revolutionary antiracisms of the period.31 These movements theorized the state, and particularly police and prisons, as a site of profound (sometimes unspeakable) violence. But for Nixon, the supposed safety and security produced by </w:t>
      </w:r>
      <w:proofErr w:type="gramStart"/>
      <w:r w:rsidRPr="002A7CF1">
        <w:rPr>
          <w:sz w:val="12"/>
        </w:rPr>
        <w:t>a more militarized police</w:t>
      </w:r>
      <w:proofErr w:type="gramEnd"/>
      <w:r w:rsidRPr="002A7CF1">
        <w:rPr>
          <w:sz w:val="12"/>
        </w:rPr>
        <w:t xml:space="preserve"> and an expanding prison regime was not just a civil right but the first civil right. Thus, </w:t>
      </w:r>
      <w:r w:rsidRPr="002A7CF1">
        <w:rPr>
          <w:rStyle w:val="StyleUnderline"/>
        </w:rPr>
        <w:t>security and order became preconditions for the freedom of the individual, liberal, rights- bearing subject—an individual loyal to the nation and its necessary regimes of white supremacy, heteropatriarchy, and systems of policing and warfare.</w:t>
      </w:r>
      <w:r w:rsidRPr="002A7CF1">
        <w:rPr>
          <w:sz w:val="12"/>
        </w:rPr>
        <w:t xml:space="preserve"> Nixon’s rephrasing erased the failures of civil rights legislation and replaced it with a state antiracism concerned with abolishing white fear of political rebellion. Following the doublespeak of southern segregationists, Nixon made law and order the new name for the militarized containment and liquidation of any threat to the property of whiteness. The ad jettisoned the violence that is foundational to the functioning of the state, making the state the site of safety and security while promoting the rights and freedom of the individual. Violence under this epistemology emanates from the white radical or the black or third world or Native insurgent, not the daily operations of corporate and state power. The also ad narrates the late 1960s and early 1970s as a struggle with profound biopolitical and temporal ramifications. For the white subject hailed by the ad, to allow the disorder (or the “domestic violence”) of the antiwar and third world liberation movements to continue would mean an end to the coherency of one’s symbolic and physical world. In other words, as the slogan “Vote like your </w:t>
      </w:r>
      <w:proofErr w:type="gramStart"/>
      <w:r w:rsidRPr="002A7CF1">
        <w:rPr>
          <w:sz w:val="12"/>
        </w:rPr>
        <w:t>whole world</w:t>
      </w:r>
      <w:proofErr w:type="gramEnd"/>
      <w:r w:rsidRPr="002A7CF1">
        <w:rPr>
          <w:sz w:val="12"/>
        </w:rPr>
        <w:t xml:space="preserve"> depended on it” suggests, the era’s liberation movements had apocalyptic intentions for the white world. The end of the future was coming. Nixon did not want you to vote as if the world depended on it, but “your” world, and “your” world was not the world. “Your world” was the world threatened by the success of the chaos and disorder aimed at the integrity of the state. For millions of people the political violence occurring across the country and around the world was the sign of new possibilities and new worlds. If many imagined the end of the world as it was, Nixon was afraid of their success. But he was not concerned with the fate of the world but “your world,” your way of life— what Frank Wilderson calls “white life.”32 </w:t>
      </w:r>
      <w:r w:rsidRPr="002A7CF1">
        <w:rPr>
          <w:rStyle w:val="StyleUnderline"/>
        </w:rPr>
        <w:t>Nixon declared that for the white subject, life was under threat, and the law would realign the racial order of things. Nixon believed the social movements of the 1960s and 1970s were a threat to the future. If they were successful, “your world” would dis appear and your future with it</w:t>
      </w:r>
      <w:r w:rsidRPr="002A7CF1">
        <w:rPr>
          <w:sz w:val="12"/>
        </w:rPr>
        <w:t xml:space="preserve">. For example, in another ad from his 1968 campaign, titled “The Child’s Face,” a montage of smiling children flashes across the screen as Nixon speaks the logic of what Lee Edelman calls “reproductive futurism” by stating that it is the responsibility of politicians to put children first: “I see the face of a child. What his color is, what his ancestry is, doesn’t matter. What does matter is he’s an American child. That child is more important than any politician’s promise. He is everything we’ve ever hoped to be, and everything we dare to dream to be.”33 In the ad, the smiling peacefulness of children is contrasted to the violence, disorder, and chaos of the protesters in Nixon’s other ads. The ad implies that the child must be protected from the social movements of the 1960s and that these movements were a threat to the racialized heteronormativity central to the child’s future. Black power and anti- imperialism were a threat to the child, and Nixon used the face of the child to argue for the expansion of the prison. Prisons and police would protect the child and thus would secure the unfolding of the future.34 Progress needed order, and the child as the sign of a future yet to come authorized police and penal violence. </w:t>
      </w:r>
      <w:r w:rsidRPr="002A7CF1">
        <w:rPr>
          <w:rStyle w:val="StyleUnderline"/>
        </w:rPr>
        <w:t>The future of the civil and social order required the prison. The prison’s historical role of containing life deemed excess, disposable, rebellious, and monstrous to the nation, state, and capital was central to its resurgence as a solution to the social and economic crises in the 1970s. Law and order was a form of state insurgency that resurrected this relationship to a new level of dominance. It used the prison to take hold of the future.</w:t>
      </w:r>
    </w:p>
    <w:p w14:paraId="192DC8E5" w14:textId="77777777" w:rsidR="00F253B6" w:rsidRDefault="00F253B6" w:rsidP="00F253B6"/>
    <w:p w14:paraId="410B6C57" w14:textId="77777777" w:rsidR="00F30AD3" w:rsidRDefault="00F30AD3" w:rsidP="00F30AD3">
      <w:pPr>
        <w:pStyle w:val="Heading4"/>
      </w:pPr>
      <w:r>
        <w:t>Undocuqueer is a way to forget the norms created in social and political contexts, our movement is the only way to create a safer world for queers, but any attempt at liberal reform like citizenship ultimately categorizes bodies into a binary of desirable vs. undesirable which only recreates violence</w:t>
      </w:r>
    </w:p>
    <w:p w14:paraId="6E481002" w14:textId="77777777" w:rsidR="00F30AD3" w:rsidRDefault="00F30AD3" w:rsidP="00F30AD3">
      <w:r w:rsidRPr="00B97EE5">
        <w:rPr>
          <w:b/>
          <w:sz w:val="26"/>
          <w:szCs w:val="26"/>
        </w:rPr>
        <w:t>White 14</w:t>
      </w:r>
      <w:r w:rsidRPr="00B97EE5">
        <w:rPr>
          <w:sz w:val="18"/>
        </w:rPr>
        <w:t xml:space="preserve"> (Melissa Autumn White, Institute for Gender, Sexuality and Feminist Studies (IGSF), McGill University. “Documenting the undocumented: Toward a queer politics of no borders”, Sage publishing, October 31</w:t>
      </w:r>
      <w:r w:rsidRPr="00B97EE5">
        <w:rPr>
          <w:sz w:val="18"/>
          <w:vertAlign w:val="superscript"/>
        </w:rPr>
        <w:t>st</w:t>
      </w:r>
      <w:r w:rsidRPr="00B97EE5">
        <w:rPr>
          <w:sz w:val="18"/>
        </w:rPr>
        <w:t xml:space="preserve">, 2014. </w:t>
      </w:r>
      <w:hyperlink r:id="rId23" w:history="1">
        <w:r w:rsidRPr="00B97EE5">
          <w:rPr>
            <w:rStyle w:val="Hyperlink"/>
            <w:sz w:val="18"/>
          </w:rPr>
          <w:t>http://www.nacada.ksu.edu/Portals/0/Resources/Clearinghouse/Documents/Undocu-Dreamer-Immi/Documenting%20the%20undocumented%20Toward%20a%20queer%20politics%20of%20no%20borders_.pdf</w:t>
        </w:r>
      </w:hyperlink>
      <w:r w:rsidRPr="00B97EE5">
        <w:rPr>
          <w:sz w:val="18"/>
        </w:rPr>
        <w:t>) DH</w:t>
      </w:r>
    </w:p>
    <w:p w14:paraId="5D9B04BA" w14:textId="77777777" w:rsidR="00F30AD3" w:rsidRDefault="00F30AD3" w:rsidP="00F30AD3">
      <w:pPr>
        <w:rPr>
          <w:sz w:val="14"/>
        </w:rPr>
      </w:pPr>
      <w:r w:rsidRPr="00325AB0">
        <w:rPr>
          <w:sz w:val="14"/>
        </w:rPr>
        <w:t xml:space="preserve">Queering queer migrant politics: </w:t>
      </w:r>
      <w:r w:rsidRPr="00B97EE5">
        <w:rPr>
          <w:rStyle w:val="StyleUnderline"/>
        </w:rPr>
        <w:t xml:space="preserve">Toward no borders futures </w:t>
      </w:r>
      <w:proofErr w:type="gramStart"/>
      <w:r w:rsidRPr="00B97EE5">
        <w:rPr>
          <w:rStyle w:val="StyleUnderline"/>
        </w:rPr>
        <w:t>In</w:t>
      </w:r>
      <w:proofErr w:type="gramEnd"/>
      <w:r w:rsidRPr="00B97EE5">
        <w:rPr>
          <w:rStyle w:val="StyleUnderline"/>
        </w:rPr>
        <w:t xml:space="preserve"> deploying methodological nationalisms and visibility politics as tactics for alleviating the suﬀering, marginalization and exploitation of queer undocumented migrants</w:t>
      </w:r>
      <w:r w:rsidRPr="00325AB0">
        <w:rPr>
          <w:sz w:val="14"/>
        </w:rPr>
        <w:t xml:space="preserve">, queer migrant organizing such as the ‘Let Alvaro Stay’ campaign in Canada and </w:t>
      </w:r>
      <w:r w:rsidRPr="00B97EE5">
        <w:rPr>
          <w:rStyle w:val="StyleUnderline"/>
        </w:rPr>
        <w:t>the undocuqueer movement in the USA risks slipping into the vortex of what</w:t>
      </w:r>
      <w:r w:rsidRPr="00325AB0">
        <w:rPr>
          <w:sz w:val="14"/>
        </w:rPr>
        <w:t xml:space="preserve"> David Eng, Judith </w:t>
      </w:r>
      <w:r w:rsidRPr="00B97EE5">
        <w:rPr>
          <w:rStyle w:val="StyleUnderline"/>
        </w:rPr>
        <w:t>Halberstam</w:t>
      </w:r>
      <w:r w:rsidRPr="00325AB0">
        <w:rPr>
          <w:sz w:val="14"/>
        </w:rPr>
        <w:t xml:space="preserve"> and Jose´ Esteban Mun˜ oz (2005) have </w:t>
      </w:r>
      <w:r w:rsidRPr="00B97EE5">
        <w:rPr>
          <w:rStyle w:val="StyleUnderline"/>
        </w:rPr>
        <w:t>termed ‘queer liberalism</w:t>
      </w:r>
      <w:r w:rsidRPr="00325AB0">
        <w:rPr>
          <w:sz w:val="14"/>
        </w:rPr>
        <w:t xml:space="preserve">.’ Queer liberalism </w:t>
      </w:r>
      <w:r w:rsidRPr="00B97EE5">
        <w:rPr>
          <w:rStyle w:val="StyleUnderline"/>
        </w:rPr>
        <w:t>describes the ways that radical political aspirations get rounded up and contained through the petitioning for rights and recognition</w:t>
      </w:r>
      <w:r w:rsidRPr="00325AB0">
        <w:rPr>
          <w:sz w:val="14"/>
        </w:rPr>
        <w:t xml:space="preserve"> (Eng et al., 2005: 10). </w:t>
      </w:r>
      <w:r w:rsidRPr="00B97EE5">
        <w:rPr>
          <w:rStyle w:val="StyleUnderline"/>
        </w:rPr>
        <w:t xml:space="preserve">Such rights-based organizing ultimately reasserts the state’s authority to make determinations about who should be subject to rights (of citizenship, of permanent residency) and who can – and should – rightfully be excluded. </w:t>
      </w:r>
      <w:r w:rsidRPr="00325AB0">
        <w:rPr>
          <w:sz w:val="14"/>
        </w:rPr>
        <w:t xml:space="preserve">While gaining rights and recognition for (some) queer undocumented migrants stands to alleviate the suﬀering, vulnerability and precarity of those who, like Alvaro, gain the ‘right to stay,’ such strategies are inherently limited. As forms of ‘homonationalism’ (Puar, 2007), </w:t>
      </w:r>
      <w:r w:rsidRPr="00B97EE5">
        <w:rPr>
          <w:rStyle w:val="StyleUnderline"/>
        </w:rPr>
        <w:t>they cannot, and do not, fundamentally challenge the nation-state form or the technologies of governance that citizenship upholds.</w:t>
      </w:r>
      <w:r w:rsidRPr="00325AB0">
        <w:rPr>
          <w:sz w:val="14"/>
        </w:rPr>
        <w:t xml:space="preserve"> Both the ‘Let Alvaro Stay’ campaign and the ‘I Am Undocuqueer’ project are examples of demands for regularization, a means to legalize or ‘regularize’ the status of undocumented migrants. </w:t>
      </w:r>
      <w:r w:rsidRPr="00B97EE5">
        <w:rPr>
          <w:rStyle w:val="StyleUnderline"/>
        </w:rPr>
        <w:t>Regularization programs like the DREAM Act are themselves forms of governance, acting to categorize and separate ‘those worthy of permanent residency and eventual formal citizenship from those deemed unworthy or dangerous’</w:t>
      </w:r>
      <w:r w:rsidRPr="00325AB0">
        <w:rPr>
          <w:sz w:val="14"/>
        </w:rPr>
        <w:t xml:space="preserve"> (McDonald, 2009: 68). In Jean McDonald’s (2009: 74) succinct formulation, ‘</w:t>
      </w:r>
      <w:r w:rsidRPr="00B97EE5">
        <w:rPr>
          <w:rStyle w:val="StyleUnderline"/>
        </w:rPr>
        <w:t>to advocate for</w:t>
      </w:r>
      <w:r w:rsidRPr="00325AB0">
        <w:rPr>
          <w:sz w:val="14"/>
        </w:rPr>
        <w:t xml:space="preserve"> a </w:t>
      </w:r>
      <w:r w:rsidRPr="00B97EE5">
        <w:rPr>
          <w:rStyle w:val="StyleUnderline"/>
        </w:rPr>
        <w:t>regularization</w:t>
      </w:r>
      <w:r w:rsidRPr="00325AB0">
        <w:rPr>
          <w:sz w:val="14"/>
        </w:rPr>
        <w:t xml:space="preserve"> program </w:t>
      </w:r>
      <w:r w:rsidRPr="00B97EE5">
        <w:rPr>
          <w:rStyle w:val="StyleUnderline"/>
        </w:rPr>
        <w:t xml:space="preserve">is to </w:t>
      </w:r>
      <w:r w:rsidRPr="00325AB0">
        <w:rPr>
          <w:sz w:val="14"/>
        </w:rPr>
        <w:t>participate in a nation-building exercise</w:t>
      </w:r>
      <w:r w:rsidRPr="00B97EE5">
        <w:rPr>
          <w:rStyle w:val="StyleUnderline"/>
        </w:rPr>
        <w:t xml:space="preserve">: to ask the state to reassert itself and make decisions about who is desirable and who is undesirable.’ </w:t>
      </w:r>
      <w:r w:rsidRPr="00325AB0">
        <w:rPr>
          <w:sz w:val="14"/>
        </w:rPr>
        <w:t xml:space="preserve">And yet, the demand for regularization remains one of the central strategies of groups such as No One Is Illegal, the Toronto-chapter of which organized the ‘Let Alvaro Stay’ campaign, which evokes the state’s authority in the very plea to ‘let’ Alvaro stay. While neither the ‘Let Alvaro Stay’ campaign nor the still emerging undocuqueer movement directly challenge the logic of nation-states and border security regimes, activists involved in </w:t>
      </w:r>
      <w:proofErr w:type="gramStart"/>
      <w:r w:rsidRPr="00325AB0">
        <w:rPr>
          <w:sz w:val="14"/>
        </w:rPr>
        <w:t>both of these</w:t>
      </w:r>
      <w:proofErr w:type="gramEnd"/>
      <w:r w:rsidRPr="00325AB0">
        <w:rPr>
          <w:sz w:val="14"/>
        </w:rPr>
        <w:t xml:space="preserve"> examples of queer anti-deportation activism are demonstrably critical of discourses of rights and citizenship. Recall, for example, </w:t>
      </w:r>
      <w:r w:rsidRPr="00FD743E">
        <w:rPr>
          <w:rStyle w:val="StyleUnderline"/>
        </w:rPr>
        <w:t>the text accompanying Ireri’s ‘I Am Undocuqueer’ portrait, in which she declares: ‘Just like being queer has allowed me to forget the norms, I want to be able to say forget the laws (immigration laws speciﬁcally) and start living.’ Ireri’s declaration suggests that immigration law – which upholds the nation-state’s right to determine who will be granted the rights of residence and citizenship – captures and contains life and its possibilities.</w:t>
      </w:r>
      <w:r w:rsidRPr="00325AB0">
        <w:rPr>
          <w:sz w:val="14"/>
        </w:rPr>
        <w:t xml:space="preserve"> She suggests that the state form, much like regimes of gender and sexual identity, actively controls and limits desire, whereas mobility across and through these normative grids </w:t>
      </w:r>
      <w:proofErr w:type="gramStart"/>
      <w:r w:rsidRPr="00325AB0">
        <w:rPr>
          <w:sz w:val="14"/>
        </w:rPr>
        <w:t>opens up</w:t>
      </w:r>
      <w:proofErr w:type="gramEnd"/>
      <w:r w:rsidRPr="00325AB0">
        <w:rPr>
          <w:sz w:val="14"/>
        </w:rPr>
        <w:t xml:space="preserve"> spaces for new desires, new forms of life.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At its best, queer migrant activism could be respatializing, challenging the territorialities of the nation-state form – that power that produces the vulnerability that it is then asked to ameliorate – </w:t>
      </w:r>
      <w:proofErr w:type="gramStart"/>
      <w:r w:rsidRPr="00325AB0">
        <w:rPr>
          <w:sz w:val="14"/>
        </w:rPr>
        <w:t>and also</w:t>
      </w:r>
      <w:proofErr w:type="gramEnd"/>
      <w:r w:rsidRPr="00325AB0">
        <w:rPr>
          <w:sz w:val="14"/>
        </w:rPr>
        <w:t xml:space="preserve"> that of gender and sexual identity – which, through the inherent violence of representation, territorializes desire, holding it in place. This returns me to the problem or tension of ‘performative contradiction’ that Butler insists is necessary for the very possibility of radical politics. In working to expand the sphere of inclusion, queer anti-deportation activists do not only unwittingly reproduce methodological nationalisms, they do so strategically </w:t>
      </w:r>
      <w:proofErr w:type="gramStart"/>
      <w:r w:rsidRPr="00325AB0">
        <w:rPr>
          <w:sz w:val="14"/>
        </w:rPr>
        <w:t>in order to</w:t>
      </w:r>
      <w:proofErr w:type="gramEnd"/>
      <w:r w:rsidRPr="00325AB0">
        <w:rPr>
          <w:sz w:val="14"/>
        </w:rPr>
        <w:t xml:space="preserve"> make their claims hearable by the state. As Harsha Walia (2013: 184), movement organizer with No One Is Illegal has reﬂected, there are deep paradoxes in meeting the immediate needs of individuals within the system ‘while also mobilizing for the eventual abolition of oppressive systems.’ Clearly there are ‘contradictions inherent in ﬁghting for immigration status while advancing opposition to the legitimacy of borders’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the nationstate form and its governance through citizenship as key mechanisms in the global organization of hierarchies of exploitation that are central to the intensiﬁcation of capitalism? </w:t>
      </w:r>
      <w:r w:rsidRPr="00FD743E">
        <w:rPr>
          <w:rStyle w:val="StyleUnderline"/>
        </w:rPr>
        <w:t>Fighting for ‘fairer’ immigration policies is not a solution to the violences that are produced and organized through the nation-state form as a motor for global capitalism</w:t>
      </w:r>
      <w:r w:rsidRPr="00325AB0">
        <w:rPr>
          <w:sz w:val="14"/>
        </w:rPr>
        <w:t>. As Bridget Anderson, Nandita Sharma and Cynthia Wright (2009: 5) have asserted, ‘the simultaneous process of granting more freedom to capital and 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w:t>
      </w:r>
      <w:r w:rsidRPr="00FD743E">
        <w:rPr>
          <w:rStyle w:val="StyleUnderline"/>
        </w:rPr>
        <w:t>. Borders do not function to stop migration, rather they function to produce diﬀerential belongings and ‘an active process of inclusion of migrant labor by means of its criminalization’</w:t>
      </w:r>
      <w:r w:rsidRPr="00325AB0">
        <w:rPr>
          <w:sz w:val="14"/>
        </w:rPr>
        <w:t xml:space="preserve"> (Mezzadra, 2004). </w:t>
      </w:r>
      <w:proofErr w:type="gramStart"/>
      <w:r w:rsidRPr="00325AB0">
        <w:rPr>
          <w:sz w:val="14"/>
        </w:rPr>
        <w:t>This is why</w:t>
      </w:r>
      <w:proofErr w:type="gramEnd"/>
      <w:r w:rsidRPr="00325AB0">
        <w:rPr>
          <w:sz w:val="14"/>
        </w:rPr>
        <w:t xml:space="preserve"> it is so crucial to move beyond a politics of representation and visibility and toward a more thoroughgoing critique of how nation-states and nationalized identities – citizen, migrant, undocumented, all these are identities of un/belonging whose intelligibility is entirely yoked to a methodological nationalism – must be transformed if we are ever to move beyond the disparities relied on and reproduced by global capitalism. I suggested earlier that the solution is not one of ‘citizenship-for-all’ as advocated by one of Alvaro’s allies. </w:t>
      </w:r>
      <w:r w:rsidRPr="00CE4928">
        <w:rPr>
          <w:rStyle w:val="StyleUnderline"/>
        </w:rPr>
        <w:t xml:space="preserve">‘Citizenship-for-all’ is an impossible formulation in that it ignores the fact that citizenship, by deﬁnition, is exclusionary. </w:t>
      </w:r>
      <w:r w:rsidRPr="00325AB0">
        <w:rPr>
          <w:sz w:val="14"/>
        </w:rPr>
        <w:t>But moreover,</w:t>
      </w:r>
      <w:r w:rsidRPr="00CE4928">
        <w:rPr>
          <w:rStyle w:val="StyleUnderline"/>
        </w:rPr>
        <w:t xml:space="preserve"> this formulation </w:t>
      </w:r>
      <w:r w:rsidRPr="00325AB0">
        <w:rPr>
          <w:sz w:val="14"/>
        </w:rPr>
        <w:t>obscures the role that citizenship</w:t>
      </w:r>
      <w:r w:rsidRPr="00CE4928">
        <w:rPr>
          <w:rStyle w:val="StyleUnderline"/>
        </w:rPr>
        <w:t xml:space="preserve"> plays as a global diﬀerence</w:t>
      </w:r>
      <w:r>
        <w:rPr>
          <w:rStyle w:val="StyleUnderline"/>
        </w:rPr>
        <w:t xml:space="preserve"> </w:t>
      </w:r>
      <w:r w:rsidRPr="00CE4928">
        <w:rPr>
          <w:rStyle w:val="StyleUnderline"/>
        </w:rPr>
        <w:t>making device and as a technology of labor governance.</w:t>
      </w:r>
      <w:r w:rsidRPr="00325AB0">
        <w:rPr>
          <w:sz w:val="14"/>
        </w:rPr>
        <w:t xml:space="preserve"> Whether as a form of ‘inherited property’ or a ‘birthright lottery’ (Shachar, 2009; Shachar and Hirschl, 2007), one’s citizenship or non-citizenship has profound eﬀects on one’s life chances. The solution to the unevenness in life chances that national borders not only reﬂect but actively produce and organize is therefore not ‘citizenship-for-all’ but rather the dissolution of borders and nation-states. Recollecting De Genova (2013: 255), without borders there can be no ‘migrants,’ only mobility. </w:t>
      </w:r>
      <w:r w:rsidRPr="00325AB0">
        <w:rPr>
          <w:rStyle w:val="StyleUnderline"/>
        </w:rPr>
        <w:t>Calls for the dissolution of national borders require a rethinking and creation of new forms of ‘society,’ new subjectivities, and new political imaginaries ‘not identiﬁed with nationalist projects (projects that are deeply racialized, gendered, sexualized, and productive of class relations)’</w:t>
      </w:r>
      <w:r w:rsidRPr="00325AB0">
        <w:rPr>
          <w:sz w:val="14"/>
        </w:rPr>
        <w:t xml:space="preserve"> (Anderson et al., 2009: 6). A politics of no borders ﬁnds resonance with queer critique in that both queer theory and no borders imaginaries focus on potentialities and becoming rather than the apprehensions of ‘being.’9 Far from a ‘utopian’ project, then, queer no-borders imaginaries are ‘imminently practical’ as a challenge to the ongoing legacies of colonialism and empire building that the nation-state system holds in place (Anderson et al., 2009). Just as the burden of challenging the violences of the gender/sex system is not one to be borne by gender non-conforming, trans and queer people alone, nor should the challenge of advancing a no-borders politic be up to undocumented migrants by themselves</w:t>
      </w:r>
      <w:r w:rsidRPr="00325AB0">
        <w:rPr>
          <w:rStyle w:val="StyleUnderline"/>
        </w:rPr>
        <w:t>. Indeed, one of the most radical challenges to borders and immigration regimes that could emerge would be a mass scale refusal of citizens themselves to continue to identify as such</w:t>
      </w:r>
      <w:r w:rsidRPr="00325AB0">
        <w:rPr>
          <w:sz w:val="14"/>
        </w:rPr>
        <w:t>. As a way of moving beyond the ‘advocate’s dilemma’ (Cook, 2010) of advancing migrant rights within national contexts, those of us with the documents of citizenship might best enact the possibilities for a queer solidarity by ourselves refusing a national identiﬁcation and the documents themselves. Declaring not ‘we are all citizens’ but rather ‘we are all undocumented’ could be a means toward not the erasure of the speciﬁcity of migrant vulnerability, but to the enactment of a Deleuzian becoming imperceptible of everyone. The becoming imperceptible of everyone would immediately overwhelm the gripof methodological nationalisms, and would throw the societies of control into generative crisis</w:t>
      </w:r>
    </w:p>
    <w:p w14:paraId="1F1131E8" w14:textId="77777777" w:rsidR="00F30AD3" w:rsidRDefault="00F30AD3" w:rsidP="00F30AD3">
      <w:pPr>
        <w:rPr>
          <w:sz w:val="14"/>
        </w:rPr>
      </w:pPr>
    </w:p>
    <w:p w14:paraId="3E3B342F" w14:textId="77777777" w:rsidR="00F3547C" w:rsidRDefault="00F3547C" w:rsidP="00F3547C">
      <w:pPr>
        <w:pStyle w:val="Heading4"/>
      </w:pPr>
      <w:r>
        <w:t>Legislation can’t protect LGBTQ people</w:t>
      </w:r>
    </w:p>
    <w:p w14:paraId="004DC925" w14:textId="77777777" w:rsidR="00F3547C" w:rsidRPr="00973ED9" w:rsidRDefault="00F3547C" w:rsidP="00F3547C">
      <w:r w:rsidRPr="00973ED9">
        <w:rPr>
          <w:rStyle w:val="Style13ptBold"/>
        </w:rPr>
        <w:t>Silva</w:t>
      </w:r>
      <w:r>
        <w:rPr>
          <w:rStyle w:val="Style13ptBold"/>
        </w:rPr>
        <w:t xml:space="preserve"> 17 </w:t>
      </w:r>
      <w:r>
        <w:t>(Liyanga de Silva, Social Issue Writter for The Diamond Back, “It’s hard to feel safe as an LGBT person, even with legislation protecting you”, The Diamond Back, 07-26-17, http://www.dbknews.com/2017/07/26/lgbt-legislation-progress-homophobia-safety/)-DG</w:t>
      </w:r>
    </w:p>
    <w:p w14:paraId="432A35C1" w14:textId="77777777" w:rsidR="00F3547C" w:rsidRDefault="00F3547C" w:rsidP="00F3547C">
      <w:pPr>
        <w:rPr>
          <w:sz w:val="14"/>
        </w:rPr>
      </w:pPr>
      <w:r w:rsidRPr="00F3547C">
        <w:rPr>
          <w:sz w:val="14"/>
        </w:rPr>
        <w:t xml:space="preserve">It's been true throughout history that </w:t>
      </w:r>
      <w:r w:rsidRPr="00343A33">
        <w:rPr>
          <w:rStyle w:val="StyleUnderline"/>
        </w:rPr>
        <w:t>legislative action does not promise social change</w:t>
      </w:r>
      <w:r w:rsidRPr="00F3547C">
        <w:rPr>
          <w:sz w:val="14"/>
        </w:rPr>
        <w:t xml:space="preserve">. This is the case with the women's rights movement, the civil rights movement and many other movements pushing for both legislative and social change. </w:t>
      </w:r>
      <w:r w:rsidRPr="00343A33">
        <w:rPr>
          <w:rStyle w:val="StyleUnderline"/>
        </w:rPr>
        <w:t>This also applies to the LGBTQ rights movement, as legislation protecting LGBTQ persons has not resulted in fewer hate crimes, bullied youths or even reduced the fear of being openly LGBTQ</w:t>
      </w:r>
      <w:r w:rsidRPr="00F3547C">
        <w:rPr>
          <w:sz w:val="14"/>
        </w:rPr>
        <w:t xml:space="preserve">. Even though the United States is miles ahead of my home country, Sri Lanka, where homosexuality has not yet been legalized, there is still much work to be done from a social perspective. </w:t>
      </w:r>
      <w:r w:rsidRPr="00343A33">
        <w:rPr>
          <w:rStyle w:val="StyleUnderline"/>
        </w:rPr>
        <w:t>On paper, LGBTQ persons have a substantial number of rights in the United States, even if they don't fully match up to the rights of heterosexual or cisgender individuals. Off paper, however, it's a different story</w:t>
      </w:r>
      <w:r w:rsidRPr="00F3547C">
        <w:rPr>
          <w:sz w:val="14"/>
        </w:rPr>
        <w:t>. In 2015, 19.4 percent of hate crimes in the United States were motivated by sexual orientation or gender identity bias. The statistics surrounding LGBTQ youths and bullying are also shocking: According to the 2013 National School Climate Survey</w:t>
      </w:r>
      <w:r w:rsidRPr="00343A33">
        <w:rPr>
          <w:rStyle w:val="StyleUnderline"/>
        </w:rPr>
        <w:t>, 74.1 percent of LGBTQ students were bullied due to their sexual orientation, and 55.2 percent were bullied because of their gender expression</w:t>
      </w:r>
      <w:r w:rsidRPr="00F3547C">
        <w:rPr>
          <w:sz w:val="14"/>
        </w:rPr>
        <w:t xml:space="preserve">. In a poll conducted by TIME Magazine after President Trump's election, </w:t>
      </w:r>
      <w:r w:rsidRPr="00343A33">
        <w:rPr>
          <w:rStyle w:val="StyleUnderline"/>
        </w:rPr>
        <w:t>there was a significant decrease in the number of LGBTQ individuals who believed "society's level of acceptance would increase in the coming decade</w:t>
      </w:r>
      <w:r w:rsidRPr="00F3547C">
        <w:rPr>
          <w:sz w:val="14"/>
        </w:rPr>
        <w:t xml:space="preserve">." Legislation, unfortunately, cannot immediately improve our safety or make us feel more secure in our communities. Even as someone who grew up in a very liberal and </w:t>
      </w:r>
      <w:proofErr w:type="gramStart"/>
      <w:r w:rsidRPr="00F3547C">
        <w:rPr>
          <w:sz w:val="14"/>
        </w:rPr>
        <w:t>fairly tolerant</w:t>
      </w:r>
      <w:proofErr w:type="gramEnd"/>
      <w:r w:rsidRPr="00F3547C">
        <w:rPr>
          <w:sz w:val="14"/>
        </w:rPr>
        <w:t xml:space="preserve"> community, I am still somewhat scared holding my girlfriend's hand in public. At some point, as a minority individual, </w:t>
      </w:r>
      <w:r w:rsidRPr="00343A33">
        <w:rPr>
          <w:rStyle w:val="StyleUnderline"/>
        </w:rPr>
        <w:t xml:space="preserve">you </w:t>
      </w:r>
      <w:proofErr w:type="gramStart"/>
      <w:r w:rsidRPr="00343A33">
        <w:rPr>
          <w:rStyle w:val="StyleUnderline"/>
        </w:rPr>
        <w:t>have to</w:t>
      </w:r>
      <w:proofErr w:type="gramEnd"/>
      <w:r w:rsidRPr="00343A33">
        <w:rPr>
          <w:rStyle w:val="StyleUnderline"/>
        </w:rPr>
        <w:t xml:space="preserve"> make a choice between your safety and expressing your true identity</w:t>
      </w:r>
      <w:r w:rsidRPr="00F3547C">
        <w:rPr>
          <w:sz w:val="14"/>
        </w:rPr>
        <w:t xml:space="preserve">. Even though the Washington, D.C., area is incredibly liberal and a major hub of LGBTQ activism, you never know who is and isn't on your side. Once, </w:t>
      </w:r>
      <w:r w:rsidRPr="00343A33">
        <w:rPr>
          <w:rStyle w:val="StyleUnderline"/>
        </w:rPr>
        <w:t>a man at Union Station told me and my girlfriend that Trump would "fix" us</w:t>
      </w:r>
      <w:r w:rsidRPr="00F3547C">
        <w:rPr>
          <w:sz w:val="14"/>
        </w:rPr>
        <w:t xml:space="preserve">, turning a city </w:t>
      </w:r>
      <w:proofErr w:type="gramStart"/>
      <w:r w:rsidRPr="00F3547C">
        <w:rPr>
          <w:sz w:val="14"/>
        </w:rPr>
        <w:t>in which</w:t>
      </w:r>
      <w:proofErr w:type="gramEnd"/>
      <w:r w:rsidRPr="00F3547C">
        <w:rPr>
          <w:sz w:val="14"/>
        </w:rPr>
        <w:t xml:space="preserve"> I ordinarily felt safe into one where anybody could be a threat. Even at the University of Maryland, which is ranked one of the top LGBTQ-Friendly universities in the nation, and where Human Rights Campaign employees stand in front of the Student Union at least once a week, there is still the lingering fear that I will encounter hate. I must say this university does have many spaces for LGBTQ and other minority groups that feel safe and tolerant. However, </w:t>
      </w:r>
      <w:r w:rsidRPr="00343A33">
        <w:rPr>
          <w:rStyle w:val="StyleUnderline"/>
        </w:rPr>
        <w:t>you never know who is going to discriminate against you — whether it be the 33 percent of Americans who consider gay and lesbian relationships to be morally wrong, or the 1 in 4 millennials who don't support gay marriage — and it's hard to feel safe, even with legislation protecting you</w:t>
      </w:r>
      <w:r w:rsidRPr="00F3547C">
        <w:rPr>
          <w:sz w:val="14"/>
        </w:rPr>
        <w:t>.</w:t>
      </w:r>
    </w:p>
    <w:p w14:paraId="452DD981" w14:textId="77777777" w:rsidR="00B22EF1" w:rsidRDefault="00B22EF1" w:rsidP="00B22EF1">
      <w:pPr>
        <w:pStyle w:val="Heading4"/>
      </w:pPr>
      <w:r w:rsidRPr="00053F60">
        <w:t>Queer liberation demands resistance to normative immigration laws</w:t>
      </w:r>
      <w:r>
        <w:t>-</w:t>
      </w:r>
      <w:r w:rsidRPr="00053F60">
        <w:t xml:space="preserve"> recognition of queer migrants on their own terms is key</w:t>
      </w:r>
      <w:r>
        <w:t>.</w:t>
      </w:r>
    </w:p>
    <w:p w14:paraId="0AFE026F" w14:textId="77777777" w:rsidR="00B22EF1" w:rsidRPr="000C2B52" w:rsidRDefault="00B22EF1" w:rsidP="00B22EF1">
      <w:r w:rsidRPr="006D3DE7">
        <w:rPr>
          <w:rStyle w:val="Style13ptBold"/>
        </w:rPr>
        <w:t>Alexander 2015</w:t>
      </w:r>
      <w:r>
        <w:t xml:space="preserve"> (Jonathan Alexander is Professor of English, Education, and Gender &amp; Sexuality Studies at the University of California, Irvine. “Sexual Rhetorics: Methods, Identities, Publics.” October 28, 2015) SB</w:t>
      </w:r>
    </w:p>
    <w:p w14:paraId="4DB00443" w14:textId="77777777" w:rsidR="00B22EF1" w:rsidRPr="0091531F" w:rsidRDefault="00B22EF1" w:rsidP="00B22EF1">
      <w:pPr>
        <w:rPr>
          <w:sz w:val="16"/>
        </w:rPr>
      </w:pPr>
      <w:r w:rsidRPr="0091531F">
        <w:rPr>
          <w:sz w:val="16"/>
        </w:rPr>
        <w:t xml:space="preserve">Resisting a “single-issue” model of social change, the </w:t>
      </w:r>
      <w:r w:rsidRPr="001C67C5">
        <w:rPr>
          <w:rStyle w:val="StyleUnderline"/>
        </w:rPr>
        <w:t>UndocuQueer</w:t>
      </w:r>
      <w:r w:rsidRPr="0091531F">
        <w:rPr>
          <w:sz w:val="16"/>
        </w:rPr>
        <w:t xml:space="preserve"> project powerfully draws connections between the affective rhetorics of queer and migrant activist struggles. In their statements accompanying their images, </w:t>
      </w:r>
      <w:r w:rsidRPr="001C67C5">
        <w:rPr>
          <w:rStyle w:val="StyleUnderline"/>
        </w:rPr>
        <w:t>participants often draw on LGBTQ rhetorics of “resisting normativity” to explain their experiences as both queer and undocumented</w:t>
      </w:r>
      <w:r w:rsidRPr="0091531F">
        <w:rPr>
          <w:sz w:val="16"/>
        </w:rPr>
        <w:t xml:space="preserve">. Although some of the individual images could be read as arguing for a simple equivalence of LGBTQ and undocumented struggles, the broader assemblage of the project reveals a much more nuanced approach to highlighting the affinities and differences in the discourses of LGBTQ and migrant activism. In a savvy move, Vincent’s image articulates the </w:t>
      </w:r>
      <w:r w:rsidRPr="001C67C5">
        <w:rPr>
          <w:rStyle w:val="Emphasis"/>
        </w:rPr>
        <w:t>UndocuQueer movement as “about crossing borders of normativity which allows us to celebrate all our identities and live in a space of liberation.”</w:t>
      </w:r>
      <w:r w:rsidRPr="0091531F">
        <w:rPr>
          <w:sz w:val="16"/>
        </w:rPr>
        <w:t xml:space="preserve"> </w:t>
      </w:r>
      <w:r w:rsidRPr="001C67C5">
        <w:rPr>
          <w:rStyle w:val="StyleUnderline"/>
        </w:rPr>
        <w:t xml:space="preserve">Instead of arguing for inclusion within current regimes of border regulation or state-sanctioned marriages, </w:t>
      </w:r>
      <w:r w:rsidRPr="0091531F">
        <w:rPr>
          <w:sz w:val="16"/>
        </w:rPr>
        <w:t xml:space="preserve">Vincent </w:t>
      </w:r>
      <w:r w:rsidRPr="001C67C5">
        <w:rPr>
          <w:rStyle w:val="StyleUnderline"/>
        </w:rPr>
        <w:t>calls undocumented and queer activists to “cross borders of normativity.</w:t>
      </w:r>
      <w:r w:rsidRPr="0091531F">
        <w:rPr>
          <w:sz w:val="16"/>
        </w:rPr>
        <w:t xml:space="preserve">” By connecting the refusal of border control regimes with queer activist traditions of resisting heteronormativity, Vincent suggests that </w:t>
      </w:r>
      <w:r w:rsidRPr="001C67C5">
        <w:rPr>
          <w:rStyle w:val="StyleUnderline"/>
        </w:rPr>
        <w:t>queer liberation must necessarily include resistance to all normative borders—both national and sexual</w:t>
      </w:r>
      <w:r w:rsidRPr="0091531F">
        <w:rPr>
          <w:sz w:val="16"/>
        </w:rPr>
        <w:t xml:space="preserve">. Further emphasizing how </w:t>
      </w:r>
      <w:r w:rsidRPr="001C67C5">
        <w:rPr>
          <w:rStyle w:val="StyleUnderline"/>
        </w:rPr>
        <w:t xml:space="preserve">queer refusal of normativity must </w:t>
      </w:r>
      <w:r w:rsidRPr="001C67C5">
        <w:rPr>
          <w:rStyle w:val="Emphasis"/>
        </w:rPr>
        <w:t>encompass a resistance to normative immigration regimes</w:t>
      </w:r>
      <w:r w:rsidRPr="0091531F">
        <w:rPr>
          <w:sz w:val="16"/>
        </w:rPr>
        <w:t xml:space="preserve">, another participant, Jonathan, is pictured holding a microphone and leading the chant: “We’re here, we’re queer, we’re undocumented. Get used to it!” Although </w:t>
      </w:r>
      <w:r w:rsidRPr="001C67C5">
        <w:rPr>
          <w:rStyle w:val="StyleUnderline"/>
        </w:rPr>
        <w:t>mainstream LGBTQ and immigration reform groups often argue for inclusion by telling stories of “model” families who adhere to normative values</w:t>
      </w:r>
      <w:r w:rsidRPr="0091531F">
        <w:rPr>
          <w:sz w:val="16"/>
        </w:rPr>
        <w:t xml:space="preserve">, Jonathan remixes a </w:t>
      </w:r>
      <w:r w:rsidRPr="001C67C5">
        <w:rPr>
          <w:rStyle w:val="Emphasis"/>
        </w:rPr>
        <w:t>classic queer liberation chant that demands justice and recognition for queers (and, in his version, undocumented people) on their own terms</w:t>
      </w:r>
      <w:r w:rsidRPr="0091531F">
        <w:rPr>
          <w:sz w:val="16"/>
        </w:rPr>
        <w:t>. In this way, Jonathan’s protest chant powerfully enacts Salgado’s professed activist goal of “finding a common ground and becoming a huge fist to punch the one bully we have in common” (Salgado Tumblr, “Being”).</w:t>
      </w:r>
    </w:p>
    <w:p w14:paraId="33271B78" w14:textId="64B26923" w:rsidR="002266FB" w:rsidRDefault="002266FB" w:rsidP="002266FB">
      <w:pPr>
        <w:pStyle w:val="Heading3"/>
      </w:pPr>
      <w:r>
        <w:t>2ac---at: deliberation</w:t>
      </w:r>
    </w:p>
    <w:p w14:paraId="0B69A4FE" w14:textId="77777777" w:rsidR="002266FB" w:rsidRPr="00884AFD" w:rsidRDefault="002266FB" w:rsidP="002266FB">
      <w:pPr>
        <w:pStyle w:val="Heading4"/>
      </w:pPr>
      <w:r w:rsidRPr="00884AFD">
        <w:t xml:space="preserve">The deliberative model is both violent and ends any democracy they want to create </w:t>
      </w:r>
    </w:p>
    <w:p w14:paraId="6EEB623D" w14:textId="77777777" w:rsidR="002266FB" w:rsidRPr="00884AFD" w:rsidRDefault="002266FB" w:rsidP="002266FB">
      <w:r w:rsidRPr="00884AFD">
        <w:rPr>
          <w:rStyle w:val="Style13ptBold"/>
        </w:rPr>
        <w:t>Stuhr 7</w:t>
      </w:r>
      <w:r w:rsidRPr="00884AFD">
        <w:t xml:space="preserve"> (john, Arts and Sciences Distinguished Professor of Philosophy and Department Chair, pragmatism with ressentiment, </w:t>
      </w:r>
      <w:hyperlink r:id="rId24" w:history="1">
        <w:r w:rsidRPr="00884AFD">
          <w:rPr>
            <w:rStyle w:val="Hyperlink"/>
          </w:rPr>
          <w:t>http://www.philosophy.uncc.edu/mleldrid/SAAP/USC/PD12.html</w:t>
        </w:r>
      </w:hyperlink>
      <w:r w:rsidRPr="00884AFD">
        <w:t>)</w:t>
      </w:r>
    </w:p>
    <w:p w14:paraId="5724A051" w14:textId="77777777" w:rsidR="002266FB" w:rsidRPr="002266FB" w:rsidRDefault="002266FB" w:rsidP="002266FB">
      <w:pPr>
        <w:rPr>
          <w:sz w:val="16"/>
        </w:rPr>
      </w:pPr>
      <w:r w:rsidRPr="00441167">
        <w:rPr>
          <w:u w:val="single"/>
        </w:rPr>
        <w:t>Deliberative democratic theory holds out the hope that a people, or peoples, if you like, can talk and reason together well enough to work out their differences and arrive at policy directions that would be amenable to all involved.</w:t>
      </w:r>
      <w:r w:rsidRPr="00441167">
        <w:rPr>
          <w:sz w:val="16"/>
        </w:rPr>
        <w:t xml:space="preserve"> This hope is not shared by all. It is shared readily by many analytic philosophers (those analysts who are willing, anyway, to dally with values), </w:t>
      </w:r>
      <w:r w:rsidRPr="00441167">
        <w:rPr>
          <w:u w:val="single"/>
        </w:rPr>
        <w:t xml:space="preserve">since analytic philosophers generally accept that there is an objective and shared world that can be accessed and evaluated with language. </w:t>
      </w:r>
      <w:r w:rsidRPr="00441167">
        <w:rPr>
          <w:sz w:val="16"/>
        </w:rPr>
        <w:t xml:space="preserve">However, </w:t>
      </w:r>
      <w:r w:rsidRPr="00441167">
        <w:rPr>
          <w:u w:val="single"/>
        </w:rPr>
        <w:t>it is not generally shared or accepted by continental philosophers who harbor a long suspicion, heralded by the masters of suspicion</w:t>
      </w:r>
      <w:r w:rsidRPr="00441167">
        <w:rPr>
          <w:sz w:val="16"/>
        </w:rPr>
        <w:t xml:space="preserve"> (Marx, Nietzsche, and Freud), that all is rarely what it seems to be, that history is made behind the backs of men, that power is too often wielded out of ressentiment rather than strength, and that what we say may be largely influenced by what we are unwilling and unable to acknowledge. As a result, </w:t>
      </w:r>
      <w:r w:rsidRPr="00441167">
        <w:rPr>
          <w:u w:val="single"/>
        </w:rPr>
        <w:t xml:space="preserve">there is no </w:t>
      </w:r>
      <w:proofErr w:type="gramStart"/>
      <w:r w:rsidRPr="00441167">
        <w:rPr>
          <w:u w:val="single"/>
        </w:rPr>
        <w:t>easy fit</w:t>
      </w:r>
      <w:proofErr w:type="gramEnd"/>
      <w:r w:rsidRPr="00441167">
        <w:rPr>
          <w:u w:val="single"/>
        </w:rPr>
        <w:t xml:space="preserve"> between continental philosophy and most deliberative democratic theory.</w:t>
      </w:r>
      <w:r w:rsidRPr="00441167">
        <w:rPr>
          <w:sz w:val="16"/>
        </w:rPr>
        <w:t xml:space="preserve"> Those who have been willing to venture there, such as Jürgen Habermas, share more of the analytic frame of mind than they do of the continental, even though they are heirs of Marx and to a certain extent Freud. But they, at least Habermas, are no heirs of Nietzsche and his account of ressentiment. </w:t>
      </w:r>
      <w:r w:rsidRPr="00441167">
        <w:rPr>
          <w:u w:val="single"/>
        </w:rPr>
        <w:t>There is something about the Nietzschean suspicion of power, reason, and truth that makes for a tortuous view of deliberative democratic theory and its cousins</w:t>
      </w:r>
      <w:r w:rsidRPr="00441167">
        <w:rPr>
          <w:sz w:val="16"/>
        </w:rPr>
        <w:t xml:space="preserve"> (e.g., Rawls’s late work on international theory and the laws of peoples). That Nietzsche is suspicious of democracy – for upholding the common mentality and meager aspirations of the herd – is the least of the problem. The greater problem, again, is that in </w:t>
      </w:r>
      <w:r w:rsidRPr="00441167">
        <w:rPr>
          <w:u w:val="single"/>
        </w:rPr>
        <w:t>a Nietzschean view what we say, and what we say is reasonable -- our very postulation of reason and truth -- is often a will to power gone astray out of weak and malignant motivations steeped in ressentiment</w:t>
      </w:r>
      <w:r w:rsidRPr="00441167">
        <w:rPr>
          <w:sz w:val="16"/>
        </w:rPr>
        <w:t xml:space="preserve">. In their explorations into democracy, post-Nietzscheans are more likely to turn to an agonistic view of politics, what Chantal Mouffe and others call “radical democracy,” brought on by Schmitt, rather than by any kind of deliberative hope. </w:t>
      </w:r>
      <w:r w:rsidRPr="00441167">
        <w:rPr>
          <w:u w:val="single"/>
        </w:rPr>
        <w:t>Radical democrats think that any kind of consensus achieved through talking is the end of democracy, not the beginning of it.</w:t>
      </w:r>
      <w:r w:rsidRPr="00441167">
        <w:rPr>
          <w:sz w:val="16"/>
        </w:rPr>
        <w:t xml:space="preserve"> One might even say that the continental left’s antipathy to deliberative theory is its own longstanding ressentiment at the linguistic turn in political theory and practice and at the resurgence of democratic ideals that aim toward consensus rather than valuing supposedly irreconcilable differences. The odd, often missing, figure in all this is Dewey, and the odd, also often missing, philosophy more largely is pragmatism. The most mainstream of analytic philosophers of deliberation will never mention John Dewey, though Dewey’s entire body of work lends itself to this kind of collective learning and working out through communication what we as a people want to be. The more interesting philosophers of deliberative democratic theory will turn to Dewey often. And as for pragmatism at large, one should recall Habermas’s reliance on Mead for his notion of individuation and how one begins to converse with others in the first place. </w:t>
      </w:r>
      <w:proofErr w:type="gramStart"/>
      <w:r w:rsidRPr="00441167">
        <w:rPr>
          <w:sz w:val="16"/>
        </w:rPr>
        <w:t>In light of</w:t>
      </w:r>
      <w:proofErr w:type="gramEnd"/>
      <w:r w:rsidRPr="00441167">
        <w:rPr>
          <w:sz w:val="16"/>
        </w:rPr>
        <w:t xml:space="preserve"> this background, in my contribution to this panel, I will trace the resources that deliberative theory has found in pragmatism, and I will inquire into why and how it is that pragmatism avoids the continental left’s ressentiment toward any hope in deliberative talk. But in the main, the central question I will address is this: </w:t>
      </w:r>
      <w:r w:rsidRPr="00441167">
        <w:rPr>
          <w:u w:val="single"/>
        </w:rPr>
        <w:t>Should pragmatism hold out hope in deliberation when the Nietscheans may well be right that ressentiment clouds and dogs all deliberative encounters and all political arrangements?</w:t>
      </w:r>
      <w:r w:rsidRPr="00441167">
        <w:rPr>
          <w:sz w:val="16"/>
        </w:rPr>
        <w:t xml:space="preserve"> Given that the Deweyans and pragmatists more broadly don’t share the faith of most analytical philosophers in the objective reality of the world, or at least of a world given ready-made and waiting prior to human interpretation, the Deweyans share the continentals’ suspicion of language as a mere tool for accessing the real. </w:t>
      </w:r>
      <w:r w:rsidRPr="00441167">
        <w:rPr>
          <w:u w:val="single"/>
        </w:rPr>
        <w:t>How far does this resemblance continue, and how does this resemblance augur for a non-analytic philosophy of deliberative democracy.</w:t>
      </w:r>
      <w:r w:rsidRPr="00441167">
        <w:rPr>
          <w:sz w:val="16"/>
        </w:rPr>
        <w:t xml:space="preserve"> Have Dewey and other pragmatists simply finessed the problem of ressentiment’s power to skew deliberative talk? Or </w:t>
      </w:r>
      <w:r w:rsidRPr="00441167">
        <w:rPr>
          <w:u w:val="single"/>
        </w:rPr>
        <w:t xml:space="preserve">are there resources in pragmatism that </w:t>
      </w:r>
      <w:proofErr w:type="gramStart"/>
      <w:r w:rsidRPr="00441167">
        <w:rPr>
          <w:u w:val="single"/>
        </w:rPr>
        <w:t>actually help</w:t>
      </w:r>
      <w:proofErr w:type="gramEnd"/>
      <w:r w:rsidRPr="00441167">
        <w:rPr>
          <w:u w:val="single"/>
        </w:rPr>
        <w:t xml:space="preserve"> a deliberating people acknowledge and work through ressentiment and its causes and consequences, in some kind of marriage of Freudian “working through” and pragmatic problem solving?</w:t>
      </w:r>
      <w:r w:rsidRPr="00441167">
        <w:rPr>
          <w:sz w:val="16"/>
        </w:rPr>
        <w:t xml:space="preserve"> If pragmatism has been too naïve in its hope in the “winged words” of conversation and their ability for a people to find new direction, might it still have resources to work through the question properly? In the final sections of my presentation, I develop positive responses to these pressing questions for pragmatic theory and democratic practice.</w:t>
      </w:r>
      <w:r w:rsidRPr="00884AFD">
        <w:rPr>
          <w:sz w:val="16"/>
        </w:rPr>
        <w:t xml:space="preserve"> </w:t>
      </w:r>
    </w:p>
    <w:p w14:paraId="4A650C3C" w14:textId="1EE51D64" w:rsidR="0003279B" w:rsidRDefault="0003279B" w:rsidP="0003279B">
      <w:pPr>
        <w:pStyle w:val="Heading3"/>
      </w:pPr>
      <w:r>
        <w:t>2ac---at: ptx violence</w:t>
      </w:r>
    </w:p>
    <w:p w14:paraId="6DC8BB45" w14:textId="77777777" w:rsidR="0003279B" w:rsidRPr="00475955" w:rsidRDefault="0003279B" w:rsidP="0003279B">
      <w:pPr>
        <w:pStyle w:val="Heading4"/>
      </w:pPr>
      <w:r w:rsidRPr="00475955">
        <w:t>Violence against queer people occurs in times of political upheaval—empirics prove</w:t>
      </w:r>
    </w:p>
    <w:p w14:paraId="48C54A2A" w14:textId="77777777" w:rsidR="0003279B" w:rsidRPr="00475955" w:rsidRDefault="0003279B" w:rsidP="0003279B">
      <w:pPr>
        <w:rPr>
          <w:sz w:val="16"/>
        </w:rPr>
      </w:pPr>
      <w:r w:rsidRPr="0003279B">
        <w:rPr>
          <w:rStyle w:val="Style13ptBold"/>
        </w:rPr>
        <w:t>Serrano-Amaya 18</w:t>
      </w:r>
      <w:r>
        <w:rPr>
          <w:rStyle w:val="Style13ptBold"/>
        </w:rPr>
        <w:t xml:space="preserve"> </w:t>
      </w:r>
      <w:r w:rsidRPr="00475955">
        <w:rPr>
          <w:sz w:val="16"/>
        </w:rPr>
        <w:t>(José, professor with a PhD in philosophy at University of Sydney, published author, ‘homophobic violence in armed conflict and political transition</w:t>
      </w:r>
      <w:proofErr w:type="gramStart"/>
      <w:r w:rsidRPr="00475955">
        <w:rPr>
          <w:sz w:val="16"/>
        </w:rPr>
        <w:t>’  Global</w:t>
      </w:r>
      <w:proofErr w:type="gramEnd"/>
      <w:r w:rsidRPr="00475955">
        <w:rPr>
          <w:sz w:val="16"/>
        </w:rPr>
        <w:t xml:space="preserve"> Queer Politics) </w:t>
      </w:r>
    </w:p>
    <w:p w14:paraId="53BB1016" w14:textId="77777777" w:rsidR="0003279B" w:rsidRDefault="0003279B" w:rsidP="0003279B">
      <w:pPr>
        <w:rPr>
          <w:sz w:val="14"/>
          <w:szCs w:val="26"/>
        </w:rPr>
      </w:pPr>
      <w:r w:rsidRPr="00CE2A5E">
        <w:rPr>
          <w:sz w:val="14"/>
        </w:rPr>
        <w:t xml:space="preserve">In one of its de nitions, </w:t>
      </w:r>
      <w:r w:rsidRPr="00302072">
        <w:rPr>
          <w:u w:val="single"/>
        </w:rPr>
        <w:t xml:space="preserve">political homophobia is seen as a strategy used by groups in struggles for political power </w:t>
      </w:r>
      <w:r w:rsidRPr="00CE2A5E">
        <w:rPr>
          <w:sz w:val="14"/>
        </w:rPr>
        <w:t xml:space="preserve">(Bosia 2013). Not all groups in those struggles, however, have the same motivation, nor are they organ- ised in the same way to achieve their aims or to </w:t>
      </w:r>
      <w:proofErr w:type="gramStart"/>
      <w:r w:rsidRPr="00CE2A5E">
        <w:rPr>
          <w:sz w:val="14"/>
        </w:rPr>
        <w:t>enter into</w:t>
      </w:r>
      <w:proofErr w:type="gramEnd"/>
      <w:r w:rsidRPr="00CE2A5E">
        <w:rPr>
          <w:sz w:val="14"/>
        </w:rPr>
        <w:t xml:space="preserve"> dispute with others. The information collected </w:t>
      </w:r>
      <w:r w:rsidRPr="00302072">
        <w:rPr>
          <w:u w:val="single"/>
        </w:rPr>
        <w:t>in Colombia shows that paramilitares have been the main perpetrators of such violence in the communities they attempt to control.</w:t>
      </w:r>
      <w:r w:rsidRPr="00CE2A5E">
        <w:rPr>
          <w:sz w:val="14"/>
        </w:rPr>
        <w:t xml:space="preserve"> Information about the use of anti-homosexual vio- lence in the communities under the control of guerrillas is scarce. If they use it, </w:t>
      </w:r>
      <w:r w:rsidRPr="005F41DF">
        <w:rPr>
          <w:u w:val="single"/>
        </w:rPr>
        <w:t>it seems to be inside their own armies, as part of their military dis- ciplining of gender and sexuality</w:t>
      </w:r>
      <w:r w:rsidRPr="00CE2A5E">
        <w:rPr>
          <w:sz w:val="14"/>
        </w:rPr>
        <w:t xml:space="preserve">. This </w:t>
      </w:r>
      <w:r w:rsidRPr="005F41DF">
        <w:rPr>
          <w:u w:val="single"/>
        </w:rPr>
        <w:t>information is confirmed by other studies.</w:t>
      </w:r>
      <w:r>
        <w:rPr>
          <w:u w:val="single"/>
        </w:rPr>
        <w:t xml:space="preserve"> </w:t>
      </w:r>
      <w:proofErr w:type="gramStart"/>
      <w:r w:rsidRPr="00CE2A5E">
        <w:rPr>
          <w:sz w:val="14"/>
        </w:rPr>
        <w:t>In spite of</w:t>
      </w:r>
      <w:proofErr w:type="gramEnd"/>
      <w:r w:rsidRPr="00CE2A5E">
        <w:rPr>
          <w:sz w:val="14"/>
        </w:rPr>
        <w:t xml:space="preserve"> being located in opposite sides of the ideological spectrum, </w:t>
      </w:r>
      <w:r w:rsidRPr="005F41DF">
        <w:rPr>
          <w:u w:val="single"/>
        </w:rPr>
        <w:t>Colombian paramilitares seemed to have used anti-homosexual violence in a similar way as the Partido Comunista del Perú-Sendero Luminoso (Communist Party of Peru-Shining Path; PCP-SL).</w:t>
      </w:r>
      <w:r w:rsidRPr="00CE2A5E">
        <w:rPr>
          <w:sz w:val="14"/>
        </w:rPr>
        <w:t xml:space="preserve"> Between 1985 and 1990, the PCP-SL </w:t>
      </w:r>
      <w:r w:rsidRPr="005F41DF">
        <w:rPr>
          <w:u w:val="single"/>
        </w:rPr>
        <w:t xml:space="preserve">committed several extrajudicial killings of people defined as indeseables (undesirables). </w:t>
      </w:r>
      <w:r w:rsidRPr="00CE2A5E">
        <w:rPr>
          <w:sz w:val="14"/>
        </w:rPr>
        <w:t xml:space="preserve">A woman kidnapped by the PCP-SL in San Martin told the Comisión de la Verdad y Reconciliación (Truth and Reconciliation Commission) </w:t>
      </w:r>
      <w:r w:rsidRPr="005F41DF">
        <w:rPr>
          <w:u w:val="single"/>
        </w:rPr>
        <w:t xml:space="preserve">about the torture and sexual violence committed against women and homosexual men before they were killed </w:t>
      </w:r>
      <w:r w:rsidRPr="00CE2A5E">
        <w:rPr>
          <w:sz w:val="14"/>
        </w:rPr>
        <w:t>(Comisión de la Verdad y Reconciliación 2003b). By 1986, the PCP-SL had become a consolidated force, was extend- ing its military operations, and organising the Comités de Apoyo Popular Paralelo (Parallel Popular Support Committees</w:t>
      </w:r>
      <w:r w:rsidRPr="005F41DF">
        <w:rPr>
          <w:u w:val="single"/>
        </w:rPr>
        <w:t xml:space="preserve">). Their role was to </w:t>
      </w:r>
      <w:r w:rsidRPr="00CE2A5E">
        <w:rPr>
          <w:sz w:val="14"/>
        </w:rPr>
        <w:t xml:space="preserve">provide information, collect taxes, support traders </w:t>
      </w:r>
      <w:r w:rsidRPr="005F41DF">
        <w:rPr>
          <w:u w:val="single"/>
        </w:rPr>
        <w:t>and kill malos elementos (rotten members</w:t>
      </w:r>
      <w:r w:rsidRPr="00CE2A5E">
        <w:rPr>
          <w:sz w:val="14"/>
        </w:rPr>
        <w:t xml:space="preserve">) (Comisión de la Verdad y Reconciliación 2003b, p. 261). In Ucayali, where PCP-SL was expanding its base of supporters and gaining control of drug dealing, a Comité de Apoyo imposed an extensive moral code. The code imposed political education, regulated the production of coca, the consumption of alcohol and forms of marriage and pun- ished homosexuality, prostitution and robbery (Comisión de la Verdad y Reconciliación 2003a, p. 238). On 6 August 1986, </w:t>
      </w:r>
      <w:r w:rsidRPr="005F41DF">
        <w:rPr>
          <w:u w:val="single"/>
        </w:rPr>
        <w:t xml:space="preserve">ten “homosexuales y prostitutas” were assassinated in Aucayacu, a region that was one of the most affected by political violence in the 1980s </w:t>
      </w:r>
      <w:r w:rsidRPr="00CE2A5E">
        <w:rPr>
          <w:sz w:val="14"/>
        </w:rPr>
        <w:t xml:space="preserve">(Comisión de la Verdad y Reconciliación 2003b, p. 261). As a result, </w:t>
      </w:r>
      <w:r w:rsidRPr="00437C63">
        <w:rPr>
          <w:u w:val="single"/>
        </w:rPr>
        <w:t>an unspeci ed number of gays and travestis left the area</w:t>
      </w:r>
      <w:r w:rsidRPr="00CE2A5E">
        <w:rPr>
          <w:sz w:val="14"/>
        </w:rPr>
        <w:t xml:space="preserve"> (Montalvo 2006, p. 10</w:t>
      </w:r>
      <w:proofErr w:type="gramStart"/>
      <w:r w:rsidRPr="00CE2A5E">
        <w:rPr>
          <w:sz w:val="14"/>
        </w:rPr>
        <w:t>).</w:t>
      </w:r>
      <w:r w:rsidRPr="00437C63">
        <w:rPr>
          <w:sz w:val="26"/>
          <w:szCs w:val="26"/>
          <w:u w:val="single"/>
        </w:rPr>
        <w:t>In</w:t>
      </w:r>
      <w:proofErr w:type="gramEnd"/>
      <w:r w:rsidRPr="00437C63">
        <w:rPr>
          <w:sz w:val="26"/>
          <w:szCs w:val="26"/>
          <w:u w:val="single"/>
        </w:rPr>
        <w:t xml:space="preserve"> Peru, these events were made public. Sometimes, communities jus- ti ed the actions</w:t>
      </w:r>
      <w:r w:rsidRPr="00CE2A5E">
        <w:rPr>
          <w:sz w:val="14"/>
          <w:szCs w:val="26"/>
        </w:rPr>
        <w:t xml:space="preserve">. On 12 September 1988, </w:t>
      </w:r>
      <w:r w:rsidRPr="00437C63">
        <w:rPr>
          <w:sz w:val="26"/>
          <w:szCs w:val="26"/>
          <w:u w:val="single"/>
        </w:rPr>
        <w:t>journalists in Pucallpa were called to witness how members of the PCP-SL killed eight women and men accused of being “fumones, cabros y prostis” (drug users, faggots and prostitutes</w:t>
      </w:r>
      <w:r w:rsidRPr="00CE2A5E">
        <w:rPr>
          <w:sz w:val="14"/>
          <w:szCs w:val="26"/>
        </w:rPr>
        <w:t xml:space="preserve">) (Comisión de la Verdad y Reconciliación 2003b, p. 292). </w:t>
      </w:r>
      <w:r w:rsidRPr="00437C63">
        <w:rPr>
          <w:sz w:val="26"/>
          <w:szCs w:val="26"/>
          <w:u w:val="single"/>
        </w:rPr>
        <w:t>In terms of anti-homosexual violence committed by state actors dur- ing armed con icts, the case of Peru provides relevant information again.</w:t>
      </w:r>
      <w:r w:rsidRPr="00CE2A5E">
        <w:rPr>
          <w:sz w:val="14"/>
          <w:szCs w:val="26"/>
        </w:rPr>
        <w:t xml:space="preserve"> </w:t>
      </w:r>
      <w:r w:rsidRPr="00437C63">
        <w:rPr>
          <w:sz w:val="26"/>
          <w:szCs w:val="26"/>
          <w:u w:val="single"/>
        </w:rPr>
        <w:t>Lesbian women, homosexual men and travestis were also victims of detention and extrajudicial killings committed by state agents or armed groups associated with them</w:t>
      </w:r>
      <w:r w:rsidRPr="00CE2A5E">
        <w:rPr>
          <w:sz w:val="14"/>
          <w:szCs w:val="26"/>
        </w:rPr>
        <w:t xml:space="preserve">. In 1987, when conflict was </w:t>
      </w:r>
      <w:proofErr w:type="gramStart"/>
      <w:r w:rsidRPr="00CE2A5E">
        <w:rPr>
          <w:sz w:val="14"/>
          <w:szCs w:val="26"/>
        </w:rPr>
        <w:t>escalating</w:t>
      </w:r>
      <w:proofErr w:type="gramEnd"/>
      <w:r w:rsidRPr="00CE2A5E">
        <w:rPr>
          <w:sz w:val="14"/>
          <w:szCs w:val="26"/>
        </w:rPr>
        <w:t xml:space="preserve"> and state use of force became stronger, </w:t>
      </w:r>
      <w:r w:rsidRPr="00CE2A5E">
        <w:rPr>
          <w:sz w:val="26"/>
          <w:szCs w:val="26"/>
          <w:u w:val="single"/>
        </w:rPr>
        <w:t>a lesbian bar in Lima was raided by police</w:t>
      </w:r>
      <w:r w:rsidRPr="00CE2A5E">
        <w:rPr>
          <w:sz w:val="14"/>
          <w:szCs w:val="26"/>
        </w:rPr>
        <w:t xml:space="preserve"> (Dorf and Careaga 1995). Television cameras were present in the raid and broadcast the operation in the news. </w:t>
      </w:r>
      <w:r w:rsidRPr="00CE2A5E">
        <w:rPr>
          <w:sz w:val="26"/>
          <w:szCs w:val="26"/>
          <w:u w:val="single"/>
        </w:rPr>
        <w:t xml:space="preserve">Many of the women lost their jobs, some were beaten by their families and at least two were raped after leaving the police station. </w:t>
      </w:r>
      <w:proofErr w:type="gramStart"/>
      <w:r w:rsidRPr="00CE2A5E">
        <w:rPr>
          <w:sz w:val="26"/>
          <w:szCs w:val="26"/>
          <w:u w:val="single"/>
        </w:rPr>
        <w:t>Despite the fact that</w:t>
      </w:r>
      <w:proofErr w:type="gramEnd"/>
      <w:r w:rsidRPr="00CE2A5E">
        <w:rPr>
          <w:sz w:val="26"/>
          <w:szCs w:val="26"/>
          <w:u w:val="single"/>
        </w:rPr>
        <w:t xml:space="preserve"> homosexual- ity was not illegal in the country, legal measures related to public space and decency seem to have been used against travestis and homosexuals</w:t>
      </w:r>
      <w:r w:rsidRPr="00CE2A5E">
        <w:rPr>
          <w:sz w:val="14"/>
          <w:szCs w:val="26"/>
        </w:rPr>
        <w:t>. In 1991, the police raided an HIV fundraiser meeting, and in 1993, President Fujimori red 117 civil servants because of presumed homo- sexuality (Hendriks et al. 1993).</w:t>
      </w:r>
    </w:p>
    <w:p w14:paraId="4E64CC37" w14:textId="5CD79C3F" w:rsidR="00A05E74" w:rsidRDefault="00A05E74" w:rsidP="00A05E74">
      <w:pPr>
        <w:pStyle w:val="Heading2"/>
      </w:pPr>
      <w:r>
        <w:t>Capitalism K</w:t>
      </w:r>
    </w:p>
    <w:p w14:paraId="16DCDCAB" w14:textId="320A4A9D" w:rsidR="00195C8A" w:rsidRPr="00195C8A" w:rsidRDefault="00195C8A" w:rsidP="00195C8A">
      <w:pPr>
        <w:pStyle w:val="Heading3"/>
      </w:pPr>
      <w:r>
        <w:t>2ac---perm</w:t>
      </w:r>
    </w:p>
    <w:p w14:paraId="69DDE6D5" w14:textId="77777777" w:rsidR="00195C8A" w:rsidRDefault="00195C8A" w:rsidP="00195C8A">
      <w:pPr>
        <w:pStyle w:val="Heading4"/>
      </w:pPr>
      <w:r>
        <w:t xml:space="preserve">Permutation do both – embracing queerness is also a rejection of neoliberalism, its agenda is about the ability to reproduce children in the image of neoliberalism </w:t>
      </w:r>
    </w:p>
    <w:p w14:paraId="00ED71CB" w14:textId="77777777" w:rsidR="00195C8A" w:rsidRPr="000E03FC" w:rsidRDefault="00195C8A" w:rsidP="00195C8A">
      <w:r w:rsidRPr="000E03FC">
        <w:rPr>
          <w:b/>
          <w:sz w:val="26"/>
          <w:szCs w:val="26"/>
        </w:rPr>
        <w:t>Richardson 15</w:t>
      </w:r>
      <w:r>
        <w:t xml:space="preserve"> </w:t>
      </w:r>
      <w:r w:rsidRPr="00195C8A">
        <w:rPr>
          <w:sz w:val="16"/>
        </w:rPr>
        <w:t>(Diane Richardson, Head of Sociology, Director of the Centre for Gender and Women's Studies, and School of GPS Research Director, at Newcastle University.  “Rethinking Sexual Citizenship”, Sage Publishing Company, November 19</w:t>
      </w:r>
      <w:r w:rsidRPr="00195C8A">
        <w:rPr>
          <w:sz w:val="16"/>
          <w:vertAlign w:val="superscript"/>
        </w:rPr>
        <w:t>th</w:t>
      </w:r>
      <w:r w:rsidRPr="00195C8A">
        <w:rPr>
          <w:sz w:val="16"/>
        </w:rPr>
        <w:t xml:space="preserve">, 2015. </w:t>
      </w:r>
      <w:hyperlink r:id="rId25" w:history="1">
        <w:r w:rsidRPr="00195C8A">
          <w:rPr>
            <w:rStyle w:val="Hyperlink"/>
            <w:sz w:val="16"/>
          </w:rPr>
          <w:t>http://journals.sagepub.com/doi/10.1177/0038038515609024z15</w:t>
        </w:r>
      </w:hyperlink>
      <w:r w:rsidRPr="00195C8A">
        <w:rPr>
          <w:sz w:val="16"/>
        </w:rPr>
        <w:t>) DH</w:t>
      </w:r>
    </w:p>
    <w:p w14:paraId="30332840" w14:textId="77777777" w:rsidR="00195C8A" w:rsidRPr="001A3B21" w:rsidRDefault="00195C8A" w:rsidP="00195C8A">
      <w:pPr>
        <w:rPr>
          <w:sz w:val="14"/>
        </w:rPr>
      </w:pPr>
      <w:r w:rsidRPr="001A3B21">
        <w:rPr>
          <w:sz w:val="14"/>
        </w:rPr>
        <w:t>This body of work incorporates broader critiques of the ‘turn to citizenship’ in sexual politics that assert that one of the costs of recognition, in emphasising individual rather than collective rights, is that the operations of power and the role of social institutions that sustain gendered and sexualised inequalities are disguised, which makes addressing them more difficult (Richardson and Monro, 2012)</w:t>
      </w:r>
      <w:r w:rsidRPr="000E03FC">
        <w:rPr>
          <w:rStyle w:val="StyleUnderline"/>
        </w:rPr>
        <w:t>. A particular focus is on the impact of neoliberalism on LGBT social movements that use neoliberalised forms of citizenship emphasising consumption, rights and ‘family values’ to frame their arguments, and the possible consequential effects of this on activism</w:t>
      </w:r>
      <w:r w:rsidRPr="001A3B21">
        <w:rPr>
          <w:sz w:val="14"/>
        </w:rPr>
        <w:t xml:space="preserve"> (Duggan, 2003; Paternotte and Tremblay, 2015). Nationalisms and Border Making A third area of debate within the sexual citizenship literature is associated with analyses of the relationship between sexuality and nationalisms, where a key focus is on how struggles for sexual citizenship have come to act as a performative of the nationstate; a symbolic marker of in/tolerant countries and constructions of ‘modernity’/ ‘backwardness’. Various writers have examined these processes of national boundary making</w:t>
      </w:r>
      <w:r w:rsidRPr="000E03FC">
        <w:rPr>
          <w:rStyle w:val="StyleUnderline"/>
        </w:rPr>
        <w:t>, highlighting how definitions of western late modernity are constructed through racialised accounts of ‘sexual democracy’ in ways that can be used to justify neo-orientalist and colonial practices</w:t>
      </w:r>
      <w:r w:rsidRPr="001A3B21">
        <w:rPr>
          <w:sz w:val="14"/>
        </w:rPr>
        <w:t xml:space="preserve"> (Sabsay, 2012). </w:t>
      </w:r>
      <w:r w:rsidRPr="001A3B21">
        <w:rPr>
          <w:rStyle w:val="StyleUnderline"/>
        </w:rPr>
        <w:t>Puar’s work has been particularly influential in this respect in arguing that in the US context there has been a displacement of heteronormative nationalism and the emergence of new homonormative forms of nationalism associated with cultural othering and border making</w:t>
      </w:r>
      <w:r w:rsidRPr="001A3B21">
        <w:rPr>
          <w:sz w:val="14"/>
        </w:rPr>
        <w:t xml:space="preserve"> (Puar, 2007; Puar and Rai, 2002). She uses the term ‘homonationalism’ to describe the way in which lesbian and gay politics have been implicated in national imaginaries in the USA during the ‘war on terror’, linking this with Islamophobic discourses that present Muslim cultures as ‘sexually backward’ as well as oppressive to women (see also Bhattacharyya, 2008; Haritaworn et al., 2008). In a similar vein, various writers argue that the deployment of sexualities equalities initiatives signifies European identity as ‘cosmopolitan’ associated with liberal progress and tolerance which can serve racist purposes (El-Tayeb, 2011; Mepschen et al., 2010). This joining of homophobic and nationalist discourses has been analysed in terms of the ‘Europeanisation’ of sexual citizenship, where the rights of </w:t>
      </w:r>
      <w:r w:rsidRPr="001A3B21">
        <w:rPr>
          <w:rStyle w:val="StyleUnderline"/>
        </w:rPr>
        <w:t>sexual minorities are now</w:t>
      </w:r>
      <w:r w:rsidRPr="001A3B21">
        <w:rPr>
          <w:sz w:val="14"/>
        </w:rPr>
        <w:t xml:space="preserve"> part of EU conditionality, highlighting how parts of Eastern Europe </w:t>
      </w:r>
      <w:proofErr w:type="gramStart"/>
      <w:r w:rsidRPr="001A3B21">
        <w:rPr>
          <w:sz w:val="14"/>
        </w:rPr>
        <w:t>in particular are</w:t>
      </w:r>
      <w:proofErr w:type="gramEnd"/>
      <w:r w:rsidRPr="001A3B21">
        <w:rPr>
          <w:sz w:val="14"/>
        </w:rPr>
        <w:t xml:space="preserve"> </w:t>
      </w:r>
      <w:r w:rsidRPr="001A3B21">
        <w:rPr>
          <w:rStyle w:val="StyleUnderline"/>
        </w:rPr>
        <w:t>constructed as ‘backward’ and not ‘civilised’ enough</w:t>
      </w:r>
      <w:r w:rsidRPr="001A3B21">
        <w:rPr>
          <w:sz w:val="14"/>
        </w:rPr>
        <w:t xml:space="preserve"> (Ammaturo, 2015; Kahlina, 2015; Stychin, 2003). Locating Sexual Citizenship In addition to analyses of the ways in which nation-states are configured, interest in examining how debates about sexual citizenship may (re)articulate forms of western imperialism includes work that examines the locations of concepts and theories, as well as forms of activism. A </w:t>
      </w:r>
      <w:proofErr w:type="gramStart"/>
      <w:r w:rsidRPr="001A3B21">
        <w:rPr>
          <w:sz w:val="14"/>
        </w:rPr>
        <w:t>particular focus</w:t>
      </w:r>
      <w:proofErr w:type="gramEnd"/>
      <w:r w:rsidRPr="001A3B21">
        <w:rPr>
          <w:sz w:val="14"/>
        </w:rPr>
        <w:t xml:space="preserve"> is on the extension of western framings of sexual categories to non-western contexts at the risk of ignoring local understandings and cultural meanings about sexualities. This is a process that Browne et al. (2010) describe in relation to sexualities in the Global South2 as colonial regimes of knowledge constituting neo-colonial practices. Puar (2007) has addressed these issues also, arguing for the need Sociology to be attentive to what circulates as ‘global’ definitions of lesbian and gay identities and politics (see also Altman, 2001; Massad, 2007). Critiques of sexual citizenship that have focused on discourses about citizenship, as distinct from understandings of sexuality, include postcolonial, queer (of colour especially) and feminist analyses of the constructions of citizenship underpinning arguments for the rights of sexual and gender minorities. The influence of political agendas and strategies of international lesbian and gay movements, often defined as global though originating in the West, has received critical attention within this body of work. Various writers have highlighted how the terms of western lesbian and gay politics can delimit and/or obscure political activism in relation to other cultural situations via misleading ‘universalising’ approaches connected with the ‘human rights turn’ in lesbian and gay movements (Waites, 2009) and the scaling up and professionalisation of lesbian and gay politics that has occurred over the last two decades (Richardson, 2005). Kollman and Waites (2009: 6) argue that this has contributed to ‘making the human rights framing of LGBT politics increasingly dominant in numerous national settings’. This has prompted debate about not only the problems of advocating and organising from a concept of human rights rather than say concepts such as social justice or queer politics (see Duggan, 2003), but also the broader implications of the establishment of so-called global norms of lesbian and gay rights demands. </w:t>
      </w:r>
      <w:r w:rsidRPr="001A3B21">
        <w:rPr>
          <w:rStyle w:val="StyleUnderline"/>
        </w:rPr>
        <w:t>The charge is that it is primarily definitions from the USA and Europe that have colonised ideas of the ‘universal’ in relation to sexual and gender ‘minorities’, resulting in a ‘westernisation’ of LGBT identities and politics</w:t>
      </w:r>
      <w:r w:rsidRPr="001A3B21">
        <w:rPr>
          <w:sz w:val="14"/>
        </w:rPr>
        <w:t xml:space="preserve"> (Altman, 2001; Binnie, 2004). Long (2009), for example, examines this in relation to the situation in Iran. Massad (2007), in his discussion of the representation of sexualities in the Arab world, similarly argues that </w:t>
      </w:r>
      <w:r w:rsidRPr="001A3B21">
        <w:rPr>
          <w:rStyle w:val="StyleUnderline"/>
        </w:rPr>
        <w:t xml:space="preserve">western values and assumptions underpin contemporary understandings of ‘sexual democracy’, </w:t>
      </w:r>
      <w:r w:rsidRPr="001A3B21">
        <w:rPr>
          <w:sz w:val="14"/>
        </w:rPr>
        <w:t xml:space="preserve">identifying this as a new form of sexual imperialism based on a universalist ‘sexual epistemology’. However, as these writers are also aware, in highlighting the risk that local meanings and practices may be undermined by colonising processes it is important to be careful not to ignore the complexity of interactions between local sites and global contexts, which can be productive of new ‘hybrid’ identities and political goals (Cruz-Malavé and Manalansan, 2002). In addition to analyses of the ways in which new configurations of sexuality and its relation to citizenship intersect with race, ethnicity and nationalism to (re)produce neoorientalist and colonial practices, a few writers have focused on processes of cultural othering and border making at a different scale through critiques of the concept of sexual citizenship itself (Plummer, 2003; Richardson and Monro, 2012; Sabsay, 2012). This is the focus of the second part of the article, which extends this fourth area of critical framing of sexual citizenship by addressing the limits to, and conceptual limitations of, a concept that has largely been configured in Euro-North American terms. Here </w:t>
      </w:r>
      <w:r w:rsidRPr="001A3B21">
        <w:rPr>
          <w:rStyle w:val="StyleUnderline"/>
        </w:rPr>
        <w:t xml:space="preserve">the aim is not merely to problematise the concept of sexual citizenship </w:t>
      </w:r>
      <w:proofErr w:type="gramStart"/>
      <w:r w:rsidRPr="001A3B21">
        <w:rPr>
          <w:rStyle w:val="StyleUnderline"/>
        </w:rPr>
        <w:t>in order to</w:t>
      </w:r>
      <w:proofErr w:type="gramEnd"/>
      <w:r w:rsidRPr="001A3B21">
        <w:rPr>
          <w:rStyle w:val="StyleUnderline"/>
        </w:rPr>
        <w:t xml:space="preserve"> produce a more inclusive theoretical account, it is also to draw attention to the normative and normalising effects of its use as currently imagined both within the academy and beyond. In other words, how does the conceptual framing of sexual citizenship border understandings in ways that are constitutive of processes of exclusion and cultural othering? T</w:t>
      </w:r>
      <w:r w:rsidRPr="001A3B21">
        <w:rPr>
          <w:sz w:val="14"/>
        </w:rPr>
        <w:t xml:space="preserve">his critique is developed through an examination of two distinct aspects of the epistemological framing of sexual citizenship: the sexual citizen-subject and spaces of sexual citizenship. Rethinking Sexual Citizenship Constructing Sexual Citizens What versions of the sexual citizen are constructed in the literature, and how does this condition who can be read as the sexual subject of rights? Analysis of the terms through which discussion of sexual citizenship is typically articulated highlights the mobilisation of a </w:t>
      </w:r>
      <w:proofErr w:type="gramStart"/>
      <w:r w:rsidRPr="001A3B21">
        <w:rPr>
          <w:sz w:val="14"/>
        </w:rPr>
        <w:t>particular kind</w:t>
      </w:r>
      <w:proofErr w:type="gramEnd"/>
      <w:r w:rsidRPr="001A3B21">
        <w:rPr>
          <w:sz w:val="14"/>
        </w:rPr>
        <w:t xml:space="preserve"> of self, a particular kind of subject as entitled to claim rights. The liberal notion of an atomistic autonomous subject who can exercise a range of individual choices – in this case in relation to intimacies, sexual identities and relations – is central to debates about sexual and intimate citizenship</w:t>
      </w:r>
      <w:r w:rsidRPr="001A3B21">
        <w:rPr>
          <w:rStyle w:val="StyleUnderline"/>
        </w:rPr>
        <w:t xml:space="preserve">. The concept of individual choice is a key aspect of western models of neoliberal citizenship and we see this manifested in ideas of sexual and intimate citizenship, where there is a predominant emphasis on the right to choose – </w:t>
      </w:r>
      <w:r w:rsidRPr="001A3B21">
        <w:rPr>
          <w:rStyle w:val="StyleUnderline"/>
          <w:b/>
        </w:rPr>
        <w:t>your partner; whether to marry or not; to have a child or not; your sexual activities</w:t>
      </w:r>
      <w:r w:rsidRPr="001A3B21">
        <w:rPr>
          <w:sz w:val="14"/>
        </w:rPr>
        <w:t xml:space="preserve"> (Plummer, 2003). This is a discourse of individual entitlement: </w:t>
      </w:r>
      <w:r w:rsidRPr="001A3B21">
        <w:rPr>
          <w:rStyle w:val="StyleUnderline"/>
        </w:rPr>
        <w:t>the focus is on the individual ‘choosing’ subject (albeit as good neoliberal responsibilised consuming citizens). Constitutional litigation in the USA concerning equal marriage, for example, provides a useful illustration of this, where the centrality of choice to marriage has been an important part of the argument that it is illegitimate to exclude same sex couples</w:t>
      </w:r>
      <w:r w:rsidRPr="001A3B21">
        <w:rPr>
          <w:sz w:val="14"/>
        </w:rPr>
        <w:t xml:space="preserve"> (see Bamforth, 2012). I do not intend to engage here with broader debates over liberalism and concepts of choice (for a useful discussion in relation to sexuality and gender see Chambers, 2007). Rather, in drawing on these debates, this article seeks to highlight (at least) four problems with this conceptual framing of sexual citizenship. First, the privileging of individual rights, rooted in an ideology of individualism, is problematic in societies where constructions of selfhood are experienced differently, as constituted within the social relations of kinship, family and community. Prins (2006), for example, discusses this in relation to how Muslim feminists express a different view of feminist citizenship than their liberal counterparts, employing a more communitarian conception of the individual as an ‘embedded self’. </w:t>
      </w:r>
      <w:proofErr w:type="gramStart"/>
      <w:r w:rsidRPr="001A3B21">
        <w:rPr>
          <w:sz w:val="14"/>
        </w:rPr>
        <w:t>Similarly</w:t>
      </w:r>
      <w:proofErr w:type="gramEnd"/>
      <w:r w:rsidRPr="001A3B21">
        <w:rPr>
          <w:sz w:val="14"/>
        </w:rPr>
        <w:t xml:space="preserve"> Joseph’s (1997) analysis of citizenship in Lebanon stresses relationality as a central aspect of selfhood, which affects how rights are experienced as emerging from embedded relationships rather than as ‘belonging’ to atomised individual citizens.</w:t>
      </w:r>
    </w:p>
    <w:p w14:paraId="359BFF3C" w14:textId="35E202AA" w:rsidR="00195C8A" w:rsidRPr="000E03FC" w:rsidRDefault="00B22EF1" w:rsidP="00B22EF1">
      <w:pPr>
        <w:pStyle w:val="Heading3"/>
      </w:pPr>
      <w:r>
        <w:t>2ac---aff key</w:t>
      </w:r>
    </w:p>
    <w:p w14:paraId="08B22146" w14:textId="77777777" w:rsidR="00B22EF1" w:rsidRDefault="00B22EF1" w:rsidP="00B22EF1">
      <w:pPr>
        <w:pStyle w:val="Heading4"/>
      </w:pPr>
      <w:r>
        <w:t>Criticisms of queer utopias romance negativity – Queer utopianism is key to investment in socieal theory, futurity, hope, and viewing queerness on the horizon</w:t>
      </w:r>
    </w:p>
    <w:p w14:paraId="34B31E19" w14:textId="77777777" w:rsidR="00B22EF1" w:rsidRPr="0086781C" w:rsidRDefault="00B22EF1" w:rsidP="00B22EF1">
      <w:r w:rsidRPr="002519EB">
        <w:rPr>
          <w:rStyle w:val="Style13ptBold"/>
        </w:rPr>
        <w:t>Muñoz 9</w:t>
      </w:r>
      <w:r w:rsidRPr="0086781C">
        <w:rPr>
          <w:rFonts w:ascii="Arial" w:hAnsi="Arial" w:cs="Arial"/>
          <w:color w:val="777777"/>
          <w:shd w:val="clear" w:color="auto" w:fill="FFFFFF"/>
        </w:rPr>
        <w:t xml:space="preserve"> </w:t>
      </w:r>
      <w:r w:rsidRPr="002519EB">
        <w:t>(José Esteban Muñoz is a scholar in queer politics and professor at New York University's Tisch School. “Cruising Utopia: The Then and There of Queer Futurity.” Novembor 30, 2009.</w:t>
      </w:r>
      <w:r>
        <w:t xml:space="preserve"> NYU Press</w:t>
      </w:r>
      <w:r w:rsidRPr="002519EB">
        <w:t>) SB</w:t>
      </w:r>
    </w:p>
    <w:p w14:paraId="56966A3D" w14:textId="77777777" w:rsidR="00B22EF1" w:rsidRPr="00B22EF1" w:rsidRDefault="00B22EF1" w:rsidP="00B22EF1">
      <w:pPr>
        <w:rPr>
          <w:sz w:val="12"/>
        </w:rPr>
      </w:pPr>
      <w:r w:rsidRPr="00B22EF1">
        <w:rPr>
          <w:sz w:val="12"/>
        </w:rPr>
        <w:t xml:space="preserve">The moment in which I write this book the critical imagination is in peril. The </w:t>
      </w:r>
      <w:r w:rsidRPr="004E72F6">
        <w:rPr>
          <w:rStyle w:val="StyleUnderline"/>
        </w:rPr>
        <w:t>dominant academic climate</w:t>
      </w:r>
      <w:r w:rsidRPr="00B22EF1">
        <w:rPr>
          <w:sz w:val="12"/>
        </w:rPr>
        <w:t xml:space="preserve"> into which this book is attempting to </w:t>
      </w:r>
      <w:r w:rsidRPr="004E72F6">
        <w:rPr>
          <w:rStyle w:val="StyleUnderline"/>
        </w:rPr>
        <w:t>intervene is dominated by a dismissal of political idealism</w:t>
      </w:r>
      <w:r w:rsidRPr="00B22EF1">
        <w:rPr>
          <w:sz w:val="12"/>
        </w:rPr>
        <w:t xml:space="preserve">. </w:t>
      </w:r>
      <w:r w:rsidRPr="004E72F6">
        <w:rPr>
          <w:rStyle w:val="StyleUnderline"/>
        </w:rPr>
        <w:t>Shouting down utopia is an easy move</w:t>
      </w:r>
      <w:r w:rsidRPr="00B22EF1">
        <w:rPr>
          <w:sz w:val="12"/>
        </w:rPr>
        <w:t xml:space="preserve">. It is perhaps even easier than smearing psychoanalytic or deconstructive reading practices with the charge of nihilism. The </w:t>
      </w:r>
      <w:r w:rsidRPr="004E72F6">
        <w:rPr>
          <w:rStyle w:val="StyleUnderline"/>
        </w:rPr>
        <w:t>antiutopian critic of today has a well-worn war chest of poststructuralism</w:t>
      </w:r>
      <w:r w:rsidRPr="00B22EF1">
        <w:rPr>
          <w:sz w:val="12"/>
        </w:rPr>
        <w:t xml:space="preserve"> pieties at her or his disposal </w:t>
      </w:r>
      <w:r w:rsidRPr="006E13EC">
        <w:rPr>
          <w:rStyle w:val="StyleUnderline"/>
        </w:rPr>
        <w:t>to shut down lines of thought that delineate the concept of critical utopianism</w:t>
      </w:r>
      <w:r w:rsidRPr="00B22EF1">
        <w:rPr>
          <w:sz w:val="12"/>
        </w:rPr>
        <w:t xml:space="preserve">. Social theory that </w:t>
      </w:r>
      <w:r w:rsidRPr="006E13EC">
        <w:rPr>
          <w:rStyle w:val="StyleUnderline"/>
        </w:rPr>
        <w:t>invokes the concept of utopia has always been vulnerable to charges of naiveté, impracticality, or lack of rigor</w:t>
      </w:r>
      <w:r w:rsidRPr="00B22EF1">
        <w:rPr>
          <w:sz w:val="12"/>
        </w:rPr>
        <w:t xml:space="preserve">. While participating on the Modern Language Association panel titled “The Anti-Social Thesis in Queer Theory,” </w:t>
      </w:r>
      <w:r w:rsidRPr="006E13EC">
        <w:rPr>
          <w:rStyle w:val="StyleUnderline"/>
        </w:rPr>
        <w:t>I argued for replacing a faltering antirelational mode of queer theory with a queer utopianism that highlights a renewed investment in social theory</w:t>
      </w:r>
      <w:r w:rsidRPr="00B22EF1">
        <w:rPr>
          <w:sz w:val="12"/>
        </w:rPr>
        <w:t xml:space="preserve"> (</w:t>
      </w:r>
      <w:r w:rsidRPr="001C26C7">
        <w:rPr>
          <w:rStyle w:val="StyleUnderline"/>
        </w:rPr>
        <w:t>one that calls on not only relationality but also futurity</w:t>
      </w:r>
      <w:r w:rsidRPr="00B22EF1">
        <w:rPr>
          <w:sz w:val="12"/>
        </w:rPr>
        <w:t xml:space="preserve">). One of my co-panelists responded to my argument by exclaiming that there was nothing new or radical about utopia. To some degree that is true, insofar as I am calling on a well-established tradition of critical idealism. I am also not interested in a notion of the radical that merely connotes some notion of extremity, righteousness, or affirmation of newness. </w:t>
      </w:r>
      <w:r w:rsidRPr="006E13EC">
        <w:rPr>
          <w:rStyle w:val="StyleUnderline"/>
        </w:rPr>
        <w:t>My investment in utopia and hope is my response to queer thinking that embraces a politics of the here and now that is underlined by what I consider to be today’s hamstrung pragmatic gay agenda</w:t>
      </w:r>
      <w:r w:rsidRPr="00B22EF1">
        <w:rPr>
          <w:sz w:val="12"/>
        </w:rPr>
        <w:t xml:space="preserve">. Some critics would call this cryptopragmatic approach tarrying with the negative. I would not. To some degree this book’s argument is a response to the polemic of the “antirelation.” Although </w:t>
      </w:r>
      <w:r w:rsidRPr="001C26C7">
        <w:rPr>
          <w:rStyle w:val="StyleUnderline"/>
        </w:rPr>
        <w:t>the antirelational</w:t>
      </w:r>
      <w:r w:rsidRPr="00B22EF1">
        <w:rPr>
          <w:sz w:val="12"/>
        </w:rPr>
        <w:t xml:space="preserve"> approach assisted in dismantling an anticritical understanding of queer community, it nonetheless quickly </w:t>
      </w:r>
      <w:r w:rsidRPr="001C26C7">
        <w:rPr>
          <w:rStyle w:val="StyleUnderline"/>
        </w:rPr>
        <w:t>replaced the romance of community with the romance of singularity and negativity</w:t>
      </w:r>
      <w:r w:rsidRPr="00B22EF1">
        <w:rPr>
          <w:sz w:val="12"/>
        </w:rPr>
        <w:t xml:space="preserve">. The version of queer social relations that this book attempts to envision is critical of the communitarian as an absolute value and of its negation as an alternative all-encompassing value. In this sense the work of contemporary French philosopher Jean-Luc Nancy and his notion of “being singular plural”24 seems especially important. For Nancy the postphenomenological category of being singular plural addresses the way in which the singularity that marks a singular existence is always coterminously plural—which is to say that an entity registers as both </w:t>
      </w:r>
      <w:proofErr w:type="gramStart"/>
      <w:r w:rsidRPr="00B22EF1">
        <w:rPr>
          <w:sz w:val="12"/>
        </w:rPr>
        <w:t>particular in</w:t>
      </w:r>
      <w:proofErr w:type="gramEnd"/>
      <w:r w:rsidRPr="00B22EF1">
        <w:rPr>
          <w:sz w:val="12"/>
        </w:rPr>
        <w:t xml:space="preserve"> its difference but at the same time always relational to other singularities. Thus, if one attempts to render the ontological signature of queerness through Nancy’s critical apparatus, it needs to be grasped as both antirelational and relational. Antisocial queer theories are inspired by Leo Bersani’s book Homos, in which he first theorized the so-called thesis of antirelationality.25 I have long believed that the antirelational turn in queer studies was a partial response to critical approaches to a mode of queer studies that argued for the relational and contingent value of sexuality as a category. Many critics have followed Bersani’s antirelational turn, but arguably none as successfully as Lee Edelman in his book No Future. 26 I have </w:t>
      </w:r>
      <w:proofErr w:type="gramStart"/>
      <w:r w:rsidRPr="00B22EF1">
        <w:rPr>
          <w:sz w:val="12"/>
        </w:rPr>
        <w:t>great respect</w:t>
      </w:r>
      <w:proofErr w:type="gramEnd"/>
      <w:r w:rsidRPr="00B22EF1">
        <w:rPr>
          <w:sz w:val="12"/>
        </w:rPr>
        <w:t xml:space="preserve"> for No Future, and Edelman’s earlier book offers an adroit reading of James Baldwin’s Just Above My Head.27 No Future is a brilliant and nothing short of inspiring polemic. Edelman clearly announces his mode of argumentation as being in the realm of the ethical, and this introduction is an anticipation of a reanimated political critique and should be read as an idiosyncratic allegiance to the polemical force of his argument and nothing like an easy dismissal. His argument and the seductive sway of the antirelational thesis energizes my argument in key ways. Yet I nonetheless contend that most of the work with which I </w:t>
      </w:r>
      <w:r w:rsidRPr="001C26C7">
        <w:rPr>
          <w:rStyle w:val="StyleUnderline"/>
        </w:rPr>
        <w:t>disagree under the provisional title of “antirelational thesis”</w:t>
      </w:r>
      <w:r w:rsidRPr="00B22EF1">
        <w:rPr>
          <w:sz w:val="12"/>
        </w:rPr>
        <w:t xml:space="preserve"> moves to imagine an escape or denouncement of relationality as first and foremost a distancing of queerness from what some theorists seem to think of as the contamination of race, gender, or other particularities that taint the purity of sexuality as a singular trope of difference. In other words, </w:t>
      </w:r>
      <w:r w:rsidRPr="001C26C7">
        <w:rPr>
          <w:rStyle w:val="StyleUnderline"/>
        </w:rPr>
        <w:t>antirelational approaches to queer theory are romances of the negative, wishful thinking, and investments in deferring various dreams of difference.</w:t>
      </w:r>
      <w:r>
        <w:rPr>
          <w:rStyle w:val="StyleUnderline"/>
        </w:rPr>
        <w:t xml:space="preserve"> </w:t>
      </w:r>
      <w:r w:rsidRPr="00B22EF1">
        <w:rPr>
          <w:sz w:val="12"/>
        </w:rPr>
        <w:t xml:space="preserve">To some extent Cruising Utopia is a polemic that argues against antirelationality by insisting on the essential need for an understanding of queerness as collectivity. I respond to Edelman’s assertion that the future is the province of the child and therefore not for the queers by arguing that </w:t>
      </w:r>
      <w:r w:rsidRPr="001C26C7">
        <w:rPr>
          <w:rStyle w:val="StyleUnderline"/>
        </w:rPr>
        <w:t>queerness is primarily about futurity and hope.</w:t>
      </w:r>
      <w:r w:rsidRPr="00B22EF1">
        <w:rPr>
          <w:sz w:val="12"/>
        </w:rPr>
        <w:t xml:space="preserve"> </w:t>
      </w:r>
      <w:proofErr w:type="gramStart"/>
      <w:r w:rsidRPr="00B22EF1">
        <w:rPr>
          <w:sz w:val="12"/>
        </w:rPr>
        <w:t>That is to say that</w:t>
      </w:r>
      <w:proofErr w:type="gramEnd"/>
      <w:r w:rsidRPr="00B22EF1">
        <w:rPr>
          <w:sz w:val="12"/>
        </w:rPr>
        <w:t xml:space="preserve"> </w:t>
      </w:r>
      <w:r w:rsidRPr="001C26C7">
        <w:rPr>
          <w:rStyle w:val="StyleUnderline"/>
        </w:rPr>
        <w:t>queerness is always in the horizon</w:t>
      </w:r>
      <w:r w:rsidRPr="00B22EF1">
        <w:rPr>
          <w:sz w:val="12"/>
        </w:rPr>
        <w:t xml:space="preserve">. I contend that </w:t>
      </w:r>
      <w:r w:rsidRPr="001C26C7">
        <w:rPr>
          <w:rStyle w:val="StyleUnderline"/>
        </w:rPr>
        <w:t>if queerness is to have any value whatsoever, it must be viewed as being visible only in the horizon.</w:t>
      </w:r>
      <w:r w:rsidRPr="00B22EF1">
        <w:rPr>
          <w:sz w:val="12"/>
        </w:rPr>
        <w:t xml:space="preserve"> My argument is therefore interested in critiquing the ontological certitude that I understand to be partnered with the politics of presentist and pragmatic contemporary gay identity. This mode of ontological certitude is often represented through a narration of disappearance and negativity that boils down to another game of fort-da. </w:t>
      </w:r>
    </w:p>
    <w:p w14:paraId="0BFB3433" w14:textId="0BFA5C83" w:rsidR="00A05E74" w:rsidRDefault="00A05E74" w:rsidP="00A05E74">
      <w:pPr>
        <w:pStyle w:val="Heading2"/>
      </w:pPr>
      <w:r>
        <w:t>Set Col K</w:t>
      </w:r>
    </w:p>
    <w:p w14:paraId="782040D2" w14:textId="52CCAF01" w:rsidR="00B22EF1" w:rsidRDefault="00B22EF1" w:rsidP="00B22EF1">
      <w:pPr>
        <w:pStyle w:val="Heading3"/>
      </w:pPr>
      <w:r>
        <w:t>2ac---no link</w:t>
      </w:r>
    </w:p>
    <w:p w14:paraId="37291C48" w14:textId="77777777" w:rsidR="00B22EF1" w:rsidRDefault="00B22EF1" w:rsidP="00B22EF1">
      <w:pPr>
        <w:pStyle w:val="Heading4"/>
      </w:pPr>
      <w:r>
        <w:t xml:space="preserve">No link and perm- Decolonization and queering are inherently interconnected- coalitional queer politics like the aff engage with decolonial pedagogies to challenge White settler colonialism </w:t>
      </w:r>
    </w:p>
    <w:p w14:paraId="3F2ED2EB" w14:textId="77777777" w:rsidR="00B22EF1" w:rsidRPr="007233A4" w:rsidRDefault="00B22EF1" w:rsidP="00B22EF1">
      <w:r w:rsidRPr="0073139E">
        <w:rPr>
          <w:rStyle w:val="Style13ptBold"/>
        </w:rPr>
        <w:t>Hunt 15</w:t>
      </w:r>
      <w:r>
        <w:t xml:space="preserve"> (Sarah Hunt, PhD, independent researcher focusing on Indigenous resurgence, violence and power. Also written by Cindy Holmes, PhD, Postdoctoral Fellow in the Faculty of Health Sciences at Simon Fraser University, focuses on inequity intersections with gender, sexuality, race and colonialism. “Everyday Decolonization: Living a Decolonizing Queer Politics.” March 11, 2015. </w:t>
      </w:r>
      <w:hyperlink r:id="rId26" w:history="1">
        <w:r w:rsidRPr="00F2139B">
          <w:rPr>
            <w:rStyle w:val="Hyperlink"/>
          </w:rPr>
          <w:t>https://www.tandfonline.com/doi/abs/10.1080/10894160.2015.970975</w:t>
        </w:r>
      </w:hyperlink>
      <w:r>
        <w:t>) SB</w:t>
      </w:r>
    </w:p>
    <w:p w14:paraId="025E5645" w14:textId="77777777" w:rsidR="00B22EF1" w:rsidRPr="00EC73EE" w:rsidRDefault="00B22EF1" w:rsidP="00B22EF1">
      <w:pPr>
        <w:rPr>
          <w:sz w:val="16"/>
        </w:rPr>
      </w:pPr>
      <w:r w:rsidRPr="001008A9">
        <w:rPr>
          <w:rStyle w:val="StyleUnderline"/>
        </w:rPr>
        <w:t>We view “</w:t>
      </w:r>
      <w:r w:rsidRPr="001008A9">
        <w:rPr>
          <w:rStyle w:val="Emphasis"/>
        </w:rPr>
        <w:t>decolonization</w:t>
      </w:r>
      <w:r w:rsidRPr="001008A9">
        <w:rPr>
          <w:rStyle w:val="StyleUnderline"/>
        </w:rPr>
        <w:t>” and “</w:t>
      </w:r>
      <w:r w:rsidRPr="001008A9">
        <w:rPr>
          <w:rStyle w:val="Emphasis"/>
        </w:rPr>
        <w:t>queering</w:t>
      </w:r>
      <w:r w:rsidRPr="001008A9">
        <w:rPr>
          <w:rStyle w:val="StyleUnderline"/>
        </w:rPr>
        <w:t xml:space="preserve">” as active, </w:t>
      </w:r>
      <w:r w:rsidRPr="001008A9">
        <w:rPr>
          <w:rStyle w:val="Emphasis"/>
        </w:rPr>
        <w:t>interconnected</w:t>
      </w:r>
      <w:r w:rsidRPr="001008A9">
        <w:rPr>
          <w:rStyle w:val="StyleUnderline"/>
        </w:rPr>
        <w:t xml:space="preserve">, </w:t>
      </w:r>
      <w:r w:rsidRPr="001008A9">
        <w:rPr>
          <w:rStyle w:val="Emphasis"/>
        </w:rPr>
        <w:t>critical</w:t>
      </w:r>
      <w:r w:rsidRPr="001008A9">
        <w:rPr>
          <w:rStyle w:val="StyleUnderline"/>
        </w:rPr>
        <w:t xml:space="preserve">, and everyday practices that take place within and across diverse spaces and times. </w:t>
      </w:r>
      <w:r w:rsidRPr="00EC73EE">
        <w:rPr>
          <w:sz w:val="16"/>
        </w:rPr>
        <w:t xml:space="preserve">While </w:t>
      </w:r>
      <w:r w:rsidRPr="001008A9">
        <w:rPr>
          <w:rStyle w:val="StyleUnderline"/>
        </w:rPr>
        <w:t>queer</w:t>
      </w:r>
      <w:r w:rsidRPr="00EC73EE">
        <w:rPr>
          <w:sz w:val="16"/>
        </w:rPr>
        <w:t xml:space="preserve"> is often used as an identity category or umbrella term for non-normative sexual and gender identities, it </w:t>
      </w:r>
      <w:r w:rsidRPr="001008A9">
        <w:rPr>
          <w:rStyle w:val="StyleUnderline"/>
        </w:rPr>
        <w:t xml:space="preserve">emerged as a </w:t>
      </w:r>
      <w:r w:rsidRPr="001008A9">
        <w:rPr>
          <w:rStyle w:val="Emphasis"/>
        </w:rPr>
        <w:t>critique of essentialist constructs and identity politics</w:t>
      </w:r>
      <w:r w:rsidRPr="00EC73EE">
        <w:rPr>
          <w:sz w:val="16"/>
        </w:rPr>
        <w:t xml:space="preserve">. As a verb, </w:t>
      </w:r>
      <w:r w:rsidRPr="001008A9">
        <w:rPr>
          <w:rStyle w:val="Emphasis"/>
        </w:rPr>
        <w:t>queer</w:t>
      </w:r>
      <w:r w:rsidRPr="001008A9">
        <w:rPr>
          <w:rStyle w:val="StyleUnderline"/>
        </w:rPr>
        <w:t xml:space="preserve"> </w:t>
      </w:r>
      <w:r w:rsidRPr="001008A9">
        <w:rPr>
          <w:rStyle w:val="Emphasis"/>
        </w:rPr>
        <w:t>is a deconstructive practice</w:t>
      </w:r>
      <w:r w:rsidRPr="001008A9">
        <w:rPr>
          <w:rStyle w:val="StyleUnderline"/>
        </w:rPr>
        <w:t xml:space="preserve"> focused on </w:t>
      </w:r>
      <w:r w:rsidRPr="001008A9">
        <w:rPr>
          <w:rStyle w:val="Emphasis"/>
        </w:rPr>
        <w:t>challenging normative knowledges, identities, behaviors, and spaces</w:t>
      </w:r>
      <w:r w:rsidRPr="001008A9">
        <w:rPr>
          <w:rStyle w:val="StyleUnderline"/>
        </w:rPr>
        <w:t xml:space="preserve"> thereby </w:t>
      </w:r>
      <w:r w:rsidRPr="001008A9">
        <w:rPr>
          <w:rStyle w:val="Emphasis"/>
        </w:rPr>
        <w:t>unsettling power relations</w:t>
      </w:r>
      <w:r w:rsidRPr="001008A9">
        <w:rPr>
          <w:rStyle w:val="StyleUnderline"/>
        </w:rPr>
        <w:t xml:space="preserve"> and taken-for-granted assumptions</w:t>
      </w:r>
      <w:r w:rsidRPr="00EC73EE">
        <w:rPr>
          <w:sz w:val="16"/>
        </w:rPr>
        <w:t xml:space="preserve">. </w:t>
      </w:r>
      <w:r w:rsidRPr="001008A9">
        <w:rPr>
          <w:rStyle w:val="Emphasis"/>
        </w:rPr>
        <w:t>Queerness</w:t>
      </w:r>
      <w:r w:rsidRPr="001008A9">
        <w:rPr>
          <w:rStyle w:val="StyleUnderline"/>
        </w:rPr>
        <w:t xml:space="preserve"> is</w:t>
      </w:r>
      <w:r w:rsidRPr="00EC73EE">
        <w:rPr>
          <w:sz w:val="16"/>
        </w:rPr>
        <w:t xml:space="preserve"> then less about a way of “being,” and </w:t>
      </w:r>
      <w:r w:rsidRPr="001008A9">
        <w:rPr>
          <w:rStyle w:val="StyleUnderline"/>
        </w:rPr>
        <w:t>more about “doing,</w:t>
      </w:r>
      <w:r w:rsidRPr="00EC73EE">
        <w:rPr>
          <w:sz w:val="16"/>
        </w:rPr>
        <w:t xml:space="preserve">” and </w:t>
      </w:r>
      <w:r w:rsidRPr="001008A9">
        <w:rPr>
          <w:rStyle w:val="StyleUnderline"/>
        </w:rPr>
        <w:t xml:space="preserve">offers the </w:t>
      </w:r>
      <w:r w:rsidRPr="001008A9">
        <w:rPr>
          <w:rStyle w:val="Emphasis"/>
        </w:rPr>
        <w:t>potential for radical social critique</w:t>
      </w:r>
      <w:r w:rsidRPr="00EC73EE">
        <w:rPr>
          <w:sz w:val="16"/>
        </w:rPr>
        <w:t xml:space="preserve">. A </w:t>
      </w:r>
      <w:r w:rsidRPr="007233A4">
        <w:rPr>
          <w:rStyle w:val="Emphasis"/>
        </w:rPr>
        <w:t>decolonial queer politic</w:t>
      </w:r>
      <w:r w:rsidRPr="001008A9">
        <w:rPr>
          <w:rStyle w:val="StyleUnderline"/>
        </w:rPr>
        <w:t xml:space="preserve"> is not only </w:t>
      </w:r>
      <w:r w:rsidRPr="00EC73EE">
        <w:rPr>
          <w:rStyle w:val="Emphasis"/>
        </w:rPr>
        <w:t>anti-normative</w:t>
      </w:r>
      <w:r w:rsidRPr="001008A9">
        <w:rPr>
          <w:rStyle w:val="StyleUnderline"/>
        </w:rPr>
        <w:t xml:space="preserve">, but actively </w:t>
      </w:r>
      <w:r w:rsidRPr="00EC73EE">
        <w:rPr>
          <w:rStyle w:val="Emphasis"/>
        </w:rPr>
        <w:t>engages</w:t>
      </w:r>
      <w:r w:rsidRPr="001008A9">
        <w:rPr>
          <w:rStyle w:val="StyleUnderline"/>
        </w:rPr>
        <w:t xml:space="preserve"> with </w:t>
      </w:r>
      <w:r w:rsidRPr="00EC73EE">
        <w:rPr>
          <w:rStyle w:val="Emphasis"/>
        </w:rPr>
        <w:t>anti-colonial, critical race and Indigenous theories</w:t>
      </w:r>
      <w:r w:rsidRPr="001008A9">
        <w:rPr>
          <w:rStyle w:val="StyleUnderline"/>
        </w:rPr>
        <w:t xml:space="preserve"> and geopolitical issues such as </w:t>
      </w:r>
      <w:r w:rsidRPr="00EC73EE">
        <w:rPr>
          <w:rStyle w:val="Emphasis"/>
        </w:rPr>
        <w:t xml:space="preserve">imperialism, colonialism, globalization, migration, neoliberalism, and nationalism </w:t>
      </w:r>
      <w:r w:rsidRPr="00EC73EE">
        <w:rPr>
          <w:sz w:val="16"/>
        </w:rPr>
        <w:t xml:space="preserve">(Oswin, 2008; Morgensen, 2011; Driskill, 2011; Dakin, 2012; Smith, 2010b). This politic seeks to </w:t>
      </w:r>
      <w:r w:rsidRPr="00EC73EE">
        <w:rPr>
          <w:rStyle w:val="Emphasis"/>
        </w:rPr>
        <w:t>queer White settler colonialism</w:t>
      </w:r>
      <w:r w:rsidRPr="007233A4">
        <w:rPr>
          <w:rStyle w:val="StyleUnderline"/>
        </w:rPr>
        <w:t xml:space="preserve"> and the colonial gender and sexual categories it relies on</w:t>
      </w:r>
      <w:r w:rsidRPr="00EC73EE">
        <w:rPr>
          <w:sz w:val="16"/>
        </w:rPr>
        <w:t xml:space="preserve">—to </w:t>
      </w:r>
      <w:r w:rsidRPr="00EC73EE">
        <w:rPr>
          <w:rStyle w:val="Emphasis"/>
        </w:rPr>
        <w:t>render it abnormal</w:t>
      </w:r>
      <w:r w:rsidRPr="00EC73EE">
        <w:rPr>
          <w:sz w:val="16"/>
        </w:rPr>
        <w:t xml:space="preserve">, to name it and make it visible </w:t>
      </w:r>
      <w:proofErr w:type="gramStart"/>
      <w:r w:rsidRPr="00EC73EE">
        <w:rPr>
          <w:sz w:val="16"/>
        </w:rPr>
        <w:t>in order to</w:t>
      </w:r>
      <w:proofErr w:type="gramEnd"/>
      <w:r w:rsidRPr="00EC73EE">
        <w:rPr>
          <w:sz w:val="16"/>
        </w:rPr>
        <w:t xml:space="preserve"> </w:t>
      </w:r>
      <w:r w:rsidRPr="00EC73EE">
        <w:rPr>
          <w:rStyle w:val="Emphasis"/>
        </w:rPr>
        <w:t>challenge it</w:t>
      </w:r>
      <w:r w:rsidRPr="00EC73EE">
        <w:rPr>
          <w:sz w:val="16"/>
        </w:rPr>
        <w:t xml:space="preserve"> (Riggs, 2010). Some scholars and activists have described this as </w:t>
      </w:r>
      <w:r w:rsidRPr="007233A4">
        <w:rPr>
          <w:rStyle w:val="StyleUnderline"/>
        </w:rPr>
        <w:t>“</w:t>
      </w:r>
      <w:r w:rsidRPr="00EC73EE">
        <w:rPr>
          <w:rStyle w:val="Emphasis"/>
        </w:rPr>
        <w:t>coalitional queer politics</w:t>
      </w:r>
      <w:r w:rsidRPr="00EC73EE">
        <w:rPr>
          <w:sz w:val="16"/>
        </w:rPr>
        <w:t>,” “</w:t>
      </w:r>
      <w:r w:rsidRPr="007233A4">
        <w:rPr>
          <w:rStyle w:val="StyleUnderline"/>
        </w:rPr>
        <w:t>queer intersectionality,” and/or “postcolonial queer</w:t>
      </w:r>
      <w:r w:rsidRPr="00EC73EE">
        <w:rPr>
          <w:sz w:val="16"/>
        </w:rPr>
        <w:t xml:space="preserve">.” These terms </w:t>
      </w:r>
      <w:r w:rsidRPr="007233A4">
        <w:rPr>
          <w:rStyle w:val="StyleUnderline"/>
        </w:rPr>
        <w:t>critique “politics of inclusion” and depoliticized articulations of intersectionality that ignore hierarchical power relations and reinscribe White, colonial, gender, and sexual norms</w:t>
      </w:r>
      <w:r w:rsidRPr="00EC73EE">
        <w:rPr>
          <w:sz w:val="16"/>
        </w:rPr>
        <w:t>. This is also referred to as “queer of color critique” to foreground the theories and activism of LGBTQ2S people of color and Indigenous people and that examines the interlocking nature of race, sexuality, and gender.</w:t>
      </w:r>
    </w:p>
    <w:p w14:paraId="5904604B" w14:textId="49414DDB" w:rsidR="00046C06" w:rsidRDefault="00046C06" w:rsidP="00046C06">
      <w:pPr>
        <w:pStyle w:val="Heading3"/>
      </w:pPr>
      <w:r>
        <w:t>2ac---perm</w:t>
      </w:r>
    </w:p>
    <w:p w14:paraId="71AEF225" w14:textId="54412923" w:rsidR="00046C06" w:rsidRDefault="00046C06" w:rsidP="00046C06">
      <w:pPr>
        <w:pStyle w:val="Heading4"/>
      </w:pPr>
      <w:r w:rsidRPr="00046C06">
        <w:t>Perm do both</w:t>
      </w:r>
      <w:r>
        <w:t xml:space="preserve"> – consensual ally-ship and queer hybridization create a new language that recognizes Indigenous peoples while still doing the aff – that nurtures peace and mutual understanding in eradicating violence</w:t>
      </w:r>
    </w:p>
    <w:p w14:paraId="5F8C58CB" w14:textId="621CDA96" w:rsidR="00046C06" w:rsidRPr="00C05746" w:rsidRDefault="00046C06" w:rsidP="00046C06">
      <w:pPr>
        <w:rPr>
          <w:rStyle w:val="Style13ptBold"/>
        </w:rPr>
      </w:pPr>
      <w:r>
        <w:rPr>
          <w:rStyle w:val="Style13ptBold"/>
        </w:rPr>
        <w:t xml:space="preserve">McNeil-Seymour 14 </w:t>
      </w:r>
      <w:r w:rsidRPr="00046C06">
        <w:rPr>
          <w:sz w:val="16"/>
        </w:rPr>
        <w:t xml:space="preserve">(Jeffrey McNeil-Seymour is a member of the Tk'emlupsemc and has </w:t>
      </w:r>
      <w:proofErr w:type="gramStart"/>
      <w:r w:rsidRPr="00046C06">
        <w:rPr>
          <w:sz w:val="16"/>
        </w:rPr>
        <w:t>a</w:t>
      </w:r>
      <w:proofErr w:type="gramEnd"/>
      <w:r w:rsidRPr="00046C06">
        <w:rPr>
          <w:sz w:val="16"/>
        </w:rPr>
        <w:t xml:space="preserve"> MSW specialization in Social Justice and Equity at Factor-Inwentash Faculty of Social Work at the University of Toronto. Jeffrey also sits as a board member at 2-Spirited People of the 1st Nations Toronto, “Chapter Eight: Indigenizing the Gay Agenda: Notes on Cultural Relativism and Homonationalism from the Colonial Margins,” Vol. 437, THE GAY AGENDA: CLAIMING SPACE, IDENTITY, AND JUSTICE, 1-16-2014, https://www.jstor.org/stable/42981936) </w:t>
      </w:r>
      <w:r>
        <w:t>IP</w:t>
      </w:r>
    </w:p>
    <w:p w14:paraId="26375E8E" w14:textId="77777777" w:rsidR="00046C06" w:rsidRPr="00AE222F" w:rsidRDefault="00046C06" w:rsidP="00046C06">
      <w:pPr>
        <w:rPr>
          <w:u w:val="single"/>
        </w:rPr>
      </w:pPr>
      <w:r w:rsidRPr="00AE222F">
        <w:rPr>
          <w:u w:val="single"/>
        </w:rPr>
        <w:t>In solidarity</w:t>
      </w:r>
      <w:r w:rsidRPr="00046C06">
        <w:rPr>
          <w:sz w:val="12"/>
        </w:rPr>
        <w:t xml:space="preserve">, we are supposedly transformed, and </w:t>
      </w:r>
      <w:r w:rsidRPr="00AE222F">
        <w:rPr>
          <w:u w:val="single"/>
        </w:rPr>
        <w:t>we move far beyond the boundaries of all nation-states and fundamentalisms</w:t>
      </w:r>
      <w:r w:rsidRPr="00046C06">
        <w:rPr>
          <w:sz w:val="12"/>
        </w:rPr>
        <w:t>. However, this repositioning is not transformation; it is only a mutation of power. Consider Anne Bishop's interrogation of power relations and her solution of "</w:t>
      </w:r>
      <w:r w:rsidRPr="00AE222F">
        <w:rPr>
          <w:u w:val="single"/>
        </w:rPr>
        <w:t>power-with</w:t>
      </w:r>
      <w:r w:rsidRPr="00046C06">
        <w:rPr>
          <w:sz w:val="12"/>
        </w:rPr>
        <w:t>," which</w:t>
      </w:r>
      <w:r w:rsidRPr="00AE222F">
        <w:rPr>
          <w:u w:val="single"/>
        </w:rPr>
        <w:t xml:space="preserve"> is described as moving into a position of power standing beside or behind the equity-seeking individual</w:t>
      </w:r>
      <w:r w:rsidRPr="00046C06">
        <w:rPr>
          <w:sz w:val="12"/>
        </w:rPr>
        <w:t xml:space="preserve"> (Bishop, 2002). This means one stands with the subjugated and speaks on their behalf only when asked to do so by them, never taking up the position of "other." </w:t>
      </w:r>
      <w:r w:rsidRPr="00AE222F">
        <w:rPr>
          <w:u w:val="single"/>
        </w:rPr>
        <w:t>Consensual ally-ship occurs only after reaching consensus on what is on the agenda and what terms are therefore acceptable</w:t>
      </w:r>
      <w:r w:rsidRPr="00046C06">
        <w:rPr>
          <w:sz w:val="12"/>
        </w:rPr>
        <w:t xml:space="preserve">. Those on the queer resistance front sometimes forget that. </w:t>
      </w:r>
      <w:r w:rsidRPr="00AE222F">
        <w:rPr>
          <w:u w:val="single"/>
        </w:rPr>
        <w:t>Like contemporary queer resistance, we (Indigenous) can no longer afford to just be tolerated as equity seeking</w:t>
      </w:r>
      <w:r w:rsidRPr="00046C06">
        <w:rPr>
          <w:sz w:val="12"/>
        </w:rPr>
        <w:t xml:space="preserve">, nor relegated to the margins within the acronym. LGBTQ human rights have imagined the primitive (Francis, 2011) and appropriated our accepted spaces of gender and sexual fluidity (Williams, 1986; Feinberg, 1996). This justificative of contemporary queer discursive resistance's use of primitive acceptance can be read as a vein of queer sovereignty. Taiaiake Alfred's (Mohawk) interrogation of the use of the word "sovereignty" as a goal for Indigenous politics reveals it as an exclusionary concept rooted in adversarial and coercive Western notions of power, and that acceptance of "Aboriginal rights" in the context of state sovereignty represents the culmination of White society's efforts to assimilate Indigenous peoples (Alfred, 2006). Can the same be said through Indigenous acceptance of western constructions of gendered and sexual identity politics? </w:t>
      </w:r>
      <w:r w:rsidRPr="00AE222F">
        <w:rPr>
          <w:u w:val="single"/>
        </w:rPr>
        <w:t xml:space="preserve">How does a new </w:t>
      </w:r>
      <w:r w:rsidRPr="00C05746">
        <w:rPr>
          <w:strike/>
          <w:u w:val="single"/>
        </w:rPr>
        <w:t>gay</w:t>
      </w:r>
      <w:r w:rsidRPr="00AE222F">
        <w:rPr>
          <w:u w:val="single"/>
        </w:rPr>
        <w:t xml:space="preserve"> </w:t>
      </w:r>
      <w:r>
        <w:rPr>
          <w:u w:val="single"/>
        </w:rPr>
        <w:t xml:space="preserve">[queer] </w:t>
      </w:r>
      <w:r w:rsidRPr="00AE222F">
        <w:rPr>
          <w:u w:val="single"/>
        </w:rPr>
        <w:t>agenda support Indigenous sexual sovereignty?</w:t>
      </w:r>
      <w:r w:rsidRPr="00046C06">
        <w:rPr>
          <w:sz w:val="12"/>
        </w:rPr>
        <w:t xml:space="preserve"> The focus in The Canadian War on Queers is to destabilize how sexuality and gender deviance was /is within a defense of heterosexual hegemony, and national securities' textual mediation in campaigns against queers and its continuation in the current war on terror (Kinsman &amp; Gentile, 2011). Indigenous resistance converges with Kinsman and Gentile in confronting Conservative Canadian government's surveillance agenda, budget cuts to oppositional agency, and their labeling of protestors and Native groups as potential terrorist threats. We must be very clear that solidarity recognizes Indigenous presence, a point that, in my view, Kinsman and Gentile left in the margins. Tuhkanen (2011) eloquently repositions Gloria Anzaldua as a queer theorist exploring the missed opportunities of the intersections of post- colonial and queer theory. Anzaldua maps these tensions along axes of queer versus lesbian feminist projects, scholarship versus creative writing, the ivory tower versus el barrio - which, for the purposes of this chapter, I would expand to include the ivory tower versus queer identity, spaces and places, and Indian reservations/ traditional territories. Tuhkanen's exploration of queer hybridity revealed that academic readers didn't have much to say about this logic, because as seen through the lenses of the dominant paradigm, Anzaldua's assumptions seem naïve, pre-criticai, or simply incomprehensible and incompatible (Tuhkanen, 2011). Denike challenges us to consider how this should color the way we formulate, engage with, and respond to ongoing human-rights campaigns; and</w:t>
      </w:r>
      <w:r w:rsidRPr="00AE222F">
        <w:rPr>
          <w:u w:val="single"/>
        </w:rPr>
        <w:t xml:space="preserve"> </w:t>
      </w:r>
      <w:r w:rsidRPr="00046C06">
        <w:rPr>
          <w:sz w:val="12"/>
        </w:rPr>
        <w:t>how</w:t>
      </w:r>
      <w:r w:rsidRPr="00AE222F">
        <w:rPr>
          <w:u w:val="single"/>
        </w:rPr>
        <w:t xml:space="preserve"> success in queer rights, decriminalization, constitutionalisation of gender equality, </w:t>
      </w:r>
      <w:r w:rsidRPr="00046C06">
        <w:rPr>
          <w:sz w:val="12"/>
        </w:rPr>
        <w:t>domestication and normalization of queer families</w:t>
      </w:r>
      <w:r w:rsidRPr="00AE222F">
        <w:rPr>
          <w:u w:val="single"/>
        </w:rPr>
        <w:t>, "pride" and queer aesthetics all now have a new relationship with citizenship</w:t>
      </w:r>
      <w:r w:rsidRPr="00046C06">
        <w:rPr>
          <w:sz w:val="12"/>
        </w:rPr>
        <w:t xml:space="preserve"> (Denike, 2010). Conjointly, Rita </w:t>
      </w:r>
      <w:r w:rsidRPr="00AE222F">
        <w:rPr>
          <w:u w:val="single"/>
        </w:rPr>
        <w:t xml:space="preserve">Wong shared insight into </w:t>
      </w:r>
      <w:r w:rsidRPr="00046C06">
        <w:rPr>
          <w:sz w:val="12"/>
        </w:rPr>
        <w:t xml:space="preserve">the "what ifs?" of </w:t>
      </w:r>
      <w:r w:rsidRPr="00AE222F">
        <w:rPr>
          <w:u w:val="single"/>
        </w:rPr>
        <w:t xml:space="preserve">having learned various Indigenous languages </w:t>
      </w:r>
      <w:r w:rsidRPr="00046C06">
        <w:rPr>
          <w:sz w:val="12"/>
        </w:rPr>
        <w:t>of Canada as well as French, and</w:t>
      </w:r>
      <w:r w:rsidRPr="00AE222F">
        <w:rPr>
          <w:u w:val="single"/>
        </w:rPr>
        <w:t xml:space="preserve"> </w:t>
      </w:r>
      <w:r w:rsidRPr="00046C06">
        <w:rPr>
          <w:sz w:val="12"/>
        </w:rPr>
        <w:t>how she felt her capacity for</w:t>
      </w:r>
      <w:r w:rsidRPr="00AE222F">
        <w:rPr>
          <w:u w:val="single"/>
        </w:rPr>
        <w:t xml:space="preserve"> building </w:t>
      </w:r>
      <w:r w:rsidRPr="00046C06">
        <w:rPr>
          <w:sz w:val="12"/>
        </w:rPr>
        <w:t xml:space="preserve">the culture of </w:t>
      </w:r>
      <w:r w:rsidRPr="00AE222F">
        <w:rPr>
          <w:u w:val="single"/>
        </w:rPr>
        <w:t xml:space="preserve">peace </w:t>
      </w:r>
      <w:r w:rsidRPr="00046C06">
        <w:rPr>
          <w:sz w:val="12"/>
        </w:rPr>
        <w:t>that we want</w:t>
      </w:r>
      <w:r w:rsidRPr="00AE222F">
        <w:rPr>
          <w:u w:val="single"/>
        </w:rPr>
        <w:t xml:space="preserve"> would be </w:t>
      </w:r>
      <w:r w:rsidRPr="00046C06">
        <w:rPr>
          <w:sz w:val="12"/>
        </w:rPr>
        <w:t>even</w:t>
      </w:r>
      <w:r w:rsidRPr="00AE222F">
        <w:rPr>
          <w:u w:val="single"/>
        </w:rPr>
        <w:t xml:space="preserve"> stronger if it were gifted by the attunements and sensitivities that each language offers</w:t>
      </w:r>
      <w:r w:rsidRPr="00046C06">
        <w:rPr>
          <w:sz w:val="12"/>
        </w:rPr>
        <w:t xml:space="preserve"> (Wong, 2011). A Secwepemctsin word that has been suggested to me to closely mirror Two-Spirit responsibility is known as </w:t>
      </w:r>
      <w:r w:rsidRPr="00AE222F">
        <w:rPr>
          <w:u w:val="single"/>
        </w:rPr>
        <w:t>Yucamin'min, meaning "protectors of the Earth and protectors of the people</w:t>
      </w:r>
      <w:r w:rsidRPr="00046C06">
        <w:rPr>
          <w:sz w:val="12"/>
        </w:rPr>
        <w:t xml:space="preserve">." The role of Yucamin'min </w:t>
      </w:r>
      <w:r w:rsidRPr="00AE222F">
        <w:rPr>
          <w:u w:val="single"/>
        </w:rPr>
        <w:t>seems a good place to start in a call for queer hybridization: protect the Earth and protect the people</w:t>
      </w:r>
      <w:r w:rsidRPr="00046C06">
        <w:rPr>
          <w:sz w:val="12"/>
        </w:rPr>
        <w:t xml:space="preserve">. </w:t>
      </w:r>
      <w:r w:rsidRPr="00AE222F">
        <w:rPr>
          <w:u w:val="single"/>
        </w:rPr>
        <w:t>We must always be aware of the implications of remaining silent within intellectually and politically-destructive colonial spaces</w:t>
      </w:r>
      <w:r w:rsidRPr="00046C06">
        <w:rPr>
          <w:sz w:val="12"/>
        </w:rPr>
        <w:t xml:space="preserve">. </w:t>
      </w:r>
      <w:r w:rsidRPr="00AE222F">
        <w:rPr>
          <w:u w:val="single"/>
        </w:rPr>
        <w:t xml:space="preserve">This also remains true for the language we choose for queer hybridity's deployment of a </w:t>
      </w:r>
      <w:r w:rsidRPr="00C05746">
        <w:rPr>
          <w:strike/>
          <w:u w:val="single"/>
        </w:rPr>
        <w:t>gay</w:t>
      </w:r>
      <w:r w:rsidRPr="00AE222F">
        <w:rPr>
          <w:u w:val="single"/>
        </w:rPr>
        <w:t xml:space="preserve"> </w:t>
      </w:r>
      <w:r>
        <w:rPr>
          <w:u w:val="single"/>
        </w:rPr>
        <w:t xml:space="preserve">[queer] </w:t>
      </w:r>
      <w:r w:rsidRPr="00AE222F">
        <w:rPr>
          <w:u w:val="single"/>
        </w:rPr>
        <w:t>agenda and in its departure from intersections with homonationalism</w:t>
      </w:r>
      <w:r w:rsidRPr="00046C06">
        <w:rPr>
          <w:sz w:val="12"/>
        </w:rPr>
        <w:t xml:space="preserve">. As Two-Spirit, queer, Settler, Indigenous, activists, visionaries, and so on, </w:t>
      </w:r>
      <w:r w:rsidRPr="00AE222F">
        <w:rPr>
          <w:u w:val="single"/>
        </w:rPr>
        <w:t xml:space="preserve">we all use </w:t>
      </w:r>
      <w:r w:rsidRPr="00046C06">
        <w:rPr>
          <w:sz w:val="12"/>
        </w:rPr>
        <w:t>verbal and nonverbal</w:t>
      </w:r>
      <w:r w:rsidRPr="00AE222F">
        <w:rPr>
          <w:u w:val="single"/>
        </w:rPr>
        <w:t xml:space="preserve"> languages that transcend dominant constructions, so</w:t>
      </w:r>
      <w:r w:rsidRPr="00046C06">
        <w:rPr>
          <w:sz w:val="12"/>
        </w:rPr>
        <w:t xml:space="preserve"> </w:t>
      </w:r>
      <w:r w:rsidRPr="00AE222F">
        <w:rPr>
          <w:u w:val="single"/>
        </w:rPr>
        <w:t xml:space="preserve">let’s ensure that the language of a new </w:t>
      </w:r>
      <w:r w:rsidRPr="00AE222F">
        <w:rPr>
          <w:strike/>
          <w:u w:val="single"/>
        </w:rPr>
        <w:t>gay</w:t>
      </w:r>
      <w:r w:rsidRPr="00AE222F">
        <w:rPr>
          <w:u w:val="single"/>
        </w:rPr>
        <w:t xml:space="preserve"> [queer] agenda is one that nurtures spaces of peace and mutual understanding</w:t>
      </w:r>
      <w:r w:rsidRPr="00046C06">
        <w:rPr>
          <w:sz w:val="12"/>
        </w:rPr>
        <w:t>. In this newfound mutual understanding, may</w:t>
      </w:r>
      <w:r w:rsidRPr="00AE222F">
        <w:rPr>
          <w:u w:val="single"/>
        </w:rPr>
        <w:t xml:space="preserve"> we endure in consensual ally-ship to assist our battles in the eradication of systemic and normalized violence that our composite communities continue to face.</w:t>
      </w:r>
    </w:p>
    <w:p w14:paraId="35333C43" w14:textId="77777777" w:rsidR="00046C06" w:rsidRDefault="00046C06" w:rsidP="00046C06">
      <w:pPr>
        <w:pStyle w:val="Heading4"/>
      </w:pPr>
      <w:r>
        <w:t xml:space="preserve">Perm do both – an “either/or” mentality regarding the alt only reinforces colonial paradigms </w:t>
      </w:r>
    </w:p>
    <w:p w14:paraId="099BA58B" w14:textId="5BDA3001" w:rsidR="00046C06" w:rsidRPr="000D5E48" w:rsidRDefault="00046C06" w:rsidP="00046C06">
      <w:r w:rsidRPr="007714B2">
        <w:rPr>
          <w:rStyle w:val="Style13ptBold"/>
        </w:rPr>
        <w:t xml:space="preserve">Hunt </w:t>
      </w:r>
      <w:r>
        <w:rPr>
          <w:rStyle w:val="Style13ptBold"/>
        </w:rPr>
        <w:t>&amp;</w:t>
      </w:r>
      <w:r w:rsidRPr="007714B2">
        <w:rPr>
          <w:rStyle w:val="Style13ptBold"/>
        </w:rPr>
        <w:t xml:space="preserve"> Holmes 15 </w:t>
      </w:r>
      <w:r w:rsidRPr="00046C06">
        <w:rPr>
          <w:sz w:val="16"/>
        </w:rPr>
        <w:t xml:space="preserve">[Sarah Hunt, Ph.D., is an independent researcher. Dr. Hunt’s research spans broad themes related to Indigenous resurgence, including questions of law, violence, and power. Cindy Holmes, Ph.D., MSFHR Postdoctoral Fellow in the Faculty of Health Sciences at Simon Fraser University, studies the intersections between violence, social inequity, health, and place with a focus on gender, sexuality, race and colonialism, “Everyday Decolonization: Living a Decolonizing Queer Politics,” 11 Mar 2015, </w:t>
      </w:r>
      <w:hyperlink r:id="rId27" w:history="1">
        <w:r w:rsidRPr="00046C06">
          <w:rPr>
            <w:rStyle w:val="Hyperlink"/>
            <w:sz w:val="16"/>
          </w:rPr>
          <w:t>http://dx.doi.org/10.1080/10894160.2015.970975</w:t>
        </w:r>
      </w:hyperlink>
      <w:r w:rsidRPr="00046C06">
        <w:rPr>
          <w:sz w:val="16"/>
        </w:rPr>
        <w:t xml:space="preserve">] </w:t>
      </w:r>
      <w:r>
        <w:t>//AT</w:t>
      </w:r>
    </w:p>
    <w:p w14:paraId="6954B4F4" w14:textId="7F671A83" w:rsidR="00046C06" w:rsidRPr="00046C06" w:rsidRDefault="00046C06" w:rsidP="00046C06">
      <w:pPr>
        <w:rPr>
          <w:sz w:val="14"/>
        </w:rPr>
      </w:pPr>
      <w:r w:rsidRPr="000D5E48">
        <w:rPr>
          <w:sz w:val="14"/>
        </w:rPr>
        <w:t xml:space="preserve">In this section, we discuss the relationship between colonialism and the perpetuation of dichotomous and binary thinking, highlighting the ways in which Indigenous knowledge and ways of being continually resist and disrupt this, including spaces of allyship and conceptualizations of gender and sexuality. </w:t>
      </w:r>
      <w:r w:rsidRPr="000D5E48">
        <w:rPr>
          <w:rStyle w:val="StyleUnderline"/>
        </w:rPr>
        <w:t>Colonialism is, at its heart, a project intent on the erasure of Indigenous peoples</w:t>
      </w:r>
      <w:r w:rsidRPr="000D5E48">
        <w:rPr>
          <w:sz w:val="14"/>
        </w:rPr>
        <w:t xml:space="preserve">. Colonial policies imposed sociolegal categories that were defined and managed in ways that were intended to lead to fewer and fewer Native people over time. </w:t>
      </w:r>
      <w:r w:rsidRPr="000D5E48">
        <w:rPr>
          <w:sz w:val="14"/>
          <w:szCs w:val="14"/>
        </w:rPr>
        <w:t xml:space="preserve">Inherent in this project of erasure was the imposition of a binary system of gender which simultaneously imposed Indigenous rights and status along heterosexual lines and suppressed Indigenous systems of gender </w:t>
      </w:r>
      <w:r w:rsidRPr="000D5E48">
        <w:rPr>
          <w:sz w:val="14"/>
        </w:rPr>
        <w:t xml:space="preserve">that went far beyond the gender binary. </w:t>
      </w:r>
      <w:r w:rsidRPr="000D5E48">
        <w:rPr>
          <w:sz w:val="14"/>
          <w:szCs w:val="14"/>
        </w:rPr>
        <w:t>Yet Indigenous queers persisted</w:t>
      </w:r>
      <w:r w:rsidRPr="000D5E48">
        <w:rPr>
          <w:sz w:val="14"/>
        </w:rPr>
        <w:t xml:space="preserve">. </w:t>
      </w:r>
      <w:r w:rsidRPr="000D5E48">
        <w:rPr>
          <w:rStyle w:val="Emphasis"/>
        </w:rPr>
        <w:t xml:space="preserve">Decolonization involves actively challenging or disrupting systems of knowledge that do not fully account for the lives of Indigenous people, queer and trans people, </w:t>
      </w:r>
      <w:r w:rsidRPr="000D5E48">
        <w:rPr>
          <w:rStyle w:val="Emphasis"/>
          <w:b w:val="0"/>
        </w:rPr>
        <w:t>and many others whose lives are erased through epistemic and material violence</w:t>
      </w:r>
      <w:r w:rsidRPr="000D5E48">
        <w:rPr>
          <w:b/>
          <w:u w:val="single"/>
        </w:rPr>
        <w:t xml:space="preserve"> </w:t>
      </w:r>
      <w:r w:rsidRPr="000D5E48">
        <w:rPr>
          <w:sz w:val="14"/>
        </w:rPr>
        <w:t xml:space="preserve">(Hunt, forthcoming). We suggest that this </w:t>
      </w:r>
      <w:r w:rsidRPr="000D5E48">
        <w:rPr>
          <w:rStyle w:val="StyleUnderline"/>
        </w:rPr>
        <w:t>decolonization is already active in embodiments of Indigeneity and queer gender and sexuality</w:t>
      </w:r>
      <w:r w:rsidRPr="000D5E48">
        <w:rPr>
          <w:sz w:val="14"/>
        </w:rPr>
        <w:t xml:space="preserve">, yet this ongoing resistance to colonialism often goes unseen within queer spaces. </w:t>
      </w:r>
      <w:r w:rsidRPr="000D5E48">
        <w:rPr>
          <w:rStyle w:val="StyleUnderline"/>
        </w:rPr>
        <w:t>Accounting for Indigenous expressions of gender and sexuality requires acknowledging that the ongoing colonial categorization of Indigenous peoples and their identities is integral to the denial of Indigenous self-determination.</w:t>
      </w:r>
      <w:r w:rsidRPr="000D5E48">
        <w:rPr>
          <w:sz w:val="14"/>
        </w:rPr>
        <w:t xml:space="preserve"> Indigenous languages contain within them place-specific terminology that reflects the spiritual, social, and political position of variously gendered people within individual nations. Recalling these diverse systems of gender pushes at the limits of the English language (Driskill, Finley, Gilley and Morgensen, 2011). However, many queer and trans Indigenous people now use the term Two-Spirit to express what are a varied and complex array of gender and sexual identities rooted in Indigenous worldviews and lived experience. The term is not intended to mark a singular identity </w:t>
      </w:r>
      <w:proofErr w:type="gramStart"/>
      <w:r w:rsidRPr="000D5E48">
        <w:rPr>
          <w:sz w:val="14"/>
        </w:rPr>
        <w:t>category, but</w:t>
      </w:r>
      <w:proofErr w:type="gramEnd"/>
      <w:r w:rsidRPr="000D5E48">
        <w:rPr>
          <w:sz w:val="14"/>
        </w:rPr>
        <w:t xml:space="preserve"> is an indigenously defined pan-Native North American term that refers to a diversity of Indigenous LGBTQ identities, as well as culturally specific non-binary expressions of gender (Thomas &amp; Jacobs, 1991). While Two-Spirit people are increasingly becoming recognized, and thus “included” within queer communities, </w:t>
      </w:r>
      <w:r w:rsidRPr="000D5E48">
        <w:rPr>
          <w:rStyle w:val="StyleUnderline"/>
        </w:rPr>
        <w:t>the deeply colonial nature of categorizing Indigenous people often goes unacknowledged.</w:t>
      </w:r>
      <w:r w:rsidRPr="000D5E48">
        <w:rPr>
          <w:sz w:val="14"/>
        </w:rPr>
        <w:t xml:space="preserve"> Simply adding TwoSpirit to the list of </w:t>
      </w:r>
      <w:proofErr w:type="gramStart"/>
      <w:r w:rsidRPr="000D5E48">
        <w:rPr>
          <w:sz w:val="14"/>
        </w:rPr>
        <w:t>LGBTQ</w:t>
      </w:r>
      <w:proofErr w:type="gramEnd"/>
      <w:r w:rsidRPr="000D5E48">
        <w:rPr>
          <w:sz w:val="14"/>
        </w:rPr>
        <w:t xml:space="preserve"> fails to fully account for the underlying systems of power and knowledge that continue to shape possibilities for solidarity between queer and Indigenous communities. For Two-Spirit people</w:t>
      </w:r>
      <w:r w:rsidRPr="000D5E48">
        <w:rPr>
          <w:rStyle w:val="Emphasis"/>
        </w:rPr>
        <w:t>, addressing homophobia and transphobia is integrally connected to confronting broad systems of colonial power, which work to erase Indigenous ontologies of gender and sexuality.</w:t>
      </w:r>
      <w:r w:rsidRPr="000D5E48">
        <w:rPr>
          <w:sz w:val="14"/>
        </w:rPr>
        <w:t xml:space="preserve"> </w:t>
      </w:r>
      <w:proofErr w:type="gramStart"/>
      <w:r w:rsidRPr="000D5E48">
        <w:rPr>
          <w:sz w:val="14"/>
        </w:rPr>
        <w:t>In particular, decolonizing</w:t>
      </w:r>
      <w:proofErr w:type="gramEnd"/>
      <w:r w:rsidRPr="000D5E48">
        <w:rPr>
          <w:sz w:val="14"/>
        </w:rPr>
        <w:t xml:space="preserve"> strategies of LGBTQ communities could focus on strengthening knowledge of local Indigenous gender and sexual identity practices, building knowledge of both contemporary and historic Two-Spirit issues on the lands in which we live. Strengthening relationships with Indigenous queer, trans and Two-Spirit people at a local level would enable queer organizations and individuals to ground their decolonial efforts in ongoing political activities defined by Indigenous peoples themselves. Without grounding decolonial strategies in the immediacy of Indigenous and Two-Spirit peoples’ daily lives at a local level, </w:t>
      </w:r>
      <w:r w:rsidRPr="000D5E48">
        <w:rPr>
          <w:rStyle w:val="StyleUnderline"/>
        </w:rPr>
        <w:t>decolonization can become disconnected from the ongoing everyday manifestations of colonial power.</w:t>
      </w:r>
      <w:r w:rsidRPr="000D5E48">
        <w:rPr>
          <w:sz w:val="14"/>
        </w:rPr>
        <w:t xml:space="preserve"> It is the process of strengthening these relationships in everyday decolonial strategies at a local level that we aim to highlight in this article, and that we hope to make more visible by sharing our own processes of relational learning within the context of our friendship and collaboration. </w:t>
      </w:r>
      <w:r w:rsidRPr="000D5E48">
        <w:rPr>
          <w:rStyle w:val="StyleUnderline"/>
        </w:rPr>
        <w:t>Indigenous people</w:t>
      </w:r>
      <w:r w:rsidRPr="000D5E48">
        <w:rPr>
          <w:sz w:val="14"/>
        </w:rPr>
        <w:t xml:space="preserve">, people of color and White settler allies working from decolonial </w:t>
      </w:r>
      <w:r w:rsidRPr="000D5E48">
        <w:rPr>
          <w:rStyle w:val="Emphasis"/>
        </w:rPr>
        <w:t>and/or intersectional frameworks, have emphasized the importance of embracing a “both/and” conceptual and political stance for understanding contexts, spaces, identities, and multiple forms of interlocking oppressions and violence as a way of resisting the “either/or” dichotomous thinking of colonial Euro-Western paradigms</w:t>
      </w:r>
      <w:r w:rsidRPr="000D5E48">
        <w:rPr>
          <w:sz w:val="14"/>
        </w:rPr>
        <w:t xml:space="preserve"> (Armstrong, 1995; Ristock &amp; Timbang, 2005; Smith, 1999). Similarly, the term Two-Spirit has been used to reflect the identities of Indigenous people who embody both masculine and feminine spirits and qualities within Indigenous knowledge paradigms which do not operate through dichotomous systems.</w:t>
      </w:r>
    </w:p>
    <w:p w14:paraId="3F0E3051" w14:textId="7124DFB6" w:rsidR="00A05E74" w:rsidRPr="00A05E74" w:rsidRDefault="00A05E74" w:rsidP="00A05E74">
      <w:pPr>
        <w:pStyle w:val="Heading2"/>
      </w:pPr>
      <w:r>
        <w:t>CP</w:t>
      </w:r>
    </w:p>
    <w:p w14:paraId="398943DA" w14:textId="77777777" w:rsidR="005D01EC" w:rsidRDefault="007B1B9C" w:rsidP="005D01EC">
      <w:pPr>
        <w:pStyle w:val="Heading1"/>
      </w:pPr>
      <w:r>
        <w:t>NEG</w:t>
      </w:r>
      <w:r w:rsidR="009B298E">
        <w:t xml:space="preserve"> – Queer Immigration</w:t>
      </w:r>
    </w:p>
    <w:p w14:paraId="0D91595D" w14:textId="77777777" w:rsidR="00BD43D4" w:rsidRDefault="00BD43D4" w:rsidP="00BD43D4">
      <w:pPr>
        <w:pStyle w:val="Heading1"/>
      </w:pPr>
      <w:r>
        <w:t>Framework</w:t>
      </w:r>
    </w:p>
    <w:p w14:paraId="1C1DEF1F" w14:textId="0E706017" w:rsidR="00BD43D4" w:rsidRDefault="00A712FB" w:rsidP="00F253B6">
      <w:pPr>
        <w:pStyle w:val="Heading2"/>
      </w:pPr>
      <w:r>
        <w:t>1nc---framework</w:t>
      </w:r>
    </w:p>
    <w:p w14:paraId="70B14F9D" w14:textId="6B269CF7" w:rsidR="00E552AA" w:rsidRPr="00E552AA" w:rsidRDefault="008033C4" w:rsidP="00E552AA">
      <w:pPr>
        <w:pStyle w:val="Heading3"/>
      </w:pPr>
      <w:r>
        <w:t>1nc---</w:t>
      </w:r>
      <w:r w:rsidR="00E552AA">
        <w:t>Shell</w:t>
      </w:r>
    </w:p>
    <w:p w14:paraId="436B43CA" w14:textId="77777777" w:rsidR="00BD43D4" w:rsidRDefault="00BD43D4" w:rsidP="00BD43D4">
      <w:pPr>
        <w:pStyle w:val="Heading4"/>
      </w:pPr>
      <w:r>
        <w:t xml:space="preserve">Interpretation and violation - </w:t>
      </w:r>
      <w:r w:rsidRPr="00BA1064">
        <w:t>the affirmative should defend the hypothetical implementation of a topical plan</w:t>
      </w:r>
      <w:r>
        <w:t xml:space="preserve"> – they don’t. </w:t>
      </w:r>
    </w:p>
    <w:p w14:paraId="051479D3" w14:textId="77777777" w:rsidR="00BD43D4" w:rsidRPr="005649A9" w:rsidRDefault="00BD43D4" w:rsidP="00BD43D4">
      <w:pPr>
        <w:pStyle w:val="Heading4"/>
        <w:rPr>
          <w:rFonts w:asciiTheme="minorHAnsi" w:hAnsiTheme="minorHAnsi" w:cs="Times New Roman"/>
        </w:rPr>
      </w:pPr>
      <w:r w:rsidRPr="005649A9">
        <w:rPr>
          <w:rFonts w:asciiTheme="minorHAnsi" w:hAnsiTheme="minorHAnsi" w:cs="Times New Roman"/>
        </w:rPr>
        <w:t>“Resolved” before a colon reflects a legislative forum</w:t>
      </w:r>
    </w:p>
    <w:p w14:paraId="7D92342B" w14:textId="77777777" w:rsidR="00BD43D4" w:rsidRPr="005649A9" w:rsidRDefault="00BD43D4" w:rsidP="00BD43D4">
      <w:pPr>
        <w:rPr>
          <w:rFonts w:asciiTheme="minorHAnsi" w:hAnsiTheme="minorHAnsi"/>
        </w:rPr>
      </w:pPr>
      <w:r w:rsidRPr="005649A9">
        <w:rPr>
          <w:rFonts w:asciiTheme="minorHAnsi" w:hAnsiTheme="minorHAnsi"/>
          <w:b/>
          <w:sz w:val="24"/>
        </w:rPr>
        <w:t xml:space="preserve">Army Officer School 2005 </w:t>
      </w:r>
      <w:r w:rsidRPr="005649A9">
        <w:rPr>
          <w:rFonts w:asciiTheme="minorHAnsi" w:hAnsiTheme="minorHAnsi"/>
        </w:rPr>
        <w:t xml:space="preserve">(“# 12, Punctuation – The Colon and Semicolon”, 5-12, </w:t>
      </w:r>
      <w:hyperlink r:id="rId28" w:history="1">
        <w:r w:rsidRPr="005649A9">
          <w:rPr>
            <w:rStyle w:val="Hyperlink"/>
            <w:rFonts w:asciiTheme="minorHAnsi" w:hAnsiTheme="minorHAnsi"/>
          </w:rPr>
          <w:t>http://usawocc.army.mil/IMI/wg12.htm</w:t>
        </w:r>
      </w:hyperlink>
      <w:r w:rsidRPr="005649A9">
        <w:rPr>
          <w:rFonts w:asciiTheme="minorHAnsi" w:hAnsiTheme="minorHAnsi"/>
        </w:rPr>
        <w:t>)</w:t>
      </w:r>
      <w:r>
        <w:rPr>
          <w:rFonts w:asciiTheme="minorHAnsi" w:hAnsiTheme="minorHAnsi"/>
        </w:rPr>
        <w:t xml:space="preserve"> -EA</w:t>
      </w:r>
      <w:r w:rsidRPr="005649A9">
        <w:rPr>
          <w:rFonts w:asciiTheme="minorHAnsi" w:hAnsiTheme="minorHAnsi"/>
        </w:rPr>
        <w:tab/>
      </w:r>
    </w:p>
    <w:p w14:paraId="6CE84F61" w14:textId="77777777" w:rsidR="00BD43D4" w:rsidRPr="007B4F56" w:rsidRDefault="00BD43D4" w:rsidP="00BD43D4">
      <w:pPr>
        <w:rPr>
          <w:rStyle w:val="StyleUnderline"/>
          <w:rFonts w:asciiTheme="minorHAnsi" w:hAnsiTheme="minorHAnsi"/>
        </w:rPr>
      </w:pPr>
      <w:r w:rsidRPr="007B4F56">
        <w:rPr>
          <w:rStyle w:val="StyleUnderline"/>
          <w:rFonts w:asciiTheme="minorHAnsi" w:hAnsiTheme="minorHAnsi"/>
        </w:rPr>
        <w:t>The colon introduces</w:t>
      </w:r>
      <w:r w:rsidRPr="007B4F56">
        <w:rPr>
          <w:rFonts w:asciiTheme="minorHAnsi" w:hAnsiTheme="minorHAnsi"/>
          <w:sz w:val="1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7B4F56">
        <w:rPr>
          <w:rFonts w:asciiTheme="minorHAnsi" w:hAnsiTheme="minorHAnsi"/>
          <w:sz w:val="14"/>
        </w:rPr>
        <w:t>The</w:t>
      </w:r>
      <w:proofErr w:type="gramEnd"/>
      <w:r w:rsidRPr="007B4F56">
        <w:rPr>
          <w:rFonts w:asciiTheme="minorHAnsi" w:hAnsiTheme="minorHAnsi"/>
          <w:sz w:val="14"/>
        </w:rPr>
        <w:t xml:space="preserv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w:t>
      </w:r>
      <w:proofErr w:type="gramStart"/>
      <w:r w:rsidRPr="007B4F56">
        <w:rPr>
          <w:rFonts w:asciiTheme="minorHAnsi" w:hAnsiTheme="minorHAnsi"/>
          <w:sz w:val="14"/>
        </w:rPr>
        <w:t>can we</w:t>
      </w:r>
      <w:proofErr w:type="gramEnd"/>
      <w:r w:rsidRPr="007B4F56">
        <w:rPr>
          <w:rFonts w:asciiTheme="minorHAnsi" w:hAnsiTheme="minorHAnsi"/>
          <w:sz w:val="14"/>
        </w:rPr>
        <w:t xml:space="preserve"> do about it? d. A second independent clause which explains the first: Potter's motive is clear: (colon) he wants the assignment. e. After the introduction of a business letter: Dear Sirs: (colon) Dear Madam: (colon) f. The details following an announcement </w:t>
      </w:r>
      <w:proofErr w:type="gramStart"/>
      <w:r w:rsidRPr="007B4F56">
        <w:rPr>
          <w:rFonts w:asciiTheme="minorHAnsi" w:hAnsiTheme="minorHAnsi"/>
          <w:sz w:val="14"/>
        </w:rPr>
        <w:t>For</w:t>
      </w:r>
      <w:proofErr w:type="gramEnd"/>
      <w:r w:rsidRPr="007B4F56">
        <w:rPr>
          <w:rFonts w:asciiTheme="minorHAnsi" w:hAnsiTheme="minorHAnsi"/>
          <w:sz w:val="14"/>
        </w:rPr>
        <w:t xml:space="preserve"> sale: (colon) large lakeside cabin with dock g. </w:t>
      </w:r>
      <w:r w:rsidRPr="007B4F56">
        <w:rPr>
          <w:rStyle w:val="StyleUnderline"/>
          <w:rFonts w:asciiTheme="minorHAnsi" w:hAnsiTheme="minorHAnsi"/>
        </w:rPr>
        <w:t>A formal resolution, after the word "resolved:" Resolved: (colon) That this council petition the mayor.</w:t>
      </w:r>
    </w:p>
    <w:p w14:paraId="273A1C86" w14:textId="77777777" w:rsidR="00BD43D4" w:rsidRPr="007B4F56" w:rsidRDefault="00BD43D4" w:rsidP="00BD43D4">
      <w:pPr>
        <w:pStyle w:val="Heading4"/>
        <w:rPr>
          <w:rFonts w:asciiTheme="minorHAnsi" w:hAnsiTheme="minorHAnsi"/>
        </w:rPr>
      </w:pPr>
      <w:r w:rsidRPr="007B4F56">
        <w:rPr>
          <w:rFonts w:asciiTheme="minorHAnsi" w:hAnsiTheme="minorHAnsi"/>
        </w:rPr>
        <w:t>USFG is the federal government of the USA, based in DC</w:t>
      </w:r>
    </w:p>
    <w:p w14:paraId="7B6503E3" w14:textId="77777777" w:rsidR="00BD43D4" w:rsidRPr="007B4F56" w:rsidRDefault="00BD43D4" w:rsidP="00BD43D4">
      <w:pPr>
        <w:rPr>
          <w:rStyle w:val="StyleUnderline"/>
          <w:rFonts w:asciiTheme="minorHAnsi" w:hAnsiTheme="minorHAnsi"/>
        </w:rPr>
      </w:pPr>
      <w:r w:rsidRPr="007B4F56">
        <w:rPr>
          <w:rStyle w:val="Style13ptBold"/>
          <w:rFonts w:asciiTheme="minorHAnsi" w:hAnsiTheme="minorHAnsi"/>
        </w:rPr>
        <w:t>Dictionary of Government and Politics ’98</w:t>
      </w:r>
      <w:r w:rsidRPr="007B4F56">
        <w:rPr>
          <w:rFonts w:asciiTheme="minorHAnsi" w:hAnsiTheme="minorHAnsi"/>
        </w:rPr>
        <w:t xml:space="preserve"> (Ed. P.H. Collin, p. 292)</w:t>
      </w:r>
      <w:r>
        <w:rPr>
          <w:rFonts w:asciiTheme="minorHAnsi" w:hAnsiTheme="minorHAnsi"/>
        </w:rPr>
        <w:t xml:space="preserve"> -EA</w:t>
      </w:r>
    </w:p>
    <w:p w14:paraId="6D53190B" w14:textId="77777777" w:rsidR="00BD43D4" w:rsidRPr="007B4F56" w:rsidRDefault="00BD43D4" w:rsidP="00BD43D4">
      <w:pPr>
        <w:rPr>
          <w:rFonts w:asciiTheme="minorHAnsi" w:hAnsiTheme="minorHAnsi"/>
          <w:sz w:val="16"/>
        </w:rPr>
      </w:pPr>
      <w:r w:rsidRPr="007B4F56">
        <w:rPr>
          <w:rFonts w:asciiTheme="minorHAnsi" w:hAnsiTheme="minorHAnsi"/>
          <w:u w:val="single"/>
        </w:rPr>
        <w:t>United States of America</w:t>
      </w:r>
      <w:r w:rsidRPr="007B4F56">
        <w:rPr>
          <w:rFonts w:asciiTheme="minorHAnsi" w:hAnsiTheme="minorHAnsi"/>
          <w:sz w:val="16"/>
        </w:rPr>
        <w:t xml:space="preserve"> (USA) [ju:’naitid ‘steits av e’merike] noun </w:t>
      </w:r>
      <w:r w:rsidRPr="007B4F56">
        <w:rPr>
          <w:rFonts w:asciiTheme="minorHAnsi" w:hAnsiTheme="minorHAnsi"/>
          <w:u w:val="single"/>
        </w:rPr>
        <w:t>independent country</w:t>
      </w:r>
      <w:r w:rsidRPr="007B4F56">
        <w:rPr>
          <w:rFonts w:asciiTheme="minorHAnsi" w:hAnsi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7B4F56">
        <w:rPr>
          <w:rFonts w:asciiTheme="minorHAnsi" w:hAnsiTheme="minorHAnsi"/>
          <w:u w:val="single"/>
        </w:rPr>
        <w:t>federal government (based in Washington D.C.) is formed of a legislature</w:t>
      </w:r>
      <w:r w:rsidRPr="007B4F56">
        <w:rPr>
          <w:rFonts w:asciiTheme="minorHAnsi" w:hAnsiTheme="minorHAnsi"/>
          <w:sz w:val="16"/>
        </w:rPr>
        <w:t xml:space="preserve"> (the Congress) with two chambers (the Senate and House of Representatives), </w:t>
      </w:r>
      <w:r w:rsidRPr="007B4F56">
        <w:rPr>
          <w:rFonts w:asciiTheme="minorHAnsi" w:hAnsiTheme="minorHAnsi"/>
          <w:u w:val="single"/>
        </w:rPr>
        <w:t>an executive</w:t>
      </w:r>
      <w:r w:rsidRPr="007B4F56">
        <w:rPr>
          <w:rFonts w:asciiTheme="minorHAnsi" w:hAnsiTheme="minorHAnsi"/>
          <w:sz w:val="16"/>
        </w:rPr>
        <w:t xml:space="preserve"> (the President) </w:t>
      </w:r>
      <w:r w:rsidRPr="007B4F56">
        <w:rPr>
          <w:rFonts w:asciiTheme="minorHAnsi" w:hAnsiTheme="minorHAnsi"/>
          <w:u w:val="single"/>
        </w:rPr>
        <w:t>and a judiciary</w:t>
      </w:r>
      <w:r w:rsidRPr="007B4F56">
        <w:rPr>
          <w:rFonts w:asciiTheme="minorHAnsi" w:hAnsiTheme="minorHAnsi"/>
          <w:sz w:val="16"/>
        </w:rPr>
        <w:t xml:space="preserve"> (the Supreme Court). Each of the fifty states making up the USA has its own legislature and executive (the Governor) as well as its own legal system and constitution</w:t>
      </w:r>
    </w:p>
    <w:p w14:paraId="27F4A552" w14:textId="77777777" w:rsidR="00BD43D4" w:rsidRPr="007B4F56" w:rsidRDefault="00BD43D4" w:rsidP="00BD43D4">
      <w:pPr>
        <w:pStyle w:val="Heading4"/>
      </w:pPr>
      <w:r w:rsidRPr="007B4F56">
        <w:t xml:space="preserve">The </w:t>
      </w:r>
      <w:r w:rsidRPr="007B4F56">
        <w:rPr>
          <w:u w:val="single"/>
        </w:rPr>
        <w:t>text of the resolution</w:t>
      </w:r>
      <w:r w:rsidRPr="007B4F56">
        <w:t xml:space="preserve"> calls for debate on hypothetical government action</w:t>
      </w:r>
    </w:p>
    <w:p w14:paraId="44EF46B7" w14:textId="75275C16" w:rsidR="00BD43D4" w:rsidRPr="007B4F56" w:rsidRDefault="00BD43D4" w:rsidP="00BD43D4">
      <w:r w:rsidRPr="007B4F56">
        <w:rPr>
          <w:b/>
        </w:rPr>
        <w:t>Ericson 3</w:t>
      </w:r>
      <w:r w:rsidRPr="007B4F56">
        <w:t xml:space="preserve"> (Jon M., Dean Emeritus of the College of Liberal Arts – California Polytechnic U., et al., The Debater’s Guide, Third Edition, p. 4)</w:t>
      </w:r>
    </w:p>
    <w:p w14:paraId="2A78AA6E" w14:textId="77777777" w:rsidR="00BD43D4" w:rsidRDefault="00BD43D4" w:rsidP="00BD43D4">
      <w:pPr>
        <w:rPr>
          <w:rStyle w:val="StyleTimesNewRoman9pt"/>
          <w:sz w:val="14"/>
        </w:rPr>
      </w:pPr>
      <w:r w:rsidRPr="007B4F56">
        <w:rPr>
          <w:rStyle w:val="StyleTimesNewRoman9pt"/>
          <w:sz w:val="14"/>
        </w:rPr>
        <w:t xml:space="preserve">The Proposition of Policy: Urging Future Action In policy propositions, </w:t>
      </w:r>
      <w:r w:rsidRPr="007B4F56">
        <w:rPr>
          <w:rStyle w:val="StyleUnderline"/>
        </w:rPr>
        <w:t>each topic contains certain key elements</w:t>
      </w:r>
      <w:r w:rsidRPr="007B4F56">
        <w:rPr>
          <w:rStyle w:val="StyleTimesNewRoman9pt"/>
          <w:sz w:val="14"/>
        </w:rPr>
        <w:t xml:space="preserve">, although they have slightly </w:t>
      </w:r>
      <w:proofErr w:type="gramStart"/>
      <w:r w:rsidRPr="007B4F56">
        <w:rPr>
          <w:rStyle w:val="StyleTimesNewRoman9pt"/>
          <w:sz w:val="14"/>
        </w:rPr>
        <w:t>different functions</w:t>
      </w:r>
      <w:proofErr w:type="gramEnd"/>
      <w:r w:rsidRPr="007B4F56">
        <w:rPr>
          <w:rStyle w:val="StyleTimesNewRoman9pt"/>
          <w:sz w:val="14"/>
        </w:rPr>
        <w:t xml:space="preserve"> from comparable elements of value-oriented propositions</w:t>
      </w:r>
      <w:r w:rsidRPr="007B4F56">
        <w:rPr>
          <w:rStyle w:val="StyleStyle49ptChar"/>
          <w:rFonts w:eastAsiaTheme="minorHAnsi"/>
        </w:rPr>
        <w:t xml:space="preserve">. 1. </w:t>
      </w:r>
      <w:r w:rsidRPr="007B4F56">
        <w:rPr>
          <w:rStyle w:val="StyleUnderline"/>
        </w:rPr>
        <w:t>An agent doing the acting ---“The United States” in “The United States should</w:t>
      </w:r>
      <w:r w:rsidRPr="007B4F56">
        <w:rPr>
          <w:rStyle w:val="StyleStyle49ptChar"/>
          <w:rFonts w:eastAsiaTheme="minorHAnsi"/>
        </w:rPr>
        <w:t xml:space="preserve"> adopt</w:t>
      </w:r>
      <w:r w:rsidRPr="007B4F56">
        <w:rPr>
          <w:rStyle w:val="StyleTimesNewRoman9pt"/>
          <w:sz w:val="14"/>
        </w:rPr>
        <w:t xml:space="preserve"> a policy of free trade.” Like the object of evaluation in a proposition of value, </w:t>
      </w:r>
      <w:r w:rsidRPr="007B4F56">
        <w:rPr>
          <w:rStyle w:val="StyleUnderline"/>
        </w:rPr>
        <w:t>the agent is the subject of the sentence. 2. The verb should</w:t>
      </w:r>
      <w:r w:rsidRPr="007B4F56">
        <w:rPr>
          <w:rStyle w:val="StyleTimesNewRoman9pt"/>
          <w:sz w:val="14"/>
        </w:rPr>
        <w:t xml:space="preserve">—the first part of a verb phrase </w:t>
      </w:r>
      <w:r w:rsidRPr="007B4F56">
        <w:rPr>
          <w:rStyle w:val="StyleUnderline"/>
        </w:rPr>
        <w:t>that urges action</w:t>
      </w:r>
      <w:r w:rsidRPr="007B4F56">
        <w:rPr>
          <w:rStyle w:val="StyleTimesNewRoman9pt"/>
          <w:sz w:val="14"/>
        </w:rPr>
        <w:t xml:space="preserve">. 3. An action verb to follow </w:t>
      </w:r>
      <w:r w:rsidRPr="007B4F56">
        <w:rPr>
          <w:sz w:val="14"/>
        </w:rPr>
        <w:t>should</w:t>
      </w:r>
      <w:r w:rsidRPr="007B4F56">
        <w:rPr>
          <w:rStyle w:val="StyleTimesNewRoman9pt"/>
          <w:sz w:val="14"/>
        </w:rPr>
        <w:t xml:space="preserve"> in the </w:t>
      </w:r>
      <w:r w:rsidRPr="007B4F56">
        <w:rPr>
          <w:sz w:val="14"/>
        </w:rPr>
        <w:t>should</w:t>
      </w:r>
      <w:r w:rsidRPr="007B4F56">
        <w:rPr>
          <w:rStyle w:val="StyleTimesNewRoman9pt"/>
          <w:sz w:val="14"/>
        </w:rPr>
        <w:t xml:space="preserve">-verb combination. </w:t>
      </w:r>
      <w:r w:rsidRPr="007B4F56">
        <w:rPr>
          <w:rStyle w:val="StyleUnderline"/>
        </w:rPr>
        <w:t>For example, should</w:t>
      </w:r>
      <w:r w:rsidRPr="007B4F56">
        <w:rPr>
          <w:rStyle w:val="Style9ptItalicUnderline"/>
        </w:rPr>
        <w:t xml:space="preserve"> </w:t>
      </w:r>
      <w:r w:rsidRPr="007B4F56">
        <w:rPr>
          <w:rStyle w:val="StyleUnderline"/>
        </w:rPr>
        <w:t>adopt</w:t>
      </w:r>
      <w:r w:rsidRPr="007B4F56">
        <w:rPr>
          <w:rStyle w:val="StyleTimesNewRoman9pt"/>
          <w:sz w:val="14"/>
        </w:rPr>
        <w:t xml:space="preserve"> here </w:t>
      </w:r>
      <w:r w:rsidRPr="007B4F56">
        <w:rPr>
          <w:rStyle w:val="StyleUnderline"/>
        </w:rPr>
        <w:t>means to put a</w:t>
      </w:r>
      <w:r w:rsidRPr="007B4F56">
        <w:rPr>
          <w:rStyle w:val="StyleTimesNewRoman9pt"/>
          <w:sz w:val="14"/>
        </w:rPr>
        <w:t xml:space="preserve"> program or </w:t>
      </w:r>
      <w:r w:rsidRPr="007B4F56">
        <w:rPr>
          <w:rStyle w:val="StyleUnderline"/>
        </w:rPr>
        <w:t>policy into action though governmental means</w:t>
      </w:r>
      <w:r w:rsidRPr="007B4F56">
        <w:rPr>
          <w:rStyle w:val="StyleTimesNewRoman9pt"/>
          <w:sz w:val="14"/>
        </w:rPr>
        <w:t xml:space="preserve">. 4. A specification of directions or a limitation of the action desired. The phrase </w:t>
      </w:r>
      <w:r w:rsidRPr="007B4F56">
        <w:rPr>
          <w:sz w:val="14"/>
        </w:rPr>
        <w:t>free trade</w:t>
      </w:r>
      <w:r w:rsidRPr="007B4F56">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7B4F56">
        <w:rPr>
          <w:rStyle w:val="StyleUnderline"/>
        </w:rPr>
        <w:t>The entire debate is about whether something ought to occur</w:t>
      </w:r>
      <w:r w:rsidRPr="007B4F56">
        <w:rPr>
          <w:rStyle w:val="StyleStyle49ptChar"/>
          <w:rFonts w:eastAsiaTheme="minorHAnsi"/>
        </w:rPr>
        <w:t>.</w:t>
      </w:r>
      <w:r w:rsidRPr="007B4F56">
        <w:rPr>
          <w:rStyle w:val="StyleTimesNewRoman9pt"/>
          <w:sz w:val="14"/>
        </w:rPr>
        <w:t xml:space="preserve"> What you agree to do, then, when you accept the </w:t>
      </w:r>
      <w:r w:rsidRPr="007B4F56">
        <w:rPr>
          <w:sz w:val="14"/>
        </w:rPr>
        <w:t>affirmative side</w:t>
      </w:r>
      <w:r w:rsidRPr="007B4F56">
        <w:rPr>
          <w:rStyle w:val="StyleTimesNewRoman9pt"/>
          <w:sz w:val="14"/>
        </w:rPr>
        <w:t xml:space="preserve"> in such a debate is to offer sufficient and compelling reasons for an audience to perform the future action that you propose.</w:t>
      </w:r>
      <w:r w:rsidRPr="002677AF">
        <w:rPr>
          <w:rStyle w:val="StyleTimesNewRoman9pt"/>
          <w:sz w:val="14"/>
        </w:rPr>
        <w:t xml:space="preserve"> </w:t>
      </w:r>
    </w:p>
    <w:p w14:paraId="722F1087" w14:textId="77777777" w:rsidR="00BD43D4" w:rsidRPr="00E21352" w:rsidRDefault="00BD43D4" w:rsidP="00BD43D4">
      <w:pPr>
        <w:pStyle w:val="Heading4"/>
        <w:rPr>
          <w:rFonts w:cs="Arial"/>
        </w:rPr>
      </w:pPr>
      <w:r w:rsidRPr="00E21352">
        <w:rPr>
          <w:rFonts w:cs="Arial"/>
        </w:rPr>
        <w:t xml:space="preserve">Reduce means a </w:t>
      </w:r>
      <w:r w:rsidRPr="008A774C">
        <w:rPr>
          <w:rFonts w:cs="Arial"/>
        </w:rPr>
        <w:t>net decrease</w:t>
      </w:r>
    </w:p>
    <w:p w14:paraId="129A11B1" w14:textId="77777777" w:rsidR="00BD43D4" w:rsidRPr="00E21352" w:rsidRDefault="00BD43D4" w:rsidP="00BD43D4">
      <w:r w:rsidRPr="00E21352">
        <w:rPr>
          <w:rStyle w:val="Style13ptBold"/>
        </w:rPr>
        <w:t xml:space="preserve">Public Law 87-253 </w:t>
      </w:r>
      <w:r w:rsidRPr="00E21352">
        <w:t>(Omnibus Budget Reconciliation Act of 1982, 97th US Congress, Sept 8, 1982, Lexis)</w:t>
      </w:r>
    </w:p>
    <w:p w14:paraId="3BA57683" w14:textId="77777777" w:rsidR="00BD43D4" w:rsidRPr="00E21352" w:rsidRDefault="00BD43D4" w:rsidP="00BD43D4">
      <w:r w:rsidRPr="00E21352">
        <w:t xml:space="preserve">E) Prior to approving any application for a refund, the Secretary shall require evidence that such reduction in market- ings has taken place and that such </w:t>
      </w:r>
      <w:r w:rsidRPr="00E21352">
        <w:rPr>
          <w:rStyle w:val="StyleUnderline"/>
        </w:rPr>
        <w:t>reduction is a net decrease</w:t>
      </w:r>
      <w:r w:rsidRPr="00E21352">
        <w:t xml:space="preserve"> in marketings of milk and has </w:t>
      </w:r>
      <w:r w:rsidRPr="00E21352">
        <w:rPr>
          <w:rStyle w:val="StyleUnderline"/>
        </w:rPr>
        <w:t>not</w:t>
      </w:r>
      <w:r w:rsidRPr="00E21352">
        <w:t xml:space="preserve"> been </w:t>
      </w:r>
      <w:r w:rsidRPr="00E21352">
        <w:rPr>
          <w:rStyle w:val="StyleUnderline"/>
        </w:rPr>
        <w:t xml:space="preserve">offset by expansion </w:t>
      </w:r>
      <w:r w:rsidRPr="00E21352">
        <w:t xml:space="preserve">of production </w:t>
      </w:r>
      <w:r w:rsidRPr="00E21352">
        <w:rPr>
          <w:rStyle w:val="StyleUnderline"/>
        </w:rPr>
        <w:t xml:space="preserve">in </w:t>
      </w:r>
      <w:r w:rsidRPr="00E21352">
        <w:t xml:space="preserve">other production facilities in which the person has an interest or by transfer of partial interest in the produc- tion facility or by the taking of </w:t>
      </w:r>
      <w:r w:rsidRPr="00E21352">
        <w:rPr>
          <w:rStyle w:val="StyleUnderline"/>
        </w:rPr>
        <w:t>any other action</w:t>
      </w:r>
      <w:r w:rsidRPr="00E21352">
        <w:t xml:space="preserve">. which is a scheme or device to qualify for payment. </w:t>
      </w:r>
    </w:p>
    <w:p w14:paraId="55C056CE" w14:textId="77777777" w:rsidR="00BD43D4" w:rsidRPr="008A774C" w:rsidRDefault="00BD43D4" w:rsidP="00BD43D4">
      <w:pPr>
        <w:rPr>
          <w:sz w:val="16"/>
        </w:rPr>
      </w:pPr>
      <w:r>
        <w:rPr>
          <w:sz w:val="16"/>
        </w:rPr>
        <w:t>.</w:t>
      </w:r>
    </w:p>
    <w:p w14:paraId="4ECF0729" w14:textId="77777777" w:rsidR="00BD43D4" w:rsidRPr="007B4F56" w:rsidRDefault="00BD43D4" w:rsidP="00BD43D4">
      <w:pPr>
        <w:pStyle w:val="Heading4"/>
        <w:rPr>
          <w:rStyle w:val="Style13ptBold"/>
          <w:b/>
        </w:rPr>
      </w:pPr>
      <w:r>
        <w:t>Topic lit</w:t>
      </w:r>
      <w:r w:rsidRPr="007B4F56">
        <w:rPr>
          <w:rStyle w:val="Style13ptBold"/>
          <w:b/>
        </w:rPr>
        <w:t xml:space="preserve"> </w:t>
      </w:r>
      <w:r>
        <w:rPr>
          <w:rStyle w:val="Style13ptBold"/>
          <w:b/>
        </w:rPr>
        <w:t xml:space="preserve">key – </w:t>
      </w:r>
      <w:r w:rsidRPr="007B4F56">
        <w:rPr>
          <w:rStyle w:val="Style13ptBold"/>
          <w:b/>
        </w:rPr>
        <w:t xml:space="preserve">Only congress can reduce </w:t>
      </w:r>
      <w:r>
        <w:rPr>
          <w:rStyle w:val="Style13ptBold"/>
          <w:b/>
        </w:rPr>
        <w:t>immigration restrictions</w:t>
      </w:r>
      <w:r w:rsidRPr="007B4F56">
        <w:rPr>
          <w:rStyle w:val="Style13ptBold"/>
          <w:b/>
        </w:rPr>
        <w:t xml:space="preserve">. </w:t>
      </w:r>
    </w:p>
    <w:p w14:paraId="77528011" w14:textId="77777777" w:rsidR="00BD43D4" w:rsidRPr="008E2E12" w:rsidRDefault="00BD43D4" w:rsidP="00BD43D4">
      <w:r w:rsidRPr="008E2E12">
        <w:rPr>
          <w:rStyle w:val="Style13ptBold"/>
        </w:rPr>
        <w:t xml:space="preserve">Weissbrodt and Danielson 04’ </w:t>
      </w:r>
      <w:r w:rsidRPr="007B4F56">
        <w:rPr>
          <w:sz w:val="16"/>
          <w:szCs w:val="16"/>
        </w:rPr>
        <w:t>(David Weissbrodt is a professor of law specializing in Immigration, Laura Danielson is an immigration lawyer, United States Citizenship and Immigration Service, “CHAPTER 2: THE SOURCE AND SCOPE OF THE FEDERAL POWER TO REGULATE IMMIGRATION AND NATURALIZATION”, Human Rights Library http://hrlibrary.umn.edu/immigrationlaw/chapter2.html)-</w:t>
      </w:r>
      <w:r w:rsidRPr="007B4F56">
        <w:rPr>
          <w:sz w:val="24"/>
        </w:rPr>
        <w:t>DG</w:t>
      </w:r>
    </w:p>
    <w:p w14:paraId="3307F3A7" w14:textId="77777777" w:rsidR="00BD43D4" w:rsidRPr="008E2E12" w:rsidRDefault="00BD43D4" w:rsidP="00BD43D4">
      <w:pPr>
        <w:rPr>
          <w:sz w:val="16"/>
        </w:rPr>
      </w:pPr>
      <w:r w:rsidRPr="008E2E12">
        <w:rPr>
          <w:rStyle w:val="StyleUnderline"/>
        </w:rPr>
        <w:t xml:space="preserve">The plenary and unqualified power of the federal government to regulate immigration, naturalization, and related foreign policy </w:t>
      </w:r>
      <w:r w:rsidRPr="008E2E12">
        <w:rPr>
          <w:rStyle w:val="Emphasis"/>
        </w:rPr>
        <w:t>belongs to Congress</w:t>
      </w:r>
      <w:r w:rsidRPr="008E2E12">
        <w:rPr>
          <w:sz w:val="16"/>
        </w:rPr>
        <w:t>. The possible international consequences of decisions in this area have made the federal judiciary extremely reluctant to substitute its judgment for the legislature's. Justice Jackson articulated the Court's position in Harisiades v. Shaughnessy (Sup.Ct.1952): "[A]</w:t>
      </w:r>
      <w:r w:rsidRPr="008E2E12">
        <w:rPr>
          <w:rStyle w:val="StyleUnderline"/>
        </w:rPr>
        <w:t xml:space="preserve">ny policy towards aliens is vitally and intricately interwoven with contemporaneous policies </w:t>
      </w:r>
      <w:proofErr w:type="gramStart"/>
      <w:r w:rsidRPr="008E2E12">
        <w:rPr>
          <w:rStyle w:val="StyleUnderline"/>
        </w:rPr>
        <w:t>in regard to</w:t>
      </w:r>
      <w:proofErr w:type="gramEnd"/>
      <w:r w:rsidRPr="008E2E12">
        <w:rPr>
          <w:rStyle w:val="StyleUnderline"/>
        </w:rPr>
        <w:t xml:space="preserve"> the conduct of foreign relations, the war power, and the maintenance of a republican form of government. Such matters are so exclusively entrusted to the political branches of government as to be largely immune from judicial inquiry or interference."</w:t>
      </w:r>
      <w:r w:rsidRPr="008E2E12">
        <w:rPr>
          <w:sz w:val="16"/>
        </w:rPr>
        <w:t xml:space="preserve"> Subsequent decisions echo this sentiment. Since the judiciary poses no obstacle, </w:t>
      </w:r>
      <w:r w:rsidRPr="008E2E12">
        <w:rPr>
          <w:rStyle w:val="Emphasis"/>
        </w:rPr>
        <w:t>Congress</w:t>
      </w:r>
      <w:r w:rsidRPr="008E2E12">
        <w:rPr>
          <w:rStyle w:val="StyleUnderline"/>
        </w:rPr>
        <w:t xml:space="preserve"> has been historically free to "exclude aliens altogether or prescribe the terms and conditions upon which they may enter and stay in this country</w:t>
      </w:r>
      <w:r w:rsidRPr="008E2E12">
        <w:rPr>
          <w:sz w:val="16"/>
        </w:rPr>
        <w:t xml:space="preserve">." Lapina v. Williams (Sup.Ct.1914). </w:t>
      </w:r>
      <w:r w:rsidRPr="008E2E12">
        <w:rPr>
          <w:rStyle w:val="StyleUnderline"/>
        </w:rPr>
        <w:t>For example, Congress exercised its plenary authority in the Illegal Immigration Reform and Immigrant Responsibility Act of 1996 (</w:t>
      </w:r>
      <w:r w:rsidRPr="008E2E12">
        <w:rPr>
          <w:sz w:val="16"/>
        </w:rPr>
        <w:t>“IIRIRA”) that facilitated the removal of non-citizens</w:t>
      </w:r>
      <w:r w:rsidRPr="008E2E12">
        <w:rPr>
          <w:rStyle w:val="StyleUnderline"/>
        </w:rPr>
        <w:t xml:space="preserve">. IIRIRA appears to show that the </w:t>
      </w:r>
      <w:r w:rsidRPr="008E2E12">
        <w:rPr>
          <w:rStyle w:val="Emphasis"/>
        </w:rPr>
        <w:t>legislative branch</w:t>
      </w:r>
      <w:r w:rsidRPr="008E2E12">
        <w:rPr>
          <w:rStyle w:val="StyleUnderline"/>
        </w:rPr>
        <w:t xml:space="preserve"> wields the full measure of the federal plenary power over immigration</w:t>
      </w:r>
      <w:r w:rsidRPr="008E2E12">
        <w:rPr>
          <w:sz w:val="16"/>
        </w:rPr>
        <w:t xml:space="preserve">. </w:t>
      </w:r>
      <w:proofErr w:type="gramStart"/>
      <w:r w:rsidRPr="008E2E12">
        <w:rPr>
          <w:sz w:val="16"/>
        </w:rPr>
        <w:t>In light of</w:t>
      </w:r>
      <w:proofErr w:type="gramEnd"/>
      <w:r w:rsidRPr="008E2E12">
        <w:rPr>
          <w:sz w:val="16"/>
        </w:rPr>
        <w:t xml:space="preserve"> two 2001 Supreme Court decisions, some scholars have questioned whether the plenary power may have its limits, but in each case the Court recognized the potential for legislative plenary power.  In Nguyen v. INS (Sup.Ct.2001), the Court upheld INA § 309(a)’s distinction between illegitimate children of U.S. citizen fathers and mothers, but rather than a weak rational basis review, the Court applied the same intermediate scrutiny standard it would apply for ordinary gender-based classifications. This appears to be a step toward limiting the plenary power, but the Court noted that it did not need to address the “wide deference accorded to Congress in the exercise of its immigration and naturalization power” because it held that no equal protection violation had occurred. </w:t>
      </w:r>
      <w:proofErr w:type="gramStart"/>
      <w:r w:rsidRPr="008E2E12">
        <w:rPr>
          <w:sz w:val="16"/>
        </w:rPr>
        <w:t>Similarly</w:t>
      </w:r>
      <w:proofErr w:type="gramEnd"/>
      <w:r w:rsidRPr="008E2E12">
        <w:rPr>
          <w:sz w:val="16"/>
        </w:rPr>
        <w:t xml:space="preserve"> in Zadvydas v. Davis (Sup.Ct.2001), the Court held that a reasonable time limitation on post-removal detention must be inferred because “a statute permitting indefinite detention would raise a serious constitutional problem.” In reaching this holding, the Court described the legislature’s plenary power as being “subject to important constitutional limitations.” Despite these constitutional problems, the Court stated that had it found clear Congressional intent to grant the Attorney General the power to indefinitely detain non-citizens ordered removed, it would have had to uphold such detention.</w:t>
      </w:r>
    </w:p>
    <w:p w14:paraId="531B21A9" w14:textId="77777777" w:rsidR="00BD43D4" w:rsidRDefault="00BD43D4" w:rsidP="00BD43D4">
      <w:pPr>
        <w:pStyle w:val="Heading4"/>
      </w:pPr>
      <w:r>
        <w:t>Three impacts</w:t>
      </w:r>
    </w:p>
    <w:p w14:paraId="52E741FC" w14:textId="77777777" w:rsidR="00BD43D4" w:rsidRDefault="00BD43D4" w:rsidP="00BD43D4">
      <w:pPr>
        <w:pStyle w:val="Heading4"/>
        <w:numPr>
          <w:ilvl w:val="0"/>
          <w:numId w:val="13"/>
        </w:numPr>
      </w:pPr>
      <w:r w:rsidRPr="009A65D1">
        <w:t>Procedural fairness</w:t>
      </w:r>
      <w:proofErr w:type="gramStart"/>
      <w:r>
        <w:t xml:space="preserve">- </w:t>
      </w:r>
      <w:r w:rsidRPr="00AB5CF2">
        <w:t xml:space="preserve"> debate</w:t>
      </w:r>
      <w:proofErr w:type="gramEnd"/>
      <w:r w:rsidRPr="00AB5CF2">
        <w:t xml:space="preserve"> is a competitive game </w:t>
      </w:r>
      <w:r>
        <w:t>which loses meaning without substantive constraints- Everybody comes to debate for different reasons, but the fact that the other team is here and has presented a 1ac means they not only rely on fair adjudication of their arguments but also that they have bought into the game.</w:t>
      </w:r>
    </w:p>
    <w:p w14:paraId="0CDB487A" w14:textId="77777777" w:rsidR="00BD43D4" w:rsidRPr="002677AF" w:rsidRDefault="00BD43D4" w:rsidP="00BD43D4">
      <w:pPr>
        <w:pStyle w:val="Heading4"/>
        <w:numPr>
          <w:ilvl w:val="0"/>
          <w:numId w:val="13"/>
        </w:numPr>
      </w:pPr>
      <w:r>
        <w:t xml:space="preserve">Advocacy skills- </w:t>
      </w:r>
      <w:r w:rsidRPr="002677AF">
        <w:t xml:space="preserve">Defending the topic is hard because it </w:t>
      </w:r>
      <w:r w:rsidRPr="00EA34FA">
        <w:rPr>
          <w:u w:val="single"/>
        </w:rPr>
        <w:t>requires</w:t>
      </w:r>
      <w:r w:rsidRPr="002677AF">
        <w:t xml:space="preserve"> you to admit you could be wrong—that generates competitive respect and dialogue</w:t>
      </w:r>
      <w:r>
        <w:t>-that’s key to effective advocacy skills</w:t>
      </w:r>
    </w:p>
    <w:p w14:paraId="53782153" w14:textId="77777777" w:rsidR="00BD43D4" w:rsidRPr="007B4F56" w:rsidRDefault="00BD43D4" w:rsidP="00BD43D4">
      <w:r w:rsidRPr="007B4F56">
        <w:rPr>
          <w:b/>
        </w:rPr>
        <w:t>Talisse 2005</w:t>
      </w:r>
      <w:r w:rsidRPr="007B4F56">
        <w:t xml:space="preserve"> – philosophy professor at Vanderbilt (Robert, Philosophy &amp; Social Criticism, 31.4, “Deliberativist responses to activist challenges”) *note: gendered language in this article refers to arguments made by two specific individuals in an article by Iris </w:t>
      </w:r>
      <w:proofErr w:type="gramStart"/>
      <w:r w:rsidRPr="007B4F56">
        <w:t xml:space="preserve">Young </w:t>
      </w:r>
      <w:r>
        <w:t xml:space="preserve"> -</w:t>
      </w:r>
      <w:proofErr w:type="gramEnd"/>
      <w:r>
        <w:t xml:space="preserve"> EA </w:t>
      </w:r>
    </w:p>
    <w:p w14:paraId="42A33F0D" w14:textId="77777777" w:rsidR="00BD43D4" w:rsidRPr="007B4F56" w:rsidRDefault="00BD43D4" w:rsidP="00BD43D4">
      <w:pPr>
        <w:rPr>
          <w:sz w:val="16"/>
        </w:rPr>
      </w:pPr>
      <w:r w:rsidRPr="007B4F56">
        <w:rPr>
          <w:sz w:val="16"/>
        </w:rPr>
        <w:t xml:space="preserve">Nonetheless, </w:t>
      </w:r>
      <w:r w:rsidRPr="007B4F56">
        <w:rPr>
          <w:rStyle w:val="StyleUnderline"/>
        </w:rPr>
        <w:t>the deliberativist conception of reasonableness differs from the activist’s</w:t>
      </w:r>
      <w:r w:rsidRPr="007B4F56">
        <w:rPr>
          <w:sz w:val="16"/>
        </w:rPr>
        <w:t xml:space="preserve"> in at least one crucial respect. On the deliberativist view, </w:t>
      </w:r>
      <w:r w:rsidRPr="007B4F56">
        <w:rPr>
          <w:rStyle w:val="StyleUnderline"/>
        </w:rPr>
        <w:t>a</w:t>
      </w:r>
      <w:r w:rsidRPr="007B4F56">
        <w:rPr>
          <w:sz w:val="16"/>
        </w:rPr>
        <w:t xml:space="preserve"> necessary </w:t>
      </w:r>
      <w:r w:rsidRPr="007B4F56">
        <w:rPr>
          <w:rStyle w:val="StyleUnderline"/>
        </w:rPr>
        <w:t>condition for reasonableness is the willingness not only to offer justifications</w:t>
      </w:r>
      <w:r w:rsidRPr="007B4F56">
        <w:rPr>
          <w:sz w:val="16"/>
        </w:rPr>
        <w:t xml:space="preserve"> for one’s own views and actions, </w:t>
      </w:r>
      <w:r w:rsidRPr="007B4F56">
        <w:rPr>
          <w:rStyle w:val="StyleUnderline"/>
        </w:rPr>
        <w:t>but also</w:t>
      </w:r>
      <w:r w:rsidRPr="007B4F56">
        <w:rPr>
          <w:sz w:val="16"/>
        </w:rPr>
        <w:t xml:space="preserve"> </w:t>
      </w:r>
      <w:r w:rsidRPr="007B4F56">
        <w:rPr>
          <w:rStyle w:val="StyleUnderline"/>
        </w:rPr>
        <w:t>to</w:t>
      </w:r>
      <w:r w:rsidRPr="007B4F56">
        <w:rPr>
          <w:sz w:val="16"/>
        </w:rPr>
        <w:t xml:space="preserve"> </w:t>
      </w:r>
      <w:r w:rsidRPr="007B4F56">
        <w:rPr>
          <w:rStyle w:val="StyleUnderline"/>
        </w:rPr>
        <w:t>listen to</w:t>
      </w:r>
      <w:r w:rsidRPr="007B4F56">
        <w:rPr>
          <w:sz w:val="16"/>
        </w:rPr>
        <w:t xml:space="preserve"> criticisms, objections, and the justificatory reasons that can be given in favor of</w:t>
      </w:r>
      <w:r w:rsidRPr="007B4F56">
        <w:rPr>
          <w:rStyle w:val="StyleUnderline"/>
        </w:rPr>
        <w:t xml:space="preserve"> alternative proposals</w:t>
      </w:r>
      <w:r w:rsidRPr="007B4F56">
        <w:rPr>
          <w:sz w:val="16"/>
        </w:rPr>
        <w:t xml:space="preserve">. </w:t>
      </w:r>
      <w:proofErr w:type="gramStart"/>
      <w:r w:rsidRPr="007B4F56">
        <w:rPr>
          <w:sz w:val="16"/>
        </w:rPr>
        <w:t>In light of</w:t>
      </w:r>
      <w:proofErr w:type="gramEnd"/>
      <w:r w:rsidRPr="007B4F56">
        <w:rPr>
          <w:sz w:val="16"/>
        </w:rPr>
        <w:t xml:space="preserve"> this further stipulation, we may say that, on the deliberative democrat’s view, reasonable citizens are responsive to reasons, their views are ‘reason tracking’. </w:t>
      </w:r>
      <w:r w:rsidRPr="007B4F56">
        <w:rPr>
          <w:rStyle w:val="StyleUnderline"/>
        </w:rPr>
        <w:t>Reasonableness</w:t>
      </w:r>
      <w:r w:rsidRPr="007B4F56">
        <w:rPr>
          <w:sz w:val="16"/>
        </w:rPr>
        <w:t xml:space="preserve">, then, </w:t>
      </w:r>
      <w:r w:rsidRPr="007B4F56">
        <w:rPr>
          <w:rStyle w:val="StyleUnderline"/>
        </w:rPr>
        <w:t>entails an acknowledgement</w:t>
      </w:r>
      <w:r w:rsidRPr="007B4F56">
        <w:rPr>
          <w:sz w:val="16"/>
        </w:rPr>
        <w:t xml:space="preserve"> on the part of the citizen </w:t>
      </w:r>
      <w:r w:rsidRPr="007B4F56">
        <w:rPr>
          <w:rStyle w:val="StyleUnderline"/>
        </w:rPr>
        <w:t>that</w:t>
      </w:r>
      <w:r w:rsidRPr="007B4F56">
        <w:rPr>
          <w:sz w:val="16"/>
        </w:rPr>
        <w:t xml:space="preserve"> her </w:t>
      </w:r>
      <w:r w:rsidRPr="007B4F56">
        <w:rPr>
          <w:rStyle w:val="StyleUnderline"/>
        </w:rPr>
        <w:t>current views are possibly mistaken</w:t>
      </w:r>
      <w:r w:rsidRPr="007B4F56">
        <w:rPr>
          <w:sz w:val="16"/>
        </w:rPr>
        <w:t xml:space="preserve">, incomplete, </w:t>
      </w:r>
      <w:r w:rsidRPr="007B4F56">
        <w:rPr>
          <w:rStyle w:val="StyleUnderline"/>
        </w:rPr>
        <w:t>and in need of revision</w:t>
      </w:r>
      <w:r w:rsidRPr="007B4F56">
        <w:rPr>
          <w:sz w:val="16"/>
        </w:rP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sidRPr="007B4F56">
        <w:rPr>
          <w:rStyle w:val="StyleUnderline"/>
        </w:rPr>
        <w:t>they recognize their</w:t>
      </w:r>
      <w:r w:rsidRPr="007B4F56">
        <w:rPr>
          <w:sz w:val="16"/>
        </w:rPr>
        <w:t xml:space="preserve"> own </w:t>
      </w:r>
      <w:r w:rsidRPr="007B4F56">
        <w:rPr>
          <w:rStyle w:val="StyleUnderline"/>
        </w:rPr>
        <w:t>fallibility</w:t>
      </w:r>
      <w:r w:rsidRPr="007B4F56">
        <w:rPr>
          <w:sz w:val="16"/>
        </w:rPr>
        <w:t xml:space="preserve"> in weighing reasons </w:t>
      </w:r>
      <w:r w:rsidRPr="007B4F56">
        <w:rPr>
          <w:rStyle w:val="StyleUnderline"/>
        </w:rPr>
        <w:t>and hence engage in</w:t>
      </w:r>
      <w:r w:rsidRPr="007B4F56">
        <w:rPr>
          <w:sz w:val="16"/>
        </w:rPr>
        <w:t xml:space="preserve"> public </w:t>
      </w:r>
      <w:r w:rsidRPr="007B4F56">
        <w:rPr>
          <w:rStyle w:val="StyleUnderline"/>
        </w:rPr>
        <w:t>deliberation in part for</w:t>
      </w:r>
      <w:r w:rsidRPr="007B4F56">
        <w:rPr>
          <w:sz w:val="16"/>
        </w:rPr>
        <w:t xml:space="preserve"> the sake of </w:t>
      </w:r>
      <w:r w:rsidRPr="007B4F56">
        <w:rPr>
          <w:rStyle w:val="StyleUnderline"/>
        </w:rPr>
        <w:t>improving their views</w:t>
      </w:r>
      <w:r w:rsidRPr="007B4F56">
        <w:rPr>
          <w:sz w:val="16"/>
        </w:rP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sidRPr="007B4F56">
        <w:rPr>
          <w:rStyle w:val="StyleUnderline"/>
        </w:rPr>
        <w:t>Hence Gutmann and Thompson write: Citizens who owe one another justifications for the laws</w:t>
      </w:r>
      <w:r w:rsidRPr="007B4F56">
        <w:rPr>
          <w:sz w:val="16"/>
        </w:rPr>
        <w:t xml:space="preserve"> that </w:t>
      </w:r>
      <w:r w:rsidRPr="007B4F56">
        <w:rPr>
          <w:rStyle w:val="StyleUnderline"/>
        </w:rPr>
        <w:t>they seek</w:t>
      </w:r>
      <w:r w:rsidRPr="007B4F56">
        <w:rPr>
          <w:sz w:val="16"/>
        </w:rPr>
        <w:t xml:space="preserve"> to impose </w:t>
      </w:r>
      <w:r w:rsidRPr="007B4F56">
        <w:rPr>
          <w:rStyle w:val="StyleUnderline"/>
        </w:rPr>
        <w:t>must take seriously</w:t>
      </w:r>
      <w:r w:rsidRPr="007B4F56">
        <w:rPr>
          <w:sz w:val="16"/>
        </w:rPr>
        <w:t xml:space="preserve"> the reasons </w:t>
      </w:r>
      <w:r w:rsidRPr="007B4F56">
        <w:rPr>
          <w:rStyle w:val="StyleUnderline"/>
        </w:rPr>
        <w:t>their opponents</w:t>
      </w:r>
      <w:r w:rsidRPr="007B4F56">
        <w:rPr>
          <w:sz w:val="16"/>
        </w:rPr>
        <w:t xml:space="preserve"> give. Taking seriously the reasons </w:t>
      </w:r>
      <w:proofErr w:type="gramStart"/>
      <w:r w:rsidRPr="007B4F56">
        <w:rPr>
          <w:sz w:val="16"/>
        </w:rPr>
        <w:t>one’s</w:t>
      </w:r>
      <w:proofErr w:type="gramEnd"/>
      <w:r w:rsidRPr="007B4F56">
        <w:rPr>
          <w:sz w:val="16"/>
        </w:rPr>
        <w:t xml:space="preserve"> opponents give means that, at least for a certain range of views that one opposes, one must acknowledge the possibility that an opposing view may be shown to be correct in the future. </w:t>
      </w:r>
      <w:r w:rsidRPr="007B4F56">
        <w:rPr>
          <w:rStyle w:val="StyleUnderline"/>
        </w:rPr>
        <w:t>This</w:t>
      </w:r>
      <w:r w:rsidRPr="007B4F56">
        <w:rPr>
          <w:sz w:val="16"/>
        </w:rPr>
        <w:t xml:space="preserve"> acknowledgement has implications not only for the way they regard their own views. It </w:t>
      </w:r>
      <w:r w:rsidRPr="007B4F56">
        <w:rPr>
          <w:rStyle w:val="StyleUnderline"/>
        </w:rPr>
        <w:t>imposes an obligation to continue to test their own views, seeking forums in which the views can be challenged, and keeping open the possibility of their revision or even rejection.</w:t>
      </w:r>
      <w:r w:rsidRPr="007B4F56">
        <w:rPr>
          <w:sz w:val="16"/>
        </w:rPr>
        <w:t xml:space="preserve">16 (2000: 172) 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sidRPr="007B4F56">
        <w:rPr>
          <w:rStyle w:val="StyleUnderline"/>
        </w:rPr>
        <w:t>activist tactics are employed for</w:t>
      </w:r>
      <w:r w:rsidRPr="007B4F56">
        <w:rPr>
          <w:sz w:val="16"/>
        </w:rPr>
        <w:t xml:space="preserve"> the sake of ‘</w:t>
      </w:r>
      <w:r w:rsidRPr="007B4F56">
        <w:rPr>
          <w:rStyle w:val="StyleUnderline"/>
        </w:rPr>
        <w:t>bringing attention’ to injustice</w:t>
      </w:r>
      <w:r w:rsidRPr="007B4F56">
        <w:rPr>
          <w:sz w:val="16"/>
        </w:rPr>
        <w:t xml:space="preserve"> and making ‘a wider public aware of institutional wrongs’ (107). </w:t>
      </w:r>
      <w:r w:rsidRPr="007B4F56">
        <w:rPr>
          <w:rStyle w:val="StyleUnderline"/>
        </w:rPr>
        <w:t>These</w:t>
      </w:r>
      <w:r w:rsidRPr="007B4F56">
        <w:rPr>
          <w:sz w:val="16"/>
        </w:rPr>
        <w:t xml:space="preserve"> characterizations </w:t>
      </w:r>
      <w:r w:rsidRPr="007B4F56">
        <w:rPr>
          <w:rStyle w:val="StyleUnderline"/>
        </w:rPr>
        <w:t>suggest the presumption that questions of justice are essentially settled; the activist takes himself to know what justice is and what its implementation requires</w:t>
      </w:r>
      <w:r w:rsidRPr="007B4F56">
        <w:rPr>
          <w:sz w:val="16"/>
        </w:rPr>
        <w:t xml:space="preserve">. He also believes he knows that </w:t>
      </w:r>
      <w:r w:rsidRPr="007B4F56">
        <w:rPr>
          <w:rStyle w:val="StyleUnderline"/>
        </w:rPr>
        <w:t>those who oppose</w:t>
      </w:r>
      <w:r w:rsidRPr="007B4F56">
        <w:rPr>
          <w:sz w:val="16"/>
        </w:rPr>
        <w:t xml:space="preserve"> him </w:t>
      </w:r>
      <w:r w:rsidRPr="007B4F56">
        <w:rPr>
          <w:rStyle w:val="StyleUnderline"/>
        </w:rPr>
        <w:t>are either</w:t>
      </w:r>
      <w:r w:rsidRPr="007B4F56">
        <w:rPr>
          <w:sz w:val="16"/>
        </w:rPr>
        <w:t xml:space="preserve"> the </w:t>
      </w:r>
      <w:r w:rsidRPr="007B4F56">
        <w:rPr>
          <w:rStyle w:val="StyleUnderline"/>
        </w:rPr>
        <w:t>power-hungry beneficiaries of the unjust status quo or</w:t>
      </w:r>
      <w:r w:rsidRPr="007B4F56">
        <w:rPr>
          <w:sz w:val="16"/>
        </w:rPr>
        <w:t xml:space="preserve"> the </w:t>
      </w:r>
      <w:r w:rsidRPr="007B4F56">
        <w:rPr>
          <w:rStyle w:val="StyleUnderline"/>
        </w:rPr>
        <w:t>inattentive</w:t>
      </w:r>
      <w:r w:rsidRPr="007B4F56">
        <w:rPr>
          <w:sz w:val="16"/>
        </w:rPr>
        <w:t xml:space="preserve"> and unaware </w:t>
      </w:r>
      <w:r w:rsidRPr="007B4F56">
        <w:rPr>
          <w:rStyle w:val="StyleUnderline"/>
        </w:rPr>
        <w:t>masses who do not ‘think seriously’ about</w:t>
      </w:r>
      <w:r w:rsidRPr="007B4F56">
        <w:rPr>
          <w:sz w:val="16"/>
        </w:rPr>
        <w:t xml:space="preserve"> the </w:t>
      </w:r>
      <w:r w:rsidRPr="007B4F56">
        <w:rPr>
          <w:rStyle w:val="StyleUnderline"/>
        </w:rPr>
        <w:t>injustice</w:t>
      </w:r>
      <w:r w:rsidRPr="007B4F56">
        <w:rPr>
          <w:sz w:val="16"/>
        </w:rPr>
        <w:t xml:space="preserve"> of the institutions that govern their lives and so unwittingly accept them. Hence his </w:t>
      </w:r>
      <w:r w:rsidRPr="007B4F56">
        <w:rPr>
          <w:rStyle w:val="StyleUnderline"/>
        </w:rPr>
        <w:t>political activity is aimed exclusively at enlisting other citizens in support of the cause</w:t>
      </w:r>
      <w:r w:rsidRPr="007B4F56">
        <w:rPr>
          <w:sz w:val="16"/>
        </w:rPr>
        <w:t xml:space="preserve"> to which he is tenaciously committed. </w:t>
      </w:r>
      <w:r w:rsidRPr="007B4F56">
        <w:rPr>
          <w:rStyle w:val="StyleUnderline"/>
        </w:rPr>
        <w:t>The activist implicitly holds that there could be no reasoned objection to</w:t>
      </w:r>
      <w:r w:rsidRPr="007B4F56">
        <w:rPr>
          <w:sz w:val="16"/>
        </w:rPr>
        <w:t xml:space="preserve"> his views concerning justice,</w:t>
      </w:r>
      <w:r w:rsidRPr="007B4F56">
        <w:rPr>
          <w:rStyle w:val="StyleUnderline"/>
        </w:rPr>
        <w:t xml:space="preserve"> and no good reason to endorse those institutions he deems unjust. The activist presumes to know that no deliberative encounter could lead him to reconsider </w:t>
      </w:r>
      <w:r w:rsidRPr="007B4F56">
        <w:rPr>
          <w:sz w:val="16"/>
        </w:rPr>
        <w:t>his position or adopt a different method of social action; he ‘declines’ to ‘engage persons he disagrees with’ (107) in discourse</w:t>
      </w:r>
      <w:r w:rsidRPr="007B4F56">
        <w:rPr>
          <w:rStyle w:val="StyleUnderline"/>
        </w:rPr>
        <w:t xml:space="preserve"> because </w:t>
      </w:r>
      <w:r w:rsidRPr="007B4F56">
        <w:rPr>
          <w:sz w:val="16"/>
        </w:rPr>
        <w:t>he has judged</w:t>
      </w:r>
      <w:r w:rsidRPr="007B4F56">
        <w:rPr>
          <w:rStyle w:val="StyleUnderline"/>
        </w:rPr>
        <w:t xml:space="preserve"> on a priori grounds that all opponents are either pathetically benighted or balefully corrupt. </w:t>
      </w:r>
      <w:r w:rsidRPr="007B4F56">
        <w:rPr>
          <w:sz w:val="16"/>
        </w:rPr>
        <w:t xml:space="preserve">When one holds one’s view as the only responsible or just option, there is no need for reasoning with those who disagree, and hence no need to be reasonable. </w:t>
      </w:r>
      <w:r w:rsidRPr="007B4F56">
        <w:rPr>
          <w:rStyle w:val="StyleUnderline"/>
        </w:rPr>
        <w:t xml:space="preserve">According to the </w:t>
      </w:r>
      <w:r w:rsidRPr="007B4F56">
        <w:rPr>
          <w:u w:val="single"/>
        </w:rPr>
        <w:t>deliberativist</w:t>
      </w:r>
      <w:r w:rsidRPr="007B4F56">
        <w:rPr>
          <w:rStyle w:val="StyleUnderline"/>
        </w:rPr>
        <w:t xml:space="preserve">, this is </w:t>
      </w:r>
      <w:r w:rsidRPr="007B4F56">
        <w:rPr>
          <w:sz w:val="14"/>
        </w:rPr>
        <w:t xml:space="preserve">the respect in which the </w:t>
      </w:r>
      <w:r w:rsidRPr="007B4F56">
        <w:rPr>
          <w:rStyle w:val="StyleUnderline"/>
        </w:rPr>
        <w:t xml:space="preserve">activist is unreasonable. </w:t>
      </w:r>
      <w:r w:rsidRPr="007B4F56">
        <w:rPr>
          <w:sz w:val="14"/>
        </w:rPr>
        <w:t>The deliberativist recognizes that</w:t>
      </w:r>
      <w:r w:rsidRPr="007B4F56">
        <w:rPr>
          <w:rStyle w:val="StyleUnderline"/>
        </w:rPr>
        <w:t xml:space="preserve"> questions of justice are difficult and complex. </w:t>
      </w:r>
      <w:r w:rsidRPr="007B4F56">
        <w:rPr>
          <w:sz w:val="14"/>
        </w:rPr>
        <w:t>This is the case not only because justice is a notoriously tricky philosophical concept, but also because, even supposing we had a philosophically sound theory of justice,</w:t>
      </w:r>
      <w:r w:rsidRPr="007B4F56">
        <w:rPr>
          <w:rStyle w:val="StyleUnderline"/>
        </w:rPr>
        <w:t xml:space="preserve"> questions of implementation are especially thorny. </w:t>
      </w:r>
      <w:r w:rsidRPr="007B4F56">
        <w:rPr>
          <w:sz w:val="14"/>
        </w:rPr>
        <w:t xml:space="preserve">Accordingly, political philosophers, social scientists, economists, and legal theorists continue to work on these questions. In light of much of this literature, </w:t>
      </w:r>
      <w:r w:rsidRPr="007B4F56">
        <w:rPr>
          <w:rStyle w:val="StyleUnderline"/>
        </w:rPr>
        <w:t xml:space="preserve">it is difficult to maintain the level of epistemic confidence in one’s own views that the activist seems to muster; </w:t>
      </w:r>
      <w:proofErr w:type="gramStart"/>
      <w:r w:rsidRPr="007B4F56">
        <w:rPr>
          <w:rStyle w:val="StyleUnderline"/>
        </w:rPr>
        <w:t>thus</w:t>
      </w:r>
      <w:proofErr w:type="gramEnd"/>
      <w:r w:rsidRPr="007B4F56">
        <w:rPr>
          <w:rStyle w:val="StyleUnderline"/>
        </w:rPr>
        <w:t xml:space="preserve"> the deliberativist sees the activist’s confidence as evidence of a lack of honest engagement with the issues. A possible outcome of the kind of encounter the activist ‘declines’ (107) is the realization that the activist’s image </w:t>
      </w:r>
      <w:r w:rsidRPr="007B4F56">
        <w:rPr>
          <w:sz w:val="14"/>
        </w:rPr>
        <w:t>of himself</w:t>
      </w:r>
      <w:r w:rsidRPr="007B4F56">
        <w:rPr>
          <w:rStyle w:val="StyleUnderline"/>
        </w:rPr>
        <w:t xml:space="preserve"> as a ‘David to the Goliath of power wielded by the state and corporate actors’ (106) is naïve. </w:t>
      </w:r>
      <w:r w:rsidRPr="007B4F56">
        <w:rPr>
          <w:sz w:val="14"/>
        </w:rPr>
        <w:t>That is, the deliberativist comes to see, through processes of public deliberation, that</w:t>
      </w:r>
      <w:r w:rsidRPr="007B4F56">
        <w:rPr>
          <w:rStyle w:val="StyleUnderline"/>
        </w:rPr>
        <w:t xml:space="preserve"> there are often good arguments </w:t>
      </w:r>
      <w:r w:rsidRPr="007B4F56">
        <w:rPr>
          <w:sz w:val="14"/>
        </w:rPr>
        <w:t>to be found</w:t>
      </w:r>
      <w:r w:rsidRPr="007B4F56">
        <w:rPr>
          <w:rStyle w:val="StyleUnderline"/>
        </w:rPr>
        <w:t xml:space="preserve"> on all sides of an important social issue; reasonableness hence demands that one must especially engage the reasons of those with whom one most vehemently disagrees </w:t>
      </w:r>
      <w:r w:rsidRPr="007B4F56">
        <w:rPr>
          <w:sz w:val="14"/>
        </w:rPr>
        <w:t xml:space="preserve">and </w:t>
      </w:r>
      <w:r w:rsidRPr="007B4F56">
        <w:rPr>
          <w:rStyle w:val="StyleUnderline"/>
        </w:rPr>
        <w:t>be ready to revise</w:t>
      </w:r>
      <w:r w:rsidRPr="007B4F56">
        <w:rPr>
          <w:sz w:val="14"/>
        </w:rPr>
        <w:t xml:space="preserve"> one’s own </w:t>
      </w:r>
      <w:r w:rsidRPr="007B4F56">
        <w:rPr>
          <w:rStyle w:val="StyleUnderline"/>
        </w:rPr>
        <w:t>views</w:t>
      </w:r>
      <w:r w:rsidRPr="007B4F56">
        <w:rPr>
          <w:sz w:val="14"/>
        </w:rP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sidRPr="007B4F56">
        <w:rPr>
          <w:rStyle w:val="StyleUnderline"/>
        </w:rPr>
        <w:t xml:space="preserve"> Hence the deliberative democrat concludes that activism, as presented by Young’s activist, is an unreasonable model of political engagement. The dialogical conception of reasonableness adopted by the deliberativist</w:t>
      </w:r>
      <w:r w:rsidRPr="007B4F56">
        <w:rPr>
          <w:sz w:val="16"/>
        </w:rPr>
        <w:t xml:space="preserve"> also </w:t>
      </w:r>
      <w:r w:rsidRPr="007B4F56">
        <w:rPr>
          <w:rStyle w:val="StyleUnderline"/>
        </w:rPr>
        <w:t>provides a response to the activist’s</w:t>
      </w:r>
      <w:r w:rsidRPr="007B4F56">
        <w:rPr>
          <w:sz w:val="16"/>
        </w:rPr>
        <w:t xml:space="preserve"> reply to the </w:t>
      </w:r>
      <w:r w:rsidRPr="007B4F56">
        <w:rPr>
          <w:rStyle w:val="StyleUnderline"/>
        </w:rPr>
        <w:t>charge</w:t>
      </w:r>
      <w:r w:rsidRPr="007B4F56">
        <w:rPr>
          <w:sz w:val="16"/>
        </w:rPr>
        <w:t xml:space="preserve"> </w:t>
      </w:r>
      <w:r w:rsidRPr="007B4F56">
        <w:rPr>
          <w:rStyle w:val="StyleUnderline"/>
        </w:rPr>
        <w:t>that</w:t>
      </w:r>
      <w:r w:rsidRPr="007B4F56">
        <w:rPr>
          <w:sz w:val="16"/>
        </w:rPr>
        <w:t xml:space="preserve"> he is engaged </w:t>
      </w:r>
      <w:r w:rsidRPr="007B4F56">
        <w:rPr>
          <w:rStyle w:val="StyleUnderline"/>
        </w:rPr>
        <w:t>in interest group</w:t>
      </w:r>
      <w:r w:rsidRPr="007B4F56">
        <w:rPr>
          <w:sz w:val="16"/>
        </w:rPr>
        <w:t xml:space="preserve"> or adversarial </w:t>
      </w:r>
      <w:r w:rsidRPr="007B4F56">
        <w:rPr>
          <w:rStyle w:val="StyleUnderline"/>
        </w:rPr>
        <w:t xml:space="preserve">politics. Recall that the activist denied this charge </w:t>
      </w:r>
      <w:proofErr w:type="gramStart"/>
      <w:r w:rsidRPr="007B4F56">
        <w:rPr>
          <w:rStyle w:val="StyleUnderline"/>
        </w:rPr>
        <w:t>on the grounds that</w:t>
      </w:r>
      <w:proofErr w:type="gramEnd"/>
      <w:r w:rsidRPr="007B4F56">
        <w:rPr>
          <w:rStyle w:val="StyleUnderline"/>
        </w:rPr>
        <w:t xml:space="preserve"> activism is</w:t>
      </w:r>
      <w:r w:rsidRPr="007B4F56">
        <w:rPr>
          <w:sz w:val="16"/>
        </w:rPr>
        <w:t xml:space="preserve"> </w:t>
      </w:r>
      <w:r w:rsidRPr="007B4F56">
        <w:rPr>
          <w:rStyle w:val="StyleUnderline"/>
        </w:rPr>
        <w:t>aimed</w:t>
      </w:r>
      <w:r w:rsidRPr="007B4F56">
        <w:rPr>
          <w:sz w:val="16"/>
        </w:rPr>
        <w:t xml:space="preserve"> not at private or individual interests, but </w:t>
      </w:r>
      <w:r w:rsidRPr="007B4F56">
        <w:rPr>
          <w:rStyle w:val="StyleUnderline"/>
        </w:rPr>
        <w:t>at</w:t>
      </w:r>
      <w:r w:rsidRPr="007B4F56">
        <w:rPr>
          <w:sz w:val="16"/>
        </w:rPr>
        <w:t xml:space="preserve"> the </w:t>
      </w:r>
      <w:r w:rsidRPr="007B4F56">
        <w:rPr>
          <w:rStyle w:val="StyleUnderline"/>
        </w:rPr>
        <w:t>universal good of justice. But this reply</w:t>
      </w:r>
      <w:r w:rsidRPr="007B4F56">
        <w:rPr>
          <w:sz w:val="16"/>
        </w:rPr>
        <w:t xml:space="preserve"> also </w:t>
      </w:r>
      <w:r w:rsidRPr="007B4F56">
        <w:rPr>
          <w:rStyle w:val="StyleUnderline"/>
        </w:rPr>
        <w:t>misses the</w:t>
      </w:r>
      <w:r w:rsidRPr="007B4F56">
        <w:rPr>
          <w:sz w:val="16"/>
        </w:rPr>
        <w:t xml:space="preserve"> force of the posed </w:t>
      </w:r>
      <w:r w:rsidRPr="007B4F56">
        <w:rPr>
          <w:rStyle w:val="StyleUnderline"/>
        </w:rPr>
        <w:t>objection.</w:t>
      </w:r>
      <w:r w:rsidRPr="007B4F56">
        <w:rPr>
          <w:sz w:val="16"/>
        </w:rPr>
        <w:t xml:space="preserve"> On the deliberativist view, the problem with interest-based politics does not derive simply from the source (self or group), scope (</w:t>
      </w:r>
      <w:proofErr w:type="gramStart"/>
      <w:r w:rsidRPr="007B4F56">
        <w:rPr>
          <w:sz w:val="16"/>
        </w:rPr>
        <w:t>particular or</w:t>
      </w:r>
      <w:proofErr w:type="gramEnd"/>
      <w:r w:rsidRPr="007B4F56">
        <w:rPr>
          <w:sz w:val="16"/>
        </w:rPr>
        <w:t xml:space="preserve"> universal), or quality (admirable or deplorable) of the interest, but with the concept of interests as such. Not unlike ‘preferences’, ‘interests’ typically function in democratic theory as fixed dispositions that are non-cognitive and hence unresponsive to reasons. </w:t>
      </w:r>
      <w:r w:rsidRPr="007B4F56">
        <w:rPr>
          <w:rStyle w:val="StyleUnderline"/>
        </w:rPr>
        <w:t>Insofar as the activist sees his view of justice as ‘given’</w:t>
      </w:r>
      <w:r w:rsidRPr="007B4F56">
        <w:rPr>
          <w:sz w:val="16"/>
        </w:rPr>
        <w:t xml:space="preserve"> </w:t>
      </w:r>
      <w:r w:rsidRPr="007B4F56">
        <w:rPr>
          <w:u w:val="single"/>
        </w:rPr>
        <w:t>and not open to rational scrutiny</w:t>
      </w:r>
      <w:r w:rsidRPr="007B4F56">
        <w:rPr>
          <w:sz w:val="16"/>
        </w:rPr>
        <w:t xml:space="preserve">, </w:t>
      </w:r>
      <w:r w:rsidRPr="007B4F56">
        <w:rPr>
          <w:rStyle w:val="StyleUnderline"/>
        </w:rPr>
        <w:t>he is engaged in the kind of adversarial politics</w:t>
      </w:r>
      <w:r w:rsidRPr="007B4F56">
        <w:rPr>
          <w:sz w:val="16"/>
        </w:rPr>
        <w:t xml:space="preserve"> the deliberativist rejects. </w:t>
      </w:r>
      <w:r w:rsidRPr="007B4F56">
        <w:rPr>
          <w:rStyle w:val="StyleUnderline"/>
        </w:rPr>
        <w:t xml:space="preserve">The argument </w:t>
      </w:r>
      <w:r w:rsidRPr="007B4F56">
        <w:rPr>
          <w:sz w:val="16"/>
        </w:rPr>
        <w:t xml:space="preserve">thus far </w:t>
      </w:r>
      <w:r w:rsidRPr="007B4F56">
        <w:rPr>
          <w:rStyle w:val="StyleUnderline"/>
        </w:rPr>
        <w:t>might appear to turn exclusively upon different conceptions of</w:t>
      </w:r>
      <w:r w:rsidRPr="007B4F56">
        <w:rPr>
          <w:sz w:val="16"/>
        </w:rPr>
        <w:t xml:space="preserve"> what </w:t>
      </w:r>
      <w:r w:rsidRPr="007B4F56">
        <w:rPr>
          <w:rStyle w:val="StyleUnderline"/>
        </w:rPr>
        <w:t xml:space="preserve">reasonableness </w:t>
      </w:r>
      <w:r w:rsidRPr="007B4F56">
        <w:rPr>
          <w:sz w:val="16"/>
        </w:rPr>
        <w:t xml:space="preserve">entails. </w:t>
      </w:r>
      <w:r w:rsidRPr="007B4F56">
        <w:rPr>
          <w:rStyle w:val="StyleUnderline"/>
        </w:rPr>
        <w:t>The deliberativist view</w:t>
      </w:r>
      <w:r w:rsidRPr="007B4F56">
        <w:rPr>
          <w:sz w:val="16"/>
        </w:rPr>
        <w:t xml:space="preserve"> I have sketched </w:t>
      </w:r>
      <w:r w:rsidRPr="007B4F56">
        <w:rPr>
          <w:rStyle w:val="StyleUnderline"/>
        </w:rPr>
        <w:t>holds that reasonableness involves some degree of</w:t>
      </w:r>
      <w:r w:rsidRPr="007B4F56">
        <w:rPr>
          <w:sz w:val="16"/>
        </w:rPr>
        <w:t xml:space="preserve"> what we may call </w:t>
      </w:r>
      <w:r w:rsidRPr="007B4F56">
        <w:rPr>
          <w:rStyle w:val="StyleUnderline"/>
        </w:rPr>
        <w:t>epistemic modesty</w:t>
      </w:r>
      <w:r w:rsidRPr="007B4F56">
        <w:rPr>
          <w:sz w:val="16"/>
        </w:rPr>
        <w:t xml:space="preserve">. On this view, the reasonable citizen seeks to have her beliefs reflect the best available reasons, and so she enters into public discourse </w:t>
      </w:r>
      <w:r w:rsidRPr="007B4F56">
        <w:rPr>
          <w:rStyle w:val="StyleUnderline"/>
        </w:rPr>
        <w:t>as a way of testing</w:t>
      </w:r>
      <w:r w:rsidRPr="007B4F56">
        <w:rPr>
          <w:sz w:val="16"/>
        </w:rPr>
        <w:t xml:space="preserve"> her </w:t>
      </w:r>
      <w:r w:rsidRPr="007B4F56">
        <w:rPr>
          <w:rStyle w:val="StyleUnderline"/>
        </w:rPr>
        <w:t>views against</w:t>
      </w:r>
      <w:r w:rsidRPr="007B4F56">
        <w:rPr>
          <w:sz w:val="16"/>
        </w:rPr>
        <w:t xml:space="preserve"> the </w:t>
      </w:r>
      <w:r w:rsidRPr="007B4F56">
        <w:rPr>
          <w:rStyle w:val="StyleUnderline"/>
        </w:rPr>
        <w:t xml:space="preserve">objections </w:t>
      </w:r>
      <w:r w:rsidRPr="007B4F56">
        <w:rPr>
          <w:sz w:val="16"/>
        </w:rPr>
        <w:t xml:space="preserve">and questions of those who disagree; hence she implicitly holds </w:t>
      </w:r>
      <w:r w:rsidRPr="007B4F56">
        <w:rPr>
          <w:rStyle w:val="StyleUnderline"/>
        </w:rPr>
        <w:t xml:space="preserve">that </w:t>
      </w:r>
      <w:r w:rsidRPr="007B4F56">
        <w:rPr>
          <w:sz w:val="16"/>
        </w:rPr>
        <w:t xml:space="preserve">her present </w:t>
      </w:r>
      <w:r w:rsidRPr="007B4F56">
        <w:rPr>
          <w:rStyle w:val="StyleUnderline"/>
        </w:rPr>
        <w:t xml:space="preserve">view is open to </w:t>
      </w:r>
      <w:r w:rsidRPr="007B4F56">
        <w:rPr>
          <w:sz w:val="16"/>
        </w:rPr>
        <w:t xml:space="preserve">reasonable </w:t>
      </w:r>
      <w:r w:rsidRPr="007B4F56">
        <w:rPr>
          <w:rStyle w:val="StyleUnderline"/>
        </w:rPr>
        <w:t xml:space="preserve">critique </w:t>
      </w:r>
      <w:r w:rsidRPr="007B4F56">
        <w:rPr>
          <w:sz w:val="16"/>
        </w:rPr>
        <w:t xml:space="preserve">and that others who hold opposing views may be able to offer justifications for their views that are at least as strong as her reasons for her own. </w:t>
      </w:r>
      <w:proofErr w:type="gramStart"/>
      <w:r w:rsidRPr="007B4F56">
        <w:rPr>
          <w:sz w:val="16"/>
        </w:rPr>
        <w:t>Thus</w:t>
      </w:r>
      <w:proofErr w:type="gramEnd"/>
      <w:r w:rsidRPr="007B4F56">
        <w:rPr>
          <w:sz w:val="16"/>
        </w:rPr>
        <w:t xml:space="preserve">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deliberativist’s demand for discussion can only obstruct justice; it is therefore irrational. It may seem that we have reached an impasse. However, there is a further line of criticism that the activist must face. </w:t>
      </w:r>
      <w:r w:rsidRPr="007B4F56">
        <w:rPr>
          <w:rStyle w:val="StyleUnderline"/>
        </w:rPr>
        <w:t>To the activist’s view that at least in certain situations he may reasonably decline to engage with persons he disagrees with</w:t>
      </w:r>
      <w:r w:rsidRPr="007B4F56">
        <w:rPr>
          <w:sz w:val="16"/>
        </w:rPr>
        <w:t xml:space="preserve"> (107), </w:t>
      </w:r>
      <w:r w:rsidRPr="007B4F56">
        <w:rPr>
          <w:rStyle w:val="StyleUnderline"/>
        </w:rPr>
        <w:t>the deliberative democrat can raise</w:t>
      </w:r>
      <w:r w:rsidRPr="007B4F56">
        <w:rPr>
          <w:sz w:val="16"/>
        </w:rPr>
        <w:t xml:space="preserve"> the phenomenon that Cass Sunstein has called ‘</w:t>
      </w:r>
      <w:r w:rsidRPr="007B4F56">
        <w:rPr>
          <w:rStyle w:val="StyleUnderline"/>
        </w:rPr>
        <w:t>group polarization’</w:t>
      </w:r>
      <w:r w:rsidRPr="007B4F56">
        <w:rPr>
          <w:sz w:val="16"/>
        </w:rPr>
        <w:t xml:space="preserve"> (Sunstein, 2003; 2001a: ch. 3; 2001b: ch. 1). To explain: consider that political </w:t>
      </w:r>
      <w:r w:rsidRPr="007B4F56">
        <w:rPr>
          <w:rStyle w:val="StyleUnderline"/>
        </w:rPr>
        <w:t>activists cannot eschew deliberation altogether</w:t>
      </w:r>
      <w:r w:rsidRPr="007B4F56">
        <w:rPr>
          <w:sz w:val="16"/>
        </w:rPr>
        <w:t xml:space="preserve">; they often engage in rallies, demonstrations, teach-ins, workshops, and other activities in which they are called </w:t>
      </w:r>
      <w:r w:rsidRPr="007B4F56">
        <w:rPr>
          <w:rStyle w:val="StyleUnderline"/>
        </w:rPr>
        <w:t>to make</w:t>
      </w:r>
      <w:r w:rsidRPr="007B4F56">
        <w:rPr>
          <w:sz w:val="16"/>
        </w:rPr>
        <w:t xml:space="preserve"> public </w:t>
      </w:r>
      <w:r w:rsidRPr="007B4F56">
        <w:rPr>
          <w:rStyle w:val="StyleUnderline"/>
        </w:rPr>
        <w:t>the case for their views. Activists also must engage in deliberation</w:t>
      </w:r>
      <w:r w:rsidRPr="007B4F56">
        <w:rPr>
          <w:sz w:val="16"/>
        </w:rPr>
        <w:t xml:space="preserve"> among themselves </w:t>
      </w:r>
      <w:r w:rsidRPr="007B4F56">
        <w:rPr>
          <w:rStyle w:val="StyleUnderline"/>
        </w:rPr>
        <w:t>when deciding strategy</w:t>
      </w:r>
      <w:r w:rsidRPr="007B4F56">
        <w:rPr>
          <w:sz w:val="16"/>
        </w:rPr>
        <w:t xml:space="preserve">. Political </w:t>
      </w:r>
      <w:r w:rsidRPr="007B4F56">
        <w:rPr>
          <w:rStyle w:val="StyleUnderline"/>
        </w:rPr>
        <w:t>movements must be organized, hence those involved must decide upon targets, methods, and tactics</w:t>
      </w:r>
      <w:r w:rsidRPr="007B4F56">
        <w:rPr>
          <w:sz w:val="16"/>
        </w:rPr>
        <w:t xml:space="preserve">; they must also decide upon the content of their pamphlets and the precise messages they most wish to convey to the press. Often the audience in </w:t>
      </w:r>
      <w:proofErr w:type="gramStart"/>
      <w:r w:rsidRPr="007B4F56">
        <w:rPr>
          <w:sz w:val="16"/>
        </w:rPr>
        <w:t>both of these</w:t>
      </w:r>
      <w:proofErr w:type="gramEnd"/>
      <w:r w:rsidRPr="007B4F56">
        <w:rPr>
          <w:sz w:val="16"/>
        </w:rPr>
        <w:t xml:space="preserve"> deliberative contexts will be a self-selected and sympathetic group of like-minded activists. </w:t>
      </w:r>
      <w:r w:rsidRPr="007B4F56">
        <w:rPr>
          <w:rStyle w:val="StyleUnderline"/>
        </w:rPr>
        <w:t>Group polarization is a well-documented phenomenon</w:t>
      </w:r>
      <w:r w:rsidRPr="007B4F56">
        <w:rPr>
          <w:sz w:val="16"/>
        </w:rPr>
        <w:t xml:space="preserve">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 Hence </w:t>
      </w:r>
      <w:r w:rsidRPr="007B4F56">
        <w:rPr>
          <w:rStyle w:val="StyleUnderline"/>
        </w:rPr>
        <w:t>discussion in a</w:t>
      </w:r>
      <w:r w:rsidRPr="007B4F56">
        <w:rPr>
          <w:sz w:val="16"/>
        </w:rPr>
        <w:t xml:space="preserve"> small but </w:t>
      </w:r>
      <w:r w:rsidRPr="007B4F56">
        <w:rPr>
          <w:rStyle w:val="StyleUnderline"/>
        </w:rPr>
        <w:t>devoted activist enclave</w:t>
      </w:r>
      <w:r w:rsidRPr="007B4F56">
        <w:rPr>
          <w:sz w:val="16"/>
        </w:rPr>
        <w:t xml:space="preserve"> that meets regularly to strategize and protest ‘</w:t>
      </w:r>
      <w:r w:rsidRPr="007B4F56">
        <w:rPr>
          <w:rStyle w:val="StyleUnderline"/>
        </w:rPr>
        <w:t>should produce a situation in which individuals hold positions more extreme than those of any individual member before the</w:t>
      </w:r>
      <w:r w:rsidRPr="007B4F56">
        <w:rPr>
          <w:sz w:val="16"/>
        </w:rPr>
        <w:t xml:space="preserve"> series of </w:t>
      </w:r>
      <w:r w:rsidRPr="007B4F56">
        <w:rPr>
          <w:rStyle w:val="StyleUnderline"/>
        </w:rPr>
        <w:t xml:space="preserve">deliberations </w:t>
      </w:r>
      <w:r w:rsidRPr="007B4F56">
        <w:rPr>
          <w:sz w:val="16"/>
        </w:rPr>
        <w:t xml:space="preserve">began’ (ibid.).17 The fact of group polarization is relevant to our discussion because </w:t>
      </w:r>
      <w:r w:rsidRPr="007B4F56">
        <w:rPr>
          <w:rStyle w:val="StyleUnderline"/>
        </w:rPr>
        <w:t>the activist</w:t>
      </w:r>
      <w:r w:rsidRPr="007B4F56">
        <w:rPr>
          <w:sz w:val="16"/>
        </w:rPr>
        <w:t xml:space="preserve"> has </w:t>
      </w:r>
      <w:r w:rsidRPr="007B4F56">
        <w:rPr>
          <w:rStyle w:val="StyleUnderline"/>
        </w:rPr>
        <w:t xml:space="preserve">proposed </w:t>
      </w:r>
      <w:r w:rsidRPr="007B4F56">
        <w:rPr>
          <w:sz w:val="16"/>
        </w:rPr>
        <w:t xml:space="preserve">that </w:t>
      </w:r>
      <w:r w:rsidRPr="007B4F56">
        <w:rPr>
          <w:rStyle w:val="StyleUnderline"/>
        </w:rPr>
        <w:t>he may reasonably decline</w:t>
      </w:r>
      <w:r w:rsidRPr="007B4F56">
        <w:rPr>
          <w:sz w:val="16"/>
        </w:rPr>
        <w:t xml:space="preserve"> to engage in </w:t>
      </w:r>
      <w:r w:rsidRPr="007B4F56">
        <w:rPr>
          <w:rStyle w:val="StyleUnderline"/>
        </w:rPr>
        <w:t xml:space="preserve">discussion </w:t>
      </w:r>
      <w:r w:rsidRPr="007B4F56">
        <w:rPr>
          <w:sz w:val="16"/>
        </w:rPr>
        <w:t xml:space="preserve">with those with whom he disagrees </w:t>
      </w:r>
      <w:r w:rsidRPr="007B4F56">
        <w:rPr>
          <w:rStyle w:val="StyleUnderline"/>
        </w:rPr>
        <w:t>in cases in which the requirements of justice are so clear</w:t>
      </w:r>
      <w:r w:rsidRPr="007B4F56">
        <w:rPr>
          <w:sz w:val="16"/>
        </w:rPr>
        <w:t xml:space="preserve"> that he can be confident that he has the truth. </w:t>
      </w:r>
      <w:r w:rsidRPr="007B4F56">
        <w:rPr>
          <w:rStyle w:val="StyleUnderline"/>
        </w:rPr>
        <w:t>Group polarization suggests that deliberatively confronting those with whom we disagree is essential even when we have the truth</w:t>
      </w:r>
      <w:r w:rsidRPr="007B4F56">
        <w:rPr>
          <w:sz w:val="16"/>
        </w:rPr>
        <w:t xml:space="preserve">. For </w:t>
      </w:r>
      <w:r w:rsidRPr="007B4F56">
        <w:rPr>
          <w:rStyle w:val="StyleUnderline"/>
        </w:rPr>
        <w:t>even if we have the truth, if we do not engage opposing views, but instead deliberate only with those with whom we agree, our view will shift progressively to a more extreme point, and thus we lose the truth</w:t>
      </w:r>
      <w:r w:rsidRPr="007B4F56">
        <w:rPr>
          <w:sz w:val="16"/>
        </w:rPr>
        <w:t xml:space="preserve">. </w:t>
      </w:r>
      <w:proofErr w:type="gramStart"/>
      <w:r w:rsidRPr="007B4F56">
        <w:rPr>
          <w:sz w:val="16"/>
        </w:rPr>
        <w:t>In order to</w:t>
      </w:r>
      <w:proofErr w:type="gramEnd"/>
      <w:r w:rsidRPr="007B4F56">
        <w:rPr>
          <w:sz w:val="16"/>
        </w:rPr>
        <w:t xml:space="preserve"> avoid polarization, deliberation must take place within heterogeneous ‘argument pools’ (Sunstein, 2003: 93). This of course does not mean that there should be no groups devoted to the achievement of some common political goal; it rather suggests that </w:t>
      </w:r>
      <w:r w:rsidRPr="007B4F56">
        <w:rPr>
          <w:rStyle w:val="StyleUnderline"/>
        </w:rPr>
        <w:t>engagement with those with whom one disagrees is essential to the proper pursuit of justice</w:t>
      </w:r>
      <w:r w:rsidRPr="007B4F56">
        <w:rPr>
          <w:sz w:val="16"/>
        </w:rPr>
        <w:t>. Insofar as the activist denies this, he is unreasonable.</w:t>
      </w:r>
    </w:p>
    <w:p w14:paraId="0BB69DA8" w14:textId="77777777" w:rsidR="00BD43D4" w:rsidRPr="007B4F56" w:rsidRDefault="00BD43D4" w:rsidP="00BD43D4">
      <w:pPr>
        <w:pStyle w:val="Heading4"/>
        <w:numPr>
          <w:ilvl w:val="0"/>
          <w:numId w:val="13"/>
        </w:numPr>
      </w:pPr>
      <w:r w:rsidRPr="007B4F56">
        <w:t>Dogma- Contestability and contestation are vital to escape the legitimacy of problematic hierarchies – this is the only way to challenge dogma</w:t>
      </w:r>
    </w:p>
    <w:p w14:paraId="77CAF7E4" w14:textId="77777777" w:rsidR="00BD43D4" w:rsidRPr="007B4F56" w:rsidRDefault="00BD43D4" w:rsidP="00BD43D4">
      <w:pPr>
        <w:rPr>
          <w:sz w:val="16"/>
        </w:rPr>
      </w:pPr>
      <w:r w:rsidRPr="007B4F56">
        <w:rPr>
          <w:rStyle w:val="Style13ptBold"/>
        </w:rPr>
        <w:t>Krebs &amp; Goddard 15</w:t>
      </w:r>
      <w:r w:rsidRPr="007B4F56">
        <w:rPr>
          <w:sz w:val="16"/>
        </w:rPr>
        <w:t xml:space="preserve"> (Stacie E. Goddard is Jane Bishop Associate Professor of Political Science at Wellesley College &amp; Ronald R. Krebs is Associate Professor of Political Science at the University of Minnesota. “Rhetoric, Legitimation, and Grand Strategy”, Security Studies, 24:1, 5-36)</w:t>
      </w:r>
      <w:r>
        <w:rPr>
          <w:sz w:val="16"/>
        </w:rPr>
        <w:t xml:space="preserve"> – EA</w:t>
      </w:r>
    </w:p>
    <w:p w14:paraId="4094D911" w14:textId="77777777" w:rsidR="00BD43D4" w:rsidRPr="00630037" w:rsidRDefault="00BD43D4" w:rsidP="00BD43D4">
      <w:pPr>
        <w:rPr>
          <w:sz w:val="16"/>
        </w:rPr>
      </w:pPr>
      <w:r w:rsidRPr="007B4F56">
        <w:rPr>
          <w:sz w:val="16"/>
        </w:rPr>
        <w:t xml:space="preserve">There are few social settings in which legitimation does not feature prominently. Although exasperated parents may eventually command their children to “do as I say!”, at even a fairly young age children resist parental orders they think morally wrong or otherwise illegitimate.27 </w:t>
      </w:r>
      <w:r w:rsidRPr="007B4F56">
        <w:rPr>
          <w:rStyle w:val="StyleUnderline"/>
        </w:rPr>
        <w:t>In hierarchical societies, the  dominated—whether on the basis of class, ethnicity, caste, religion, or gender—</w:t>
      </w:r>
      <w:r w:rsidRPr="007B4F56">
        <w:rPr>
          <w:rStyle w:val="Emphasis"/>
        </w:rPr>
        <w:t>refuse to grant legitimacy to their subordination</w:t>
      </w:r>
      <w:r w:rsidRPr="007B4F56">
        <w:rPr>
          <w:rStyle w:val="StyleUnderline"/>
        </w:rPr>
        <w:t>.</w:t>
      </w:r>
      <w:r w:rsidRPr="007B4F56">
        <w:rPr>
          <w:sz w:val="16"/>
        </w:rPr>
        <w:t xml:space="preserve">28 Superiors in a bureaucracy do at times issue orders without explaining themselves, but they too typically justify their decisions to secure their underlings’ buy-in. </w:t>
      </w:r>
      <w:proofErr w:type="gramStart"/>
      <w:r w:rsidRPr="007B4F56">
        <w:rPr>
          <w:rStyle w:val="StyleUnderline"/>
        </w:rPr>
        <w:t>Certainly</w:t>
      </w:r>
      <w:proofErr w:type="gramEnd"/>
      <w:r w:rsidRPr="007B4F56">
        <w:rPr>
          <w:rStyle w:val="StyleUnderline"/>
        </w:rPr>
        <w:t xml:space="preserve"> the powerful</w:t>
      </w:r>
      <w:r w:rsidRPr="007B4F56">
        <w:rPr>
          <w:sz w:val="16"/>
        </w:rPr>
        <w:t xml:space="preserve">, more often than the weak, </w:t>
      </w:r>
      <w:r w:rsidRPr="007B4F56">
        <w:rPr>
          <w:rStyle w:val="StyleUnderline"/>
        </w:rPr>
        <w:t>can say patently absurd or contradictory things and still get their way.</w:t>
      </w:r>
      <w:r w:rsidRPr="007B4F56">
        <w:rPr>
          <w:sz w:val="16"/>
        </w:rPr>
        <w:t xml:space="preserve"> But, in most social circumstances, even the powerful must explain themselves in terms that others comprehend and find acceptable. Those who do not care to legitimate their claims are rejected or ignored. </w:t>
      </w:r>
      <w:r w:rsidRPr="007B4F56">
        <w:rPr>
          <w:rStyle w:val="StyleUnderline"/>
        </w:rPr>
        <w:t>At the extreme such an individual “is quickly regarded as a fanatic, the prey of interior demons, rather than as a reasonable person seeking to share his convictions</w:t>
      </w:r>
      <w:r w:rsidRPr="007B4F56">
        <w:rPr>
          <w:sz w:val="16"/>
        </w:rPr>
        <w:t xml:space="preserve">.”29 </w:t>
      </w:r>
      <w:r w:rsidRPr="007B4F56">
        <w:rPr>
          <w:rStyle w:val="StyleUnderline"/>
        </w:rPr>
        <w:t>Public battles over the national interest, the threat environment</w:t>
      </w:r>
      <w:r w:rsidRPr="007B4F56">
        <w:rPr>
          <w:sz w:val="16"/>
        </w:rPr>
        <w:t xml:space="preserve">, </w:t>
      </w:r>
      <w:r w:rsidRPr="007B4F56">
        <w:rPr>
          <w:rStyle w:val="StyleUnderline"/>
        </w:rPr>
        <w:t xml:space="preserve">and the need for public sacrifice </w:t>
      </w:r>
      <w:r w:rsidRPr="007B4F56">
        <w:rPr>
          <w:rStyle w:val="Emphasis"/>
        </w:rPr>
        <w:t>are often intense</w:t>
      </w:r>
      <w:r w:rsidRPr="007B4F56">
        <w:rPr>
          <w:sz w:val="16"/>
        </w:rPr>
        <w:t xml:space="preserve">. </w:t>
      </w:r>
      <w:r w:rsidRPr="007B4F56">
        <w:rPr>
          <w:rStyle w:val="StyleUnderline"/>
        </w:rPr>
        <w:t>Because the stakes in these legitimation contests are high, for both moral principles and material interests</w:t>
      </w:r>
      <w:r w:rsidRPr="007B4F56">
        <w:rPr>
          <w:sz w:val="16"/>
        </w:rPr>
        <w:t xml:space="preserve">, </w:t>
      </w:r>
      <w:r w:rsidRPr="007B4F56">
        <w:rPr>
          <w:rStyle w:val="Emphasis"/>
        </w:rPr>
        <w:t>few are willing to engage in open-ended deliberation that may well result in outcomes they did not initially favor</w:t>
      </w:r>
      <w:r w:rsidRPr="007B4F56">
        <w:rPr>
          <w:sz w:val="16"/>
        </w:rPr>
        <w:t xml:space="preserve">.30 Rather they deploy whatever resources they can for strategic advantage, and that includes rhetorical maneuver.31 </w:t>
      </w:r>
      <w:r w:rsidRPr="007B4F56">
        <w:rPr>
          <w:rStyle w:val="StyleUnderline"/>
        </w:rPr>
        <w:t>That competition cannot be divorced from the material</w:t>
      </w:r>
      <w:r w:rsidRPr="007B4F56">
        <w:rPr>
          <w:sz w:val="16"/>
        </w:rPr>
        <w:t>—</w:t>
      </w:r>
      <w:r w:rsidRPr="007B4F56">
        <w:rPr>
          <w:rStyle w:val="StyleUnderline"/>
        </w:rPr>
        <w:t>having a megaphone undoubtedly matters if one wishes to be heard—</w:t>
      </w:r>
      <w:r w:rsidRPr="007B4F56">
        <w:rPr>
          <w:rStyle w:val="Emphasis"/>
        </w:rPr>
        <w:t>but it also necessarily takes place in the realm of language, spoken and symbolic</w:t>
      </w:r>
      <w:r w:rsidRPr="007B4F56">
        <w:rPr>
          <w:sz w:val="16"/>
        </w:rPr>
        <w:t xml:space="preserve">. </w:t>
      </w:r>
      <w:r w:rsidRPr="007B4F56">
        <w:rPr>
          <w:rStyle w:val="StyleUnderline"/>
        </w:rPr>
        <w:t>While rationalists and realists might argue that appeals resonate based only on how they accord with audiences’ already formed interests</w:t>
      </w:r>
      <w:r w:rsidRPr="007B4F56">
        <w:rPr>
          <w:sz w:val="16"/>
        </w:rPr>
        <w:t xml:space="preserve">, </w:t>
      </w:r>
      <w:r w:rsidRPr="007B4F56">
        <w:rPr>
          <w:rStyle w:val="Emphasis"/>
        </w:rPr>
        <w:t>in reality people commonly recognize as legitimate some stances that they do not favor, suggesting that the attribution of legitimacy is at least somewhat distinct from the politics of interest</w:t>
      </w:r>
      <w:r w:rsidRPr="007B4F56">
        <w:rPr>
          <w:sz w:val="16"/>
        </w:rPr>
        <w:t xml:space="preserve">.32 </w:t>
      </w:r>
      <w:r w:rsidRPr="007B4F56">
        <w:rPr>
          <w:rStyle w:val="StyleUnderline"/>
        </w:rPr>
        <w:t>Our model of legitimation rests on four analytical wagers</w:t>
      </w:r>
      <w:r w:rsidRPr="007B4F56">
        <w:rPr>
          <w:sz w:val="16"/>
        </w:rPr>
        <w:t xml:space="preserve">: </w:t>
      </w:r>
      <w:r w:rsidRPr="007B4F56">
        <w:rPr>
          <w:rStyle w:val="Emphasis"/>
        </w:rPr>
        <w:t>tha't actors are both strategic and social</w:t>
      </w:r>
      <w:r w:rsidRPr="007B4F56">
        <w:rPr>
          <w:sz w:val="16"/>
        </w:rPr>
        <w:t xml:space="preserve">; </w:t>
      </w:r>
      <w:r w:rsidRPr="007B4F56">
        <w:rPr>
          <w:rStyle w:val="StyleUnderline"/>
        </w:rPr>
        <w:t>that legitimation works by imparting meaning</w:t>
      </w:r>
      <w:r w:rsidRPr="007B4F56">
        <w:rPr>
          <w:sz w:val="16"/>
        </w:rPr>
        <w:t xml:space="preserve"> </w:t>
      </w:r>
      <w:r w:rsidRPr="007B4F56">
        <w:rPr>
          <w:rStyle w:val="StyleUnderline"/>
        </w:rPr>
        <w:t>to political action</w:t>
      </w:r>
      <w:r w:rsidRPr="007B4F56">
        <w:rPr>
          <w:sz w:val="16"/>
        </w:rPr>
        <w:t xml:space="preserve">; </w:t>
      </w:r>
      <w:r w:rsidRPr="007B4F56">
        <w:rPr>
          <w:rStyle w:val="Emphasis"/>
        </w:rPr>
        <w:t>that legitimation is laced through with contestation</w:t>
      </w:r>
      <w:r w:rsidRPr="007B4F56">
        <w:rPr>
          <w:sz w:val="16"/>
        </w:rPr>
        <w:t xml:space="preserve">; </w:t>
      </w:r>
      <w:r w:rsidRPr="007B4F56">
        <w:rPr>
          <w:rStyle w:val="StyleUnderline"/>
        </w:rPr>
        <w:t>and that the power of language</w:t>
      </w:r>
      <w:r w:rsidRPr="007B4F56">
        <w:rPr>
          <w:sz w:val="16"/>
        </w:rPr>
        <w:t xml:space="preserve"> </w:t>
      </w:r>
      <w:r w:rsidRPr="007B4F56">
        <w:rPr>
          <w:rStyle w:val="Emphasis"/>
        </w:rPr>
        <w:t>emerges through contentious dialogue</w:t>
      </w:r>
      <w:r w:rsidRPr="007B4F56">
        <w:rPr>
          <w:sz w:val="16"/>
        </w:rPr>
        <w:t xml:space="preserve">. We term this model “pragmatic” because </w:t>
      </w:r>
      <w:r w:rsidRPr="007B4F56">
        <w:rPr>
          <w:rStyle w:val="StyleUnderline"/>
        </w:rPr>
        <w:t xml:space="preserve">it centers analysis on </w:t>
      </w:r>
      <w:r w:rsidRPr="007B4F56">
        <w:rPr>
          <w:rStyle w:val="Emphasis"/>
        </w:rPr>
        <w:t>specific rhetorical deployments</w:t>
      </w:r>
      <w:r w:rsidRPr="007B4F56">
        <w:rPr>
          <w:sz w:val="16"/>
        </w:rPr>
        <w:t xml:space="preserve"> </w:t>
      </w:r>
      <w:proofErr w:type="gramStart"/>
      <w:r w:rsidRPr="007B4F56">
        <w:rPr>
          <w:rStyle w:val="StyleUnderline"/>
        </w:rPr>
        <w:t>in particular political</w:t>
      </w:r>
      <w:proofErr w:type="gramEnd"/>
      <w:r w:rsidRPr="007B4F56">
        <w:rPr>
          <w:rStyle w:val="StyleUnderline"/>
        </w:rPr>
        <w:t xml:space="preserve"> and social contexts</w:t>
      </w:r>
      <w:r w:rsidRPr="007B4F56">
        <w:rPr>
          <w:sz w:val="16"/>
        </w:rPr>
        <w:t xml:space="preserve">.33 In combination, </w:t>
      </w:r>
      <w:r w:rsidRPr="007B4F56">
        <w:rPr>
          <w:rStyle w:val="StyleUnderline"/>
        </w:rPr>
        <w:t xml:space="preserve">these four wagers </w:t>
      </w:r>
      <w:r w:rsidRPr="007B4F56">
        <w:rPr>
          <w:rStyle w:val="Emphasis"/>
        </w:rPr>
        <w:t xml:space="preserve">distinguish our pragmatic model from other approaches to language common in the study of politics and international relations. </w:t>
      </w:r>
      <w:r w:rsidRPr="007B4F56">
        <w:rPr>
          <w:sz w:val="16"/>
        </w:rPr>
        <w:t xml:space="preserve">First, while </w:t>
      </w:r>
      <w:r w:rsidRPr="007B4F56">
        <w:rPr>
          <w:rStyle w:val="StyleUnderline"/>
        </w:rPr>
        <w:t xml:space="preserve">our model treats political actors as strategic, it </w:t>
      </w:r>
      <w:r w:rsidRPr="007B4F56">
        <w:rPr>
          <w:rStyle w:val="Emphasis"/>
        </w:rPr>
        <w:t>does not reduce legitimation to self-interest</w:t>
      </w:r>
      <w:r w:rsidRPr="007B4F56">
        <w:rPr>
          <w:sz w:val="16"/>
        </w:rPr>
        <w:t xml:space="preserve">. Actors are embedded in a social environment that simultaneously makes possible and confines strategic action. </w:t>
      </w:r>
      <w:r w:rsidRPr="007B4F56">
        <w:rPr>
          <w:rStyle w:val="StyleUnderline"/>
        </w:rPr>
        <w:t xml:space="preserve">Even scheming elites </w:t>
      </w:r>
      <w:r w:rsidRPr="007B4F56">
        <w:rPr>
          <w:rStyle w:val="Emphasis"/>
        </w:rPr>
        <w:t>cannot stand outside structures of discourse</w:t>
      </w:r>
      <w:r w:rsidRPr="007B4F56">
        <w:rPr>
          <w:sz w:val="16"/>
        </w:rPr>
        <w:t xml:space="preserve">. </w:t>
      </w:r>
      <w:r w:rsidRPr="007B4F56">
        <w:rPr>
          <w:rStyle w:val="StyleUnderline"/>
        </w:rPr>
        <w:t>They too operate with a given “cultural tool-kit</w:t>
      </w:r>
      <w:r w:rsidRPr="007B4F56">
        <w:rPr>
          <w:sz w:val="16"/>
        </w:rPr>
        <w:t xml:space="preserve">,” in Ann Swidler's words, </w:t>
      </w:r>
      <w:r w:rsidRPr="007B4F56">
        <w:rPr>
          <w:rStyle w:val="StyleUnderline"/>
        </w:rPr>
        <w:t>that includes rhetorical resources</w:t>
      </w:r>
      <w:r w:rsidRPr="007B4F56">
        <w:rPr>
          <w:sz w:val="16"/>
        </w:rPr>
        <w:t xml:space="preserve">.34 </w:t>
      </w:r>
      <w:r w:rsidRPr="007B4F56">
        <w:rPr>
          <w:rStyle w:val="StyleUnderline"/>
        </w:rPr>
        <w:t xml:space="preserve">To conceive of speakers and audiences as social creatures </w:t>
      </w:r>
      <w:r w:rsidRPr="007B4F56">
        <w:rPr>
          <w:rStyle w:val="Emphasis"/>
        </w:rPr>
        <w:t>is not to imagine them as cultural dopes, mindlessly following culture's purported dictates</w:t>
      </w:r>
      <w:r w:rsidRPr="007B4F56">
        <w:rPr>
          <w:sz w:val="16"/>
        </w:rPr>
        <w:t xml:space="preserve">. Rather, </w:t>
      </w:r>
      <w:r w:rsidRPr="007B4F56">
        <w:rPr>
          <w:rStyle w:val="StyleUnderline"/>
        </w:rPr>
        <w:t>as they seek to make sense of their world</w:t>
      </w:r>
      <w:r w:rsidRPr="007B4F56">
        <w:rPr>
          <w:sz w:val="16"/>
        </w:rPr>
        <w:t xml:space="preserve">, and as they respond to others’ meaning-making efforts, </w:t>
      </w:r>
      <w:r w:rsidRPr="007B4F56">
        <w:rPr>
          <w:rStyle w:val="StyleUnderline"/>
        </w:rPr>
        <w:t>they are equally subject to,</w:t>
      </w:r>
      <w:r w:rsidRPr="007B4F56">
        <w:rPr>
          <w:sz w:val="16"/>
        </w:rPr>
        <w:t xml:space="preserve"> and empowered by, </w:t>
      </w:r>
      <w:r w:rsidRPr="007B4F56">
        <w:rPr>
          <w:rStyle w:val="StyleUnderline"/>
        </w:rPr>
        <w:t>the shared resources embedded in their culture</w:t>
      </w:r>
      <w:r w:rsidRPr="007B4F56">
        <w:rPr>
          <w:sz w:val="16"/>
        </w:rPr>
        <w:t xml:space="preserve">. </w:t>
      </w:r>
      <w:r w:rsidRPr="007B4F56">
        <w:rPr>
          <w:rStyle w:val="Emphasis"/>
        </w:rPr>
        <w:t>This stands in contrast to the many realists who see public rhetoric as a mere fig leaf covering the naked pursuit of interest and who assume that elites easily bend the masses to their ends</w:t>
      </w:r>
      <w:r w:rsidRPr="007B4F56">
        <w:rPr>
          <w:sz w:val="16"/>
        </w:rPr>
        <w:t xml:space="preserve">. It is not the case then that </w:t>
      </w:r>
      <w:r w:rsidRPr="007B4F56">
        <w:rPr>
          <w:rStyle w:val="Emphasis"/>
        </w:rPr>
        <w:t xml:space="preserve">where there is a will, there must always be a rhetorical way. </w:t>
      </w:r>
      <w:r w:rsidRPr="007B4F56">
        <w:rPr>
          <w:sz w:val="16"/>
        </w:rPr>
        <w:t xml:space="preserve">Second, </w:t>
      </w:r>
      <w:r w:rsidRPr="007B4F56">
        <w:rPr>
          <w:rStyle w:val="StyleUnderline"/>
        </w:rPr>
        <w:t xml:space="preserve">legitimation exerts effects on politics by </w:t>
      </w:r>
      <w:r w:rsidRPr="007B4F56">
        <w:rPr>
          <w:rStyle w:val="Emphasis"/>
        </w:rPr>
        <w:t>imparting meaning to action</w:t>
      </w:r>
      <w:r w:rsidRPr="007B4F56">
        <w:rPr>
          <w:sz w:val="16"/>
        </w:rPr>
        <w:t xml:space="preserve">. </w:t>
      </w:r>
      <w:r w:rsidRPr="007B4F56">
        <w:rPr>
          <w:rStyle w:val="StyleUnderline"/>
        </w:rPr>
        <w:t>Rationalist approaches to public rhetoric</w:t>
      </w:r>
      <w:r w:rsidRPr="007B4F56">
        <w:rPr>
          <w:sz w:val="16"/>
        </w:rPr>
        <w:t xml:space="preserve">, in contrast, </w:t>
      </w:r>
      <w:r w:rsidRPr="007B4F56">
        <w:rPr>
          <w:rStyle w:val="StyleUnderline"/>
        </w:rPr>
        <w:t>flatten language to a medium for the communication of information that</w:t>
      </w:r>
      <w:r w:rsidRPr="007B4F56">
        <w:rPr>
          <w:sz w:val="16"/>
        </w:rPr>
        <w:t xml:space="preserve">, when costly, </w:t>
      </w:r>
      <w:r w:rsidRPr="007B4F56">
        <w:rPr>
          <w:rStyle w:val="StyleUnderline"/>
        </w:rPr>
        <w:t>reveals such information to be credible</w:t>
      </w:r>
      <w:r w:rsidRPr="007B4F56">
        <w:rPr>
          <w:sz w:val="16"/>
        </w:rPr>
        <w:t xml:space="preserve">. </w:t>
      </w:r>
      <w:r w:rsidRPr="007B4F56">
        <w:rPr>
          <w:rStyle w:val="StyleUnderline"/>
        </w:rPr>
        <w:t>However</w:t>
      </w:r>
      <w:r w:rsidRPr="007B4F56">
        <w:rPr>
          <w:sz w:val="16"/>
        </w:rPr>
        <w:t xml:space="preserve">, </w:t>
      </w:r>
      <w:r w:rsidRPr="007B4F56">
        <w:rPr>
          <w:rStyle w:val="StyleUnderline"/>
        </w:rPr>
        <w:t>rationalists</w:t>
      </w:r>
      <w:r w:rsidRPr="007B4F56">
        <w:rPr>
          <w:sz w:val="16"/>
        </w:rPr>
        <w:t xml:space="preserve"> thereby </w:t>
      </w:r>
      <w:r w:rsidRPr="007B4F56">
        <w:rPr>
          <w:rStyle w:val="Emphasis"/>
        </w:rPr>
        <w:t>overlook the care with which speakers construct public arguments</w:t>
      </w:r>
      <w:r w:rsidRPr="007B4F56">
        <w:rPr>
          <w:sz w:val="16"/>
        </w:rPr>
        <w:t xml:space="preserve">, </w:t>
      </w:r>
      <w:r w:rsidRPr="007B4F56">
        <w:rPr>
          <w:rStyle w:val="Emphasis"/>
        </w:rPr>
        <w:t>audiences’ attention to rhetorical contest</w:t>
      </w:r>
      <w:r w:rsidRPr="007B4F56">
        <w:rPr>
          <w:sz w:val="16"/>
        </w:rPr>
        <w:t xml:space="preserve">, </w:t>
      </w:r>
      <w:r w:rsidRPr="007B4F56">
        <w:rPr>
          <w:rStyle w:val="Emphasis"/>
        </w:rPr>
        <w:t>and the ensuing intense debates over the interpretation of legitimation</w:t>
      </w:r>
      <w:r w:rsidRPr="007B4F56">
        <w:rPr>
          <w:sz w:val="16"/>
        </w:rPr>
        <w:t xml:space="preserve">, </w:t>
      </w:r>
      <w:r w:rsidRPr="007B4F56">
        <w:rPr>
          <w:rStyle w:val="StyleUnderline"/>
        </w:rPr>
        <w:t>over what a given speaker means and what it portends</w:t>
      </w:r>
      <w:r w:rsidRPr="007B4F56">
        <w:rPr>
          <w:sz w:val="16"/>
        </w:rPr>
        <w:t xml:space="preserve">. Our pragmatic model emphasizes that whether </w:t>
      </w:r>
      <w:r w:rsidRPr="007B4F56">
        <w:rPr>
          <w:rStyle w:val="StyleUnderline"/>
        </w:rPr>
        <w:t>public claims-making</w:t>
      </w:r>
      <w:r w:rsidRPr="007B4F56">
        <w:rPr>
          <w:sz w:val="16"/>
        </w:rPr>
        <w:t xml:space="preserve"> is legitimate renders a signal meaningful, even if it does not entail material costs. It </w:t>
      </w:r>
      <w:r w:rsidRPr="007B4F56">
        <w:rPr>
          <w:rStyle w:val="StyleUnderline"/>
        </w:rPr>
        <w:t xml:space="preserve">has a </w:t>
      </w:r>
      <w:r w:rsidRPr="007B4F56">
        <w:rPr>
          <w:rStyle w:val="Emphasis"/>
        </w:rPr>
        <w:t>constitutive effect on grand strategy by shaping public expectations</w:t>
      </w:r>
      <w:r w:rsidRPr="007B4F56">
        <w:rPr>
          <w:sz w:val="16"/>
        </w:rPr>
        <w:t xml:space="preserve">, </w:t>
      </w:r>
      <w:r w:rsidRPr="007B4F56">
        <w:rPr>
          <w:rStyle w:val="Emphasis"/>
        </w:rPr>
        <w:t>defining the issues at stake</w:t>
      </w:r>
      <w:r w:rsidRPr="007B4F56">
        <w:rPr>
          <w:sz w:val="16"/>
        </w:rPr>
        <w:t xml:space="preserve">, </w:t>
      </w:r>
      <w:r w:rsidRPr="007B4F56">
        <w:rPr>
          <w:rStyle w:val="Emphasis"/>
        </w:rPr>
        <w:t>distinguishing signals from noise</w:t>
      </w:r>
      <w:r w:rsidRPr="007B4F56">
        <w:rPr>
          <w:sz w:val="16"/>
        </w:rPr>
        <w:t xml:space="preserve">, </w:t>
      </w:r>
      <w:r w:rsidRPr="007B4F56">
        <w:rPr>
          <w:rStyle w:val="Emphasis"/>
        </w:rPr>
        <w:t>and laying the basis for policy debate</w:t>
      </w:r>
      <w:r w:rsidRPr="007B4F56">
        <w:rPr>
          <w:sz w:val="16"/>
        </w:rPr>
        <w:t xml:space="preserve">.35 </w:t>
      </w:r>
      <w:r w:rsidRPr="007B4F56">
        <w:rPr>
          <w:rStyle w:val="Emphasis"/>
        </w:rPr>
        <w:t>Threats are constructed</w:t>
      </w:r>
      <w:r w:rsidRPr="007B4F56">
        <w:rPr>
          <w:sz w:val="16"/>
        </w:rPr>
        <w:t xml:space="preserve">, </w:t>
      </w:r>
      <w:r w:rsidRPr="007B4F56">
        <w:rPr>
          <w:rStyle w:val="StyleUnderline"/>
        </w:rPr>
        <w:t>not merely revealed</w:t>
      </w:r>
      <w:r w:rsidRPr="007B4F56">
        <w:rPr>
          <w:sz w:val="16"/>
        </w:rPr>
        <w:t xml:space="preserve">, </w:t>
      </w:r>
      <w:proofErr w:type="gramStart"/>
      <w:r w:rsidRPr="007B4F56">
        <w:rPr>
          <w:rStyle w:val="Emphasis"/>
        </w:rPr>
        <w:t>in the course of</w:t>
      </w:r>
      <w:proofErr w:type="gramEnd"/>
      <w:r w:rsidRPr="007B4F56">
        <w:rPr>
          <w:rStyle w:val="Emphasis"/>
        </w:rPr>
        <w:t xml:space="preserve"> legitimation</w:t>
      </w:r>
      <w:r w:rsidRPr="007B4F56">
        <w:rPr>
          <w:sz w:val="16"/>
        </w:rPr>
        <w:t xml:space="preserve">. The rationalist bargaining model has seized upon one aspect of the dynamics of public rhetoric, while overlooking its much more fundamental role in the making of meaning in global politics. Third, </w:t>
      </w:r>
      <w:r w:rsidRPr="007B4F56">
        <w:rPr>
          <w:rStyle w:val="StyleUnderline"/>
        </w:rPr>
        <w:t xml:space="preserve">we conceive of political actors as </w:t>
      </w:r>
      <w:r w:rsidRPr="007B4F56">
        <w:rPr>
          <w:rStyle w:val="Emphasis"/>
        </w:rPr>
        <w:t>less socialized and more strategic than in many constructivist accounts</w:t>
      </w:r>
      <w:r w:rsidRPr="007B4F56">
        <w:rPr>
          <w:sz w:val="16"/>
        </w:rPr>
        <w:t xml:space="preserve">. </w:t>
      </w:r>
      <w:r w:rsidRPr="007B4F56">
        <w:rPr>
          <w:rStyle w:val="StyleUnderline"/>
        </w:rPr>
        <w:t>Constructivists</w:t>
      </w:r>
      <w:r w:rsidRPr="007B4F56">
        <w:rPr>
          <w:sz w:val="16"/>
        </w:rPr>
        <w:t xml:space="preserve"> informed by the discourse ethics of Jürgen Habermas </w:t>
      </w:r>
      <w:r w:rsidRPr="007B4F56">
        <w:rPr>
          <w:rStyle w:val="StyleUnderline"/>
        </w:rPr>
        <w:t>have viewed persuasive rhetoric as central to normative change in international relations, and they have argued that persuasion is most likely when speakers and listeners are both committed to the open exchange of ideas</w:t>
      </w:r>
      <w:r w:rsidRPr="007B4F56">
        <w:rPr>
          <w:sz w:val="16"/>
        </w:rPr>
        <w:t xml:space="preserve">.36 </w:t>
      </w:r>
      <w:r w:rsidRPr="007B4F56">
        <w:rPr>
          <w:rStyle w:val="StyleUnderline"/>
        </w:rPr>
        <w:t>While Habermas recognizes that politics is often a site of strategic action,</w:t>
      </w:r>
      <w:r w:rsidRPr="007B4F56">
        <w:rPr>
          <w:sz w:val="16"/>
        </w:rPr>
        <w:t xml:space="preserve"> he envisions and directs humanity toward a politics in which power and rank are left at the door, in which agonistic competition is replaced by deliberation and ultimately consensus. </w:t>
      </w:r>
      <w:r w:rsidRPr="007B4F56">
        <w:rPr>
          <w:rStyle w:val="StyleUnderline"/>
        </w:rPr>
        <w:t>Our pragmatic model</w:t>
      </w:r>
      <w:r w:rsidRPr="007B4F56">
        <w:rPr>
          <w:sz w:val="16"/>
        </w:rPr>
        <w:t xml:space="preserve">, in contrast, </w:t>
      </w:r>
      <w:r w:rsidRPr="007B4F56">
        <w:rPr>
          <w:rStyle w:val="StyleUnderline"/>
        </w:rPr>
        <w:t>theorizes</w:t>
      </w:r>
      <w:r w:rsidRPr="007B4F56">
        <w:rPr>
          <w:sz w:val="16"/>
        </w:rPr>
        <w:t xml:space="preserve"> </w:t>
      </w:r>
      <w:r w:rsidRPr="007B4F56">
        <w:rPr>
          <w:rStyle w:val="StyleUnderline"/>
        </w:rPr>
        <w:t xml:space="preserve">language use as necessarily deeply shot through </w:t>
      </w:r>
      <w:r w:rsidRPr="007B4F56">
        <w:rPr>
          <w:rStyle w:val="Emphasis"/>
        </w:rPr>
        <w:t>with power and marked by contest.</w:t>
      </w:r>
      <w:r w:rsidRPr="007B4F56">
        <w:rPr>
          <w:sz w:val="16"/>
        </w:rPr>
        <w:t xml:space="preserve"> Moreover</w:t>
      </w:r>
      <w:r w:rsidRPr="007B4F56">
        <w:rPr>
          <w:rStyle w:val="StyleUnderline"/>
        </w:rPr>
        <w:t xml:space="preserve">, </w:t>
      </w:r>
      <w:r w:rsidRPr="007B4F56">
        <w:rPr>
          <w:rStyle w:val="Emphasis"/>
        </w:rPr>
        <w:t>we do not presuppose universal standards</w:t>
      </w:r>
      <w:r w:rsidRPr="007B4F56">
        <w:rPr>
          <w:rStyle w:val="StyleUnderline"/>
        </w:rPr>
        <w:t xml:space="preserve"> by which audiences judge arguments persuasive</w:t>
      </w:r>
      <w:r w:rsidRPr="007B4F56">
        <w:rPr>
          <w:sz w:val="16"/>
        </w:rPr>
        <w:t xml:space="preserve">. In Habermas's account, </w:t>
      </w:r>
      <w:r w:rsidRPr="007B4F56">
        <w:rPr>
          <w:rStyle w:val="StyleUnderline"/>
        </w:rPr>
        <w:t>actors can be moved by the “unforced force of the better argument</w:t>
      </w:r>
      <w:r w:rsidRPr="007B4F56">
        <w:rPr>
          <w:sz w:val="16"/>
        </w:rPr>
        <w:t xml:space="preserve">,” but </w:t>
      </w:r>
      <w:r w:rsidRPr="007B4F56">
        <w:rPr>
          <w:rStyle w:val="StyleUnderline"/>
        </w:rPr>
        <w:t xml:space="preserve">this presumes that they </w:t>
      </w:r>
      <w:r w:rsidRPr="007B4F56">
        <w:rPr>
          <w:rStyle w:val="Emphasis"/>
        </w:rPr>
        <w:t>are already in agreement on fundamentals</w:t>
      </w:r>
      <w:r w:rsidRPr="007B4F56">
        <w:rPr>
          <w:sz w:val="16"/>
        </w:rPr>
        <w:t xml:space="preserve">, that they have already attained substantial zones of consensus.37 </w:t>
      </w:r>
      <w:r w:rsidRPr="007B4F56">
        <w:rPr>
          <w:rStyle w:val="StyleUnderline"/>
        </w:rPr>
        <w:t>We</w:t>
      </w:r>
      <w:r w:rsidRPr="007B4F56">
        <w:rPr>
          <w:sz w:val="16"/>
        </w:rPr>
        <w:t xml:space="preserve">, however, </w:t>
      </w:r>
      <w:r w:rsidRPr="007B4F56">
        <w:rPr>
          <w:rStyle w:val="StyleUnderline"/>
        </w:rPr>
        <w:t xml:space="preserve">see legitimation as taking place before </w:t>
      </w:r>
      <w:r w:rsidRPr="007B4F56">
        <w:rPr>
          <w:rStyle w:val="Emphasis"/>
        </w:rPr>
        <w:t>particular, not universal, audiences, and claimants adapt to the audience's “distinctive and particular passions and their particular commitments, sentiments, and beliefs</w:t>
      </w:r>
      <w:r w:rsidRPr="007B4F56">
        <w:rPr>
          <w:sz w:val="16"/>
        </w:rPr>
        <w:t xml:space="preserve">.”38 Finally, a pragmatic model of </w:t>
      </w:r>
      <w:r w:rsidRPr="007B4F56">
        <w:rPr>
          <w:rStyle w:val="StyleUnderline"/>
        </w:rPr>
        <w:t xml:space="preserve">legitimation rests on a </w:t>
      </w:r>
      <w:r w:rsidRPr="007B4F56">
        <w:rPr>
          <w:rStyle w:val="Emphasis"/>
        </w:rPr>
        <w:t>dialogical view of politics</w:t>
      </w:r>
      <w:r w:rsidRPr="007B4F56">
        <w:rPr>
          <w:sz w:val="16"/>
        </w:rPr>
        <w:t xml:space="preserve">, in which </w:t>
      </w:r>
      <w:r w:rsidRPr="007B4F56">
        <w:rPr>
          <w:rStyle w:val="StyleUnderline"/>
        </w:rPr>
        <w:t xml:space="preserve">various articulations </w:t>
      </w:r>
      <w:r w:rsidRPr="007B4F56">
        <w:rPr>
          <w:rStyle w:val="Emphasis"/>
        </w:rPr>
        <w:t>compete for dominance</w:t>
      </w:r>
      <w:r w:rsidRPr="007B4F56">
        <w:rPr>
          <w:sz w:val="16"/>
        </w:rPr>
        <w:t xml:space="preserve">. </w:t>
      </w:r>
      <w:r w:rsidRPr="007B4F56">
        <w:rPr>
          <w:rStyle w:val="StyleUnderline"/>
        </w:rPr>
        <w:t>An earlier post-positivist linguistic turn in international relations deconstructed authoritative texts to unearth the unarticulated “common sense” assumptions that inform and structure policy</w:t>
      </w:r>
      <w:r w:rsidRPr="007B4F56">
        <w:rPr>
          <w:sz w:val="16"/>
        </w:rPr>
        <w:t xml:space="preserve">.39 Following Michel Foucault, these scholars pointed out how </w:t>
      </w:r>
      <w:r w:rsidRPr="007B4F56">
        <w:rPr>
          <w:rStyle w:val="StyleUnderline"/>
        </w:rPr>
        <w:t>discursive formations define the key categories of social and political life and thus constitute the range of legitimate politics</w:t>
      </w:r>
      <w:r w:rsidRPr="007B4F56">
        <w:rPr>
          <w:sz w:val="16"/>
        </w:rPr>
        <w:t xml:space="preserve">. We concur with their foundational insight that discourse is both the product, and productive, of power. But we take issue with their implicit assertion, in Iver Neumann's formulation, that “there is nothing outside of discourse and, for this reason, the analysis of language is all that we need in order to account for what is going on in the world.”40 Rather, </w:t>
      </w:r>
      <w:r w:rsidRPr="007B4F56">
        <w:rPr>
          <w:rStyle w:val="StyleUnderline"/>
        </w:rPr>
        <w:t xml:space="preserve">legitimation proves powerful through a </w:t>
      </w:r>
      <w:r w:rsidRPr="007B4F56">
        <w:rPr>
          <w:rStyle w:val="Emphasis"/>
        </w:rPr>
        <w:t>complex interplay between text and context</w:t>
      </w:r>
      <w:r w:rsidRPr="007B4F56">
        <w:rPr>
          <w:sz w:val="16"/>
        </w:rPr>
        <w:t xml:space="preserve">, </w:t>
      </w:r>
      <w:r w:rsidRPr="007B4F56">
        <w:rPr>
          <w:rStyle w:val="StyleUnderline"/>
        </w:rPr>
        <w:t xml:space="preserve">between what is said and where and when it is said. </w:t>
      </w:r>
      <w:r w:rsidRPr="007B4F56">
        <w:rPr>
          <w:rStyle w:val="Emphasis"/>
        </w:rPr>
        <w:t xml:space="preserve">Existing discursive formations do not eliminate all space for choice and contingency, and thus agency. </w:t>
      </w:r>
      <w:r w:rsidRPr="007B4F56">
        <w:rPr>
          <w:rStyle w:val="StyleUnderline"/>
        </w:rPr>
        <w:t>Scholars of international relations</w:t>
      </w:r>
      <w:r w:rsidRPr="007B4F56">
        <w:rPr>
          <w:sz w:val="16"/>
        </w:rPr>
        <w:t xml:space="preserve"> routinely </w:t>
      </w:r>
      <w:r w:rsidRPr="007B4F56">
        <w:rPr>
          <w:rStyle w:val="StyleUnderline"/>
        </w:rPr>
        <w:t xml:space="preserve">treat legitimation </w:t>
      </w:r>
      <w:r w:rsidRPr="007B4F56">
        <w:rPr>
          <w:rStyle w:val="Emphasis"/>
        </w:rPr>
        <w:t>as a mask for power and interests</w:t>
      </w:r>
      <w:r w:rsidRPr="007B4F56">
        <w:rPr>
          <w:sz w:val="16"/>
        </w:rPr>
        <w:t xml:space="preserve">, </w:t>
      </w:r>
      <w:r w:rsidRPr="007B4F56">
        <w:rPr>
          <w:rStyle w:val="StyleUnderline"/>
        </w:rPr>
        <w:t>cast legitimation as an idealized alternative to power,</w:t>
      </w:r>
      <w:r w:rsidRPr="007B4F56">
        <w:rPr>
          <w:sz w:val="16"/>
        </w:rPr>
        <w:t xml:space="preserve"> </w:t>
      </w:r>
      <w:r w:rsidRPr="007B4F56">
        <w:rPr>
          <w:rStyle w:val="StyleUnderline"/>
        </w:rPr>
        <w:t xml:space="preserve">reduce public rhetoric's effects to the revelation of information, or see public rhetoric as an exercise in manipulation. To place one's analytical bets on legitimation as </w:t>
      </w:r>
      <w:r w:rsidRPr="007B4F56">
        <w:rPr>
          <w:rStyle w:val="Emphasis"/>
        </w:rPr>
        <w:t>pragmatic performance is not to deny that rhetorical exchange takes place in the shadow of material power</w:t>
      </w:r>
      <w:r w:rsidRPr="007B4F56">
        <w:rPr>
          <w:sz w:val="16"/>
        </w:rPr>
        <w:t xml:space="preserve">, </w:t>
      </w:r>
      <w:r w:rsidRPr="007B4F56">
        <w:rPr>
          <w:rStyle w:val="Emphasis"/>
        </w:rPr>
        <w:t>reflects elite strategizing, or involves the communication of information</w:t>
      </w:r>
      <w:r w:rsidRPr="007B4F56">
        <w:rPr>
          <w:sz w:val="16"/>
        </w:rPr>
        <w:t xml:space="preserve">. </w:t>
      </w:r>
      <w:r w:rsidRPr="007B4F56">
        <w:rPr>
          <w:rStyle w:val="StyleUnderline"/>
        </w:rPr>
        <w:t>It is,</w:t>
      </w:r>
      <w:r w:rsidRPr="007B4F56">
        <w:rPr>
          <w:sz w:val="16"/>
        </w:rPr>
        <w:t xml:space="preserve"> however, </w:t>
      </w:r>
      <w:r w:rsidRPr="007B4F56">
        <w:rPr>
          <w:rStyle w:val="StyleUnderline"/>
        </w:rPr>
        <w:t xml:space="preserve">to insist that legitimation is a </w:t>
      </w:r>
      <w:r w:rsidRPr="007B4F56">
        <w:rPr>
          <w:rStyle w:val="Emphasis"/>
        </w:rPr>
        <w:t>form of power</w:t>
      </w:r>
      <w:r w:rsidRPr="007B4F56">
        <w:rPr>
          <w:sz w:val="16"/>
        </w:rPr>
        <w:t xml:space="preserve">, </w:t>
      </w:r>
      <w:r w:rsidRPr="007B4F56">
        <w:rPr>
          <w:rStyle w:val="StyleUnderline"/>
        </w:rPr>
        <w:t xml:space="preserve">that strategizing elites </w:t>
      </w:r>
      <w:r w:rsidRPr="007B4F56">
        <w:rPr>
          <w:rStyle w:val="Emphasis"/>
        </w:rPr>
        <w:t>cannot escape the bonds of legitimacy</w:t>
      </w:r>
      <w:r w:rsidRPr="007B4F56">
        <w:rPr>
          <w:sz w:val="16"/>
        </w:rPr>
        <w:t xml:space="preserve">, </w:t>
      </w:r>
      <w:r w:rsidRPr="007B4F56">
        <w:rPr>
          <w:rStyle w:val="StyleUnderline"/>
        </w:rPr>
        <w:t xml:space="preserve">that rhetorical exchange goes </w:t>
      </w:r>
      <w:r w:rsidRPr="007B4F56">
        <w:rPr>
          <w:rStyle w:val="Emphasis"/>
        </w:rPr>
        <w:t>beyond signaling resolve and reservation values</w:t>
      </w:r>
      <w:r w:rsidRPr="007B4F56">
        <w:rPr>
          <w:sz w:val="16"/>
        </w:rPr>
        <w:t xml:space="preserve">, and </w:t>
      </w:r>
      <w:r w:rsidRPr="007B4F56">
        <w:rPr>
          <w:rStyle w:val="StyleUnderline"/>
        </w:rPr>
        <w:t xml:space="preserve">that the outcome of rhetorical contestation </w:t>
      </w:r>
      <w:r w:rsidRPr="007B4F56">
        <w:rPr>
          <w:rStyle w:val="Emphasis"/>
        </w:rPr>
        <w:t>cannot be boiled down to the distribution of material power alone.</w:t>
      </w:r>
    </w:p>
    <w:p w14:paraId="2958491A" w14:textId="77777777" w:rsidR="00BD43D4" w:rsidRPr="008A774C" w:rsidRDefault="00BD43D4" w:rsidP="00BD43D4">
      <w:pPr>
        <w:pStyle w:val="Heading4"/>
      </w:pPr>
      <w:r w:rsidRPr="008A774C">
        <w:t>Tailoring arguments to the format of switch-side deliberation promotes self-reflexive openness—that’s the best way to cause wide-scale opinion shifts over time. Absent normative meta-consensus on procedural terms for debate that guarantee switch-side deliberative testing within mutually-understood constraints, we encourage dogmatism and group polarization, which turn the aff</w:t>
      </w:r>
    </w:p>
    <w:p w14:paraId="3AF941D0" w14:textId="77777777" w:rsidR="00BD43D4" w:rsidRPr="007B4F56" w:rsidRDefault="00BD43D4" w:rsidP="00BD43D4">
      <w:r w:rsidRPr="007B4F56">
        <w:rPr>
          <w:rStyle w:val="Style13ptBold"/>
        </w:rPr>
        <w:t>Sprain and Ivacic, 16</w:t>
      </w:r>
      <w:r w:rsidRPr="007B4F56">
        <w:t xml:space="preserve">—Department of Communication, University of Colorado Boulder AND Communication Studies, Ohio University (Leah and Sonia, “Communicating openness in deliberation,” Communication Monographs (2016), dml) [Note: the size 1 chunk of text is a long, boring description of a case study about focus groups deliberating about water needs in Colorado, I promise they didn’t hide an aff ballot in there] </w:t>
      </w:r>
      <w:r>
        <w:t xml:space="preserve">– EA </w:t>
      </w:r>
    </w:p>
    <w:p w14:paraId="075E9A77" w14:textId="77777777" w:rsidR="00BD43D4" w:rsidRPr="007B4F56" w:rsidRDefault="00BD43D4" w:rsidP="00BD43D4"/>
    <w:p w14:paraId="01B94257" w14:textId="75815B79" w:rsidR="00BD43D4" w:rsidRPr="00F253B6" w:rsidRDefault="00BD43D4" w:rsidP="00BD43D4">
      <w:pPr>
        <w:rPr>
          <w:sz w:val="16"/>
        </w:rPr>
      </w:pPr>
      <w:r w:rsidRPr="007B4F56">
        <w:rPr>
          <w:sz w:val="16"/>
        </w:rPr>
        <w:t xml:space="preserve">For other theorists, </w:t>
      </w:r>
      <w:r w:rsidRPr="007B4F56">
        <w:rPr>
          <w:rStyle w:val="StyleUnderline"/>
        </w:rPr>
        <w:t xml:space="preserve">participation in deliberation itself </w:t>
      </w:r>
      <w:r w:rsidRPr="007B4F56">
        <w:rPr>
          <w:rStyle w:val="Emphasis"/>
        </w:rPr>
        <w:t>pushes people to be open</w:t>
      </w:r>
      <w:r w:rsidRPr="007B4F56">
        <w:rPr>
          <w:sz w:val="16"/>
        </w:rPr>
        <w:t>. Deliberative democrats do not want people to make decisions based on partisan interests, threats, coercion, aggregation of preferences, or pure competition (Thompson, 2008; Young, 2001). Instead, deliberation should be about the public good not just individual interests. In this respect, openness is a precondition for moving beyond less desirable modes of political talk typical in other forms of democracy. As Dryzek and Braithwaite (2000) argue, “</w:t>
      </w:r>
      <w:r w:rsidRPr="007B4F56">
        <w:rPr>
          <w:rStyle w:val="StyleUnderline"/>
        </w:rPr>
        <w:t xml:space="preserve">deliberation induces individuals to </w:t>
      </w:r>
      <w:r w:rsidRPr="007B4F56">
        <w:rPr>
          <w:rStyle w:val="Emphasis"/>
        </w:rPr>
        <w:t>think through their interests</w:t>
      </w:r>
      <w:r w:rsidRPr="007B4F56">
        <w:rPr>
          <w:rStyle w:val="StyleUnderline"/>
        </w:rPr>
        <w:t xml:space="preserve"> and </w:t>
      </w:r>
      <w:r w:rsidRPr="007B4F56">
        <w:rPr>
          <w:rStyle w:val="Emphasis"/>
        </w:rPr>
        <w:t>reflect upon their preferences</w:t>
      </w:r>
      <w:r w:rsidRPr="007B4F56">
        <w:rPr>
          <w:rStyle w:val="StyleUnderline"/>
        </w:rPr>
        <w:t xml:space="preserve">, becoming amendable to </w:t>
      </w:r>
      <w:r w:rsidRPr="007B4F56">
        <w:rPr>
          <w:rStyle w:val="Emphasis"/>
        </w:rPr>
        <w:t>changing the latter</w:t>
      </w:r>
      <w:r w:rsidRPr="007B4F56">
        <w:rPr>
          <w:rStyle w:val="StyleUnderline"/>
        </w:rPr>
        <w:t xml:space="preserve"> in light of </w:t>
      </w:r>
      <w:r w:rsidRPr="007B4F56">
        <w:rPr>
          <w:rStyle w:val="Emphasis"/>
        </w:rPr>
        <w:t>persuasion</w:t>
      </w:r>
      <w:r w:rsidRPr="007B4F56">
        <w:rPr>
          <w:rStyle w:val="StyleUnderline"/>
        </w:rPr>
        <w:t xml:space="preserve"> from other participants</w:t>
      </w:r>
      <w:r w:rsidRPr="007B4F56">
        <w:rPr>
          <w:sz w:val="16"/>
        </w:rPr>
        <w:t xml:space="preserve">” (p. 242). </w:t>
      </w:r>
      <w:proofErr w:type="gramStart"/>
      <w:r w:rsidRPr="007B4F56">
        <w:rPr>
          <w:sz w:val="16"/>
        </w:rPr>
        <w:t xml:space="preserve">In essence, </w:t>
      </w:r>
      <w:r w:rsidRPr="007B4F56">
        <w:rPr>
          <w:rStyle w:val="StyleUnderline"/>
        </w:rPr>
        <w:t>participating</w:t>
      </w:r>
      <w:proofErr w:type="gramEnd"/>
      <w:r w:rsidRPr="007B4F56">
        <w:rPr>
          <w:rStyle w:val="StyleUnderline"/>
        </w:rPr>
        <w:t xml:space="preserve"> in deliberation enables the </w:t>
      </w:r>
      <w:r w:rsidRPr="007B4F56">
        <w:rPr>
          <w:rStyle w:val="Emphasis"/>
        </w:rPr>
        <w:t>social learning</w:t>
      </w:r>
      <w:r w:rsidRPr="007B4F56">
        <w:rPr>
          <w:rStyle w:val="StyleUnderline"/>
        </w:rPr>
        <w:t xml:space="preserve"> that is </w:t>
      </w:r>
      <w:r w:rsidRPr="007B4F56">
        <w:rPr>
          <w:rStyle w:val="Emphasis"/>
        </w:rPr>
        <w:t>fundamental</w:t>
      </w:r>
      <w:r w:rsidRPr="007B4F56">
        <w:rPr>
          <w:rStyle w:val="StyleUnderline"/>
        </w:rPr>
        <w:t xml:space="preserve"> to co-constructing </w:t>
      </w:r>
      <w:r w:rsidRPr="007B4F56">
        <w:rPr>
          <w:rStyle w:val="Emphasis"/>
        </w:rPr>
        <w:t>new understanding</w:t>
      </w:r>
      <w:r w:rsidRPr="007B4F56">
        <w:rPr>
          <w:rStyle w:val="StyleUnderline"/>
        </w:rPr>
        <w:t xml:space="preserve"> through deliberative discussion</w:t>
      </w:r>
      <w:r w:rsidRPr="007B4F56">
        <w:rPr>
          <w:sz w:val="16"/>
        </w:rPr>
        <w:t xml:space="preserve">. Kanra’s (2012) model of binary deliberation forefronts the importance of a social learning phase. During this time, </w:t>
      </w:r>
      <w:r w:rsidRPr="007B4F56">
        <w:rPr>
          <w:rStyle w:val="StyleUnderline"/>
        </w:rPr>
        <w:t xml:space="preserve">participants are instructed to </w:t>
      </w:r>
      <w:r w:rsidRPr="007B4F56">
        <w:rPr>
          <w:rStyle w:val="Emphasis"/>
        </w:rPr>
        <w:t>put themselves in others’ shoes</w:t>
      </w:r>
      <w:r w:rsidRPr="007B4F56">
        <w:rPr>
          <w:rStyle w:val="StyleUnderline"/>
        </w:rPr>
        <w:t>, focus</w:t>
      </w:r>
      <w:r w:rsidRPr="007B4F56">
        <w:rPr>
          <w:sz w:val="16"/>
        </w:rPr>
        <w:t xml:space="preserve"> not on agreement or disagreement but </w:t>
      </w:r>
      <w:r w:rsidRPr="007B4F56">
        <w:rPr>
          <w:rStyle w:val="StyleUnderline"/>
        </w:rPr>
        <w:t xml:space="preserve">on their </w:t>
      </w:r>
      <w:r w:rsidRPr="007B4F56">
        <w:rPr>
          <w:rStyle w:val="Emphasis"/>
        </w:rPr>
        <w:t>understanding</w:t>
      </w:r>
      <w:r w:rsidRPr="007B4F56">
        <w:rPr>
          <w:rStyle w:val="StyleUnderline"/>
        </w:rPr>
        <w:t xml:space="preserve"> of each other, and </w:t>
      </w:r>
      <w:r w:rsidRPr="007B4F56">
        <w:rPr>
          <w:rStyle w:val="Emphasis"/>
        </w:rPr>
        <w:t>consider</w:t>
      </w:r>
      <w:r w:rsidRPr="007B4F56">
        <w:rPr>
          <w:sz w:val="16"/>
        </w:rPr>
        <w:t xml:space="preserve"> ethical and cultural </w:t>
      </w:r>
      <w:r w:rsidRPr="007B4F56">
        <w:rPr>
          <w:rStyle w:val="Emphasis"/>
        </w:rPr>
        <w:t>differences</w:t>
      </w:r>
      <w:r w:rsidRPr="007B4F56">
        <w:rPr>
          <w:rStyle w:val="StyleUnderline"/>
        </w:rPr>
        <w:t xml:space="preserve">. </w:t>
      </w:r>
      <w:r w:rsidRPr="007B4F56">
        <w:rPr>
          <w:rStyle w:val="Emphasis"/>
        </w:rPr>
        <w:t>Beyond deliberative contexts</w:t>
      </w:r>
      <w:r w:rsidRPr="007B4F56">
        <w:rPr>
          <w:rStyle w:val="StyleUnderline"/>
        </w:rPr>
        <w:t xml:space="preserve">, social learning precipitates a </w:t>
      </w:r>
      <w:r w:rsidRPr="007B4F56">
        <w:rPr>
          <w:rStyle w:val="Emphasis"/>
        </w:rPr>
        <w:t>change in understanding</w:t>
      </w:r>
      <w:r w:rsidRPr="007B4F56">
        <w:rPr>
          <w:rStyle w:val="StyleUnderline"/>
        </w:rPr>
        <w:t xml:space="preserve"> due to social interaction with others</w:t>
      </w:r>
      <w:r w:rsidRPr="007B4F56">
        <w:rPr>
          <w:sz w:val="16"/>
        </w:rPr>
        <w:t xml:space="preserve"> (Reed et al., 2010). </w:t>
      </w:r>
      <w:r w:rsidRPr="007B4F56">
        <w:rPr>
          <w:rStyle w:val="StyleUnderline"/>
        </w:rPr>
        <w:t xml:space="preserve">These changes require </w:t>
      </w:r>
      <w:r w:rsidRPr="007B4F56">
        <w:rPr>
          <w:rStyle w:val="Emphasis"/>
        </w:rPr>
        <w:t>being open</w:t>
      </w:r>
      <w:r w:rsidRPr="007B4F56">
        <w:rPr>
          <w:rStyle w:val="StyleUnderline"/>
        </w:rPr>
        <w:t xml:space="preserve"> to </w:t>
      </w:r>
      <w:r w:rsidRPr="007B4F56">
        <w:rPr>
          <w:rStyle w:val="Emphasis"/>
        </w:rPr>
        <w:t>other alternatives</w:t>
      </w:r>
      <w:r w:rsidRPr="007B4F56">
        <w:rPr>
          <w:rStyle w:val="StyleUnderline"/>
        </w:rPr>
        <w:t xml:space="preserve"> or </w:t>
      </w:r>
      <w:r w:rsidRPr="007B4F56">
        <w:rPr>
          <w:rStyle w:val="Emphasis"/>
        </w:rPr>
        <w:t>perspectives</w:t>
      </w:r>
      <w:r w:rsidRPr="007B4F56">
        <w:rPr>
          <w:sz w:val="16"/>
        </w:rPr>
        <w:t xml:space="preserve">, and some scholars even argue that </w:t>
      </w:r>
      <w:r w:rsidRPr="007B4F56">
        <w:rPr>
          <w:rStyle w:val="StyleUnderline"/>
        </w:rPr>
        <w:t>a “</w:t>
      </w:r>
      <w:r w:rsidRPr="007B4F56">
        <w:rPr>
          <w:rStyle w:val="Emphasis"/>
        </w:rPr>
        <w:t>key ingredient</w:t>
      </w:r>
      <w:r w:rsidRPr="007B4F56">
        <w:rPr>
          <w:rStyle w:val="StyleUnderline"/>
        </w:rPr>
        <w:t xml:space="preserve">” in social learning is </w:t>
      </w:r>
      <w:r w:rsidRPr="007B4F56">
        <w:rPr>
          <w:rStyle w:val="Emphasis"/>
        </w:rPr>
        <w:t>creating an awareness</w:t>
      </w:r>
      <w:r w:rsidRPr="007B4F56">
        <w:rPr>
          <w:rStyle w:val="StyleUnderline"/>
        </w:rPr>
        <w:t xml:space="preserve"> of others’ </w:t>
      </w:r>
      <w:r w:rsidRPr="007B4F56">
        <w:rPr>
          <w:rStyle w:val="Emphasis"/>
        </w:rPr>
        <w:t>different goals</w:t>
      </w:r>
      <w:r w:rsidRPr="007B4F56">
        <w:rPr>
          <w:rStyle w:val="StyleUnderline"/>
        </w:rPr>
        <w:t xml:space="preserve"> and </w:t>
      </w:r>
      <w:r w:rsidRPr="007B4F56">
        <w:rPr>
          <w:rStyle w:val="Emphasis"/>
        </w:rPr>
        <w:t>perspectives</w:t>
      </w:r>
      <w:r w:rsidRPr="007B4F56">
        <w:rPr>
          <w:sz w:val="16"/>
        </w:rPr>
        <w:t xml:space="preserve"> (Pahl-Wostl &amp; Hare, 2004).</w:t>
      </w:r>
      <w:r>
        <w:rPr>
          <w:sz w:val="16"/>
        </w:rPr>
        <w:t xml:space="preserve"> </w:t>
      </w:r>
      <w:r w:rsidRPr="007B4F56">
        <w:rPr>
          <w:sz w:val="16"/>
        </w:rPr>
        <w:t xml:space="preserve">Just as deliberative theorists place openness at the center of deliberation, </w:t>
      </w:r>
      <w:r w:rsidRPr="007B4F56">
        <w:rPr>
          <w:rStyle w:val="StyleUnderline"/>
        </w:rPr>
        <w:t>expressing openness may</w:t>
      </w:r>
      <w:r w:rsidRPr="007B4F56">
        <w:rPr>
          <w:sz w:val="16"/>
        </w:rPr>
        <w:t xml:space="preserve"> also </w:t>
      </w:r>
      <w:r w:rsidRPr="007B4F56">
        <w:rPr>
          <w:rStyle w:val="StyleUnderline"/>
        </w:rPr>
        <w:t xml:space="preserve">be </w:t>
      </w:r>
      <w:r w:rsidRPr="007B4F56">
        <w:rPr>
          <w:rStyle w:val="Emphasis"/>
        </w:rPr>
        <w:t>part of participants’ tacit understanding</w:t>
      </w:r>
      <w:r w:rsidRPr="007B4F56">
        <w:rPr>
          <w:rStyle w:val="StyleUnderline"/>
        </w:rPr>
        <w:t xml:space="preserve"> of what it means to do deliberation</w:t>
      </w:r>
      <w:r w:rsidRPr="007B4F56">
        <w:rPr>
          <w:sz w:val="16"/>
        </w:rPr>
        <w:t xml:space="preserve">. As Goffman (1967) argues, </w:t>
      </w:r>
      <w:r w:rsidRPr="007B4F56">
        <w:rPr>
          <w:rStyle w:val="StyleUnderline"/>
        </w:rPr>
        <w:t xml:space="preserve">interlocutors come with </w:t>
      </w:r>
      <w:r w:rsidRPr="007B4F56">
        <w:rPr>
          <w:rStyle w:val="Emphasis"/>
        </w:rPr>
        <w:t>expectations</w:t>
      </w:r>
      <w:r w:rsidRPr="007B4F56">
        <w:rPr>
          <w:rStyle w:val="StyleUnderline"/>
        </w:rPr>
        <w:t xml:space="preserve"> of </w:t>
      </w:r>
      <w:r w:rsidRPr="007B4F56">
        <w:rPr>
          <w:rStyle w:val="Emphasis"/>
        </w:rPr>
        <w:t>what ought to occur</w:t>
      </w:r>
      <w:r w:rsidRPr="007B4F56">
        <w:rPr>
          <w:rStyle w:val="StyleUnderline"/>
        </w:rPr>
        <w:t xml:space="preserve"> within</w:t>
      </w:r>
      <w:r w:rsidRPr="007B4F56">
        <w:rPr>
          <w:sz w:val="16"/>
        </w:rPr>
        <w:t xml:space="preserve"> a </w:t>
      </w:r>
      <w:proofErr w:type="gramStart"/>
      <w:r w:rsidRPr="007B4F56">
        <w:rPr>
          <w:sz w:val="16"/>
        </w:rPr>
        <w:t>particular type of interaction</w:t>
      </w:r>
      <w:proofErr w:type="gramEnd"/>
      <w:r w:rsidRPr="007B4F56">
        <w:rPr>
          <w:sz w:val="16"/>
        </w:rPr>
        <w:t xml:space="preserve">. Sprain and Gastil (2013) found that jurors expressed </w:t>
      </w:r>
      <w:r w:rsidRPr="007B4F56">
        <w:rPr>
          <w:rStyle w:val="StyleUnderline"/>
        </w:rPr>
        <w:t xml:space="preserve">a </w:t>
      </w:r>
      <w:r w:rsidRPr="007B4F56">
        <w:rPr>
          <w:rStyle w:val="Emphasis"/>
        </w:rPr>
        <w:t>procedural norm</w:t>
      </w:r>
      <w:r w:rsidRPr="007B4F56">
        <w:rPr>
          <w:sz w:val="16"/>
        </w:rPr>
        <w:t xml:space="preserve"> for jury deliberation </w:t>
      </w:r>
      <w:r w:rsidRPr="007B4F56">
        <w:rPr>
          <w:rStyle w:val="StyleUnderline"/>
        </w:rPr>
        <w:t xml:space="preserve">that they should have </w:t>
      </w:r>
      <w:r w:rsidRPr="007B4F56">
        <w:rPr>
          <w:rStyle w:val="Emphasis"/>
        </w:rPr>
        <w:t>open-minded consideration</w:t>
      </w:r>
      <w:r w:rsidRPr="007B4F56">
        <w:rPr>
          <w:rStyle w:val="StyleUnderline"/>
        </w:rPr>
        <w:t xml:space="preserve"> of </w:t>
      </w:r>
      <w:r w:rsidRPr="007B4F56">
        <w:rPr>
          <w:rStyle w:val="Emphasis"/>
        </w:rPr>
        <w:t>different views</w:t>
      </w:r>
      <w:r w:rsidRPr="007B4F56">
        <w:rPr>
          <w:sz w:val="16"/>
        </w:rPr>
        <w:t xml:space="preserve">. Given cultural associations between doing deliberation and openness, </w:t>
      </w:r>
      <w:r w:rsidRPr="007B4F56">
        <w:rPr>
          <w:rStyle w:val="StyleUnderline"/>
        </w:rPr>
        <w:t>we might expect deliberators to express openness as part of deliberative talk</w:t>
      </w:r>
      <w:r w:rsidRPr="007B4F56">
        <w:rPr>
          <w:sz w:val="16"/>
        </w:rPr>
        <w:t>.</w:t>
      </w:r>
      <w:r>
        <w:rPr>
          <w:sz w:val="16"/>
        </w:rPr>
        <w:t xml:space="preserve"> </w:t>
      </w:r>
      <w:r w:rsidRPr="007B4F56">
        <w:rPr>
          <w:sz w:val="16"/>
        </w:rPr>
        <w:t xml:space="preserve">From these theoretical </w:t>
      </w:r>
      <w:r w:rsidRPr="007B4F56">
        <w:rPr>
          <w:sz w:val="16"/>
          <w:szCs w:val="16"/>
        </w:rPr>
        <w:t xml:space="preserve">and empirical accounts, </w:t>
      </w:r>
      <w:r w:rsidRPr="007B4F56">
        <w:rPr>
          <w:rStyle w:val="StyleUnderline"/>
        </w:rPr>
        <w:t xml:space="preserve">openness means that someone </w:t>
      </w:r>
      <w:proofErr w:type="gramStart"/>
      <w:r w:rsidRPr="007B4F56">
        <w:rPr>
          <w:rStyle w:val="StyleUnderline"/>
        </w:rPr>
        <w:t>is able to</w:t>
      </w:r>
      <w:proofErr w:type="gramEnd"/>
      <w:r w:rsidRPr="007B4F56">
        <w:rPr>
          <w:rStyle w:val="StyleUnderline"/>
        </w:rPr>
        <w:t xml:space="preserve"> </w:t>
      </w:r>
      <w:r w:rsidRPr="007B4F56">
        <w:rPr>
          <w:rStyle w:val="Emphasis"/>
        </w:rPr>
        <w:t>take into account other perspectives</w:t>
      </w:r>
      <w:r w:rsidRPr="007B4F56">
        <w:rPr>
          <w:rStyle w:val="StyleUnderline"/>
        </w:rPr>
        <w:t xml:space="preserve">, potentially even </w:t>
      </w:r>
      <w:r w:rsidRPr="007B4F56">
        <w:rPr>
          <w:rStyle w:val="Emphasis"/>
        </w:rPr>
        <w:t>shifting opinions</w:t>
      </w:r>
      <w:r w:rsidRPr="007B4F56">
        <w:rPr>
          <w:rStyle w:val="StyleUnderline"/>
        </w:rPr>
        <w:t xml:space="preserve"> based on reasons and stories offered by other participants in deliberation. Openness </w:t>
      </w:r>
      <w:r w:rsidRPr="007B4F56">
        <w:rPr>
          <w:rStyle w:val="Emphasis"/>
        </w:rPr>
        <w:t>does not</w:t>
      </w:r>
      <w:r w:rsidRPr="007B4F56">
        <w:rPr>
          <w:sz w:val="16"/>
        </w:rPr>
        <w:t xml:space="preserve">, however, </w:t>
      </w:r>
      <w:r w:rsidRPr="007B4F56">
        <w:rPr>
          <w:rStyle w:val="Emphasis"/>
        </w:rPr>
        <w:t>require agreement</w:t>
      </w:r>
      <w:r w:rsidRPr="007B4F56">
        <w:rPr>
          <w:sz w:val="16"/>
        </w:rPr>
        <w:t xml:space="preserve">. In deliberation, </w:t>
      </w:r>
      <w:r w:rsidRPr="007B4F56">
        <w:rPr>
          <w:rStyle w:val="StyleUnderline"/>
        </w:rPr>
        <w:t xml:space="preserve">people are expected to </w:t>
      </w:r>
      <w:r w:rsidRPr="007B4F56">
        <w:rPr>
          <w:rStyle w:val="Emphasis"/>
        </w:rPr>
        <w:t>engage ideas</w:t>
      </w:r>
      <w:r w:rsidRPr="007B4F56">
        <w:rPr>
          <w:rStyle w:val="StyleUnderline"/>
        </w:rPr>
        <w:t xml:space="preserve"> and </w:t>
      </w:r>
      <w:r w:rsidRPr="007B4F56">
        <w:rPr>
          <w:rStyle w:val="Emphasis"/>
        </w:rPr>
        <w:t>experiences</w:t>
      </w:r>
      <w:r w:rsidRPr="007B4F56">
        <w:rPr>
          <w:rStyle w:val="StyleUnderline"/>
        </w:rPr>
        <w:t xml:space="preserve">, and be willing to </w:t>
      </w:r>
      <w:r w:rsidRPr="007B4F56">
        <w:rPr>
          <w:rStyle w:val="Emphasis"/>
        </w:rPr>
        <w:t>see the value in opposing views</w:t>
      </w:r>
      <w:r w:rsidRPr="007B4F56">
        <w:rPr>
          <w:rStyle w:val="StyleUnderline"/>
        </w:rPr>
        <w:t xml:space="preserve">, but they are </w:t>
      </w:r>
      <w:r w:rsidRPr="007B4F56">
        <w:rPr>
          <w:rStyle w:val="Emphasis"/>
        </w:rPr>
        <w:t>not</w:t>
      </w:r>
      <w:r w:rsidRPr="007B4F56">
        <w:rPr>
          <w:rStyle w:val="StyleUnderline"/>
        </w:rPr>
        <w:t xml:space="preserve"> expected to </w:t>
      </w:r>
      <w:r w:rsidRPr="007B4F56">
        <w:rPr>
          <w:rStyle w:val="Emphasis"/>
        </w:rPr>
        <w:t>agree on all terms</w:t>
      </w:r>
      <w:r w:rsidRPr="007B4F56">
        <w:rPr>
          <w:rStyle w:val="StyleUnderline"/>
        </w:rPr>
        <w:t xml:space="preserve"> or </w:t>
      </w:r>
      <w:r w:rsidRPr="007B4F56">
        <w:rPr>
          <w:rStyle w:val="Emphasis"/>
        </w:rPr>
        <w:t>express unity</w:t>
      </w:r>
      <w:r w:rsidRPr="007B4F56">
        <w:rPr>
          <w:sz w:val="16"/>
        </w:rPr>
        <w:t xml:space="preserve"> (Thompson, 2008). In fact, Walsh (2007) explains how </w:t>
      </w:r>
      <w:r w:rsidRPr="007B4F56">
        <w:rPr>
          <w:rStyle w:val="StyleUnderline"/>
        </w:rPr>
        <w:t xml:space="preserve">when discussing </w:t>
      </w:r>
      <w:r w:rsidRPr="007B4F56">
        <w:rPr>
          <w:rStyle w:val="Emphasis"/>
        </w:rPr>
        <w:t>difficult issues</w:t>
      </w:r>
      <w:r w:rsidRPr="007B4F56">
        <w:rPr>
          <w:rStyle w:val="StyleUnderline"/>
        </w:rPr>
        <w:t>, such as race, it is important</w:t>
      </w:r>
      <w:r w:rsidRPr="007B4F56">
        <w:rPr>
          <w:sz w:val="16"/>
        </w:rPr>
        <w:t xml:space="preserve"> for participants </w:t>
      </w:r>
      <w:r w:rsidRPr="007B4F56">
        <w:rPr>
          <w:rStyle w:val="StyleUnderline"/>
        </w:rPr>
        <w:t xml:space="preserve">to focus on both </w:t>
      </w:r>
      <w:r w:rsidRPr="007B4F56">
        <w:rPr>
          <w:rStyle w:val="Emphasis"/>
        </w:rPr>
        <w:t>unity</w:t>
      </w:r>
      <w:r w:rsidRPr="007B4F56">
        <w:rPr>
          <w:rStyle w:val="StyleUnderline"/>
        </w:rPr>
        <w:t xml:space="preserve"> and </w:t>
      </w:r>
      <w:r w:rsidRPr="007B4F56">
        <w:rPr>
          <w:rStyle w:val="Emphasis"/>
        </w:rPr>
        <w:t>difference</w:t>
      </w:r>
      <w:r w:rsidRPr="007B4F56">
        <w:rPr>
          <w:rStyle w:val="StyleUnderline"/>
        </w:rPr>
        <w:t xml:space="preserve">. Listening and understanding both similarities and differences can help people </w:t>
      </w:r>
      <w:r w:rsidRPr="007B4F56">
        <w:rPr>
          <w:rStyle w:val="Emphasis"/>
        </w:rPr>
        <w:t>recognize</w:t>
      </w:r>
      <w:r w:rsidRPr="007B4F56">
        <w:rPr>
          <w:rStyle w:val="StyleUnderline"/>
        </w:rPr>
        <w:t xml:space="preserve"> and </w:t>
      </w:r>
      <w:r w:rsidRPr="007B4F56">
        <w:rPr>
          <w:rStyle w:val="Emphasis"/>
        </w:rPr>
        <w:t>understand marginalized discourses</w:t>
      </w:r>
      <w:r w:rsidRPr="007B4F56">
        <w:rPr>
          <w:rStyle w:val="StyleUnderline"/>
        </w:rPr>
        <w:t xml:space="preserve">. But participants may still </w:t>
      </w:r>
      <w:r w:rsidRPr="007B4F56">
        <w:rPr>
          <w:rStyle w:val="Emphasis"/>
        </w:rPr>
        <w:t>hold different views</w:t>
      </w:r>
      <w:r w:rsidRPr="007B4F56">
        <w:rPr>
          <w:rStyle w:val="StyleUnderline"/>
        </w:rPr>
        <w:t xml:space="preserve"> on </w:t>
      </w:r>
      <w:r w:rsidRPr="007B4F56">
        <w:rPr>
          <w:rStyle w:val="Emphasis"/>
        </w:rPr>
        <w:t>what policies would be best</w:t>
      </w:r>
      <w:r w:rsidRPr="007B4F56">
        <w:rPr>
          <w:rStyle w:val="StyleUnderline"/>
        </w:rPr>
        <w:t xml:space="preserve"> for their community. An epistemic condition of openness </w:t>
      </w:r>
      <w:r w:rsidRPr="007B4F56">
        <w:rPr>
          <w:rStyle w:val="Emphasis"/>
        </w:rPr>
        <w:t>does not require consistency of beliefs</w:t>
      </w:r>
      <w:r w:rsidRPr="007B4F56">
        <w:rPr>
          <w:rStyle w:val="StyleUnderline"/>
        </w:rPr>
        <w:t xml:space="preserve"> between multiple agents</w:t>
      </w:r>
      <w:r w:rsidRPr="007B4F56">
        <w:rPr>
          <w:sz w:val="16"/>
        </w:rPr>
        <w:t xml:space="preserve"> (Pereboom, 2008).</w:t>
      </w:r>
      <w:r>
        <w:rPr>
          <w:sz w:val="16"/>
        </w:rPr>
        <w:t xml:space="preserve"> </w:t>
      </w:r>
      <w:r w:rsidRPr="007B4F56">
        <w:rPr>
          <w:sz w:val="16"/>
        </w:rPr>
        <w:t xml:space="preserve">Open-mindedness is clearly an important norm for normative deliberative theory. Yet openness may be possible in some situations but not others. Discussing members of hypothetical groups involved in deliberation, Dryzek and Braithwaite (2000) note that </w:t>
      </w:r>
      <w:r w:rsidRPr="007B4F56">
        <w:rPr>
          <w:rStyle w:val="StyleUnderline"/>
        </w:rPr>
        <w:t xml:space="preserve">when a group with a </w:t>
      </w:r>
      <w:r w:rsidRPr="007B4F56">
        <w:rPr>
          <w:rStyle w:val="Emphasis"/>
        </w:rPr>
        <w:t>strong value base</w:t>
      </w:r>
      <w:r w:rsidRPr="007B4F56">
        <w:rPr>
          <w:rStyle w:val="StyleUnderline"/>
        </w:rPr>
        <w:t xml:space="preserve"> finds their </w:t>
      </w:r>
      <w:r w:rsidRPr="007B4F56">
        <w:rPr>
          <w:rStyle w:val="Emphasis"/>
        </w:rPr>
        <w:t>specific goals</w:t>
      </w:r>
      <w:r w:rsidRPr="007B4F56">
        <w:rPr>
          <w:rStyle w:val="StyleUnderline"/>
        </w:rPr>
        <w:t xml:space="preserve"> opposed by people </w:t>
      </w:r>
      <w:r w:rsidRPr="007B4F56">
        <w:rPr>
          <w:rStyle w:val="Emphasis"/>
        </w:rPr>
        <w:t>without a shared value base</w:t>
      </w:r>
      <w:r w:rsidRPr="007B4F56">
        <w:rPr>
          <w:rStyle w:val="StyleUnderline"/>
        </w:rPr>
        <w:t xml:space="preserve">, then discussion is likely to yield only </w:t>
      </w:r>
      <w:r w:rsidRPr="007B4F56">
        <w:rPr>
          <w:rStyle w:val="Emphasis"/>
        </w:rPr>
        <w:t>dogmatic assertion of positions</w:t>
      </w:r>
      <w:r w:rsidRPr="007B4F56">
        <w:rPr>
          <w:sz w:val="16"/>
        </w:rPr>
        <w:t xml:space="preserve">. In her imagined dialogue between a deliberative democrat and an activist, Young (2001) suggests that </w:t>
      </w:r>
      <w:r w:rsidRPr="007B4F56">
        <w:rPr>
          <w:rStyle w:val="StyleUnderline"/>
        </w:rPr>
        <w:t xml:space="preserve">activists who seek to </w:t>
      </w:r>
      <w:r w:rsidRPr="007B4F56">
        <w:rPr>
          <w:rStyle w:val="Emphasis"/>
        </w:rPr>
        <w:t>win goals for their group</w:t>
      </w:r>
      <w:r w:rsidRPr="007B4F56">
        <w:rPr>
          <w:rStyle w:val="StyleUnderline"/>
        </w:rPr>
        <w:t xml:space="preserve"> rather than arrive at </w:t>
      </w:r>
      <w:r w:rsidRPr="007B4F56">
        <w:rPr>
          <w:rStyle w:val="Emphasis"/>
        </w:rPr>
        <w:t>policy conclusions freely acceptable by all involved</w:t>
      </w:r>
      <w:r w:rsidRPr="007B4F56">
        <w:rPr>
          <w:rStyle w:val="StyleUnderline"/>
        </w:rPr>
        <w:t xml:space="preserve"> might </w:t>
      </w:r>
      <w:r w:rsidRPr="007B4F56">
        <w:rPr>
          <w:rStyle w:val="Emphasis"/>
        </w:rPr>
        <w:t>not want to be open</w:t>
      </w:r>
      <w:r w:rsidRPr="007B4F56">
        <w:rPr>
          <w:sz w:val="16"/>
        </w:rPr>
        <w:t xml:space="preserve">. Instead, </w:t>
      </w:r>
      <w:r w:rsidRPr="007B4F56">
        <w:rPr>
          <w:rStyle w:val="StyleUnderline"/>
        </w:rPr>
        <w:t xml:space="preserve">their goal orientation is driven by a belief that </w:t>
      </w:r>
      <w:r w:rsidRPr="007B4F56">
        <w:rPr>
          <w:rStyle w:val="Emphasis"/>
        </w:rPr>
        <w:t>structural inequalities favor those in power</w:t>
      </w:r>
      <w:r w:rsidRPr="007B4F56">
        <w:rPr>
          <w:rStyle w:val="StyleUnderline"/>
        </w:rPr>
        <w:t xml:space="preserve"> so claiming to be open to the point of view of others may</w:t>
      </w:r>
      <w:r w:rsidRPr="007B4F56">
        <w:rPr>
          <w:sz w:val="16"/>
        </w:rPr>
        <w:t xml:space="preserve">, in fact, </w:t>
      </w:r>
      <w:r w:rsidRPr="007B4F56">
        <w:rPr>
          <w:rStyle w:val="StyleUnderline"/>
        </w:rPr>
        <w:t xml:space="preserve">not be true. Activists engage in power politics to </w:t>
      </w:r>
      <w:r w:rsidRPr="007B4F56">
        <w:rPr>
          <w:rStyle w:val="Emphasis"/>
        </w:rPr>
        <w:t>win</w:t>
      </w:r>
      <w:r w:rsidRPr="007B4F56">
        <w:rPr>
          <w:rStyle w:val="StyleUnderline"/>
        </w:rPr>
        <w:t xml:space="preserve"> rather than </w:t>
      </w:r>
      <w:r w:rsidRPr="007B4F56">
        <w:rPr>
          <w:rStyle w:val="Emphasis"/>
        </w:rPr>
        <w:t>trust openness</w:t>
      </w:r>
      <w:r w:rsidRPr="007B4F56">
        <w:rPr>
          <w:rStyle w:val="StyleUnderline"/>
        </w:rPr>
        <w:t xml:space="preserve"> in an unjust system</w:t>
      </w:r>
      <w:r w:rsidRPr="007B4F56">
        <w:rPr>
          <w:sz w:val="16"/>
        </w:rPr>
        <w:t>.</w:t>
      </w:r>
      <w:r>
        <w:rPr>
          <w:sz w:val="16"/>
        </w:rPr>
        <w:t xml:space="preserve"> </w:t>
      </w:r>
      <w:r w:rsidRPr="007B4F56">
        <w:rPr>
          <w:sz w:val="16"/>
        </w:rPr>
        <w:t xml:space="preserve">In some cases, </w:t>
      </w:r>
      <w:r w:rsidRPr="007B4F56">
        <w:rPr>
          <w:rStyle w:val="StyleUnderline"/>
        </w:rPr>
        <w:t xml:space="preserve">opinion change seems to be </w:t>
      </w:r>
      <w:r w:rsidRPr="007B4F56">
        <w:rPr>
          <w:rStyle w:val="Emphasis"/>
        </w:rPr>
        <w:t>correlated to the degree</w:t>
      </w:r>
      <w:r w:rsidRPr="007B4F56">
        <w:rPr>
          <w:rStyle w:val="StyleUnderline"/>
        </w:rPr>
        <w:t xml:space="preserve"> in which participants are </w:t>
      </w:r>
      <w:r w:rsidRPr="007B4F56">
        <w:rPr>
          <w:rStyle w:val="Emphasis"/>
        </w:rPr>
        <w:t>willing to relax their opinions</w:t>
      </w:r>
      <w:r w:rsidRPr="007B4F56">
        <w:rPr>
          <w:rStyle w:val="StyleUnderline"/>
        </w:rPr>
        <w:t xml:space="preserve"> and </w:t>
      </w:r>
      <w:r w:rsidRPr="007B4F56">
        <w:rPr>
          <w:rStyle w:val="Emphasis"/>
        </w:rPr>
        <w:t>express openness</w:t>
      </w:r>
      <w:r w:rsidRPr="007B4F56">
        <w:rPr>
          <w:rStyle w:val="StyleUnderline"/>
        </w:rPr>
        <w:t xml:space="preserve"> to other people’s perspectives</w:t>
      </w:r>
      <w:r w:rsidRPr="007B4F56">
        <w:rPr>
          <w:sz w:val="16"/>
        </w:rPr>
        <w:t xml:space="preserve">. Barbas (2004) found that </w:t>
      </w:r>
      <w:r w:rsidRPr="007B4F56">
        <w:rPr>
          <w:rStyle w:val="StyleUnderline"/>
        </w:rPr>
        <w:t xml:space="preserve">opinions </w:t>
      </w:r>
      <w:r w:rsidRPr="007B4F56">
        <w:rPr>
          <w:rStyle w:val="Emphasis"/>
        </w:rPr>
        <w:t>shifted aggregately only</w:t>
      </w:r>
      <w:r w:rsidRPr="007B4F56">
        <w:rPr>
          <w:rStyle w:val="StyleUnderline"/>
        </w:rPr>
        <w:t xml:space="preserve"> when deliberators with diverse backgrounds and initially weak views</w:t>
      </w:r>
      <w:r w:rsidRPr="007B4F56">
        <w:rPr>
          <w:sz w:val="16"/>
        </w:rPr>
        <w:t xml:space="preserve"> came to a consensus. While Barbas admits that consensus can be problematic because often people with unpopular or marginalized views are pressured to conform; he contends that consensus can be valuable when participants </w:t>
      </w:r>
      <w:r w:rsidRPr="007B4F56">
        <w:rPr>
          <w:rStyle w:val="StyleUnderline"/>
        </w:rPr>
        <w:t xml:space="preserve">have gone through a </w:t>
      </w:r>
      <w:r w:rsidRPr="007B4F56">
        <w:rPr>
          <w:rStyle w:val="Emphasis"/>
        </w:rPr>
        <w:t>process of learning</w:t>
      </w:r>
      <w:r w:rsidRPr="007B4F56">
        <w:rPr>
          <w:sz w:val="16"/>
        </w:rPr>
        <w:t xml:space="preserve"> and enlightenment.</w:t>
      </w:r>
      <w:r>
        <w:rPr>
          <w:sz w:val="16"/>
        </w:rPr>
        <w:t xml:space="preserve"> </w:t>
      </w:r>
      <w:r w:rsidRPr="007B4F56">
        <w:rPr>
          <w:sz w:val="16"/>
        </w:rPr>
        <w:t xml:space="preserve">The underlying conclusion is that </w:t>
      </w:r>
      <w:r w:rsidRPr="007B4F56">
        <w:rPr>
          <w:rStyle w:val="StyleUnderline"/>
        </w:rPr>
        <w:t xml:space="preserve">deliberation leads to </w:t>
      </w:r>
      <w:r w:rsidRPr="007B4F56">
        <w:rPr>
          <w:rStyle w:val="Emphasis"/>
        </w:rPr>
        <w:t>new</w:t>
      </w:r>
      <w:r w:rsidRPr="007B4F56">
        <w:rPr>
          <w:rStyle w:val="StyleUnderline"/>
        </w:rPr>
        <w:t xml:space="preserve">, </w:t>
      </w:r>
      <w:r w:rsidRPr="007B4F56">
        <w:rPr>
          <w:rStyle w:val="Emphasis"/>
        </w:rPr>
        <w:t>enlightened judgments</w:t>
      </w:r>
      <w:r w:rsidRPr="007B4F56">
        <w:rPr>
          <w:rStyle w:val="StyleUnderline"/>
        </w:rPr>
        <w:t xml:space="preserve">. Discussion also </w:t>
      </w:r>
      <w:r w:rsidRPr="007B4F56">
        <w:rPr>
          <w:rStyle w:val="Emphasis"/>
        </w:rPr>
        <w:t>affects policy attitudes</w:t>
      </w:r>
      <w:r w:rsidRPr="007B4F56">
        <w:rPr>
          <w:rStyle w:val="StyleUnderline"/>
        </w:rPr>
        <w:t xml:space="preserve">, but only for those who have </w:t>
      </w:r>
      <w:r w:rsidRPr="007B4F56">
        <w:rPr>
          <w:rStyle w:val="Emphasis"/>
        </w:rPr>
        <w:t>not already made up their minds</w:t>
      </w:r>
      <w:r w:rsidRPr="007B4F56">
        <w:rPr>
          <w:sz w:val="16"/>
        </w:rPr>
        <w:t xml:space="preserve"> and without the benefit of learning. </w:t>
      </w:r>
      <w:r w:rsidRPr="007B4F56">
        <w:rPr>
          <w:rStyle w:val="Emphasis"/>
        </w:rPr>
        <w:t>Opinion strength matters</w:t>
      </w:r>
      <w:r w:rsidRPr="007B4F56">
        <w:rPr>
          <w:rStyle w:val="StyleUnderline"/>
        </w:rPr>
        <w:t xml:space="preserve"> since citizens engaging in </w:t>
      </w:r>
      <w:r w:rsidRPr="007B4F56">
        <w:rPr>
          <w:rStyle w:val="Emphasis"/>
        </w:rPr>
        <w:t>ordinary discussion</w:t>
      </w:r>
      <w:r w:rsidRPr="007B4F56">
        <w:rPr>
          <w:rStyle w:val="StyleUnderline"/>
        </w:rPr>
        <w:t xml:space="preserve"> lack a </w:t>
      </w:r>
      <w:r w:rsidRPr="007B4F56">
        <w:rPr>
          <w:rStyle w:val="Emphasis"/>
        </w:rPr>
        <w:t>procedural reminder</w:t>
      </w:r>
      <w:r w:rsidRPr="007B4F56">
        <w:rPr>
          <w:rStyle w:val="StyleUnderline"/>
        </w:rPr>
        <w:t xml:space="preserve"> to </w:t>
      </w:r>
      <w:r w:rsidRPr="007B4F56">
        <w:rPr>
          <w:rStyle w:val="Emphasis"/>
        </w:rPr>
        <w:t>relax strongly held opinions</w:t>
      </w:r>
      <w:r w:rsidRPr="007B4F56">
        <w:rPr>
          <w:sz w:val="16"/>
        </w:rPr>
        <w:t>. (p. 698)</w:t>
      </w:r>
      <w:r>
        <w:rPr>
          <w:sz w:val="16"/>
        </w:rPr>
        <w:t xml:space="preserve"> </w:t>
      </w:r>
      <w:r w:rsidRPr="007B4F56">
        <w:rPr>
          <w:rStyle w:val="StyleUnderline"/>
        </w:rPr>
        <w:t xml:space="preserve">While opinion change may not occur in </w:t>
      </w:r>
      <w:r w:rsidRPr="007B4F56">
        <w:rPr>
          <w:rStyle w:val="Emphasis"/>
        </w:rPr>
        <w:t>every</w:t>
      </w:r>
      <w:r w:rsidRPr="007B4F56">
        <w:rPr>
          <w:rStyle w:val="StyleUnderline"/>
        </w:rPr>
        <w:t xml:space="preserve"> deliberative situation</w:t>
      </w:r>
      <w:r w:rsidRPr="007B4F56">
        <w:rPr>
          <w:sz w:val="16"/>
        </w:rPr>
        <w:t xml:space="preserve">, Barbas (2004) demonstrates that </w:t>
      </w:r>
      <w:r w:rsidRPr="007B4F56">
        <w:rPr>
          <w:rStyle w:val="StyleUnderline"/>
        </w:rPr>
        <w:t xml:space="preserve">people </w:t>
      </w:r>
      <w:r w:rsidRPr="007B4F56">
        <w:rPr>
          <w:rStyle w:val="Emphasis"/>
        </w:rPr>
        <w:t>can</w:t>
      </w:r>
      <w:r w:rsidRPr="007B4F56">
        <w:rPr>
          <w:rStyle w:val="StyleUnderline"/>
        </w:rPr>
        <w:t xml:space="preserve"> and </w:t>
      </w:r>
      <w:r w:rsidRPr="007B4F56">
        <w:rPr>
          <w:rStyle w:val="Emphasis"/>
        </w:rPr>
        <w:t>do reform their perspectives</w:t>
      </w:r>
      <w:r w:rsidRPr="007B4F56">
        <w:rPr>
          <w:rStyle w:val="StyleUnderline"/>
        </w:rPr>
        <w:t xml:space="preserve"> </w:t>
      </w:r>
      <w:proofErr w:type="gramStart"/>
      <w:r w:rsidRPr="007B4F56">
        <w:rPr>
          <w:rStyle w:val="StyleUnderline"/>
        </w:rPr>
        <w:t>as a result of</w:t>
      </w:r>
      <w:proofErr w:type="gramEnd"/>
      <w:r w:rsidRPr="007B4F56">
        <w:rPr>
          <w:rStyle w:val="StyleUnderline"/>
        </w:rPr>
        <w:t xml:space="preserve"> deliberation</w:t>
      </w:r>
      <w:r w:rsidRPr="007B4F56">
        <w:rPr>
          <w:sz w:val="16"/>
        </w:rPr>
        <w:t xml:space="preserve">. Yet, </w:t>
      </w:r>
      <w:r w:rsidRPr="007B4F56">
        <w:rPr>
          <w:rStyle w:val="StyleUnderline"/>
        </w:rPr>
        <w:t xml:space="preserve">these effects are </w:t>
      </w:r>
      <w:r w:rsidRPr="007B4F56">
        <w:rPr>
          <w:rStyle w:val="Emphasis"/>
        </w:rPr>
        <w:t>less likely</w:t>
      </w:r>
      <w:r w:rsidRPr="007B4F56">
        <w:rPr>
          <w:rStyle w:val="StyleUnderline"/>
        </w:rPr>
        <w:t xml:space="preserve"> if people have </w:t>
      </w:r>
      <w:r w:rsidRPr="007B4F56">
        <w:rPr>
          <w:rStyle w:val="Emphasis"/>
        </w:rPr>
        <w:t>already made up their minds</w:t>
      </w:r>
      <w:r w:rsidRPr="007B4F56">
        <w:rPr>
          <w:sz w:val="16"/>
        </w:rPr>
        <w:t xml:space="preserve"> or learned about an issue. </w:t>
      </w:r>
      <w:r w:rsidRPr="007B4F56">
        <w:rPr>
          <w:rStyle w:val="StyleUnderline"/>
        </w:rPr>
        <w:t xml:space="preserve">The </w:t>
      </w:r>
      <w:r w:rsidRPr="007B4F56">
        <w:rPr>
          <w:rStyle w:val="Emphasis"/>
        </w:rPr>
        <w:t>stronger individuals’ opinions</w:t>
      </w:r>
      <w:r w:rsidRPr="007B4F56">
        <w:rPr>
          <w:rStyle w:val="StyleUnderline"/>
        </w:rPr>
        <w:t xml:space="preserve">, the </w:t>
      </w:r>
      <w:r w:rsidRPr="007B4F56">
        <w:rPr>
          <w:rStyle w:val="Emphasis"/>
        </w:rPr>
        <w:t>less willing</w:t>
      </w:r>
      <w:r w:rsidRPr="007B4F56">
        <w:rPr>
          <w:rStyle w:val="StyleUnderline"/>
        </w:rPr>
        <w:t xml:space="preserve"> they are to </w:t>
      </w:r>
      <w:r w:rsidRPr="007B4F56">
        <w:rPr>
          <w:rStyle w:val="Emphasis"/>
        </w:rPr>
        <w:t>“relax” their opinion</w:t>
      </w:r>
      <w:r w:rsidRPr="007B4F56">
        <w:rPr>
          <w:rStyle w:val="StyleUnderline"/>
        </w:rPr>
        <w:t xml:space="preserve"> and </w:t>
      </w:r>
      <w:r w:rsidRPr="007B4F56">
        <w:rPr>
          <w:rStyle w:val="Emphasis"/>
        </w:rPr>
        <w:t>be open</w:t>
      </w:r>
      <w:r w:rsidRPr="007B4F56">
        <w:rPr>
          <w:rStyle w:val="StyleUnderline"/>
        </w:rPr>
        <w:t>.</w:t>
      </w:r>
      <w:r>
        <w:rPr>
          <w:rStyle w:val="StyleUnderline"/>
        </w:rPr>
        <w:t xml:space="preserve"> </w:t>
      </w:r>
      <w:r w:rsidRPr="007B4F56">
        <w:rPr>
          <w:sz w:val="16"/>
        </w:rPr>
        <w:t>Openness is fundamental to doing deliberation and yet some participants may struggle to be open due to strongly held opinions or principles that prevent them from trusting an unjust system. Rather than simply presuming participants should be open or evaluating (potentially) sub-conscious attitude shifts, we look to interaction to assess how participants do openness within small groups.</w:t>
      </w:r>
      <w:r>
        <w:rPr>
          <w:sz w:val="16"/>
        </w:rPr>
        <w:t xml:space="preserve"> </w:t>
      </w:r>
      <w:r w:rsidRPr="007B4F56">
        <w:rPr>
          <w:sz w:val="2"/>
          <w:szCs w:val="2"/>
        </w:rPr>
        <w:t xml:space="preserve">Grounded practical theory and AIDA The gaps between deliberative theory and empirical research are widely acknowledged (Chambers, 2003; Mutz, 2008; Thompson, 2008). In response to these gaps, Thompson (2008) argues that empirical research should address central problems in deliberative theory to understand the possibilities of its practical realization. Our examination of the discursive practices of open-mindedness within deliberative forums follows this advice. Notably, this approach does not allow scholars to understand the cognitive experience of individual participants. We are not able to evaluate how open-minded a person </w:t>
      </w:r>
      <w:proofErr w:type="gramStart"/>
      <w:r w:rsidRPr="007B4F56">
        <w:rPr>
          <w:sz w:val="2"/>
          <w:szCs w:val="2"/>
        </w:rPr>
        <w:t>actually is</w:t>
      </w:r>
      <w:proofErr w:type="gramEnd"/>
      <w:r w:rsidRPr="007B4F56">
        <w:rPr>
          <w:sz w:val="2"/>
          <w:szCs w:val="2"/>
        </w:rPr>
        <w:t xml:space="preserve"> during deliberation or towards a particular comment. Instead, we investigate the communication practices through which participants accomplish openness. Our approach to studying openness reflects an interest in how people </w:t>
      </w:r>
      <w:proofErr w:type="gramStart"/>
      <w:r w:rsidRPr="007B4F56">
        <w:rPr>
          <w:sz w:val="2"/>
          <w:szCs w:val="2"/>
        </w:rPr>
        <w:t>actually act</w:t>
      </w:r>
      <w:proofErr w:type="gramEnd"/>
      <w:r w:rsidRPr="007B4F56">
        <w:rPr>
          <w:sz w:val="2"/>
          <w:szCs w:val="2"/>
        </w:rPr>
        <w:t xml:space="preserve"> in particular settings and using that understanding to inform normative theory – we are doing grounded practical theory (Craig &amp; Tracy, 1995). Craig and Tracy (1995) warn that too often “theories developed largely through philosophical speculation may be difficult to operationalize in practice or have little relevance to the problems and choices that practitioners typically experience” (p. 250). We argue that this critique aptly fits the gap between deliberative theory and practice, particularly in terms of understanding something like open-mindedness, which is central to deliberative theory but only discussed tangentially as a practice. Rather than treating open-mindedness as a precondition for participating in deliberation, we investigate openness in public deliberation on three levels: the technical level, the problem level, and the philosophical level. The technical level focuses on the repertory of specific communication strategies that are available within a practice (Craig &amp; Tracy, 1995). Here we are asking a descriptive question: how do participants accomplish openness discursively? Then, we consider the problem level by focusing at the problem logic or web of problems experienced by practitioners (Craig &amp; Tracy, 1995). We are interested in questions such as: what problems lead participants to meta-communicate about being open in deliberation? When might being open prove difficult or problematic from the perspective of participants? Finally, on the philosophical level we investigate the normative ideals and principles that provide a situated rationale for the resolution of problems (Craig &amp; Tracy, 1995). Following AIDA, we describe a problem, associated interactional strategies, and ideals-in-use within existing communicative practices (Tracy, 2005). Following the assumptions of AIDA, however, we treat openness as a stance within deliberation rather than a problem or a practice itself. Thus, we discuss several problems and how participants use openness to address these problems – and the ways in which openness is in tension with other situated principles for addressing these problems. Our goal is to develop analysis that informs how people can conduct themselves when engaged in deliberation while also theorizing about deliberation based on actual practice. Openness as a stance Within deliberation, openness can be understood as a stance, a communicative display of an internal state or attitude (Tracy, 2002). Stances are speaker-based evaluations that can be analyzed by the lexical and grammatical expression of attitudes, feelings, judgments, or commitment (Lempert, 2009). Stances simultaneously evaluate objects, position subjects (self and others), and align with other subjects with respect to any salience dimension of the sociocultural field (Du Bois, 2007). In our data, openness appears as both an interactional stance toward the communication situation and other participants within it, and a propositional stance toward the content expressed by an utterance (Lempert, 2009). Stances can be analyzed discursively to uncover typical stance indicators. But the stance-taking subject can also become a sociohistocial artifact that combines attributes of speaking and a social type. For example, Lempert’s (2009) analysis on “flip-flopping” demonstrates how lack of conviction is a key attribute of politicians who pander and abandon long-held views for short-term political gain. This example is particularly instructive for our discussion because it demonstrates how a </w:t>
      </w:r>
      <w:proofErr w:type="gramStart"/>
      <w:r w:rsidRPr="007B4F56">
        <w:rPr>
          <w:sz w:val="2"/>
          <w:szCs w:val="2"/>
        </w:rPr>
        <w:t>particular version</w:t>
      </w:r>
      <w:proofErr w:type="gramEnd"/>
      <w:r w:rsidRPr="007B4F56">
        <w:rPr>
          <w:sz w:val="2"/>
          <w:szCs w:val="2"/>
        </w:rPr>
        <w:t xml:space="preserve"> of being open (e.g., changing one’s mind) could be associated with a pejorative term and negative attributes. Our research focuses on when and how participants indicated an open stance and how this stance gets used to address practical problems encountered in deliberative discussions, demonstrating when openness is both valued and problematic for participants. Methods The data for this paper come from a series of facilitated small group public deliberations about how to meet future water needs in a semi-arid desert community. These deliberations were the last part of a three-part community education series around the question: How do we meet our future water needs? Organized by a working group from UniverCity a public–private partnership between the university, city government, and private organizations, the community education series aimed to support more productive community conversation about water </w:t>
      </w:r>
      <w:proofErr w:type="gramStart"/>
      <w:r w:rsidRPr="007B4F56">
        <w:rPr>
          <w:sz w:val="2"/>
          <w:szCs w:val="2"/>
        </w:rPr>
        <w:t>in the midst of</w:t>
      </w:r>
      <w:proofErr w:type="gramEnd"/>
      <w:r w:rsidRPr="007B4F56">
        <w:rPr>
          <w:sz w:val="2"/>
          <w:szCs w:val="2"/>
        </w:rPr>
        <w:t xml:space="preserve"> polarizing conflict over proposed reservoirs, which were undergoing environmental impact assessment by the Environmental Protection Agency.1 The goal of these particular deliberations was not a specific decision or consensus. Instead, the goal was to improve the public conversation about water by having participants consider the tradeoffs to multiple approaches to an otherwise polarized topic (Carcasson &amp; Sprain, 2016; Sprain, Carcasson, &amp; Merolla, 2014). Using a modified National Issues Forum design, participants were instructed to discuss their appreciations and concerns for four approaches: population growth, urban conservation, storage projects, and agricultural transfers. In the beginning of the deliberation, all individuals were asked to introduce themselves, talk about their stake in the issue of water use, and share their reasons for attending the session. Participants addressed each approach to the problem separately. At the end of each session, most of the groups were instructed by the facilitator to reflect on the discussion through a series of guided questions about the solutions they appreciated the most, where they were now “at” on the issue, points of commonality, things they had learned, and areas where opinions had changed. The first author helped design the facilitator guide for the event and trained the facilitators who were student associates of the Colorado State University Center for Public Deliberation (see Sprain &amp; Carcasson, 2013). This event was open to the public. Participants were not specifically recruited to participate based on any demographic or organizational affiliation. Some participants likely had deeply held beliefs about the issue, such as activists against the proposed reservoir or employees who had worked for water utilities. Other participants were less likely to be entrenched if they had only lived in town for a few years or were committed to UniverCity more than the specific issue at hand. A range of perspectives were represented – participants introduced themselves as engineers, farmers, environmentalists, kayakers, fishermen, city natives, professors, and more. Drawing on electronic keypad data from deliberation participants during the session, 19 participants attended 4 educational sessions and the deliberation, 74 attended at least 1 educational session and the deliberation, and 13 participants only attended the deliberation session. The age distribution skews older with 20 participants aged 65 and older and 38 folks between ages 45–64; befitting a university town, undergraduate students were also present with 16 participants under 24 and an additional 14 participants aged 25–44. Our analysis draws on small group discussion from nine groups (one group was excluded due to poor audio quality). Our groups comprised 35 men and 28 women; all groups had at least 2 women participants as part of 7 or 8 total participants. Each discussion ran about 1 hour and 45 minutes, and the audio-recorded conversations were transcribed at the utterance level resulting in approximately 30 single-spaced pages per group. Following grounded practical theory and AIDA, we analyzed openness at the technical, problem, and philosophical levels </w:t>
      </w:r>
      <w:proofErr w:type="gramStart"/>
      <w:r w:rsidRPr="007B4F56">
        <w:rPr>
          <w:sz w:val="2"/>
          <w:szCs w:val="2"/>
        </w:rPr>
        <w:t>in order to</w:t>
      </w:r>
      <w:proofErr w:type="gramEnd"/>
      <w:r w:rsidRPr="007B4F56">
        <w:rPr>
          <w:sz w:val="2"/>
          <w:szCs w:val="2"/>
        </w:rPr>
        <w:t xml:space="preserve"> set up theoretical reconstruction. Discovering what openness looks like in deliberation is not a simple matter of following existing coding schemes given that no other scholars have examined openness discursively. Therefore, we started with open coding, looking for how expressions of openness occurred in deliberation. We considered moments that achieved openness (e.g., changing one’s mind), reflected norms of openness (e.g., meta-discourse about being open), or supported openness (e.g., perspective taking). Ultimately, we made the theoretical move of treating openness as a stance. After identifying openness within these discussions, we used these moments to reconstruct the interactional problems associated with openness. Whereas we focus on how openness is used to manage these problems, we also considered how and when other participants challenged the use of openness. Results Studying openness discursively focuses our attention on what discourse practices people do to display and accomplish openness. This means that openness is not a general </w:t>
      </w:r>
      <w:proofErr w:type="gramStart"/>
      <w:r w:rsidRPr="007B4F56">
        <w:rPr>
          <w:sz w:val="2"/>
          <w:szCs w:val="2"/>
        </w:rPr>
        <w:t>mood</w:t>
      </w:r>
      <w:proofErr w:type="gramEnd"/>
      <w:r w:rsidRPr="007B4F56">
        <w:rPr>
          <w:sz w:val="2"/>
          <w:szCs w:val="2"/>
        </w:rPr>
        <w:t xml:space="preserve"> but a stance accomplished by a set of discourse practices. Discursive evidence of openness occurred in every group we looked at, but it did not occur frequently. It was not predictable, common, nor expressed by every group member. We focus on describing how openness was discursively displayed, and the problems and principles associated with openness for participants. Openness as a stance Openness is more than displaying interest or involvement in what someone else is saying. Physiological arousal such as talking faster, leaning forward, gazing more frequently at the other, giving more smiles, and high frequency of gestures indicates interest (Tracy, 2002) but not necessarily openness. Openness signals mutual consideration and/or a withholding of evaluation on a </w:t>
      </w:r>
      <w:proofErr w:type="gramStart"/>
      <w:r w:rsidRPr="007B4F56">
        <w:rPr>
          <w:sz w:val="2"/>
          <w:szCs w:val="2"/>
        </w:rPr>
        <w:t>particular topic</w:t>
      </w:r>
      <w:proofErr w:type="gramEnd"/>
      <w:r w:rsidRPr="007B4F56">
        <w:rPr>
          <w:sz w:val="2"/>
          <w:szCs w:val="2"/>
        </w:rPr>
        <w:t xml:space="preserve">. In our data, openness gets accomplished by four overlapping moves: (1) claiming an unformed opinion, (2) withholding evaluation of the stance object (topic under discussion, communication situation, or other participant), (3) soliciting perspectives from others, and (4) expressing desire to consider other perspectives. Claim an unformed opinion </w:t>
      </w:r>
      <w:proofErr w:type="gramStart"/>
      <w:r w:rsidRPr="007B4F56">
        <w:rPr>
          <w:sz w:val="2"/>
          <w:szCs w:val="2"/>
        </w:rPr>
        <w:t>In</w:t>
      </w:r>
      <w:proofErr w:type="gramEnd"/>
      <w:r w:rsidRPr="007B4F56">
        <w:rPr>
          <w:sz w:val="2"/>
          <w:szCs w:val="2"/>
        </w:rPr>
        <w:t xml:space="preserve"> the first round of introductions and the reflection time at the end of the session, several participants indicated openness by claiming that they had not yet formed a stance about what should be done to meet future water needs. </w:t>
      </w:r>
      <w:proofErr w:type="gramStart"/>
      <w:r w:rsidRPr="007B4F56">
        <w:rPr>
          <w:sz w:val="2"/>
          <w:szCs w:val="2"/>
        </w:rPr>
        <w:t>So</w:t>
      </w:r>
      <w:proofErr w:type="gramEnd"/>
      <w:r w:rsidRPr="007B4F56">
        <w:rPr>
          <w:sz w:val="2"/>
          <w:szCs w:val="2"/>
        </w:rPr>
        <w:t xml:space="preserve"> I think that this is really important and I’m really honestly trying to make up my mind. I’m really torn by the whole thing so I’m hoping tonight will give me some insight to how I can help the situation and which way I should really </w:t>
      </w:r>
      <w:proofErr w:type="gramStart"/>
      <w:r w:rsidRPr="007B4F56">
        <w:rPr>
          <w:sz w:val="2"/>
          <w:szCs w:val="2"/>
        </w:rPr>
        <w:t>lean to</w:t>
      </w:r>
      <w:proofErr w:type="gramEnd"/>
      <w:r w:rsidRPr="007B4F56">
        <w:rPr>
          <w:sz w:val="2"/>
          <w:szCs w:val="2"/>
        </w:rPr>
        <w:t xml:space="preserve"> support. (Table 13, p. 14) These statements align with the theoretical presumption that participants should form opinions through reason giving rather than start with existing opinions. Withhold evaluation about the stance object Participants also took an open stance by doing discursive work to demonstrate that they were not evaluating another participant. Consider the exchange between Harold and Michelle: Harold: I’d like to hear a little bit more about Michelle’s point of view there. I’m not sure I quite grasped it. Maybe what I thought I heard was something like develop the water where it is, but if there isn’t any water in Firestone, don’t ship it to Firestone. So that should just be desert there. Michelle: Essentially. Saving the energy and everything required, yes. Yeah. Harold: Yeah. I don’t necessarily disagree there, I just wanted to understand. (Table 13, p. 16) Harold asks for more explanation of Michelle’s point of view. He goes on to provide an account for this request that places blame on him (“I’m not sure I quite grasped it”) before attempting to paraphrase Michelle’s reason. Michelle confirms the general accuracy of this paraphrase (“essentially”), and Harold continues to do discursive work to demonstrate that his purpose for asking is a desire to “understand” </w:t>
      </w:r>
      <w:proofErr w:type="gramStart"/>
      <w:r w:rsidRPr="007B4F56">
        <w:rPr>
          <w:sz w:val="2"/>
          <w:szCs w:val="2"/>
        </w:rPr>
        <w:t>not“</w:t>
      </w:r>
      <w:proofErr w:type="gramEnd"/>
      <w:r w:rsidRPr="007B4F56">
        <w:rPr>
          <w:sz w:val="2"/>
          <w:szCs w:val="2"/>
        </w:rPr>
        <w:t xml:space="preserve">disagree.” This turn functions as a late disclaimer, implying that asking questions is potentially problematic and face threatening so openness minimizes the face threat. Beyond this example, disclaimers and paraphrases are discursive strategies that participants use to withhold evaluation. Like role reversal (Johnson, 1971), we do not assume that all attempts at paraphrasing are necessarily successful. Paraphrasing might be used strategically to distort someone’s argument; nonetheless, absent markers of malicious intent or refusal to be corrected when paraphrasing proves inaccurate, paraphrasing indexes listening to other perspectives and actively processing their contributions. Solicit perspectives from </w:t>
      </w:r>
      <w:proofErr w:type="gramStart"/>
      <w:r w:rsidRPr="007B4F56">
        <w:rPr>
          <w:sz w:val="2"/>
          <w:szCs w:val="2"/>
        </w:rPr>
        <w:t>others</w:t>
      </w:r>
      <w:proofErr w:type="gramEnd"/>
      <w:r w:rsidRPr="007B4F56">
        <w:rPr>
          <w:sz w:val="2"/>
          <w:szCs w:val="2"/>
        </w:rPr>
        <w:t xml:space="preserve"> Participants accomplish openness by creating discursive space for other participants. Sometimes this move is a general ceding of the conversational floor (e.g., “so I’ll stop talking, let others weigh in”) or posing an open-ended question to the group without bias. east three kids and two adults, then they might not have that disposable income to spend on all this stuff. So how do we go about allowing everyone across the different income range to become a part of this system? (Table 1, p. 7) In both forms, participants are generally turning to the group to listen to other perspectives. Yet soliciting a perspective from a </w:t>
      </w:r>
      <w:proofErr w:type="gramStart"/>
      <w:r w:rsidRPr="007B4F56">
        <w:rPr>
          <w:sz w:val="2"/>
          <w:szCs w:val="2"/>
        </w:rPr>
        <w:t>particular person</w:t>
      </w:r>
      <w:proofErr w:type="gramEnd"/>
      <w:r w:rsidRPr="007B4F56">
        <w:rPr>
          <w:sz w:val="2"/>
          <w:szCs w:val="2"/>
        </w:rPr>
        <w:t xml:space="preserve"> could be seen as a face threat if it is perceived as a potential challenge. Thus, this openness is sometimes paired with discursive practices that indicate a lack of evaluation. Could you kinda tell me a little like kinda what you mean by that? Like I’m just curious about that, curious about that idea of being unbalanced. (Table 3, p. 3) Here a disclaimer (“I’m just curious about that”) indicates the speaker realizes the potential face threat in the request and does work to demonstrate curiosity rather than evaluation. Express desire to consider other perspectives Beyond soliciting perspectives from other people, participants meta-communicate about the desire to listen to and consider other perspectives. This happens most frequently in the personal stake introductions at the beginning of the discussion and the reflections de-brief. In the process of being associated one way or another with those different areas, you certainly encounter different points of view. It’s interesting to see that, and I’m here because I wanted to see people trying to work together on these things, trying to understand each other’s points of view, because I think we can get a lot farther if we can work together than if we stay as polarized as sometimes [inaudible] some of these issues. (Table 13, p. 3) This discussion of wanting to be engaged in an activity where people try “to understand each other’s points of view” implies an openness to understand during this discussion. Unlike the previous moves, this stance implies that openness is an essential aspect of this communication situation. Express attitude </w:t>
      </w:r>
      <w:proofErr w:type="gramStart"/>
      <w:r w:rsidRPr="007B4F56">
        <w:rPr>
          <w:sz w:val="2"/>
          <w:szCs w:val="2"/>
        </w:rPr>
        <w:t>change</w:t>
      </w:r>
      <w:proofErr w:type="gramEnd"/>
      <w:r w:rsidRPr="007B4F56">
        <w:rPr>
          <w:sz w:val="2"/>
          <w:szCs w:val="2"/>
        </w:rPr>
        <w:t xml:space="preserve"> A potential way of accomplishing openness – expressing attitude change – did not appear in our data. Even looking for areas where individuals might shift their argumentation from one perspective to another, we found no clear instances of opinion change. During the reflections, most of the groups were explicitly asked to discuss ways in which their views might have changed. None of the groups had people say that their attitudes had changed. Instead, people side stepped the question or responded with their position on the issue without implication that it had changed. To understand why participants may not have expressed attitude change, we can consider the excerpt below. The facilitator asks about whether any viewpoints have changed: “I’d like everybody to talk about their particular viewpoint and if it’s changed at all through the conversation or where you stand on the issue is the same?” After a several turns clarifying the question, Matt jumps in with his response. I’m not sure how much my opinions have changed coming in. I do think I’m better informed just hearing your comments about the changes in agriculture towards livestock as agribusiness. It’s always useful to be educated about those nuances that you don’t otherwise derstand. Knowing the nuances makes for a more informed discussion and maybe a better, how one’s thinking is influenced, how one’s individual basic attitude has changed. I don’t know how many people would come into this conversation and say, “I’m an environmentalist” or, “I’m a non-environmentalist,” I don’t know if that changes, but you can see where you do take away things that you might not have otherwise gained. (Table 1, p. 26) Here Matt notes that his opinions have not changed. He goes on to distinguish between learning new perspectives and fundamentally changing identities (e.g., “environmentalist” and “non-environmentalist”). This turn suggests how attitudes may be tied to more fundamental identities, which makes expressing attitude change or even being asked to state a change face threatening for some participants. </w:t>
      </w:r>
      <w:proofErr w:type="gramStart"/>
      <w:r w:rsidRPr="007B4F56">
        <w:rPr>
          <w:sz w:val="2"/>
          <w:szCs w:val="2"/>
        </w:rPr>
        <w:t>Being seen as</w:t>
      </w:r>
      <w:proofErr w:type="gramEnd"/>
      <w:r w:rsidRPr="007B4F56">
        <w:rPr>
          <w:sz w:val="2"/>
          <w:szCs w:val="2"/>
        </w:rPr>
        <w:t xml:space="preserve"> learning more about other perspectives is desirable; switching one’s opinion about the issue is suspect. This comment and the general refusal to admit attitude change – even by people who displayed openness multiple times – suggests that being </w:t>
      </w:r>
      <w:proofErr w:type="gramStart"/>
      <w:r w:rsidRPr="007B4F56">
        <w:rPr>
          <w:sz w:val="2"/>
          <w:szCs w:val="2"/>
        </w:rPr>
        <w:t>open</w:t>
      </w:r>
      <w:proofErr w:type="gramEnd"/>
      <w:r w:rsidRPr="007B4F56">
        <w:rPr>
          <w:sz w:val="2"/>
          <w:szCs w:val="2"/>
        </w:rPr>
        <w:t xml:space="preserve"> to understanding other perspectives is distinct from expressing attitude change. Interactional problems and discursive principles </w:t>
      </w:r>
      <w:proofErr w:type="gramStart"/>
      <w:r w:rsidRPr="007B4F56">
        <w:rPr>
          <w:sz w:val="2"/>
          <w:szCs w:val="2"/>
        </w:rPr>
        <w:t>The</w:t>
      </w:r>
      <w:proofErr w:type="gramEnd"/>
      <w:r w:rsidRPr="007B4F56">
        <w:rPr>
          <w:sz w:val="2"/>
          <w:szCs w:val="2"/>
        </w:rPr>
        <w:t xml:space="preserve"> next move toward theorizing about openness in deliberation is to understand how and why participants actually indicate openness during deliberation. In this section, we combine analysis of the problem and philosophical levels of grounded practical theory (Craig &amp; Tracy, 1995) by discussing the interactional problems that prompt participants to use openness. We discuss four prominent problems: disagreement, opinion formation, dysfunctional community problem-solving, and deliberative sense making. Disagreement During the deliberative discussion (not the introductions or reflections), openness is most frequently used to do identity work and address the face concerns of speakers and other participants. The prominent reason that this facework is needed is that participants must disagree with each other to do deliberation despite disagreement being a dispreferred move in interpersonal conversation (Stromer-Galley &amp; Muhlberger, 2009). Displaying an open stance is one way that participants can minimize the face threat of disagreement. In the excerpt below, Sara challenges a previous argument to control growth by keeping people from moving to the area. Ralph: I think that there are two dominant influences in this growth pattern that really need to be changed as a matter of policy if we are really going to make a dent. One is that we have got to find some way to stop magazines from claiming that we are the best place to live [laughs]. Cut out the publicity, and that’s going to have an influence I suppose across the age spectrum, but probably more to the seniors and the juniors, so let’s think about the juniors. CSU has got to stop allowing out of state students to come and decide they are going to spend the rest of their lives here and bring their parents and their friends and um 5 out of the 11 of the people on the shuttle to the airport the last time I went had been here for parent’s weekend and they all want to come back and live here. Um, a tough thing to deal with and that’s part of what is behind my feeling that growth, some growth, is inevitable. How do we manage </w:t>
      </w:r>
      <w:proofErr w:type="gramStart"/>
      <w:r w:rsidRPr="007B4F56">
        <w:rPr>
          <w:sz w:val="2"/>
          <w:szCs w:val="2"/>
        </w:rPr>
        <w:t>that.</w:t>
      </w:r>
      <w:proofErr w:type="gramEnd"/>
      <w:r w:rsidRPr="007B4F56">
        <w:rPr>
          <w:sz w:val="2"/>
          <w:szCs w:val="2"/>
        </w:rPr>
        <w:t xml:space="preserve"> Sara: Well, I kinda hear what you are saying, but you know for me I like the diversity we get when we get other people here. (Table 5, pp. 3–4) of the stance object by initially noting, “well, I kinda hear what you are saying.” This softens her move to disagree, which she marks by following the open stance with “but.” Whether other participants evaluate openness as successfully minimizing the face threat of disagreement varies from case to case. In this case, Ralph recognizes Sara’s comment as disagreement and expresses his own challenge. Ralph: That’s one of the sacrifices you </w:t>
      </w:r>
      <w:proofErr w:type="gramStart"/>
      <w:r w:rsidRPr="007B4F56">
        <w:rPr>
          <w:sz w:val="2"/>
          <w:szCs w:val="2"/>
        </w:rPr>
        <w:t>have to</w:t>
      </w:r>
      <w:proofErr w:type="gramEnd"/>
      <w:r w:rsidRPr="007B4F56">
        <w:rPr>
          <w:sz w:val="2"/>
          <w:szCs w:val="2"/>
        </w:rPr>
        <w:t xml:space="preserve"> make, you’re not allowed to have that. Sara: I’m not allowed to have that? [Laughter] Ralph: Nope, no, it’s part of what is fueling this growth. Harold: There is a fundamental philosophy in business and government areas that growth is necessary, that the way we build out business and we can’t stay on one level. Sara: </w:t>
      </w:r>
      <w:proofErr w:type="gramStart"/>
      <w:r w:rsidRPr="007B4F56">
        <w:rPr>
          <w:sz w:val="2"/>
          <w:szCs w:val="2"/>
        </w:rPr>
        <w:t>Oh</w:t>
      </w:r>
      <w:proofErr w:type="gramEnd"/>
      <w:r w:rsidRPr="007B4F56">
        <w:rPr>
          <w:sz w:val="2"/>
          <w:szCs w:val="2"/>
        </w:rPr>
        <w:t xml:space="preserve"> I think that’s a false paradigm … (Table 5, p. 4) Ralph insists that there is a necessary tradeoff between sustainable growth and diversity so diversity must be sacrificed. Sara continues to engage this line of argument, maintaining her disagreement with both how Ralph and Harold frame the issue and the values that they endorse. Discursively, participants engage in bold disagreements without any indication that they are offended. Using openness to minimize the threat of disagreement further indicates openness and agreement are separate stances, and openness does not necessarily signal agreement. Opinion formation </w:t>
      </w:r>
      <w:proofErr w:type="gramStart"/>
      <w:r w:rsidRPr="007B4F56">
        <w:rPr>
          <w:sz w:val="2"/>
          <w:szCs w:val="2"/>
        </w:rPr>
        <w:t>In</w:t>
      </w:r>
      <w:proofErr w:type="gramEnd"/>
      <w:r w:rsidRPr="007B4F56">
        <w:rPr>
          <w:sz w:val="2"/>
          <w:szCs w:val="2"/>
        </w:rPr>
        <w:t xml:space="preserve"> the opening round of introductions, some participants noted that they were still forming their own opinions about how to meet future water needs in Northern Colorado. This problem led participants to meta-communicate about being open in the deliberation. … I’m </w:t>
      </w:r>
      <w:proofErr w:type="gramStart"/>
      <w:r w:rsidRPr="007B4F56">
        <w:rPr>
          <w:sz w:val="2"/>
          <w:szCs w:val="2"/>
        </w:rPr>
        <w:t>really honestly</w:t>
      </w:r>
      <w:proofErr w:type="gramEnd"/>
      <w:r w:rsidRPr="007B4F56">
        <w:rPr>
          <w:sz w:val="2"/>
          <w:szCs w:val="2"/>
        </w:rPr>
        <w:t xml:space="preserve"> trying to make up my mind. I’m really torn by the whole thing so I’m hoping tonight will give me some insight to how I can help the situation and which way I should really </w:t>
      </w:r>
      <w:proofErr w:type="gramStart"/>
      <w:r w:rsidRPr="007B4F56">
        <w:rPr>
          <w:sz w:val="2"/>
          <w:szCs w:val="2"/>
        </w:rPr>
        <w:t>lean to</w:t>
      </w:r>
      <w:proofErr w:type="gramEnd"/>
      <w:r w:rsidRPr="007B4F56">
        <w:rPr>
          <w:sz w:val="2"/>
          <w:szCs w:val="2"/>
        </w:rPr>
        <w:t xml:space="preserve"> support. (Table 13, p. 2) This participant frames the issue as having multiple </w:t>
      </w:r>
      <w:proofErr w:type="gramStart"/>
      <w:r w:rsidRPr="007B4F56">
        <w:rPr>
          <w:sz w:val="2"/>
          <w:szCs w:val="2"/>
        </w:rPr>
        <w:t>perspectives, and</w:t>
      </w:r>
      <w:proofErr w:type="gramEnd"/>
      <w:r w:rsidRPr="007B4F56">
        <w:rPr>
          <w:sz w:val="2"/>
          <w:szCs w:val="2"/>
        </w:rPr>
        <w:t xml:space="preserve"> participating in deliberation is one way of developing “insight” and making “up my mind.” When participants do not already have strong opinions about an issue, participation in deliberation is itself a way of developing positions on an issue. In another group, Janet who works professionally on water issues carefully situated her propositional stance. </w:t>
      </w:r>
      <w:proofErr w:type="gramStart"/>
      <w:r w:rsidRPr="007B4F56">
        <w:rPr>
          <w:sz w:val="2"/>
          <w:szCs w:val="2"/>
        </w:rPr>
        <w:t>So</w:t>
      </w:r>
      <w:proofErr w:type="gramEnd"/>
      <w:r w:rsidRPr="007B4F56">
        <w:rPr>
          <w:sz w:val="2"/>
          <w:szCs w:val="2"/>
        </w:rPr>
        <w:t xml:space="preserve"> in my work I’m very unbiased very um, I don’t take sides. I’m interested in documenting whatever is going on with water in the state. Here as a private citizen I might have my own opinions but I’m </w:t>
      </w:r>
      <w:proofErr w:type="gramStart"/>
      <w:r w:rsidRPr="007B4F56">
        <w:rPr>
          <w:sz w:val="2"/>
          <w:szCs w:val="2"/>
        </w:rPr>
        <w:t>really here</w:t>
      </w:r>
      <w:proofErr w:type="gramEnd"/>
      <w:r w:rsidRPr="007B4F56">
        <w:rPr>
          <w:sz w:val="2"/>
          <w:szCs w:val="2"/>
        </w:rPr>
        <w:t xml:space="preserve"> to learn about what’s going on and to find out what other people are thinking so that we can make this a better place. (Table 4, p. 2) Here, the Janet attempts to distinguish between a professional identity where being unbiased is valued with being a citizen where having opinions is acceptable. Negotiating this tension, Janet focuses on being </w:t>
      </w:r>
      <w:proofErr w:type="gramStart"/>
      <w:r w:rsidRPr="007B4F56">
        <w:rPr>
          <w:sz w:val="2"/>
          <w:szCs w:val="2"/>
        </w:rPr>
        <w:t>open</w:t>
      </w:r>
      <w:proofErr w:type="gramEnd"/>
      <w:r w:rsidRPr="007B4F56">
        <w:rPr>
          <w:sz w:val="2"/>
          <w:szCs w:val="2"/>
        </w:rPr>
        <w:t xml:space="preserve"> to learn about the issue and “what other people are thinking” as her primary reasons for being here. Notably, this comment l tension between having an opinion and “documenting,” “learn[ing] about what’s going on,” and not taking sides. At this point, Dorothy introduces herself, but starts by addressing the previous participant. Dorothy states, “I want to say your opinion matters so don’t say I have to be neutral because of your work.” Here Dorothy challenges an open, neutral stance. Dorothy goes on to describe her past activism on water issues and even concludes, “so I am opinionated.” Dorothy’s comments suggest a rhetorical model of citizenship that privileges expressing one’s viewpoint (Kock &amp; Villadsen, 2012). When participants claim to have not made up their mind about the issue, openness is accepted as a reasonable stance, and participation in deliberation is offered as a principle for opinion formation. But many participants have already formed opinions. Moreover, claiming to be “neutral” or avoid “taking a side” </w:t>
      </w:r>
      <w:proofErr w:type="gramStart"/>
      <w:r w:rsidRPr="007B4F56">
        <w:rPr>
          <w:sz w:val="2"/>
          <w:szCs w:val="2"/>
        </w:rPr>
        <w:t>can be seen as</w:t>
      </w:r>
      <w:proofErr w:type="gramEnd"/>
      <w:r w:rsidRPr="007B4F56">
        <w:rPr>
          <w:sz w:val="2"/>
          <w:szCs w:val="2"/>
        </w:rPr>
        <w:t xml:space="preserve"> a violation of democratic norms. </w:t>
      </w:r>
      <w:proofErr w:type="gramStart"/>
      <w:r w:rsidRPr="007B4F56">
        <w:rPr>
          <w:sz w:val="2"/>
          <w:szCs w:val="2"/>
        </w:rPr>
        <w:t>Thus</w:t>
      </w:r>
      <w:proofErr w:type="gramEnd"/>
      <w:r w:rsidRPr="007B4F56">
        <w:rPr>
          <w:sz w:val="2"/>
          <w:szCs w:val="2"/>
        </w:rPr>
        <w:t xml:space="preserve"> the ideal of being open can be challenged by participants when it seems to imply a lack of willingness to offer an opinion about an issue. Dysfunctional community discussion Several participants introduced themselves with an open stance toward the topic because they believe the current community discussion on water is broken. Here, deliberation is seen as an opportunity to approach the conversation about water use in a new way and openness is a part of doing deliberation. My primary interest is to see if we as a community can demonstrate the ability to get unstuck. That we have been stuck as a community </w:t>
      </w:r>
      <w:proofErr w:type="gramStart"/>
      <w:r w:rsidRPr="007B4F56">
        <w:rPr>
          <w:sz w:val="2"/>
          <w:szCs w:val="2"/>
        </w:rPr>
        <w:t>on the subject of water</w:t>
      </w:r>
      <w:proofErr w:type="gramEnd"/>
      <w:r w:rsidRPr="007B4F56">
        <w:rPr>
          <w:sz w:val="2"/>
          <w:szCs w:val="2"/>
        </w:rPr>
        <w:t xml:space="preserve"> for a long time and if we can demonstrate through this process the ability to find the options that embrace a variety of values, that would be the desired outcome. I’ll have some opinions about the river but I’m not going to passionate necessarily about any of them. I’m more open to hearing what the options are. (Table 4, p. 3) Drew explicitly takes the stance of being open to hearing that the options are, hoping to “find the options that embrace a variety of values” through the process of public deliberation. Deliberation here has community value and being open is part it. Deliberative sense making </w:t>
      </w:r>
      <w:proofErr w:type="gramStart"/>
      <w:r w:rsidRPr="007B4F56">
        <w:rPr>
          <w:sz w:val="2"/>
          <w:szCs w:val="2"/>
        </w:rPr>
        <w:t>The</w:t>
      </w:r>
      <w:proofErr w:type="gramEnd"/>
      <w:r w:rsidRPr="007B4F56">
        <w:rPr>
          <w:sz w:val="2"/>
          <w:szCs w:val="2"/>
        </w:rPr>
        <w:t xml:space="preserve"> reflections at the end of the deliberation became a time for participants to make sense of their discussion, which often included sense making about their discussion so that it was not simply a waste of time and effort. In these reflections, meta-discourse about openness was one easy, available discourse practice whereby participants could frame their discussion as productive. I think we all understand, at least where the other side is coming from. I don’t want to speak for everybody, but I saw a lot of head nods, even from people who were probably of opposing opinions. Even though you might not agree to the whole extent, you’re still understanding. Maybe. (Table 13, p. 25) Julia marks her comment with disclaimers (“I don’t want to speak for everybody”) and interactional evidence (“a lot of head nods.”) It is not a foregone conclusion that discussion results in shared understanding. Instead, the group members do work to establish this as a legitimate outcome. This framing is not challenged, in part, because it does not imply a consensus decision; learning about other perspectives is non-controversial. The ease of claiming openness </w:t>
      </w:r>
      <w:proofErr w:type="gramStart"/>
      <w:r w:rsidRPr="007B4F56">
        <w:rPr>
          <w:sz w:val="2"/>
          <w:szCs w:val="2"/>
        </w:rPr>
        <w:t>as a way to</w:t>
      </w:r>
      <w:proofErr w:type="gramEnd"/>
      <w:r w:rsidRPr="007B4F56">
        <w:rPr>
          <w:sz w:val="2"/>
          <w:szCs w:val="2"/>
        </w:rPr>
        <w:t xml:space="preserve"> make sense of their deliberative experience is in tension with another way that participants could have solved this problem: saying that they changed their minds. During the reflections, facilitators asked participants asked if they had changed their mind. Eli admits that he has made up his mind, and his viewpoint also has not changed: “I guess I always have to guard against thinking that I’ve completely made up my mind, but I have completely made up my mind.” Several turns later another participant responds: Well- you know, maybe like Eli, I don’t think I’ve changed my mind, but I don’t know I’ve really enjoyed talking to everyone else and getting their perspective, and having an understanding of what’s goin’ on, one of my goals in life is to try to have a sustainable Colorado in the United States, and I think we’re completely on the wrong path, and to think we’re just gonna keep growing, taking more water, taking more stuff out-out of agriculture, you know we have limited energy, we have limited water, we have limited food, food prices are goin through the roof. (Table 11, p. 34) Again, the participant has not changed his mind, but he also uses this as an opportunity to affirm openness by “talking to everyone else and getting his or her perspective.” Repeatedly, participants are not willing to say that they have changed their minds, but an open stance can construct deliberation as productive and worthwhile.</w:t>
      </w:r>
      <w:r>
        <w:rPr>
          <w:sz w:val="2"/>
          <w:szCs w:val="2"/>
        </w:rPr>
        <w:t xml:space="preserve"> </w:t>
      </w:r>
      <w:r w:rsidRPr="007B4F56">
        <w:rPr>
          <w:sz w:val="16"/>
        </w:rPr>
        <w:t>Discussion</w:t>
      </w:r>
      <w:r>
        <w:rPr>
          <w:sz w:val="16"/>
        </w:rPr>
        <w:t xml:space="preserve"> </w:t>
      </w:r>
      <w:r w:rsidRPr="007B4F56">
        <w:rPr>
          <w:sz w:val="16"/>
        </w:rPr>
        <w:t xml:space="preserve">Within deliberative theory, </w:t>
      </w:r>
      <w:r w:rsidRPr="007B4F56">
        <w:rPr>
          <w:rStyle w:val="StyleUnderline"/>
        </w:rPr>
        <w:t xml:space="preserve">openness is a </w:t>
      </w:r>
      <w:r w:rsidRPr="007B4F56">
        <w:rPr>
          <w:rStyle w:val="Emphasis"/>
        </w:rPr>
        <w:t>central tenant</w:t>
      </w:r>
      <w:r w:rsidRPr="007B4F56">
        <w:rPr>
          <w:rStyle w:val="StyleUnderline"/>
        </w:rPr>
        <w:t xml:space="preserve"> of deliberation</w:t>
      </w:r>
      <w:r w:rsidRPr="007B4F56">
        <w:rPr>
          <w:sz w:val="16"/>
        </w:rPr>
        <w:t xml:space="preserve">. Following Goffman (1967), our approach to studying openness discursively acknowledges that </w:t>
      </w:r>
      <w:r w:rsidRPr="007B4F56">
        <w:rPr>
          <w:rStyle w:val="StyleUnderline"/>
        </w:rPr>
        <w:t xml:space="preserve">openness may be part of participants’ understanding of </w:t>
      </w:r>
      <w:r w:rsidRPr="007B4F56">
        <w:rPr>
          <w:rStyle w:val="Emphasis"/>
        </w:rPr>
        <w:t>what it means to do deliberation</w:t>
      </w:r>
      <w:r w:rsidRPr="007B4F56">
        <w:rPr>
          <w:sz w:val="16"/>
        </w:rPr>
        <w:t xml:space="preserve">. This is supported by how </w:t>
      </w:r>
      <w:r w:rsidRPr="007B4F56">
        <w:rPr>
          <w:rStyle w:val="StyleUnderline"/>
        </w:rPr>
        <w:t xml:space="preserve">openness is connected to doing deliberation as an </w:t>
      </w:r>
      <w:r w:rsidRPr="007B4F56">
        <w:rPr>
          <w:rStyle w:val="Emphasis"/>
        </w:rPr>
        <w:t>alternative</w:t>
      </w:r>
      <w:r w:rsidRPr="007B4F56">
        <w:rPr>
          <w:rStyle w:val="StyleUnderline"/>
        </w:rPr>
        <w:t xml:space="preserve"> to </w:t>
      </w:r>
      <w:r w:rsidRPr="007B4F56">
        <w:rPr>
          <w:rStyle w:val="Emphasis"/>
        </w:rPr>
        <w:t>dysfunctional community discussion</w:t>
      </w:r>
      <w:r w:rsidRPr="007B4F56">
        <w:rPr>
          <w:rStyle w:val="StyleUnderline"/>
        </w:rPr>
        <w:t xml:space="preserve"> and when participants </w:t>
      </w:r>
      <w:r w:rsidRPr="007B4F56">
        <w:rPr>
          <w:rStyle w:val="Emphasis"/>
        </w:rPr>
        <w:t>explicitly express a desire</w:t>
      </w:r>
      <w:r w:rsidRPr="007B4F56">
        <w:rPr>
          <w:rStyle w:val="StyleUnderline"/>
        </w:rPr>
        <w:t xml:space="preserve"> to </w:t>
      </w:r>
      <w:r w:rsidRPr="007B4F56">
        <w:rPr>
          <w:rStyle w:val="Emphasis"/>
        </w:rPr>
        <w:t>consider other perspectives</w:t>
      </w:r>
      <w:r w:rsidRPr="007B4F56">
        <w:rPr>
          <w:sz w:val="16"/>
        </w:rPr>
        <w:t xml:space="preserve">. Nonetheless, these findings do not simply demonstrate that openness is part of cultural expectations for doing deliberation (e.g., Sprain &amp; Gastil, 2013). Instead, openness is also used as a stance to manage face threats inherent within disagreement. Frequent disclaimers suggest that people realize that disagreeing with fellow community members could make them appear hostile or difficult, so openness is a way to avoid those less desirable identities. </w:t>
      </w:r>
      <w:proofErr w:type="gramStart"/>
      <w:r w:rsidRPr="007B4F56">
        <w:rPr>
          <w:sz w:val="16"/>
        </w:rPr>
        <w:t>Thus</w:t>
      </w:r>
      <w:proofErr w:type="gramEnd"/>
      <w:r w:rsidRPr="007B4F56">
        <w:rPr>
          <w:sz w:val="16"/>
        </w:rPr>
        <w:t xml:space="preserve"> openness is both part of doing deliberation, but it also has other uses for participants to manage the interactional dilemmas inherent in other aspects of doing deliberation.</w:t>
      </w:r>
      <w:r>
        <w:rPr>
          <w:sz w:val="16"/>
        </w:rPr>
        <w:t xml:space="preserve"> </w:t>
      </w:r>
      <w:r w:rsidRPr="007B4F56">
        <w:rPr>
          <w:sz w:val="16"/>
        </w:rPr>
        <w:t xml:space="preserve">Instead of presuming that openness is inherently desirable, we argue that deliberative scholars ought to start with deliberative practice to understand how participants do openness. Our analysis raises questions about several fundamental assumptions within deliberative theory. We question whether it is reasonable to expect participants to refrain from holding strong opinions before deliberation in community contexts. In some deliberative designs, such as the citizen’s initiative review, participants may be recruited specifically because they do not yet have strongly formed opinions. In these cases, it may be possible, as Knobloch et al. (2013) demonstrate, to install a norm of openness that includes waiting to make up one’s mind until after deliberation. But in the context of community issue, it seems unlikely that a deliberative process would be initiated before community members form opinions. Polletta (2007) argues that forum organizers should cast deliberation as an opportunity for participants to figure out their opinions instead of focusing on being open-minded as an absence of opinions, which fits how some of our participants used openness </w:t>
      </w:r>
      <w:proofErr w:type="gramStart"/>
      <w:r w:rsidRPr="007B4F56">
        <w:rPr>
          <w:sz w:val="16"/>
        </w:rPr>
        <w:t>as a way to</w:t>
      </w:r>
      <w:proofErr w:type="gramEnd"/>
      <w:r w:rsidRPr="007B4F56">
        <w:rPr>
          <w:sz w:val="16"/>
        </w:rPr>
        <w:t xml:space="preserve"> negotiate opinion formation. Nonetheless, openness-asopinion-formation can be in tension with other models of democracy that prioritize advocacy and making </w:t>
      </w:r>
      <w:proofErr w:type="gramStart"/>
      <w:r w:rsidRPr="007B4F56">
        <w:rPr>
          <w:sz w:val="16"/>
        </w:rPr>
        <w:t>strong arguments</w:t>
      </w:r>
      <w:proofErr w:type="gramEnd"/>
      <w:r w:rsidRPr="007B4F56">
        <w:rPr>
          <w:sz w:val="16"/>
        </w:rPr>
        <w:t xml:space="preserve"> in favor of one’s beliefs, such as rhetorical citizenship (Kock &amp; Villadsen, 2012). For some of our participants, openness </w:t>
      </w:r>
      <w:proofErr w:type="gramStart"/>
      <w:r w:rsidRPr="007B4F56">
        <w:rPr>
          <w:sz w:val="16"/>
        </w:rPr>
        <w:t>was seen as</w:t>
      </w:r>
      <w:proofErr w:type="gramEnd"/>
      <w:r w:rsidRPr="007B4F56">
        <w:rPr>
          <w:sz w:val="16"/>
        </w:rPr>
        <w:t xml:space="preserve"> particularly problematic when it was presented as neutrality or lack of opinion.</w:t>
      </w:r>
      <w:r>
        <w:rPr>
          <w:sz w:val="16"/>
        </w:rPr>
        <w:t xml:space="preserve"> </w:t>
      </w:r>
      <w:r w:rsidRPr="007B4F56">
        <w:rPr>
          <w:sz w:val="16"/>
        </w:rPr>
        <w:t xml:space="preserve">Instead of promoting deliberation as a place to develop opinions, </w:t>
      </w:r>
      <w:r w:rsidRPr="007B4F56">
        <w:rPr>
          <w:rStyle w:val="StyleUnderline"/>
        </w:rPr>
        <w:t xml:space="preserve">we suggest theorizing deliberation as an opportunity to </w:t>
      </w:r>
      <w:r w:rsidRPr="007B4F56">
        <w:rPr>
          <w:rStyle w:val="Emphasis"/>
        </w:rPr>
        <w:t>listen to</w:t>
      </w:r>
      <w:r w:rsidRPr="007B4F56">
        <w:rPr>
          <w:rStyle w:val="StyleUnderline"/>
        </w:rPr>
        <w:t xml:space="preserve">, </w:t>
      </w:r>
      <w:r w:rsidRPr="007B4F56">
        <w:rPr>
          <w:rStyle w:val="Emphasis"/>
        </w:rPr>
        <w:t>consider</w:t>
      </w:r>
      <w:r w:rsidRPr="007B4F56">
        <w:rPr>
          <w:rStyle w:val="StyleUnderline"/>
        </w:rPr>
        <w:t xml:space="preserve">, and </w:t>
      </w:r>
      <w:r w:rsidRPr="007B4F56">
        <w:rPr>
          <w:rStyle w:val="Emphasis"/>
        </w:rPr>
        <w:t>learn from other perspectives</w:t>
      </w:r>
      <w:r w:rsidRPr="007B4F56">
        <w:rPr>
          <w:sz w:val="16"/>
        </w:rPr>
        <w:t xml:space="preserve">. Participants were eager to make sense of their experience by saying that they learned about, and now understand, other perspectives. Listening, consideration, and learning were viewed positively; </w:t>
      </w:r>
      <w:r w:rsidRPr="007B4F56">
        <w:rPr>
          <w:rStyle w:val="StyleUnderline"/>
        </w:rPr>
        <w:t xml:space="preserve">openness was a means of demonstrating consideration </w:t>
      </w:r>
      <w:r w:rsidRPr="007B4F56">
        <w:rPr>
          <w:rStyle w:val="Emphasis"/>
        </w:rPr>
        <w:t>even while participants disagreed with</w:t>
      </w:r>
      <w:r w:rsidRPr="007B4F56">
        <w:rPr>
          <w:rStyle w:val="StyleUnderline"/>
        </w:rPr>
        <w:t xml:space="preserve"> and </w:t>
      </w:r>
      <w:r w:rsidRPr="007B4F56">
        <w:rPr>
          <w:rStyle w:val="Emphasis"/>
        </w:rPr>
        <w:t>challenged each other</w:t>
      </w:r>
      <w:r w:rsidRPr="007B4F56">
        <w:rPr>
          <w:rStyle w:val="StyleUnderline"/>
        </w:rPr>
        <w:t>. This tendency provides a way to have the group achieve</w:t>
      </w:r>
      <w:r w:rsidRPr="007B4F56">
        <w:rPr>
          <w:sz w:val="16"/>
        </w:rPr>
        <w:t xml:space="preserve"> what scholars call </w:t>
      </w:r>
      <w:r w:rsidRPr="007B4F56">
        <w:rPr>
          <w:rStyle w:val="Emphasis"/>
        </w:rPr>
        <w:t>meta-consensus</w:t>
      </w:r>
      <w:r w:rsidRPr="007B4F56">
        <w:rPr>
          <w:sz w:val="16"/>
        </w:rPr>
        <w:t xml:space="preserve"> (Dryzek, 2010). </w:t>
      </w:r>
      <w:r w:rsidRPr="007B4F56">
        <w:rPr>
          <w:rStyle w:val="Emphasis"/>
        </w:rPr>
        <w:t>Unlike</w:t>
      </w:r>
      <w:r w:rsidRPr="007B4F56">
        <w:rPr>
          <w:rStyle w:val="StyleUnderline"/>
        </w:rPr>
        <w:t xml:space="preserve"> a presuming that deliberation ought </w:t>
      </w:r>
      <w:proofErr w:type="gramStart"/>
      <w:r w:rsidRPr="007B4F56">
        <w:rPr>
          <w:rStyle w:val="StyleUnderline"/>
        </w:rPr>
        <w:t>result</w:t>
      </w:r>
      <w:proofErr w:type="gramEnd"/>
      <w:r w:rsidRPr="007B4F56">
        <w:rPr>
          <w:rStyle w:val="StyleUnderline"/>
        </w:rPr>
        <w:t xml:space="preserve"> in </w:t>
      </w:r>
      <w:r w:rsidRPr="007B4F56">
        <w:rPr>
          <w:rStyle w:val="Emphasis"/>
        </w:rPr>
        <w:t>agreement</w:t>
      </w:r>
      <w:r w:rsidRPr="007B4F56">
        <w:rPr>
          <w:rStyle w:val="StyleUnderline"/>
        </w:rPr>
        <w:t xml:space="preserve"> and a </w:t>
      </w:r>
      <w:r w:rsidRPr="007B4F56">
        <w:rPr>
          <w:rStyle w:val="Emphasis"/>
        </w:rPr>
        <w:t>single decision</w:t>
      </w:r>
      <w:r w:rsidRPr="007B4F56">
        <w:rPr>
          <w:sz w:val="16"/>
        </w:rPr>
        <w:t xml:space="preserve">, Dryzek’s (2000) notion of a workable agreement or the extension, “meta-consensus” (Dryzek &amp; Niemeyer, 2006), suggests that </w:t>
      </w:r>
      <w:r w:rsidRPr="007B4F56">
        <w:rPr>
          <w:rStyle w:val="StyleUnderline"/>
        </w:rPr>
        <w:t xml:space="preserve">consensus is </w:t>
      </w:r>
      <w:r w:rsidRPr="007B4F56">
        <w:rPr>
          <w:rStyle w:val="Emphasis"/>
        </w:rPr>
        <w:t>not</w:t>
      </w:r>
      <w:r w:rsidRPr="007B4F56">
        <w:rPr>
          <w:rStyle w:val="StyleUnderline"/>
        </w:rPr>
        <w:t xml:space="preserve"> about </w:t>
      </w:r>
      <w:r w:rsidRPr="007B4F56">
        <w:rPr>
          <w:rStyle w:val="Emphasis"/>
        </w:rPr>
        <w:t>agreement about positions</w:t>
      </w:r>
      <w:r w:rsidRPr="007B4F56">
        <w:rPr>
          <w:sz w:val="16"/>
        </w:rPr>
        <w:t xml:space="preserve"> (e.g., what should be done) </w:t>
      </w:r>
      <w:r w:rsidRPr="007B4F56">
        <w:rPr>
          <w:rStyle w:val="StyleUnderline"/>
        </w:rPr>
        <w:t xml:space="preserve">as much as it is about </w:t>
      </w:r>
      <w:r w:rsidRPr="007B4F56">
        <w:rPr>
          <w:rStyle w:val="Emphasis"/>
        </w:rPr>
        <w:t>agreeing about the range of perspectives relevant to a decision</w:t>
      </w:r>
      <w:r w:rsidRPr="007B4F56">
        <w:rPr>
          <w:rStyle w:val="StyleUnderline"/>
        </w:rPr>
        <w:t>. Normative meta-consensus</w:t>
      </w:r>
      <w:r w:rsidRPr="007B4F56">
        <w:rPr>
          <w:sz w:val="16"/>
        </w:rPr>
        <w:t xml:space="preserve">, for example, </w:t>
      </w:r>
      <w:r w:rsidRPr="007B4F56">
        <w:rPr>
          <w:rStyle w:val="StyleUnderline"/>
        </w:rPr>
        <w:t xml:space="preserve">involves agreement that other sides have </w:t>
      </w:r>
      <w:r w:rsidRPr="007B4F56">
        <w:rPr>
          <w:rStyle w:val="Emphasis"/>
        </w:rPr>
        <w:t>legitimate values relevant to an issue</w:t>
      </w:r>
      <w:r w:rsidRPr="007B4F56">
        <w:rPr>
          <w:rStyle w:val="StyleUnderline"/>
        </w:rPr>
        <w:t xml:space="preserve"> even if participants </w:t>
      </w:r>
      <w:r w:rsidRPr="007B4F56">
        <w:rPr>
          <w:rStyle w:val="Emphasis"/>
        </w:rPr>
        <w:t>ultimately disagree</w:t>
      </w:r>
      <w:r w:rsidRPr="007B4F56">
        <w:rPr>
          <w:rStyle w:val="StyleUnderline"/>
        </w:rPr>
        <w:t xml:space="preserve"> about which values should be privileged</w:t>
      </w:r>
      <w:r w:rsidRPr="007B4F56">
        <w:rPr>
          <w:sz w:val="16"/>
        </w:rPr>
        <w:t xml:space="preserve"> in this </w:t>
      </w:r>
      <w:proofErr w:type="gramStart"/>
      <w:r w:rsidRPr="007B4F56">
        <w:rPr>
          <w:sz w:val="16"/>
        </w:rPr>
        <w:t>particular case</w:t>
      </w:r>
      <w:proofErr w:type="gramEnd"/>
      <w:r w:rsidRPr="007B4F56">
        <w:rPr>
          <w:sz w:val="16"/>
        </w:rPr>
        <w:t xml:space="preserve">. </w:t>
      </w:r>
      <w:r w:rsidRPr="007B4F56">
        <w:rPr>
          <w:rStyle w:val="StyleUnderline"/>
        </w:rPr>
        <w:t xml:space="preserve">Establishing meta-consensus necessarily requires </w:t>
      </w:r>
      <w:r w:rsidRPr="007B4F56">
        <w:rPr>
          <w:rStyle w:val="Emphasis"/>
        </w:rPr>
        <w:t>dissent</w:t>
      </w:r>
      <w:r w:rsidRPr="007B4F56">
        <w:rPr>
          <w:rStyle w:val="StyleUnderline"/>
        </w:rPr>
        <w:t xml:space="preserve"> and </w:t>
      </w:r>
      <w:r w:rsidRPr="007B4F56">
        <w:rPr>
          <w:rStyle w:val="Emphasis"/>
        </w:rPr>
        <w:t>diverse perspectives</w:t>
      </w:r>
      <w:r w:rsidRPr="007B4F56">
        <w:rPr>
          <w:rStyle w:val="StyleUnderline"/>
        </w:rPr>
        <w:t xml:space="preserve">, but it also attempts to </w:t>
      </w:r>
      <w:r w:rsidRPr="007B4F56">
        <w:rPr>
          <w:rStyle w:val="Emphasis"/>
        </w:rPr>
        <w:t>identify the range of relevant values</w:t>
      </w:r>
      <w:r w:rsidRPr="007B4F56">
        <w:rPr>
          <w:sz w:val="16"/>
        </w:rPr>
        <w:t xml:space="preserve"> (normative meta-consensus) </w:t>
      </w:r>
      <w:r w:rsidRPr="007B4F56">
        <w:rPr>
          <w:rStyle w:val="StyleUnderline"/>
        </w:rPr>
        <w:t>and ways of knowing and information</w:t>
      </w:r>
      <w:r w:rsidRPr="007B4F56">
        <w:rPr>
          <w:sz w:val="16"/>
        </w:rPr>
        <w:t xml:space="preserve"> (epistemological metaconsensus). In our data, the participants were eager to make sense of their experience </w:t>
      </w:r>
      <w:r w:rsidRPr="007B4F56">
        <w:rPr>
          <w:rStyle w:val="StyleUnderline"/>
        </w:rPr>
        <w:t xml:space="preserve">by invoking </w:t>
      </w:r>
      <w:r w:rsidRPr="007B4F56">
        <w:rPr>
          <w:rStyle w:val="Emphasis"/>
        </w:rPr>
        <w:t>mutual understanding</w:t>
      </w:r>
      <w:r w:rsidRPr="007B4F56">
        <w:rPr>
          <w:sz w:val="16"/>
        </w:rPr>
        <w:t xml:space="preserve">. This tendency could be productively expanded to identify meta-consensus about the values and information relevant to understanding a </w:t>
      </w:r>
      <w:proofErr w:type="gramStart"/>
      <w:r w:rsidRPr="007B4F56">
        <w:rPr>
          <w:sz w:val="16"/>
        </w:rPr>
        <w:t>particular issue</w:t>
      </w:r>
      <w:proofErr w:type="gramEnd"/>
      <w:r w:rsidRPr="007B4F56">
        <w:rPr>
          <w:sz w:val="16"/>
        </w:rPr>
        <w:t>.</w:t>
      </w:r>
    </w:p>
    <w:p w14:paraId="21B528AE" w14:textId="44F3B369" w:rsidR="00BD43D4" w:rsidRPr="00976041" w:rsidRDefault="00A712FB" w:rsidP="00F253B6">
      <w:pPr>
        <w:pStyle w:val="Heading2"/>
      </w:pPr>
      <w:r>
        <w:t>2nc---blocks</w:t>
      </w:r>
    </w:p>
    <w:p w14:paraId="3DE65548" w14:textId="27062B3A" w:rsidR="00BD43D4" w:rsidRDefault="008033C4" w:rsidP="00BD43D4">
      <w:pPr>
        <w:pStyle w:val="Heading3"/>
      </w:pPr>
      <w:bookmarkStart w:id="1" w:name="_Hlk518151048"/>
      <w:r>
        <w:t>2nc---</w:t>
      </w:r>
      <w:bookmarkEnd w:id="1"/>
      <w:r w:rsidR="00BD43D4">
        <w:t xml:space="preserve">Overview </w:t>
      </w:r>
    </w:p>
    <w:p w14:paraId="48627C3A" w14:textId="77777777" w:rsidR="00BD43D4" w:rsidRDefault="00BD43D4" w:rsidP="00BD43D4">
      <w:pPr>
        <w:pStyle w:val="Heading4"/>
      </w:pPr>
      <w:r>
        <w:t xml:space="preserve">Our interpretation is that only topical affirmatives </w:t>
      </w:r>
      <w:r w:rsidRPr="000E59CB">
        <w:rPr>
          <w:rFonts w:eastAsia="MS Gothic" w:cs="Arial"/>
        </w:rPr>
        <w:t>advocate topical action by the USFG</w:t>
      </w:r>
      <w:r>
        <w:rPr>
          <w:rFonts w:eastAsia="MS Gothic" w:cs="Arial"/>
        </w:rPr>
        <w:t xml:space="preserve">. – </w:t>
      </w:r>
      <w:r>
        <w:t>We don’t require you to defend the state or say that it is good, but rather that is provides a stasis point for engagement and effective dialogue even if that is not an ideal stasis it is the only predictable one, because it was selected by the NFL and we all came prepared to debate it.</w:t>
      </w:r>
    </w:p>
    <w:p w14:paraId="0544AB72" w14:textId="77777777" w:rsidR="00BD43D4" w:rsidRPr="007613D3" w:rsidRDefault="00BD43D4" w:rsidP="00BD43D4">
      <w:pPr>
        <w:pStyle w:val="Heading4"/>
        <w:rPr>
          <w:b w:val="0"/>
        </w:rPr>
      </w:pPr>
      <w:r>
        <w:t>They violate; only congress can restrict immigration – that’s</w:t>
      </w:r>
      <w:r w:rsidRPr="007613D3">
        <w:rPr>
          <w:rStyle w:val="Style13ptBold"/>
        </w:rPr>
        <w:t xml:space="preserve"> </w:t>
      </w:r>
      <w:r w:rsidRPr="007613D3">
        <w:rPr>
          <w:rStyle w:val="Style13ptBold"/>
          <w:b/>
        </w:rPr>
        <w:t>Weissbrodt and Danielson</w:t>
      </w:r>
    </w:p>
    <w:p w14:paraId="3671D6E2" w14:textId="3AB50498" w:rsidR="00BD43D4" w:rsidRDefault="008033C4" w:rsidP="00BD43D4">
      <w:pPr>
        <w:pStyle w:val="Heading3"/>
      </w:pPr>
      <w:r>
        <w:t>2nc---</w:t>
      </w:r>
      <w:r w:rsidR="00BD43D4">
        <w:t xml:space="preserve">Newman </w:t>
      </w:r>
    </w:p>
    <w:p w14:paraId="484D64DB" w14:textId="77777777" w:rsidR="00BD43D4" w:rsidRPr="00CA25AC" w:rsidRDefault="00BD43D4" w:rsidP="00BD43D4">
      <w:pPr>
        <w:pStyle w:val="Heading4"/>
        <w:spacing w:line="240" w:lineRule="auto"/>
      </w:pPr>
      <w:r>
        <w:t xml:space="preserve">Questioning hegemonic structures through demands on the state doesn’t mean reaffirming their legitimacy </w:t>
      </w:r>
    </w:p>
    <w:p w14:paraId="5C230DB5" w14:textId="77777777" w:rsidR="00BD43D4" w:rsidRDefault="00BD43D4" w:rsidP="00BD43D4">
      <w:pPr>
        <w:spacing w:line="240" w:lineRule="auto"/>
      </w:pPr>
      <w:r>
        <w:rPr>
          <w:rStyle w:val="Style13ptBold"/>
        </w:rPr>
        <w:t>Newman 10</w:t>
      </w:r>
      <w:r>
        <w:t xml:space="preserve"> </w:t>
      </w:r>
      <w:r w:rsidRPr="00CA1162">
        <w:rPr>
          <w:sz w:val="16"/>
          <w:szCs w:val="16"/>
        </w:rPr>
        <w:t>(Saul, Reader in Political Theory at Goldsmiths, U of London, Theory &amp; Event Volume 13, Issue 2)</w:t>
      </w:r>
    </w:p>
    <w:p w14:paraId="47D1C506" w14:textId="77777777" w:rsidR="00BD43D4" w:rsidRPr="00590265" w:rsidRDefault="00BD43D4" w:rsidP="00BD43D4">
      <w:pPr>
        <w:spacing w:line="240" w:lineRule="auto"/>
        <w:rPr>
          <w:u w:val="single"/>
        </w:rPr>
      </w:pPr>
      <w:r w:rsidRPr="00DE46F0">
        <w:rPr>
          <w:sz w:val="16"/>
        </w:rPr>
        <w:t xml:space="preserve">There are two aspects that I would like to address here. Firstly, </w:t>
      </w:r>
      <w:r w:rsidRPr="00DE46F0">
        <w:rPr>
          <w:rStyle w:val="StyleUnderline"/>
        </w:rPr>
        <w:t>the notion of demand: making certain demands on the state – say for higher wages, equal rights for excluded groups, to not go to war, or an end to draconian policing – is one of the basic strategies of social movements and radical groups. Making such demands does not necessarily mean working within the state or reaffirming its legitimacy</w:t>
      </w:r>
      <w:r w:rsidRPr="00DE46F0">
        <w:rPr>
          <w:sz w:val="16"/>
        </w:rPr>
        <w:t xml:space="preserve">. On the contrary, </w:t>
      </w:r>
      <w:r w:rsidRPr="00DE46F0">
        <w:rPr>
          <w:rStyle w:val="StyleUnderline"/>
        </w:rPr>
        <w:t>demands are made from a position outside the political order, and they often exceed the question of the implementation of this or that specific measure</w:t>
      </w:r>
      <w:r w:rsidRPr="00DE46F0">
        <w:rPr>
          <w:sz w:val="16"/>
        </w:rPr>
        <w:t xml:space="preserve">. </w:t>
      </w:r>
      <w:r w:rsidRPr="00DE46F0">
        <w:rPr>
          <w:rStyle w:val="StyleUnderline"/>
        </w:rPr>
        <w:t xml:space="preserve">They </w:t>
      </w:r>
      <w:r w:rsidRPr="00DE46F0">
        <w:rPr>
          <w:sz w:val="16"/>
        </w:rPr>
        <w:t xml:space="preserve">implicitly </w:t>
      </w:r>
      <w:r w:rsidRPr="00DE46F0">
        <w:rPr>
          <w:rStyle w:val="StyleUnderline"/>
        </w:rPr>
        <w:t>call into question the legitimacy and even the sovereignty of the state by highlighting fundamental inconsistencies between</w:t>
      </w:r>
      <w:r w:rsidRPr="00DE46F0">
        <w:rPr>
          <w:sz w:val="16"/>
        </w:rPr>
        <w:t xml:space="preserve">, for instance, </w:t>
      </w:r>
      <w:r w:rsidRPr="00DE46F0">
        <w:rPr>
          <w:rStyle w:val="StyleUnderline"/>
        </w:rPr>
        <w:t xml:space="preserve">a formal constitutional order which guarantees certain rights and equalities, and state practices which </w:t>
      </w:r>
      <w:proofErr w:type="gramStart"/>
      <w:r w:rsidRPr="00DE46F0">
        <w:rPr>
          <w:rStyle w:val="StyleUnderline"/>
        </w:rPr>
        <w:t>in reality violate</w:t>
      </w:r>
      <w:proofErr w:type="gramEnd"/>
      <w:r w:rsidRPr="00DE46F0">
        <w:rPr>
          <w:rStyle w:val="StyleUnderline"/>
        </w:rPr>
        <w:t xml:space="preserve"> and deny them</w:t>
      </w:r>
    </w:p>
    <w:p w14:paraId="55806313" w14:textId="76B04C80" w:rsidR="00BD43D4" w:rsidRPr="00593821" w:rsidRDefault="008033C4" w:rsidP="00BD43D4">
      <w:pPr>
        <w:pStyle w:val="Heading3"/>
      </w:pPr>
      <w:r>
        <w:t>2nc---</w:t>
      </w:r>
      <w:r w:rsidR="00BD43D4">
        <w:t xml:space="preserve">No Definitions </w:t>
      </w:r>
    </w:p>
    <w:p w14:paraId="3965BF52" w14:textId="77777777" w:rsidR="00BD43D4" w:rsidRDefault="00BD43D4" w:rsidP="00BD43D4">
      <w:pPr>
        <w:pStyle w:val="Heading4"/>
        <w:rPr>
          <w:rFonts w:eastAsia="Times New Roman"/>
        </w:rPr>
      </w:pPr>
      <w:r>
        <w:rPr>
          <w:rFonts w:eastAsia="Times New Roman"/>
        </w:rPr>
        <w:t xml:space="preserve">Their counterinterpretation has zero definitional support – which means even if you think it can produce valuable debates they justify any team finding self-serving counter interpretations designed to avoid clash. </w:t>
      </w:r>
    </w:p>
    <w:p w14:paraId="0F698A74" w14:textId="48A4739A" w:rsidR="00BD43D4" w:rsidRDefault="008033C4" w:rsidP="00BD43D4">
      <w:pPr>
        <w:pStyle w:val="Heading3"/>
      </w:pPr>
      <w:r>
        <w:t>2nc---</w:t>
      </w:r>
      <w:r w:rsidR="00BD43D4">
        <w:t>State Engagement Good</w:t>
      </w:r>
    </w:p>
    <w:p w14:paraId="0B83AB57" w14:textId="77777777" w:rsidR="00D53D7A" w:rsidRDefault="00D53D7A" w:rsidP="00D53D7A">
      <w:pPr>
        <w:pStyle w:val="Heading4"/>
      </w:pPr>
      <w:r>
        <w:t>State level reform for UndocuQueer immigrants is possible – medical screenings, inclusive language in immigration paperwork, recognition of LGBTQ families</w:t>
      </w:r>
    </w:p>
    <w:p w14:paraId="5550E107" w14:textId="77777777" w:rsidR="00D53D7A" w:rsidRPr="006937C0" w:rsidRDefault="00D53D7A" w:rsidP="00D53D7A">
      <w:r w:rsidRPr="00B95CF7">
        <w:rPr>
          <w:rStyle w:val="Style13ptBold"/>
        </w:rPr>
        <w:t>Fernández 18</w:t>
      </w:r>
      <w:r w:rsidRPr="006B5D71">
        <w:t xml:space="preserve"> (Marie E Fernández researches primarily ethnography, Queer Theory, Lat</w:t>
      </w:r>
      <w:r>
        <w:t>inx Stereotypes, etc. “Undocumented Queer Latinx Students: Testimonio of Survival.” McNair Research Journal SJSU. Volume 14, Article 7. Spring 2018.)-SB</w:t>
      </w:r>
    </w:p>
    <w:p w14:paraId="0BDBD4E9" w14:textId="0F9F2726" w:rsidR="00D53D7A" w:rsidRPr="00D53D7A" w:rsidRDefault="00D53D7A" w:rsidP="00D53D7A">
      <w:pPr>
        <w:rPr>
          <w:sz w:val="12"/>
        </w:rPr>
      </w:pPr>
      <w:r w:rsidRPr="00F30AD3">
        <w:rPr>
          <w:sz w:val="12"/>
        </w:rPr>
        <w:t xml:space="preserve">The 2011 manifesto “Undoing Borders: A Queer Manifesto,” written by HAVOQ, </w:t>
      </w:r>
      <w:r w:rsidRPr="00970372">
        <w:rPr>
          <w:rStyle w:val="StyleUnderline"/>
        </w:rPr>
        <w:t>emphasizes multiple demands towards immigration politics</w:t>
      </w:r>
      <w:r w:rsidRPr="00F30AD3">
        <w:rPr>
          <w:sz w:val="12"/>
        </w:rPr>
        <w:t>. One demand is “</w:t>
      </w:r>
      <w:r w:rsidRPr="00970372">
        <w:rPr>
          <w:rStyle w:val="StyleUnderline"/>
        </w:rPr>
        <w:t>an end to all medical screenings as a prerequisite for immigration, which are developed and enforced in sexist, homophobic, transphobic, and racist ways</w:t>
      </w:r>
      <w:r w:rsidRPr="00F30AD3">
        <w:rPr>
          <w:sz w:val="12"/>
        </w:rPr>
        <w:t xml:space="preserve">” (15). </w:t>
      </w:r>
      <w:r w:rsidRPr="00970372">
        <w:rPr>
          <w:rStyle w:val="StyleUnderline"/>
        </w:rPr>
        <w:t>Medical screenings</w:t>
      </w:r>
      <w:r w:rsidRPr="00F30AD3">
        <w:rPr>
          <w:sz w:val="12"/>
        </w:rPr>
        <w:t xml:space="preserve"> can </w:t>
      </w:r>
      <w:r w:rsidRPr="00970372">
        <w:rPr>
          <w:rStyle w:val="StyleUnderline"/>
        </w:rPr>
        <w:t>hinder the entrance of queer immigrants</w:t>
      </w:r>
      <w:r w:rsidRPr="00F30AD3">
        <w:rPr>
          <w:sz w:val="12"/>
        </w:rPr>
        <w:t>, especially if the medical personnel are racist, homophobic, or transphobic in any way. This prerequisite causes queer immigrants to become vulnerable and may lead them to seek immigration in other ways, which increases the number of Undocumented Queer individuals. HAVOQ claims that they will “organize together against the racist, sexist, classist and otherwise oppressive impacts of borders and immigration policies” to form solidarity as well as “recognize the needs and voices not prioritized in mainstream movements” (9). Many Queer organizations might not consider immigration to be an issue in their community; however, if they do not recognize and prioritize marginalized individuals within their community they essentially are not supporting one another for equal rights. HAVOQ further suggests that they “</w:t>
      </w:r>
      <w:r w:rsidRPr="00970372">
        <w:rPr>
          <w:rStyle w:val="StyleUnderline"/>
        </w:rPr>
        <w:t xml:space="preserve">believe in the right to access documentation” that is more inclusive of “self-identified genders or does not list our genders at all” </w:t>
      </w:r>
      <w:r w:rsidRPr="00F30AD3">
        <w:rPr>
          <w:sz w:val="12"/>
        </w:rPr>
        <w:t xml:space="preserve">(15). The importance of </w:t>
      </w:r>
      <w:r w:rsidRPr="00970372">
        <w:rPr>
          <w:rStyle w:val="StyleUnderline"/>
        </w:rPr>
        <w:t>more inclusive language in immigration paperwork suggests the potential redefinition of what immigration policy points out as identity</w:t>
      </w:r>
      <w:r w:rsidRPr="00F30AD3">
        <w:rPr>
          <w:sz w:val="12"/>
        </w:rPr>
        <w:t xml:space="preserve">. HAVOQ writes, “we seek to build a world where government does not hold the power to legitimize our identities through access to documentation such as IDs and that government control over access to these documents no longer impacts our abilities to lead the lives we want to live” (15). Immigration policies are intentionally non-inclusive </w:t>
      </w:r>
      <w:proofErr w:type="gramStart"/>
      <w:r w:rsidRPr="00F30AD3">
        <w:rPr>
          <w:sz w:val="12"/>
        </w:rPr>
        <w:t>in order to</w:t>
      </w:r>
      <w:proofErr w:type="gramEnd"/>
      <w:r w:rsidRPr="00F30AD3">
        <w:rPr>
          <w:sz w:val="12"/>
        </w:rPr>
        <w:t xml:space="preserve"> discourage racial and social minorities from immigrating to the United States. </w:t>
      </w:r>
      <w:r w:rsidRPr="00970372">
        <w:rPr>
          <w:rStyle w:val="StyleUnderline"/>
        </w:rPr>
        <w:t>However, millions of minorities continue to immigrate to the U.S. to achieve their dreams, economic mobility, or to avoid persecution by other people in their countries of origin</w:t>
      </w:r>
      <w:r w:rsidRPr="00F30AD3">
        <w:rPr>
          <w:sz w:val="12"/>
        </w:rPr>
        <w:t>.</w:t>
      </w:r>
      <w:r>
        <w:rPr>
          <w:u w:val="single"/>
        </w:rPr>
        <w:t xml:space="preserve"> </w:t>
      </w:r>
      <w:r w:rsidRPr="006937C0">
        <w:rPr>
          <w:rStyle w:val="Emphasis"/>
        </w:rPr>
        <w:t>Immigration reform would disallow bigoted immigration policies to exist and would enable millions of immigrants, regardless of sexuality, gender or other identities, to immigrate to the United States</w:t>
      </w:r>
      <w:r w:rsidRPr="00F30AD3">
        <w:rPr>
          <w:sz w:val="12"/>
        </w:rPr>
        <w:t xml:space="preserve">. A 2008 Queer manifesto written by Queers for Economic Justice (QEJ) titled, “Queers and Immigration: A Vision Statement,” conveys their positions and demands for immigration reform. QEJ writes, “with this statement, we call </w:t>
      </w:r>
      <w:r w:rsidRPr="00FF4718">
        <w:rPr>
          <w:u w:val="single"/>
        </w:rPr>
        <w:t>for genuinely progressive immigration reform that helps LGBTQ immigrants</w:t>
      </w:r>
      <w:r w:rsidRPr="00F30AD3">
        <w:rPr>
          <w:sz w:val="12"/>
        </w:rPr>
        <w:t xml:space="preserve">” (1). Advocates for immigration rights demand immigration reform, seeing that it would benefit the United States in many ways; the economy could potentially grow by creating more legal businesses, leaders in the community, lawyers, teachers, entrepreneurs etc. In the 1980s, when President Reagan signed immigration reform into law, millions of undocumented immigrants were given residency even though the enforcement of U.S. borders increased as well as “sanctions for employers who knowingly hire[d] undocumented workers” (U.S. Citizenship and Immigration Services, “Immigration”). Opponents of immigration reform might argue that a reform would lead to the U.S. population becoming vulnerable to terrorist attacks, like 9/11. Yet, as previously stated, the incompetence of the U.S. Homeland Security led them to incorrectly screen actual terrorist threats (Solomon 5). </w:t>
      </w:r>
    </w:p>
    <w:p w14:paraId="5EF13990" w14:textId="77777777" w:rsidR="00BD43D4" w:rsidRDefault="00BD43D4" w:rsidP="00BD43D4">
      <w:pPr>
        <w:pStyle w:val="Heading4"/>
      </w:pPr>
      <w:r>
        <w:t xml:space="preserve">A combination of legal reform and individual activism are necessary to end discriminatory violence – LGBTQ activism is on the rise </w:t>
      </w:r>
    </w:p>
    <w:p w14:paraId="673A36B5" w14:textId="77777777" w:rsidR="00BD43D4" w:rsidRDefault="00BD43D4" w:rsidP="00BD43D4">
      <w:r>
        <w:rPr>
          <w:rStyle w:val="Style13ptBold"/>
        </w:rPr>
        <w:t>Allen</w:t>
      </w:r>
      <w:r w:rsidRPr="00233DFA">
        <w:rPr>
          <w:rStyle w:val="Style13ptBold"/>
        </w:rPr>
        <w:t xml:space="preserve"> ’1</w:t>
      </w:r>
      <w:r>
        <w:rPr>
          <w:rStyle w:val="Style13ptBold"/>
        </w:rPr>
        <w:t>5</w:t>
      </w:r>
      <w:r w:rsidRPr="00233DFA">
        <w:rPr>
          <w:rStyle w:val="Style13ptBold"/>
        </w:rPr>
        <w:t xml:space="preserve"> </w:t>
      </w:r>
      <w:r>
        <w:t>(Samantha Allen senior reporter for The Daily Beast. She holds a Ph.D. in Women’s, Gender, and Sexuality Studies from Emory University. In 2013, she received the John Money Fellowship for Scholars of Sexology from the Kinsey Institute. Previously, she was a Sex + Life reporter for Fusion, “LGBT Leaders: Gay Marriage Is Not Enough,” The Daily Beast, 6-26-15, https://www.thedailybeast.com/lgbt-leaders-gay-marriage-is-not-enough)-DG</w:t>
      </w:r>
    </w:p>
    <w:p w14:paraId="3F519F16" w14:textId="77777777" w:rsidR="00BD43D4" w:rsidRPr="00F253B6" w:rsidRDefault="00BD43D4" w:rsidP="00BD43D4">
      <w:pPr>
        <w:rPr>
          <w:sz w:val="12"/>
        </w:rPr>
      </w:pPr>
      <w:r w:rsidRPr="00F253B6">
        <w:rPr>
          <w:sz w:val="12"/>
        </w:rPr>
        <w:t xml:space="preserve">Friday’s 5-4 U.S. </w:t>
      </w:r>
      <w:r w:rsidRPr="00530182">
        <w:rPr>
          <w:rStyle w:val="StyleUnderline"/>
        </w:rPr>
        <w:t>Supreme Court ruling made same-sex marriage officially legal nationwide</w:t>
      </w:r>
      <w:r w:rsidRPr="00F253B6">
        <w:rPr>
          <w:sz w:val="12"/>
        </w:rPr>
        <w:t xml:space="preserve">. Great. </w:t>
      </w:r>
      <w:r w:rsidRPr="00530182">
        <w:rPr>
          <w:rStyle w:val="StyleUnderline"/>
        </w:rPr>
        <w:t>What’s next?</w:t>
      </w:r>
      <w:r w:rsidRPr="00F253B6">
        <w:rPr>
          <w:sz w:val="12"/>
        </w:rPr>
        <w:t xml:space="preserve"> The Court closed the case of Obergefell v. Hodges, ruling that the Equal Protection Clause of the 14th Amendment does not allow states to ban same-sex marriage. But other critical issues facing LGBT Americans have been waiting for the same mix of funding and public interest that carried same-sex marriage over the threshold. For decades, </w:t>
      </w:r>
      <w:r w:rsidRPr="00530182">
        <w:rPr>
          <w:rStyle w:val="StyleUnderline"/>
        </w:rPr>
        <w:t xml:space="preserve">same-sex marriage has been something of </w:t>
      </w:r>
      <w:proofErr w:type="gramStart"/>
      <w:r w:rsidRPr="00530182">
        <w:rPr>
          <w:rStyle w:val="StyleUnderline"/>
        </w:rPr>
        <w:t>an idée</w:t>
      </w:r>
      <w:proofErr w:type="gramEnd"/>
      <w:r w:rsidRPr="00530182">
        <w:rPr>
          <w:rStyle w:val="StyleUnderline"/>
        </w:rPr>
        <w:t xml:space="preserve"> fixe for the LGBT political mainstream</w:t>
      </w:r>
      <w:r w:rsidRPr="00F253B6">
        <w:rPr>
          <w:sz w:val="12"/>
        </w:rPr>
        <w:t xml:space="preserve">—no other issue reached the same level of awareness nor inspired quite so much spending. But to quote a song that was more popular back in 1970 when a Minnesota county clerk rejected the marriage license application of two gay men and put this judicial battle into motion: “It’s all over now, baby blue.” So, where to from here? I asked the leaders of several LGBT organizations, big and small, to share their plans </w:t>
      </w:r>
      <w:proofErr w:type="gramStart"/>
      <w:r w:rsidRPr="00F253B6">
        <w:rPr>
          <w:sz w:val="12"/>
        </w:rPr>
        <w:t>in light of</w:t>
      </w:r>
      <w:proofErr w:type="gramEnd"/>
      <w:r w:rsidRPr="00F253B6">
        <w:rPr>
          <w:sz w:val="12"/>
        </w:rPr>
        <w:t xml:space="preserve"> today’s victory. </w:t>
      </w:r>
      <w:r w:rsidRPr="00530182">
        <w:rPr>
          <w:rStyle w:val="StyleUnderline"/>
        </w:rPr>
        <w:t>LGBT leaders told The Daily Beast they celebrate the Supreme Court’s verdict but hope that politicians and the public can turn their attention to a wide range of other cultural and legal problems facing their communities</w:t>
      </w:r>
      <w:r w:rsidRPr="00F253B6">
        <w:rPr>
          <w:sz w:val="12"/>
        </w:rPr>
        <w:t xml:space="preserve">. For many, it’s as simple as devoting more attention to letters in the acronym besides that capital “G,” starting with the “L.” Beth Shipp, executive director of LPAC, a lesbian political action committee, pointed out that gains for LGBT people are not felt equally along gender lines. “We seem to be at an incredible point in our LGBT history, on the precipice of full equality; and yet, these </w:t>
      </w:r>
      <w:r w:rsidRPr="00530182">
        <w:rPr>
          <w:rStyle w:val="StyleUnderline"/>
        </w:rPr>
        <w:t xml:space="preserve">discriminations </w:t>
      </w:r>
      <w:r w:rsidRPr="00F253B6">
        <w:rPr>
          <w:sz w:val="12"/>
        </w:rPr>
        <w:t xml:space="preserve">[like RFRAs] </w:t>
      </w:r>
      <w:r w:rsidRPr="00530182">
        <w:rPr>
          <w:rStyle w:val="StyleUnderline"/>
        </w:rPr>
        <w:t>threaten lesbian and queer women’s economic security, our political equality and our personal freedoms</w:t>
      </w:r>
      <w:r w:rsidRPr="00F253B6">
        <w:rPr>
          <w:sz w:val="12"/>
        </w:rPr>
        <w:t xml:space="preserve">. All the while, the reproductive rights of women continue to erode,” Shipp told The Daily Beast. Poverty, contraception, and abortion might not seem like inherently LGBT </w:t>
      </w:r>
      <w:proofErr w:type="gramStart"/>
      <w:r w:rsidRPr="00F253B6">
        <w:rPr>
          <w:sz w:val="12"/>
        </w:rPr>
        <w:t>issues</w:t>
      </w:r>
      <w:proofErr w:type="gramEnd"/>
      <w:r w:rsidRPr="00F253B6">
        <w:rPr>
          <w:sz w:val="12"/>
        </w:rPr>
        <w:t xml:space="preserve"> but they are certainly intertwined with them. According to the Center for American Progress, </w:t>
      </w:r>
      <w:r w:rsidRPr="00530182">
        <w:rPr>
          <w:rStyle w:val="StyleUnderline"/>
        </w:rPr>
        <w:t>lesbian, bisexual, and transgender women are more likely to live in poverty than their heterosexual and non-transgender counterparts.</w:t>
      </w:r>
      <w:r w:rsidRPr="00F253B6">
        <w:rPr>
          <w:sz w:val="12"/>
        </w:rPr>
        <w:t xml:space="preserve"> They are also at </w:t>
      </w:r>
      <w:r w:rsidRPr="00530182">
        <w:rPr>
          <w:rStyle w:val="StyleUnderline"/>
        </w:rPr>
        <w:t>increased risk of sexual assault</w:t>
      </w:r>
      <w:r w:rsidRPr="00F253B6">
        <w:rPr>
          <w:sz w:val="12"/>
        </w:rPr>
        <w:t>, as the National Center for Lesbian Rights notes, which makes abortion access essential for lesbians and bisexual women. BiNet USA board members Aud Traher and Faith Cheltenham hope the public can now recognize that there are roughly as many bisexual people in the U.S. as there are lesbians and gay men combined, and further acknowledge the role bisexual people have played in the fight for an issue that has too often been referred to as “gay marriage.” “</w:t>
      </w:r>
      <w:r w:rsidRPr="00530182">
        <w:rPr>
          <w:rStyle w:val="StyleUnderline"/>
        </w:rPr>
        <w:t>Now that we’ve won marriage, we need immediate and concrete support for bisexual community issues like domestic violence, rape and sexual assault, poor health, poverty and suicidality</w:t>
      </w:r>
      <w:r w:rsidRPr="00F253B6">
        <w:rPr>
          <w:sz w:val="12"/>
        </w:rPr>
        <w:t xml:space="preserve">,” they told The Daily Beast. Bisexual people, especially bisexual women, experience high rates of domestic violence and have some of the worst mental health outcomes of any demographic in the </w:t>
      </w:r>
      <w:proofErr w:type="gramStart"/>
      <w:r w:rsidRPr="00F253B6">
        <w:rPr>
          <w:sz w:val="12"/>
        </w:rPr>
        <w:t>U.S..</w:t>
      </w:r>
      <w:proofErr w:type="gramEnd"/>
      <w:r w:rsidRPr="00F253B6">
        <w:rPr>
          <w:sz w:val="12"/>
        </w:rPr>
        <w:t xml:space="preserve"> But highlighting the “T” seems exceptionally urgent after today’s ruling. </w:t>
      </w:r>
      <w:r w:rsidRPr="00530182">
        <w:rPr>
          <w:rStyle w:val="StyleUnderline"/>
        </w:rPr>
        <w:t>Every LGBT leader who contacted The Daily Beast mentioned that issues facing transgender people, especially transgender people of color, should become a priority moving forward</w:t>
      </w:r>
      <w:r w:rsidRPr="00F253B6">
        <w:rPr>
          <w:sz w:val="12"/>
        </w:rPr>
        <w:t xml:space="preserve">. Kris Hayashi, executive director of the Oakland-based Transgender Law Center, told The Daily Beast that his organization will continue doing business as usual: “Our priorities remain unchanged by the marriage ruling: We are working toward a future where all people can live safely, authentically, and free from discrimination regardless of gender identity or expression.”In addition to pointing out the tragically frequent murders of transgender women of color, Hayashi wants the </w:t>
      </w:r>
      <w:r w:rsidRPr="00E17A93">
        <w:rPr>
          <w:rStyle w:val="StyleUnderline"/>
        </w:rPr>
        <w:t>LGBT movement to address other social problems that acutely affect transgender people: education, unemployment, lack of access to health care, racism, and police violence</w:t>
      </w:r>
      <w:r w:rsidRPr="00F253B6">
        <w:rPr>
          <w:sz w:val="12"/>
        </w:rPr>
        <w:t xml:space="preserve">. Greta Gustava Martela, co-founder of Trans Lifeline, a crisis hotline for transgender people, made it clear that high rates of anti-LGBT violence and suicide will not simply disappear now that same-sex marriage has been legalized. “Transgender women, particularly transgender women of color, are overwhelmingly the people represented by LGBT violence and suicide statistics, and yet we have to struggle for simple representation in the LGBT movement,” Martela said. In 2012, the National Coalition of Anti-Violence programs found that, of 25 victims of anti-LGBT homicides that year, 73 percent were people of color and 53 percent were transgender women (PDF). This level of anti-LGBT violence—as it occurs at the intersections of race, gender identity, and citizenship—was a central preoccupation for the organizations who spoke with The Daily Beast. Many seemed less concerned with LGBT people getting married than they were with simply keeping LGBT people safe and alive. </w:t>
      </w:r>
      <w:proofErr w:type="gramStart"/>
      <w:r w:rsidRPr="00F253B6">
        <w:rPr>
          <w:sz w:val="12"/>
        </w:rPr>
        <w:t>In light of</w:t>
      </w:r>
      <w:proofErr w:type="gramEnd"/>
      <w:r w:rsidRPr="00F253B6">
        <w:rPr>
          <w:sz w:val="12"/>
        </w:rPr>
        <w:t xml:space="preserve"> today’s ruling, New York-based transgender advocacy organization Sylvia Rivera Law Project (SRLP) asked LGBT leaders “to prioritize racial and economic justice work to increase the health and wellness of our communities,” with specific attention to people in the LGBT community who are poor, incarcerated, non-white, or who are immigrants. Southerners on New Ground (SONG), a grassroots LGBT organization in the South, shares these priorities. “Prioritizing our collective survival by centering on poor people, women, trans and gender non-conforming people, immigrants, and people of color, is the only strategy that doesn’t leave our people behind and gets us to the end of liberation,” SONG leaders said. Felipe Sousa-Rodriguez, deputy managing director for United We Dream (UWD), a youth-led U.S. immigrant organization, called today’s ruling “bittersweet” for “</w:t>
      </w:r>
      <w:r w:rsidRPr="00E17A93">
        <w:rPr>
          <w:rStyle w:val="StyleUnderline"/>
        </w:rPr>
        <w:t>the estimated 267,000 LGBTQ people who are also undocumented</w:t>
      </w:r>
      <w:r w:rsidRPr="00F253B6">
        <w:rPr>
          <w:sz w:val="12"/>
        </w:rPr>
        <w:t xml:space="preserve">.” “The reality for them is that they face unrelenting discrimination for both sexual orientation and gender identity as well as their immigration status,” he said. Carlos Padilla, </w:t>
      </w:r>
      <w:r w:rsidRPr="00E17A93">
        <w:rPr>
          <w:rStyle w:val="StyleUnderline"/>
        </w:rPr>
        <w:t>the program coordinator of UWD’s Queer Undocumented Immigrant Project (QUIP), added that undocumented LGBT immigrants face high rates of violence and sexual assault in detention centers</w:t>
      </w:r>
      <w:r w:rsidRPr="00F253B6">
        <w:rPr>
          <w:sz w:val="12"/>
        </w:rPr>
        <w:t xml:space="preserve">, a point most recently raised by Jennicet Gutiérrez during President Obama’s remarks at a White House Pride Month event on Wednesday. “To make matters worse, the Department of Homeland Security often places these people into solitary confinement for ‘their own protection,’” Padilla added. “This is torture and we cannot stand for it as a country.” Undocumented LGBT people are also overrepresented in statistics on LGBT violence, constituting 3 percent of the U.S. LGBT community but accounting for 8 percent of LGBT hate-violence survivors. And Carl Siciliano, executive director of the Ali Forney Center for homeless LGBT youth, told The Daily Beast that LGBT youth also face the fundamental problem of securing housing. The Center for American Progress estimates that </w:t>
      </w:r>
      <w:r w:rsidRPr="00E17A93">
        <w:rPr>
          <w:rStyle w:val="StyleUnderline"/>
        </w:rPr>
        <w:t>between 20 to 40 percent of all homeless youth are LGBT</w:t>
      </w:r>
      <w:r w:rsidRPr="00F253B6">
        <w:rPr>
          <w:sz w:val="12"/>
        </w:rPr>
        <w:t>—Siciliano calls 200,000 “a conservative estimate”—and yet most homeless shelters do not have space for youth, let alone resources for LGBT youth. “</w:t>
      </w:r>
      <w:r w:rsidRPr="00E17A93">
        <w:rPr>
          <w:rStyle w:val="StyleUnderline"/>
        </w:rPr>
        <w:t>Our movement is now called upon to pivot its focus from laws to resources</w:t>
      </w:r>
      <w:r w:rsidRPr="00F253B6">
        <w:rPr>
          <w:sz w:val="12"/>
        </w:rPr>
        <w:t xml:space="preserve">,” Siciliano said. “Demanding housing for the hundreds of thousands of LGBT teens suffering homelessness in our nation’s streets is </w:t>
      </w:r>
      <w:proofErr w:type="gramStart"/>
      <w:r w:rsidRPr="00F253B6">
        <w:rPr>
          <w:sz w:val="12"/>
        </w:rPr>
        <w:t>a great place</w:t>
      </w:r>
      <w:proofErr w:type="gramEnd"/>
      <w:r w:rsidRPr="00F253B6">
        <w:rPr>
          <w:sz w:val="12"/>
        </w:rPr>
        <w:t xml:space="preserve"> to start.” For LGBT </w:t>
      </w:r>
      <w:proofErr w:type="gramStart"/>
      <w:r w:rsidRPr="00F253B6">
        <w:rPr>
          <w:sz w:val="12"/>
        </w:rPr>
        <w:t>people as a whole, a</w:t>
      </w:r>
      <w:proofErr w:type="gramEnd"/>
      <w:r w:rsidRPr="00F253B6">
        <w:rPr>
          <w:sz w:val="12"/>
        </w:rPr>
        <w:t xml:space="preserve"> wide range of cultural problems are sure to persist even after same-sex marriages become a nationwide norm. A recent GLAAD poll found that, despite majority support for same-sex marriage in the U.S., many Americans still have a fundamental discomfort with LGBT people in their own social circles. “More than 100 million Americans still say they’re uncomfortable just seeing a gay co-worker’s wedding photo, and staggering rates of hate violence continue to devastate the transgender community,” GLAAD President and CEO Sarah Kate Ellis told The Daily Beast. “</w:t>
      </w:r>
      <w:r w:rsidRPr="00E17A93">
        <w:rPr>
          <w:rStyle w:val="StyleUnderline"/>
        </w:rPr>
        <w:t>We must not only advance policy, we must also accelerate acceptance of the LGBT community—because laws alone don’t end discrimination, people do</w:t>
      </w:r>
      <w:r w:rsidRPr="00F253B6">
        <w:rPr>
          <w:sz w:val="12"/>
        </w:rPr>
        <w:t>.” The leaders of Believe Out Loud, an online community for LGBT Christians, told The Daily Beast that they have a unique role to play in promoting this acceptance in the context of U.S. churches, particularly within Christianity. “As we look ahead to a movement beyond marriage equality, we know that the work of affirming Christians is not yet finished. It’s now time for churches to move beyond simply accepting what we understand, to affirming LGBTQ people as they are,” the organization said in a statement. Alongside religious advocacy efforts, changing the internal culture of families and schools seems vital but similarly impossible to achieve through legislation and Supreme Court rulings alone. “</w:t>
      </w:r>
      <w:r w:rsidRPr="00E17A93">
        <w:rPr>
          <w:rStyle w:val="StyleUnderline"/>
        </w:rPr>
        <w:t>Legal rights are one critical piece of the puzzle</w:t>
      </w:r>
      <w:r w:rsidRPr="00F253B6">
        <w:rPr>
          <w:sz w:val="12"/>
        </w:rPr>
        <w:t xml:space="preserve">,” Dr. Eliza Byard, the executive director of GLSEN, an LGBT-focused education network, told The Daily Beast. “Education is the glue that holds society together and transmits both opportunity and shared values from one generation to the next.” GLSEN’s National School Climate Survey reveals that acceptance for LGBT middle and high schoolers seems to be </w:t>
      </w:r>
      <w:proofErr w:type="gramStart"/>
      <w:r w:rsidRPr="00F253B6">
        <w:rPr>
          <w:sz w:val="12"/>
        </w:rPr>
        <w:t>lagging behind</w:t>
      </w:r>
      <w:proofErr w:type="gramEnd"/>
      <w:r w:rsidRPr="00F253B6">
        <w:rPr>
          <w:sz w:val="12"/>
        </w:rPr>
        <w:t xml:space="preserve"> the legal victories for LGBT adults. In the most recent survey, 85 percent of LGBT students in the survey told GLSEN that they had been verbally harassed in the past year but only 50 percent had access to a Gay-Straight Alliance (GSA). The leaders of PFLAG National, an organization for families and friends of LGBT people, also contend that homes and schools will prove to be just as critical for LGBT acceptance as courtrooms. “Our education efforts are only increasing, and we find there is an even stronger need for our family and ally voices in rural towns, conservative locations, and in communities where reconciling faith with issues of sexual orientation and gender identity or expression is still an issue,” they said in a statement to The Daily Beast. But </w:t>
      </w:r>
      <w:r w:rsidRPr="00E17A93">
        <w:rPr>
          <w:rStyle w:val="StyleUnderline"/>
        </w:rPr>
        <w:t>although the LGBT leaders that contacted The Daily Beast pointed out sweeping social problems, they were uniformly optimistic about the renewed energy that a same-sex marriage win can bring to these fights</w:t>
      </w:r>
      <w:r w:rsidRPr="00F253B6">
        <w:rPr>
          <w:sz w:val="12"/>
        </w:rPr>
        <w:t xml:space="preserve">. National Center for Lesbian Rights Executive Director Kate Kendell told The Daily Beast that the LGBT movement should prioritize homelessness, immigration reform, discrimination, and transgender issues, before saying: “This is a once-in-a-movement chance to alter the future of every successive generation. Let’s do this.” And Kevin Cathcart, the executive director of Lambda Legal, calls today “a glorious day for equality, justice and love,” adding that treating HIV and addressing HIV stigma still require the attention of LGBT leaders. “I have been doing this work long enough that I can predict the future,” he told The Daily Beast. “The victories will be </w:t>
      </w:r>
      <w:proofErr w:type="gramStart"/>
      <w:r w:rsidRPr="00F253B6">
        <w:rPr>
          <w:sz w:val="12"/>
        </w:rPr>
        <w:t>sweet</w:t>
      </w:r>
      <w:proofErr w:type="gramEnd"/>
      <w:r w:rsidRPr="00F253B6">
        <w:rPr>
          <w:sz w:val="12"/>
        </w:rPr>
        <w:t xml:space="preserve"> and some people will declare the movement over—but they will be wrong.” The </w:t>
      </w:r>
      <w:r w:rsidRPr="00E17A93">
        <w:rPr>
          <w:rStyle w:val="StyleUnderline"/>
        </w:rPr>
        <w:t>legalization of same-sex marriage</w:t>
      </w:r>
      <w:r w:rsidRPr="00F253B6">
        <w:rPr>
          <w:sz w:val="12"/>
        </w:rPr>
        <w:t xml:space="preserve"> today might seem monumental—and it is—but </w:t>
      </w:r>
      <w:r w:rsidRPr="00E17A93">
        <w:rPr>
          <w:rStyle w:val="StyleUnderline"/>
        </w:rPr>
        <w:t>it’s only the start of the social and legal reforms LGBT leaders hope to enact in the coming decades</w:t>
      </w:r>
      <w:r w:rsidRPr="00F253B6">
        <w:rPr>
          <w:sz w:val="12"/>
        </w:rPr>
        <w:t xml:space="preserve">. To quote another song that was on the radio when the Supreme Court first took up this question: “We’ve only just begun.” </w:t>
      </w:r>
    </w:p>
    <w:p w14:paraId="3950E6F5" w14:textId="77777777" w:rsidR="00BD43D4" w:rsidRDefault="00BD43D4" w:rsidP="00BD43D4"/>
    <w:p w14:paraId="6FB92848" w14:textId="77777777" w:rsidR="00BD43D4" w:rsidRDefault="00BD43D4" w:rsidP="00BD43D4">
      <w:pPr>
        <w:pStyle w:val="Heading4"/>
      </w:pPr>
      <w:r>
        <w:t>Legal reform is effective at granting LGBTI people rights that improve the quality of life</w:t>
      </w:r>
    </w:p>
    <w:p w14:paraId="2D4B45D9" w14:textId="77777777" w:rsidR="00BD43D4" w:rsidRPr="00010234" w:rsidRDefault="00BD43D4" w:rsidP="00BD43D4">
      <w:r>
        <w:rPr>
          <w:rStyle w:val="Style13ptBold"/>
        </w:rPr>
        <w:t>UN</w:t>
      </w:r>
      <w:r w:rsidRPr="00233DFA">
        <w:rPr>
          <w:rStyle w:val="Style13ptBold"/>
        </w:rPr>
        <w:t xml:space="preserve"> ’1</w:t>
      </w:r>
      <w:r>
        <w:rPr>
          <w:rStyle w:val="Style13ptBold"/>
        </w:rPr>
        <w:t>7</w:t>
      </w:r>
      <w:r w:rsidRPr="00233DFA">
        <w:rPr>
          <w:rStyle w:val="Style13ptBold"/>
        </w:rPr>
        <w:t xml:space="preserve"> </w:t>
      </w:r>
      <w:r>
        <w:t>(United Nations Development Programme, “Advancing the Human Rights and Inclusion of LGBTI People: A Handbook for Parliamentarians,” UNDP, January 17, http://www.undp.org/content/dam/undp/library/Democratic%20Governance/Parliamentary%20Development/lgbti%20parliaments%20handbook.pdf)-DG</w:t>
      </w:r>
    </w:p>
    <w:p w14:paraId="3BC35AB1" w14:textId="77777777" w:rsidR="00BD43D4" w:rsidRDefault="00BD43D4" w:rsidP="00BD43D4">
      <w:r>
        <w:t xml:space="preserve">It is important to reflect that in recent years, </w:t>
      </w:r>
      <w:r w:rsidRPr="00530182">
        <w:rPr>
          <w:rStyle w:val="StyleUnderline"/>
        </w:rPr>
        <w:t>many countries have made a determined effort to strengthen human rights protection for LGBTI people</w:t>
      </w:r>
      <w:r>
        <w:t xml:space="preserve">. An array of new laws </w:t>
      </w:r>
      <w:proofErr w:type="gramStart"/>
      <w:r>
        <w:t>have</w:t>
      </w:r>
      <w:proofErr w:type="gramEnd"/>
      <w:r>
        <w:t xml:space="preserve"> been adopted, including antidiscrimination laws that cover sexual orientation and gender identity, which provide sanctions and remedies for LGBTI persons who have experienced discrimination on these grounds. </w:t>
      </w:r>
      <w:r w:rsidRPr="00530182">
        <w:rPr>
          <w:rStyle w:val="StyleUnderline"/>
        </w:rPr>
        <w:t>Countries have adopted laws against homophobic and transphobic hate crimes, granted recognition of same-sex relationships and made it easier for transgender people to obtain official documents that reflect their preferred gender</w:t>
      </w:r>
      <w:r>
        <w:t xml:space="preserve">. And, of course, in every country where laws have been reformed or introduced to strengthen the human rights and inclusion of LGBTI people, </w:t>
      </w:r>
      <w:r w:rsidRPr="00530182">
        <w:rPr>
          <w:rStyle w:val="StyleUnderline"/>
        </w:rPr>
        <w:t>parliamentarians have played</w:t>
      </w:r>
      <w:r>
        <w:t xml:space="preserve"> </w:t>
      </w:r>
      <w:proofErr w:type="gramStart"/>
      <w:r>
        <w:t>a central role</w:t>
      </w:r>
      <w:proofErr w:type="gramEnd"/>
      <w:r>
        <w:t xml:space="preserve">. Only recently has research started to provide much needed evidence of the depth and the breadth of the discrimination and exclusion experienced by LGBTI people, as well as the physical, emotional, economic and social costs borne by LGBTI people, their families, communities and countries. For example, a recent World Bank study reflected that in India, </w:t>
      </w:r>
      <w:r w:rsidRPr="00530182">
        <w:rPr>
          <w:rStyle w:val="StyleUnderline"/>
        </w:rPr>
        <w:t>the discrimination against LGBTI people in employment and health disparities costs between US$ 1.9 and $ 30.8 billion</w:t>
      </w:r>
      <w:r>
        <w:t xml:space="preserve">.4 </w:t>
      </w:r>
      <w:r w:rsidRPr="00530182">
        <w:rPr>
          <w:rStyle w:val="StyleUnderline"/>
        </w:rPr>
        <w:t>A thorough understanding of the gravely negative impacts on human rights and sustainable human development that are caused by discrimination against and the exclusion of LGBTI people and, conversely, awareness of the benefits that inclusive processes and promoting freedom and equality create, are instrumental for effective parliamentary action on LGBTI issues</w:t>
      </w:r>
      <w:r>
        <w:t>. This Handbook seeks to inform and help catalyse actions by parliamentarians to advance the human rights and inclusion of LGBTI people.</w:t>
      </w:r>
    </w:p>
    <w:p w14:paraId="507B0F5E" w14:textId="77777777" w:rsidR="00BD43D4" w:rsidRDefault="00BD43D4" w:rsidP="00BD43D4"/>
    <w:p w14:paraId="1C09658A" w14:textId="77777777" w:rsidR="00BD43D4" w:rsidRDefault="00BD43D4" w:rsidP="00BD43D4">
      <w:pPr>
        <w:pStyle w:val="Heading4"/>
      </w:pPr>
      <w:r>
        <w:t>Legal reform empirically happens and works for LGBTI people</w:t>
      </w:r>
    </w:p>
    <w:p w14:paraId="2F891130" w14:textId="77777777" w:rsidR="00BD43D4" w:rsidRDefault="00BD43D4" w:rsidP="00BD43D4">
      <w:r>
        <w:rPr>
          <w:rStyle w:val="Style13ptBold"/>
        </w:rPr>
        <w:t>UN</w:t>
      </w:r>
      <w:r w:rsidRPr="00233DFA">
        <w:rPr>
          <w:rStyle w:val="Style13ptBold"/>
        </w:rPr>
        <w:t xml:space="preserve"> ’1</w:t>
      </w:r>
      <w:r>
        <w:rPr>
          <w:rStyle w:val="Style13ptBold"/>
        </w:rPr>
        <w:t>7</w:t>
      </w:r>
      <w:r w:rsidRPr="00233DFA">
        <w:rPr>
          <w:rStyle w:val="Style13ptBold"/>
        </w:rPr>
        <w:t xml:space="preserve"> </w:t>
      </w:r>
      <w:r>
        <w:t>(United Nations Development Programme, “Advancing the Human Rights and Inclusion of LGBTI People: A Handbook for Parliamentarians,” UNDP, January 17, http://www.undp.org/content/dam/undp/library/Democratic%20Governance/Parliamentary%20Development/lgbti%20parliaments%20handbook.pdf)-DG</w:t>
      </w:r>
    </w:p>
    <w:p w14:paraId="38651ECD" w14:textId="77777777" w:rsidR="00BD43D4" w:rsidRDefault="00BD43D4" w:rsidP="00BD43D4">
      <w:r w:rsidRPr="00530182">
        <w:rPr>
          <w:rStyle w:val="StyleUnderline"/>
        </w:rPr>
        <w:t>Specific actions have included:</w:t>
      </w:r>
      <w:r>
        <w:t xml:space="preserve"> </w:t>
      </w:r>
      <w:r w:rsidRPr="00530182">
        <w:rPr>
          <w:rStyle w:val="StyleUnderline"/>
          <w:rFonts w:ascii="Arial" w:hAnsi="Arial" w:cs="Arial"/>
        </w:rPr>
        <w:t>■</w:t>
      </w:r>
      <w:r w:rsidRPr="00530182">
        <w:rPr>
          <w:rStyle w:val="StyleUnderline"/>
        </w:rPr>
        <w:t xml:space="preserve"> In March 2011, Colombia delivered a Joint Statement to the United Nations Human Rights Council on ending acts of violence and related human rights violations</w:t>
      </w:r>
      <w:r>
        <w:t xml:space="preserve"> based on sexual orientation and gender identity. Submitted on behalf of more than 80 United Nations Member States, this statement publicly acknowledged the unacceptable treatment experienced by people in all regions of the world </w:t>
      </w:r>
      <w:proofErr w:type="gramStart"/>
      <w:r>
        <w:t>on the basis of</w:t>
      </w:r>
      <w:proofErr w:type="gramEnd"/>
      <w:r>
        <w:t xml:space="preserve"> their sexual orientation or gender identity. </w:t>
      </w:r>
      <w:r w:rsidRPr="00530182">
        <w:rPr>
          <w:rStyle w:val="StyleUnderline"/>
        </w:rPr>
        <w:t>Not all Member States participated in this Joint Statement</w:t>
      </w:r>
      <w:r>
        <w:t xml:space="preserve">, which points to the ongoing challenges that LGBTI people face when trying to claim their rights. </w:t>
      </w:r>
      <w:r>
        <w:rPr>
          <w:rFonts w:ascii="Arial" w:hAnsi="Arial" w:cs="Arial"/>
        </w:rPr>
        <w:t>■</w:t>
      </w:r>
      <w:r>
        <w:t xml:space="preserve"> </w:t>
      </w:r>
      <w:r w:rsidRPr="00530182">
        <w:rPr>
          <w:rStyle w:val="StyleUnderline"/>
        </w:rPr>
        <w:t>In June 2011, the United Nations Human Rights Council adopted Resolution 17/19, which recognizes that acts of violence and discrimination are committed against LGBTI persons around the world</w:t>
      </w:r>
      <w:r>
        <w:t xml:space="preserve">. The Resolution requested the United Nations Office of the High Commissioner for Human Rights (OHCHR) to prepare a report on these issues. This report submitted by OHCHR to the United Nations Human Rights Council outlined the problems faced by LGBTI people and reiterated each State’s duty to protect the rights of all citizens.8 The report recommends that all States investigate serious acts of violence, repeal laws criminalizing homosexuality and enact legislation to prevent discrimination </w:t>
      </w:r>
      <w:proofErr w:type="gramStart"/>
      <w:r>
        <w:t>on the basis of</w:t>
      </w:r>
      <w:proofErr w:type="gramEnd"/>
      <w:r>
        <w:t xml:space="preserve"> sexual orientation and gender identity. </w:t>
      </w:r>
      <w:r>
        <w:rPr>
          <w:rFonts w:ascii="Arial" w:hAnsi="Arial" w:cs="Arial"/>
        </w:rPr>
        <w:t>■</w:t>
      </w:r>
      <w:r>
        <w:t xml:space="preserve"> In July 2013, </w:t>
      </w:r>
      <w:r w:rsidRPr="00530182">
        <w:rPr>
          <w:rStyle w:val="StyleUnderline"/>
        </w:rPr>
        <w:t>OHCHR launched the Free &amp; Equal Campaign9 to raise awareness about violence, discrimination and other human rights violations affecting the LGBTI community and to promote equality</w:t>
      </w:r>
      <w:r>
        <w:t xml:space="preserve"> for everyone regardless of sexual orientation and gender identity. In September 2015, 12 </w:t>
      </w:r>
      <w:r w:rsidRPr="00530182">
        <w:rPr>
          <w:rStyle w:val="StyleUnderline"/>
        </w:rPr>
        <w:t>United Nations entities issued a Joint Statement calling on States to act urgently to end violence and discrimination</w:t>
      </w:r>
      <w:r>
        <w:t xml:space="preserve"> against LGBTI adults, adolescents and children. The entities stated: “[A]ll </w:t>
      </w:r>
      <w:r w:rsidRPr="00530182">
        <w:rPr>
          <w:rStyle w:val="StyleUnderline"/>
        </w:rPr>
        <w:t>people have an equal right to live free from violence, persecution, discrimination and stigma. International human rights law establishes legal obligations on States to ensure that every person, without distinction, can enjoy these</w:t>
      </w:r>
      <w:r>
        <w:t xml:space="preserve"> rights. While welcoming increasing efforts in many countries to protect the rights of LGBTI people, we remain seriously concerned that around the world, millions of LGBTI individuals, those perceived as LGBTI and their families face widespread human rights violations. This is cause for alarm – and action.” 10</w:t>
      </w:r>
    </w:p>
    <w:p w14:paraId="1A5B7970" w14:textId="77777777" w:rsidR="00BD43D4" w:rsidRDefault="00BD43D4" w:rsidP="00BD43D4"/>
    <w:p w14:paraId="424E84CB" w14:textId="77777777" w:rsidR="00BD43D4" w:rsidRPr="007854D1" w:rsidRDefault="00BD43D4" w:rsidP="00BD43D4">
      <w:pPr>
        <w:pStyle w:val="Heading4"/>
      </w:pPr>
      <w:r>
        <w:t xml:space="preserve">Engaging the state is the only way to create meaningful change </w:t>
      </w:r>
    </w:p>
    <w:p w14:paraId="5949480C" w14:textId="77777777" w:rsidR="00BD43D4" w:rsidRPr="00D423A3" w:rsidRDefault="00BD43D4" w:rsidP="00BD43D4">
      <w:pPr>
        <w:rPr>
          <w:sz w:val="16"/>
        </w:rPr>
      </w:pPr>
      <w:r w:rsidRPr="00D423A3">
        <w:rPr>
          <w:rStyle w:val="Style13ptBold"/>
        </w:rPr>
        <w:t>McCluskey 8</w:t>
      </w:r>
      <w:r w:rsidRPr="00D423A3">
        <w:rPr>
          <w:sz w:val="16"/>
        </w:rPr>
        <w:t xml:space="preserve"> (Martha T., Professor of Law at SUNY Buffalo Law School, “How Queer Theory Makes Neoliberalism Sexy”, http://papers.ssrn.com/sol3/papers.cfm?abstract_id=1154550)</w:t>
      </w:r>
    </w:p>
    <w:p w14:paraId="6B5DC834" w14:textId="77777777" w:rsidR="00BD43D4" w:rsidRPr="00DD33F3" w:rsidRDefault="00BD43D4" w:rsidP="00BD43D4">
      <w:pPr>
        <w:rPr>
          <w:sz w:val="16"/>
        </w:rPr>
      </w:pPr>
      <w:r w:rsidRPr="00D423A3">
        <w:rPr>
          <w:sz w:val="16"/>
        </w:rPr>
        <w:t xml:space="preserve">In the end </w:t>
      </w:r>
      <w:r w:rsidRPr="00D423A3">
        <w:rPr>
          <w:rStyle w:val="StyleUnderline"/>
        </w:rPr>
        <w:t>what seems to be a choice to reject, subjective, deceptive “rights” claims in favor of more careful</w:t>
      </w:r>
      <w:r w:rsidRPr="00D423A3">
        <w:rPr>
          <w:sz w:val="16"/>
        </w:rPr>
        <w:t xml:space="preserve">, honest </w:t>
      </w:r>
      <w:r w:rsidRPr="00D423A3">
        <w:rPr>
          <w:rStyle w:val="StyleUnderline"/>
        </w:rPr>
        <w:t>evaluation</w:t>
      </w:r>
      <w:r w:rsidRPr="00D423A3">
        <w:rPr>
          <w:sz w:val="16"/>
        </w:rPr>
        <w:t xml:space="preserve"> of competing policy preferences </w:t>
      </w:r>
      <w:r w:rsidRPr="00D423A3">
        <w:rPr>
          <w:rStyle w:val="Emphasis"/>
        </w:rPr>
        <w:t>ends up being a choice to stifle a more candid debate about competing subjective “rights”.</w:t>
      </w:r>
      <w:r w:rsidRPr="00D423A3">
        <w:rPr>
          <w:sz w:val="16"/>
        </w:rPr>
        <w:t xml:space="preserve"> Those who oppose new rights </w:t>
      </w:r>
      <w:proofErr w:type="gramStart"/>
      <w:r w:rsidRPr="00D423A3">
        <w:rPr>
          <w:sz w:val="16"/>
        </w:rPr>
        <w:t>on account of</w:t>
      </w:r>
      <w:proofErr w:type="gramEnd"/>
      <w:r w:rsidRPr="00D423A3">
        <w:rPr>
          <w:sz w:val="16"/>
        </w:rPr>
        <w:t xml:space="preserve"> their high “price” are simply using the term “price” as a label to mystify the subjective decision to privilege other policies by fixing them as necessary, normal </w:t>
      </w:r>
      <w:r w:rsidRPr="007854D1">
        <w:rPr>
          <w:sz w:val="16"/>
        </w:rPr>
        <w:t xml:space="preserve">background rights. </w:t>
      </w:r>
      <w:r w:rsidRPr="007854D1">
        <w:rPr>
          <w:rStyle w:val="StyleUnderline"/>
        </w:rPr>
        <w:t>By masking</w:t>
      </w:r>
      <w:r w:rsidRPr="007854D1">
        <w:rPr>
          <w:sz w:val="16"/>
        </w:rPr>
        <w:t xml:space="preserve"> these </w:t>
      </w:r>
      <w:r w:rsidRPr="007854D1">
        <w:rPr>
          <w:rStyle w:val="StyleUnderline"/>
        </w:rPr>
        <w:t>other rights as part of a market “price,” law-and-economics creates a veneer of economic objectivity and technical authority that obscures the underlying historical contingencies and contestable moral and political judgments that ground these background rules</w:t>
      </w:r>
      <w:r w:rsidRPr="007854D1">
        <w:rPr>
          <w:sz w:val="16"/>
        </w:rPr>
        <w:t xml:space="preserve">. </w:t>
      </w:r>
      <w:r w:rsidRPr="007854D1">
        <w:rPr>
          <w:rStyle w:val="StyleUnderline"/>
        </w:rPr>
        <w:t>The queer critique of rights similarly disparages certain policy choices as costly, dishonest, coercive state power even while it privileges and normalizes other policy choices as part of a privatized background</w:t>
      </w:r>
      <w:r w:rsidRPr="007854D1">
        <w:rPr>
          <w:sz w:val="16"/>
        </w:rPr>
        <w:t xml:space="preserve"> of naturalized power. </w:t>
      </w:r>
      <w:r w:rsidRPr="007854D1">
        <w:rPr>
          <w:rStyle w:val="StyleUnderline"/>
        </w:rPr>
        <w:t>By implying that some safer</w:t>
      </w:r>
      <w:r w:rsidRPr="007854D1">
        <w:rPr>
          <w:sz w:val="16"/>
        </w:rPr>
        <w:t xml:space="preserve"> or more exciting </w:t>
      </w:r>
      <w:r w:rsidRPr="007854D1">
        <w:rPr>
          <w:rStyle w:val="StyleUnderline"/>
        </w:rPr>
        <w:t>space free from regulatory effects awaits those who reject state support</w:t>
      </w:r>
      <w:r w:rsidRPr="007854D1">
        <w:rPr>
          <w:sz w:val="16"/>
        </w:rPr>
        <w:t xml:space="preserve">, </w:t>
      </w:r>
      <w:r w:rsidRPr="007854D1">
        <w:rPr>
          <w:rStyle w:val="Emphasis"/>
        </w:rPr>
        <w:t>queer theory’s anti-statism joins rightwing free-market ideology in erasing the pervasive structures of legal rights and state control that inevitably govern the family and market</w:t>
      </w:r>
      <w:r w:rsidRPr="007854D1">
        <w:rPr>
          <w:sz w:val="16"/>
        </w:rPr>
        <w:t xml:space="preserve">. </w:t>
      </w:r>
      <w:r w:rsidRPr="007854D1">
        <w:rPr>
          <w:rStyle w:val="StyleUnderline"/>
        </w:rPr>
        <w:t>Particularly in the current</w:t>
      </w:r>
      <w:r w:rsidRPr="007854D1">
        <w:rPr>
          <w:sz w:val="16"/>
        </w:rPr>
        <w:t xml:space="preserve"> </w:t>
      </w:r>
      <w:r w:rsidRPr="007854D1">
        <w:rPr>
          <w:rStyle w:val="StyleUnderline"/>
        </w:rPr>
        <w:t>social and political context</w:t>
      </w:r>
      <w:r w:rsidRPr="007854D1">
        <w:rPr>
          <w:sz w:val="16"/>
        </w:rPr>
        <w:t xml:space="preserve">, </w:t>
      </w:r>
      <w:r w:rsidRPr="007854D1">
        <w:rPr>
          <w:rStyle w:val="StyleUnderline"/>
        </w:rPr>
        <w:t>where neoliberalism exerts far more cultural, legal, and political power than queer theory</w:t>
      </w:r>
      <w:r w:rsidRPr="007854D1">
        <w:rPr>
          <w:sz w:val="16"/>
        </w:rPr>
        <w:t xml:space="preserve"> or other left, </w:t>
      </w:r>
      <w:r w:rsidRPr="007854D1">
        <w:rPr>
          <w:rStyle w:val="Emphasis"/>
        </w:rPr>
        <w:t xml:space="preserve">critiques disdain for liberal rights and regulation may do more to strengthen an authoritarian state than to </w:t>
      </w:r>
      <w:proofErr w:type="gramStart"/>
      <w:r w:rsidRPr="007854D1">
        <w:rPr>
          <w:rStyle w:val="Emphasis"/>
        </w:rPr>
        <w:t>open up</w:t>
      </w:r>
      <w:proofErr w:type="gramEnd"/>
      <w:r w:rsidRPr="007854D1">
        <w:rPr>
          <w:rStyle w:val="Emphasis"/>
        </w:rPr>
        <w:t xml:space="preserve"> possibilities for more progressive alternatives</w:t>
      </w:r>
      <w:r w:rsidRPr="007854D1">
        <w:rPr>
          <w:sz w:val="16"/>
        </w:rPr>
        <w:t xml:space="preserve">. </w:t>
      </w:r>
      <w:r w:rsidRPr="007854D1">
        <w:rPr>
          <w:rStyle w:val="StyleUnderline"/>
        </w:rPr>
        <w:t>A critical approach that instead aims directly and openly to</w:t>
      </w:r>
      <w:r w:rsidRPr="007854D1">
        <w:rPr>
          <w:rStyle w:val="Emphasis"/>
        </w:rPr>
        <w:t xml:space="preserve"> reconfigure the state</w:t>
      </w:r>
      <w:r w:rsidRPr="007854D1">
        <w:rPr>
          <w:sz w:val="16"/>
        </w:rPr>
        <w:t xml:space="preserve"> for feminist ends </w:t>
      </w:r>
      <w:r w:rsidRPr="007854D1">
        <w:rPr>
          <w:rStyle w:val="StyleUnderline"/>
        </w:rPr>
        <w:t xml:space="preserve">may have the advantage of </w:t>
      </w:r>
      <w:r w:rsidRPr="007854D1">
        <w:rPr>
          <w:rStyle w:val="Emphasis"/>
        </w:rPr>
        <w:t>directly engaging</w:t>
      </w:r>
      <w:r w:rsidRPr="007854D1">
        <w:rPr>
          <w:rStyle w:val="StyleUnderline"/>
        </w:rPr>
        <w:t xml:space="preserve"> rather than conceding the questions of </w:t>
      </w:r>
      <w:r w:rsidRPr="007854D1">
        <w:rPr>
          <w:rStyle w:val="Emphasis"/>
        </w:rPr>
        <w:t>what kind of state power, in whose interests, we want to advance</w:t>
      </w:r>
      <w:r w:rsidRPr="007854D1">
        <w:rPr>
          <w:sz w:val="16"/>
        </w:rPr>
        <w:t xml:space="preserve">, in her analysis of feminist advocacy for rights to caretaking support, Mary Anne Case (2001) suggests that </w:t>
      </w:r>
      <w:r w:rsidRPr="007854D1">
        <w:rPr>
          <w:rStyle w:val="StyleUnderline"/>
        </w:rPr>
        <w:t>some state-centered reforms could paradoxically be less costly and regulatory</w:t>
      </w:r>
      <w:r w:rsidRPr="007854D1">
        <w:rPr>
          <w:sz w:val="16"/>
        </w:rPr>
        <w:t xml:space="preserve"> with respect to feminist concerns </w:t>
      </w:r>
      <w:r w:rsidRPr="007854D1">
        <w:rPr>
          <w:rStyle w:val="StyleUnderline"/>
        </w:rPr>
        <w:t>than some reforms that seem more narrowly targeted</w:t>
      </w:r>
      <w:r w:rsidRPr="007854D1">
        <w:rPr>
          <w:sz w:val="16"/>
        </w:rPr>
        <w:t xml:space="preserve">. (Jase criticizes reforms aimed at giving parents greater rights in the workplace, but not out of simple faith in an unregulated market or private family comprised of unconstrained individual choice. Instead, like those who are generally critical of liberal rights, she explores the harmful incentive effects likely to flow from such rights and warns that these effects could particularly impact women and others already subject to inequity in the workplace. She goes further, however, to explain how some law reforms that are even more state-centered might avoid some of these costs. For example, Case notes expanded rights to public recreation and public transportation would alleviate some of the burdens on women caring for children without setting up a zero-sum competition between family-focused mothers and work-focused women, or between competing groups of workers. Fineman (2004) similarly explains that her vision of caretaking rights requires expansive restructuring of both state and market to avoid shifting caretaking costs to others who hear disproportionate shares of the costs of social production and reproduction. She links her proposal for caretaking rights to a broad vision stronger workers’ rights and stronger human rights to economic resources sufficient to address basic human needs regardless of caretaking responsibilities. </w:t>
      </w:r>
      <w:r w:rsidRPr="007854D1">
        <w:rPr>
          <w:rStyle w:val="StyleUnderline"/>
        </w:rPr>
        <w:t>Rather than categorizing reform strategies as public or private</w:t>
      </w:r>
      <w:r w:rsidRPr="007854D1">
        <w:rPr>
          <w:sz w:val="16"/>
        </w:rPr>
        <w:t xml:space="preserve">, </w:t>
      </w:r>
      <w:r w:rsidRPr="007854D1">
        <w:rPr>
          <w:rStyle w:val="Emphasis"/>
        </w:rPr>
        <w:t>critical theory might better achieve its goals by focusing directly on the different normative goals of queer and feminist theory</w:t>
      </w:r>
      <w:r w:rsidRPr="007854D1">
        <w:rPr>
          <w:sz w:val="16"/>
        </w:rPr>
        <w:t>. But discussing those questions of substantive value leads to a second point of disagreement prominent in some queer and feminist legal theory.</w:t>
      </w:r>
    </w:p>
    <w:p w14:paraId="07D6568D" w14:textId="77777777" w:rsidR="00BD43D4" w:rsidRPr="007854D1" w:rsidRDefault="00BD43D4" w:rsidP="00BD43D4"/>
    <w:p w14:paraId="44C302D0" w14:textId="77777777" w:rsidR="00BD43D4" w:rsidRDefault="00BD43D4" w:rsidP="00BD43D4">
      <w:pPr>
        <w:pStyle w:val="Heading4"/>
      </w:pPr>
      <w:r>
        <w:t>Both individual action and legal involvement is necessary to resolve LGBTI issues</w:t>
      </w:r>
    </w:p>
    <w:p w14:paraId="084FCA1F" w14:textId="77777777" w:rsidR="00BD43D4" w:rsidRPr="00F63A57" w:rsidRDefault="00BD43D4" w:rsidP="00BD43D4">
      <w:r>
        <w:rPr>
          <w:rStyle w:val="Style13ptBold"/>
        </w:rPr>
        <w:t>UN</w:t>
      </w:r>
      <w:r w:rsidRPr="00233DFA">
        <w:rPr>
          <w:rStyle w:val="Style13ptBold"/>
        </w:rPr>
        <w:t xml:space="preserve"> ’1</w:t>
      </w:r>
      <w:r>
        <w:rPr>
          <w:rStyle w:val="Style13ptBold"/>
        </w:rPr>
        <w:t>7</w:t>
      </w:r>
      <w:r w:rsidRPr="00233DFA">
        <w:rPr>
          <w:rStyle w:val="Style13ptBold"/>
        </w:rPr>
        <w:t xml:space="preserve"> </w:t>
      </w:r>
      <w:r>
        <w:t>(United Nations Development Programme, “Advancing the Human Rights and Inclusion of LGBTI People: A Handbook for Parliamentarians,” UNDP, January 17, http://www.undp.org/content/dam/undp/library/Democratic%20Governance/Parliamentary%20Development/lgbti%20parliaments%20handbook.pdf)-DG</w:t>
      </w:r>
    </w:p>
    <w:p w14:paraId="7809B198" w14:textId="77777777" w:rsidR="00BD43D4" w:rsidRDefault="00BD43D4" w:rsidP="00BD43D4">
      <w:pPr>
        <w:rPr>
          <w:rStyle w:val="StyleUnderline"/>
        </w:rPr>
      </w:pPr>
      <w:r>
        <w:t xml:space="preserve">The </w:t>
      </w:r>
      <w:r w:rsidRPr="00530182">
        <w:rPr>
          <w:rStyle w:val="StyleUnderline"/>
        </w:rPr>
        <w:t>role of parliaments</w:t>
      </w:r>
      <w:r>
        <w:t xml:space="preserve"> in </w:t>
      </w:r>
      <w:r w:rsidRPr="00530182">
        <w:rPr>
          <w:rStyle w:val="StyleUnderline"/>
        </w:rPr>
        <w:t>supporting</w:t>
      </w:r>
      <w:r>
        <w:t xml:space="preserve"> implementation of the SDGs “through their </w:t>
      </w:r>
      <w:r w:rsidRPr="00530182">
        <w:rPr>
          <w:rStyle w:val="StyleUnderline"/>
        </w:rPr>
        <w:t>enactment of legislation and adoption of budgets and their role in ensuring accountability for the effective implementation of our commitments</w:t>
      </w:r>
      <w:r>
        <w:t xml:space="preserve">” is explicitly recognized in Agenda 2030.12 In the same vein that advancing gender equality and women’s </w:t>
      </w:r>
      <w:r w:rsidRPr="00530182">
        <w:rPr>
          <w:rStyle w:val="StyleUnderline"/>
        </w:rPr>
        <w:t>empowerment is the responsibility of all parliamentarians</w:t>
      </w:r>
      <w:r>
        <w:t xml:space="preserve"> regardless of their sex or gender, advancing the rights and inclusion of LGBTI people is the responsibility of all parliamentarians, regardless of the person’s sexual orientation or gender identity. </w:t>
      </w:r>
      <w:r w:rsidRPr="00530182">
        <w:rPr>
          <w:rStyle w:val="StyleUnderline"/>
        </w:rPr>
        <w:t>Through their representation, legislative and oversight functions, parliamentarians play a crucial role in shaping legal and policy frameworks and public opinion in their constituencies and countries</w:t>
      </w:r>
      <w:r>
        <w:t xml:space="preserve">. Some of the many ways that parliamentarians can </w:t>
      </w:r>
      <w:proofErr w:type="gramStart"/>
      <w:r>
        <w:t>take action</w:t>
      </w:r>
      <w:proofErr w:type="gramEnd"/>
      <w:r>
        <w:t xml:space="preserve"> to safeguard LGBTI rights are listed below. </w:t>
      </w:r>
      <w:r>
        <w:rPr>
          <w:rFonts w:ascii="Arial" w:hAnsi="Arial" w:cs="Arial"/>
        </w:rPr>
        <w:t>■</w:t>
      </w:r>
      <w:r>
        <w:t xml:space="preserve"> </w:t>
      </w:r>
      <w:r w:rsidRPr="00530182">
        <w:rPr>
          <w:rStyle w:val="StyleUnderline"/>
        </w:rPr>
        <w:t xml:space="preserve">Enact comprehensive laws </w:t>
      </w:r>
      <w:r>
        <w:t xml:space="preserve">that specifically prohibit discrimination </w:t>
      </w:r>
      <w:proofErr w:type="gramStart"/>
      <w:r>
        <w:t>on the basis of</w:t>
      </w:r>
      <w:proofErr w:type="gramEnd"/>
      <w:r>
        <w:t xml:space="preserve"> sexual orientation, gender identity and sex characteristics. </w:t>
      </w:r>
      <w:r>
        <w:rPr>
          <w:rFonts w:ascii="Arial" w:hAnsi="Arial" w:cs="Arial"/>
        </w:rPr>
        <w:t>■</w:t>
      </w:r>
      <w:r>
        <w:t xml:space="preserve"> </w:t>
      </w:r>
      <w:r w:rsidRPr="00530182">
        <w:rPr>
          <w:rStyle w:val="StyleUnderline"/>
        </w:rPr>
        <w:t>Prioritize access to justice</w:t>
      </w:r>
      <w:r>
        <w:t xml:space="preserve">, housing, employment, healthcare, education and legal recognition (i.e., official documentation) for LGBTI people. </w:t>
      </w:r>
      <w:r>
        <w:rPr>
          <w:rFonts w:ascii="Arial" w:hAnsi="Arial" w:cs="Arial"/>
        </w:rPr>
        <w:t>■</w:t>
      </w:r>
      <w:r>
        <w:t xml:space="preserve"> </w:t>
      </w:r>
      <w:r w:rsidRPr="00530182">
        <w:rPr>
          <w:rStyle w:val="StyleUnderline"/>
        </w:rPr>
        <w:t>Repeal laws that criminalize same-sex activity</w:t>
      </w:r>
      <w:r>
        <w:t xml:space="preserve"> between consenting adults and laws that criminalize transgender people </w:t>
      </w:r>
      <w:proofErr w:type="gramStart"/>
      <w:r>
        <w:t>on the basis of</w:t>
      </w:r>
      <w:proofErr w:type="gramEnd"/>
      <w:r>
        <w:t xml:space="preserve"> their gender identity and expression. </w:t>
      </w:r>
      <w:r>
        <w:rPr>
          <w:rFonts w:ascii="Arial" w:hAnsi="Arial" w:cs="Arial"/>
        </w:rPr>
        <w:t>■</w:t>
      </w:r>
      <w:r>
        <w:t xml:space="preserve"> </w:t>
      </w:r>
      <w:r w:rsidRPr="00530182">
        <w:rPr>
          <w:rStyle w:val="StyleUnderline"/>
        </w:rPr>
        <w:t>Protect individuals from homophobic and transphobic violence</w:t>
      </w:r>
      <w:r>
        <w:t xml:space="preserve"> by: </w:t>
      </w:r>
      <w:r>
        <w:rPr>
          <w:rFonts w:ascii="Segoe UI Symbol" w:hAnsi="Segoe UI Symbol" w:cs="Segoe UI Symbol"/>
        </w:rPr>
        <w:t>✓</w:t>
      </w:r>
      <w:r>
        <w:t xml:space="preserve"> adopting hate crime laws that protect all individuals from violence, including those targeted on the grounds of their real or perceived sexual orientation and gender identity; and </w:t>
      </w:r>
      <w:r>
        <w:rPr>
          <w:rFonts w:ascii="Segoe UI Symbol" w:hAnsi="Segoe UI Symbol" w:cs="Segoe UI Symbol"/>
        </w:rPr>
        <w:t>✓</w:t>
      </w:r>
      <w:r>
        <w:t xml:space="preserve"> strengthening legislation to incorporate mechanisms for monitoring and reporting hate-motivated acts of violence, asylum and police protection. End impunity for acts of violence, whether committed by state or non-state actors, through enacting laws that appropriately prohibit and punish all forms of violence and discrimination, including the targeting of persons based on their imputed or real sexual orientation and gender identities. </w:t>
      </w:r>
      <w:r>
        <w:rPr>
          <w:rFonts w:ascii="Arial" w:hAnsi="Arial" w:cs="Arial"/>
        </w:rPr>
        <w:t>■</w:t>
      </w:r>
      <w:r>
        <w:t xml:space="preserve"> Adopt adequate regulations that ensure proper investigation and diligent prosecution of perpetrators of human rights violations and establish judicial procedures that protect victims. </w:t>
      </w:r>
      <w:r>
        <w:rPr>
          <w:rFonts w:ascii="Arial" w:hAnsi="Arial" w:cs="Arial"/>
        </w:rPr>
        <w:t>■</w:t>
      </w:r>
      <w:r>
        <w:t xml:space="preserve"> </w:t>
      </w:r>
      <w:r w:rsidRPr="00530182">
        <w:rPr>
          <w:rStyle w:val="StyleUnderline"/>
        </w:rPr>
        <w:t>Review domestic legislation</w:t>
      </w:r>
      <w:r>
        <w:t xml:space="preserve"> regarding non-discrimination with the objective to harmonize with existing regional and international obligations. </w:t>
      </w:r>
      <w:r>
        <w:rPr>
          <w:rFonts w:ascii="Arial" w:hAnsi="Arial" w:cs="Arial"/>
        </w:rPr>
        <w:t>■</w:t>
      </w:r>
      <w:r>
        <w:t xml:space="preserve"> Advocate for executive support to ratify international human rights treaties and implement and harmonize these treaties in domestic law. </w:t>
      </w:r>
      <w:r>
        <w:rPr>
          <w:rFonts w:ascii="Arial" w:hAnsi="Arial" w:cs="Arial"/>
        </w:rPr>
        <w:t>■</w:t>
      </w:r>
      <w:r>
        <w:t xml:space="preserve"> </w:t>
      </w:r>
      <w:r w:rsidRPr="00530182">
        <w:rPr>
          <w:rStyle w:val="StyleUnderline"/>
        </w:rPr>
        <w:t xml:space="preserve">Enact laws that establish National Human Rights Institutions </w:t>
      </w:r>
      <w:r>
        <w:t xml:space="preserve">that include sexual orientation, gender identity, gender expression and sex characteristics (SOGIESC) within their mandate and/or specific institutions with expertise on and a mandate to deal with LGBTI rights and inclusion. </w:t>
      </w:r>
      <w:r>
        <w:rPr>
          <w:rFonts w:ascii="Arial" w:hAnsi="Arial" w:cs="Arial"/>
        </w:rPr>
        <w:t>■</w:t>
      </w:r>
      <w:r>
        <w:t xml:space="preserve"> To gain wider support from broad based coalitions, include non-discrimination </w:t>
      </w:r>
      <w:proofErr w:type="gramStart"/>
      <w:r>
        <w:t>on the basis of</w:t>
      </w:r>
      <w:proofErr w:type="gramEnd"/>
      <w:r>
        <w:t xml:space="preserve"> SOGIESC in law reform efforts to also protect other vulnerable groups from discrimination including on the grounds of race, ethnicity, religion, gender, etc. </w:t>
      </w:r>
      <w:r>
        <w:rPr>
          <w:rFonts w:ascii="Arial" w:hAnsi="Arial" w:cs="Arial"/>
        </w:rPr>
        <w:t>■</w:t>
      </w:r>
      <w:r>
        <w:t xml:space="preserve"> </w:t>
      </w:r>
      <w:r w:rsidRPr="00530182">
        <w:rPr>
          <w:rStyle w:val="StyleUnderline"/>
        </w:rPr>
        <w:t>Promote equality and non-discrimination and advocate for action on issues of concern and urgency</w:t>
      </w:r>
      <w:r>
        <w:t xml:space="preserve"> for LGBTI people in the community and with constituents. </w:t>
      </w:r>
      <w:r>
        <w:rPr>
          <w:rFonts w:ascii="Arial" w:hAnsi="Arial" w:cs="Arial"/>
        </w:rPr>
        <w:t>■</w:t>
      </w:r>
      <w:r>
        <w:t xml:space="preserve"> Ensure, as an elected representative, that there are no barriers to LGBTI people accessing services on at least the same basis as other constituents. </w:t>
      </w:r>
      <w:r>
        <w:rPr>
          <w:rFonts w:ascii="Arial" w:hAnsi="Arial" w:cs="Arial"/>
        </w:rPr>
        <w:t>■</w:t>
      </w:r>
      <w:r>
        <w:t xml:space="preserve"> </w:t>
      </w:r>
      <w:r w:rsidRPr="00530182">
        <w:rPr>
          <w:rStyle w:val="StyleUnderline"/>
        </w:rPr>
        <w:t>Reach out to and partner with civil society organizations</w:t>
      </w:r>
      <w:r>
        <w:t xml:space="preserve"> and human rights defenders working in the country to learn about violations of human rights to LGBTI people and the best way to tackle them. </w:t>
      </w:r>
      <w:r>
        <w:rPr>
          <w:rFonts w:ascii="Arial" w:hAnsi="Arial" w:cs="Arial"/>
        </w:rPr>
        <w:t>■</w:t>
      </w:r>
      <w:r>
        <w:t xml:space="preserve"> </w:t>
      </w:r>
      <w:r w:rsidRPr="00530182">
        <w:rPr>
          <w:rStyle w:val="StyleUnderline"/>
        </w:rPr>
        <w:t>Establish a dialogue with civil society organizations</w:t>
      </w:r>
      <w:r>
        <w:t xml:space="preserve">, including youth organizations, movements and networks that advocate for the rights of LGBTI persons and with groups of people living with HIV/AIDS to learn from their testimonies and experiences in accessing health, justice, housing, education, civil registrars, among other public services. </w:t>
      </w:r>
      <w:r>
        <w:rPr>
          <w:rFonts w:ascii="Arial" w:hAnsi="Arial" w:cs="Arial"/>
        </w:rPr>
        <w:t>■</w:t>
      </w:r>
      <w:r>
        <w:t xml:space="preserve"> Share best practices, lessons learned and other information about LGBTI rights in your country with colleagues worldwide and contribute to resources for global and regional parliamentary action in this field. </w:t>
      </w:r>
      <w:r>
        <w:rPr>
          <w:rFonts w:ascii="Arial" w:hAnsi="Arial" w:cs="Arial"/>
        </w:rPr>
        <w:t>■</w:t>
      </w:r>
      <w:r>
        <w:t xml:space="preserve"> </w:t>
      </w:r>
      <w:r w:rsidRPr="00530182">
        <w:rPr>
          <w:rStyle w:val="StyleUnderline"/>
        </w:rPr>
        <w:t>Get to know LGBTI organizations, support their events, participate in PRIDE parades</w:t>
      </w:r>
      <w:r>
        <w:t xml:space="preserve">, speak publicly in support of the rights and inclusion of LGBTI people. </w:t>
      </w:r>
      <w:r>
        <w:rPr>
          <w:rFonts w:ascii="Arial" w:hAnsi="Arial" w:cs="Arial"/>
        </w:rPr>
        <w:t>■</w:t>
      </w:r>
      <w:r>
        <w:t xml:space="preserve"> Effectively use their access to mass media and social media to: disseminate positive messages about and encourage positive dialogue with LGBTI people and about their human rights and inclusion, counter discrimination and stigma in the media and the public dialogue and facilitate dialogue and actions between LGBTI groups and their allies and mass media. </w:t>
      </w:r>
      <w:r>
        <w:rPr>
          <w:rFonts w:ascii="Arial" w:hAnsi="Arial" w:cs="Arial"/>
        </w:rPr>
        <w:t>■</w:t>
      </w:r>
      <w:r>
        <w:t xml:space="preserve"> Ensure that issues and decisions that are important to LGBTI people are properly heard and action is taken. </w:t>
      </w:r>
      <w:r>
        <w:rPr>
          <w:rFonts w:ascii="Arial" w:hAnsi="Arial" w:cs="Arial"/>
        </w:rPr>
        <w:t>■</w:t>
      </w:r>
      <w:r>
        <w:t xml:space="preserve"> </w:t>
      </w:r>
      <w:r w:rsidRPr="00530182">
        <w:rPr>
          <w:rStyle w:val="StyleUnderline"/>
        </w:rPr>
        <w:t>Increase awareness about the LGBTI community</w:t>
      </w:r>
      <w:r>
        <w:t xml:space="preserve"> in all public sectors, including among law enforcement officials, so they </w:t>
      </w:r>
      <w:proofErr w:type="gramStart"/>
      <w:r>
        <w:t>are able to</w:t>
      </w:r>
      <w:proofErr w:type="gramEnd"/>
      <w:r>
        <w:t xml:space="preserve"> identify and respond to specific forms of discrimination experienced by LGBTI people. Ensure that national budgets allocate adequate resources to programmes and policies that address the needs of LGBTI people in all their diversity. </w:t>
      </w:r>
      <w:r>
        <w:rPr>
          <w:rFonts w:ascii="Arial" w:hAnsi="Arial" w:cs="Arial"/>
        </w:rPr>
        <w:t>■</w:t>
      </w:r>
      <w:r>
        <w:t xml:space="preserve"> Include and promote the discussion of human rights, sexual orientation and gender identity within the framework of existing regional cooperation mechanisms and facilitate the exchange of information and best practices among member countries. </w:t>
      </w:r>
      <w:r>
        <w:rPr>
          <w:rFonts w:ascii="Arial" w:hAnsi="Arial" w:cs="Arial"/>
        </w:rPr>
        <w:t>■</w:t>
      </w:r>
      <w:r>
        <w:t xml:space="preserve"> </w:t>
      </w:r>
      <w:r w:rsidRPr="00530182">
        <w:rPr>
          <w:rStyle w:val="StyleUnderline"/>
        </w:rPr>
        <w:t>Monitor the implementation of government policies</w:t>
      </w:r>
      <w:r>
        <w:t xml:space="preserve"> and plans that advance equality and non-discrimination for all individuals and be sure they specifically address the needs of LGBTI people. </w:t>
      </w:r>
      <w:r>
        <w:rPr>
          <w:rFonts w:ascii="Arial" w:hAnsi="Arial" w:cs="Arial"/>
        </w:rPr>
        <w:t>■</w:t>
      </w:r>
      <w:r>
        <w:t xml:space="preserve"> Monitor and oversee public institutions (including the police) on their training and actions related to LGBTI rights and inclusion, and if significant concerns arise, consider calling for a parliamentary inquiry. </w:t>
      </w:r>
      <w:r>
        <w:rPr>
          <w:rFonts w:ascii="Arial" w:hAnsi="Arial" w:cs="Arial"/>
        </w:rPr>
        <w:t>■</w:t>
      </w:r>
      <w:r>
        <w:t xml:space="preserve"> </w:t>
      </w:r>
      <w:r w:rsidRPr="00530182">
        <w:rPr>
          <w:rStyle w:val="StyleUnderline"/>
        </w:rPr>
        <w:t>Call on the governments to protect LGBTI activists facing threats of violence or death</w:t>
      </w:r>
      <w:r>
        <w:t xml:space="preserve">. </w:t>
      </w:r>
      <w:r>
        <w:rPr>
          <w:rFonts w:ascii="Arial" w:hAnsi="Arial" w:cs="Arial"/>
        </w:rPr>
        <w:t>■</w:t>
      </w:r>
      <w:r>
        <w:t xml:space="preserve"> Identify systemic barriers to equality created by the implementation of </w:t>
      </w:r>
      <w:proofErr w:type="gramStart"/>
      <w:r>
        <w:t>particular policies</w:t>
      </w:r>
      <w:proofErr w:type="gramEnd"/>
      <w:r>
        <w:t xml:space="preserve">, plans, or laws. </w:t>
      </w:r>
      <w:r>
        <w:rPr>
          <w:rFonts w:ascii="Arial" w:hAnsi="Arial" w:cs="Arial"/>
        </w:rPr>
        <w:t>■</w:t>
      </w:r>
      <w:r>
        <w:t xml:space="preserve"> Guarantee the allocation of adequate resources for new and existing policies and laws that uphold respect for human rights of LGBTI people and ensure their effectiveness. </w:t>
      </w:r>
      <w:r>
        <w:rPr>
          <w:rFonts w:ascii="Arial" w:hAnsi="Arial" w:cs="Arial"/>
        </w:rPr>
        <w:t>■</w:t>
      </w:r>
      <w:r>
        <w:t xml:space="preserve"> Partner with National Human Rights Institutions to collaborate in bridging the gap between civil society and the government. </w:t>
      </w:r>
      <w:r>
        <w:rPr>
          <w:rFonts w:ascii="Arial" w:hAnsi="Arial" w:cs="Arial"/>
        </w:rPr>
        <w:t>■</w:t>
      </w:r>
      <w:r>
        <w:t xml:space="preserve"> Promote a culture of complying with reporting obligations under human rights treaties, protocols, special reviews, etc. </w:t>
      </w:r>
      <w:r>
        <w:rPr>
          <w:rFonts w:ascii="Arial" w:hAnsi="Arial" w:cs="Arial"/>
        </w:rPr>
        <w:t>■</w:t>
      </w:r>
      <w:r>
        <w:t xml:space="preserve"> </w:t>
      </w:r>
      <w:r w:rsidRPr="00530182">
        <w:rPr>
          <w:rStyle w:val="StyleUnderline"/>
        </w:rPr>
        <w:t>Promote the inclusion of LGBTI people</w:t>
      </w:r>
      <w:r>
        <w:t xml:space="preserve"> in national development plans and in SDG reporting, including by supporting the involvement on youth-led LGBTI organizations and movements in SDG implementation, monitoring and accountability. </w:t>
      </w:r>
      <w:r>
        <w:rPr>
          <w:rFonts w:ascii="Arial" w:hAnsi="Arial" w:cs="Arial"/>
        </w:rPr>
        <w:t>■</w:t>
      </w:r>
      <w:r>
        <w:t xml:space="preserve"> </w:t>
      </w:r>
      <w:r w:rsidRPr="00530182">
        <w:rPr>
          <w:rStyle w:val="StyleUnderline"/>
        </w:rPr>
        <w:t>Promote dialogue and tolerance</w:t>
      </w:r>
      <w:r>
        <w:t xml:space="preserve">, including sensitization campaigns, among fellow parliamentarians to address discrimination and exclusion </w:t>
      </w:r>
      <w:proofErr w:type="gramStart"/>
      <w:r>
        <w:t>on the basis of</w:t>
      </w:r>
      <w:proofErr w:type="gramEnd"/>
      <w:r>
        <w:t xml:space="preserve"> sexual orientation and gender identity. </w:t>
      </w:r>
      <w:r>
        <w:rPr>
          <w:rFonts w:ascii="Arial" w:hAnsi="Arial" w:cs="Arial"/>
        </w:rPr>
        <w:t>■</w:t>
      </w:r>
      <w:r>
        <w:t xml:space="preserve"> Support and respect the privacy of LGBTI parliamentarians who are often present in parliament in very small numbers and may themselves be experiencing discrimination, stigma and harassment and, therefore, may not be ‘out.’ </w:t>
      </w:r>
      <w:r>
        <w:rPr>
          <w:rFonts w:ascii="Arial" w:hAnsi="Arial" w:cs="Arial"/>
        </w:rPr>
        <w:t>■</w:t>
      </w:r>
      <w:r>
        <w:t xml:space="preserve"> Challenge other parliamentarians who advocate for discriminatory and exclusionary language or actions and take concrete steps to counter these actions. </w:t>
      </w:r>
      <w:r>
        <w:rPr>
          <w:rFonts w:ascii="Arial" w:hAnsi="Arial" w:cs="Arial"/>
        </w:rPr>
        <w:t>■</w:t>
      </w:r>
      <w:r>
        <w:t xml:space="preserve"> Ask organizations like Parliamentarians for Global Action, the United Nations Development Programme (UNDP) and other relevant agencies for technical assistance and facilitation of networking opportunities with parliamentarians in other countries who are also engaged in equality and non-discrimination work. Parliamentarians can draw from the experiences of neighbouring countries and those in their region to help build arguments and offer concrete examples of successful recognition of human rights for LGBTI people. Influence the platform of your political party to ensure that LGBTI people are regularly consulted and take part in the design, implementation and monitoring of laws, policies and programmes that affect them and are encouraged to join the party, run as candidates and vie for leadership positions within the party. </w:t>
      </w:r>
      <w:r>
        <w:rPr>
          <w:rFonts w:ascii="Arial" w:hAnsi="Arial" w:cs="Arial"/>
        </w:rPr>
        <w:t>■</w:t>
      </w:r>
      <w:r>
        <w:t xml:space="preserve"> </w:t>
      </w:r>
      <w:r w:rsidRPr="00530182">
        <w:rPr>
          <w:rStyle w:val="StyleUnderline"/>
        </w:rPr>
        <w:t>Ensure that political party affiliates support LGBTI candidates</w:t>
      </w:r>
      <w:r>
        <w:t xml:space="preserve">. </w:t>
      </w:r>
      <w:r>
        <w:rPr>
          <w:rFonts w:ascii="Arial" w:hAnsi="Arial" w:cs="Arial"/>
        </w:rPr>
        <w:t>■</w:t>
      </w:r>
      <w:r>
        <w:t xml:space="preserve"> Systematically invite LGBTI organizations and activists to be part of party consultations, hearings, etc. </w:t>
      </w:r>
      <w:r>
        <w:rPr>
          <w:rFonts w:ascii="Arial" w:hAnsi="Arial" w:cs="Arial"/>
        </w:rPr>
        <w:t>■</w:t>
      </w:r>
      <w:r>
        <w:t xml:space="preserve"> Establish or participate in cross party caucuses and committees to advance LGBTI rights and inclusion. </w:t>
      </w:r>
      <w:r>
        <w:rPr>
          <w:rFonts w:ascii="Arial" w:hAnsi="Arial" w:cs="Arial"/>
        </w:rPr>
        <w:t>■</w:t>
      </w:r>
      <w:r>
        <w:t xml:space="preserve"> Identify organizations that are working on equality and non-discrimination in your country and explore ways to collaborate and advance human rights for all individuals regardless of SOGI. For example, organize a meeting where activist can speak about their needs and challenges with other colleagues of your Committee. </w:t>
      </w:r>
      <w:r>
        <w:rPr>
          <w:rFonts w:ascii="Arial" w:hAnsi="Arial" w:cs="Arial"/>
        </w:rPr>
        <w:t>■</w:t>
      </w:r>
      <w:r>
        <w:t xml:space="preserve"> Build and maintain a working relationship with civil society organizations that serve LGBTI communities to facilitate the sharing of relevant information and increase cooperation among stakeholders. </w:t>
      </w:r>
      <w:r>
        <w:rPr>
          <w:rFonts w:ascii="Arial" w:hAnsi="Arial" w:cs="Arial"/>
        </w:rPr>
        <w:t>■</w:t>
      </w:r>
      <w:r>
        <w:t xml:space="preserve"> </w:t>
      </w:r>
      <w:r w:rsidRPr="00530182">
        <w:rPr>
          <w:rStyle w:val="StyleUnderline"/>
        </w:rPr>
        <w:t>Use your leadership role to speak out against discrimination in the media and participate in activities</w:t>
      </w:r>
      <w:r>
        <w:t xml:space="preserve"> hosted by LGBTI organizations. </w:t>
      </w:r>
      <w:r>
        <w:rPr>
          <w:rFonts w:ascii="Arial" w:hAnsi="Arial" w:cs="Arial"/>
        </w:rPr>
        <w:t>■</w:t>
      </w:r>
      <w:r>
        <w:t xml:space="preserve"> </w:t>
      </w:r>
      <w:r w:rsidRPr="00530182">
        <w:rPr>
          <w:rStyle w:val="StyleUnderline"/>
        </w:rPr>
        <w:t>Advocate for open discussions</w:t>
      </w:r>
      <w:r>
        <w:t xml:space="preserve">, sensitization training and education campaigns on sexual orientation and gender identity with constituents to combat prejudice against LGBTI people. </w:t>
      </w:r>
      <w:r>
        <w:rPr>
          <w:rFonts w:ascii="Arial" w:hAnsi="Arial" w:cs="Arial"/>
        </w:rPr>
        <w:t>■</w:t>
      </w:r>
      <w:r>
        <w:t xml:space="preserve"> Become a public champion who advocates for the rights and inclusion of LGBTI people and encourage other popular figures and role models (from sports, the arts, public life) to do the same. </w:t>
      </w:r>
      <w:r>
        <w:rPr>
          <w:rFonts w:ascii="Arial" w:hAnsi="Arial" w:cs="Arial"/>
        </w:rPr>
        <w:t>■</w:t>
      </w:r>
      <w:r>
        <w:t xml:space="preserve"> </w:t>
      </w:r>
      <w:r w:rsidRPr="00530182">
        <w:rPr>
          <w:rStyle w:val="StyleUnderline"/>
        </w:rPr>
        <w:t>Bring together and build broad-based civil society coalitions to promote dialogue and partnerships</w:t>
      </w:r>
      <w:r>
        <w:t xml:space="preserve"> between parliaments and civil society, including but not limited to: LGBTI organizations, progressive and open faith-based organizations, youth led organizations, women’s groups and others to help break down taboos and challenge stigma and discrimination against LGBTI people. Constructive dialogue with civil society organizations leads to trust-building on both sides, which is an essential pillar of information and data sharing in cases of violence and abuse. This includes testimonies from survivors, which parliamentarians can use to gather important feedback, develop inclusive laws and refine strategies and action plans on equality and non-discrimination. Moreover, </w:t>
      </w:r>
      <w:r w:rsidRPr="00530182">
        <w:rPr>
          <w:rStyle w:val="StyleUnderline"/>
        </w:rPr>
        <w:t>cooperation between parliamentarians and civil society organizations sends a powerful message to the broader public that representatives and constituents can work together to protect the human rights of all individuals regardless of their sexual orientation and gender identity.</w:t>
      </w:r>
    </w:p>
    <w:p w14:paraId="26EF061D" w14:textId="77777777" w:rsidR="00BD43D4" w:rsidRDefault="00BD43D4" w:rsidP="00BD43D4">
      <w:pPr>
        <w:rPr>
          <w:rStyle w:val="StyleUnderline"/>
        </w:rPr>
      </w:pPr>
    </w:p>
    <w:p w14:paraId="3ACA3D9C" w14:textId="77777777" w:rsidR="00BD43D4" w:rsidRPr="00832F60" w:rsidRDefault="00BD43D4" w:rsidP="00BD43D4">
      <w:pPr>
        <w:pStyle w:val="Heading4"/>
      </w:pPr>
      <w:r>
        <w:t>Even if activism can achieve reform on the federal level, it can change laws at a local level – that spills up</w:t>
      </w:r>
    </w:p>
    <w:p w14:paraId="7BAA508D" w14:textId="77777777" w:rsidR="00BD43D4" w:rsidRPr="00F63A57" w:rsidRDefault="00BD43D4" w:rsidP="00BD43D4">
      <w:r>
        <w:rPr>
          <w:rStyle w:val="Style13ptBold"/>
        </w:rPr>
        <w:t>Durso et. al.</w:t>
      </w:r>
      <w:r w:rsidRPr="00233DFA">
        <w:rPr>
          <w:rStyle w:val="Style13ptBold"/>
        </w:rPr>
        <w:t xml:space="preserve"> ’1</w:t>
      </w:r>
      <w:r>
        <w:rPr>
          <w:rStyle w:val="Style13ptBold"/>
        </w:rPr>
        <w:t>7</w:t>
      </w:r>
      <w:r w:rsidRPr="00233DFA">
        <w:rPr>
          <w:rStyle w:val="Style13ptBold"/>
        </w:rPr>
        <w:t xml:space="preserve"> </w:t>
      </w:r>
      <w:proofErr w:type="gramStart"/>
      <w:r>
        <w:t>( Laura</w:t>
      </w:r>
      <w:proofErr w:type="gramEnd"/>
      <w:r>
        <w:t xml:space="preserve"> E. Durso, Caitlin Rooney, Sharita Gruberg, Sejal Singh, Shabab Ahmed Mirza, Frank J. Bewkes, Aaron Ridings, and Daniel Clark, ice president of the LGBT Research and Communications Project at American Progress, “Advancing LGBTQ Equality Through Local Executive Action,” American Progress, August 25 2017, https://www.americanprogress.org/issues/lgbt/reports/2017/08/25/437280/advancing-lgbtq-equality-local-executive-action/)-DG</w:t>
      </w:r>
    </w:p>
    <w:p w14:paraId="4FE12AFB" w14:textId="77777777" w:rsidR="00BD43D4" w:rsidRDefault="00BD43D4" w:rsidP="00BD43D4">
      <w:r w:rsidRPr="00832F60">
        <w:t xml:space="preserve">On June 26, 2015, the </w:t>
      </w:r>
      <w:r w:rsidRPr="00C64704">
        <w:rPr>
          <w:rStyle w:val="StyleUnderline"/>
        </w:rPr>
        <w:t>LGBTQ rights movement reached a major milestone in the pursuit of full equality</w:t>
      </w:r>
      <w:r w:rsidRPr="00832F60">
        <w:t xml:space="preserve"> when the U.S. Supreme Court legalized marriage for same-sex couples nationwide. Despite this progress, </w:t>
      </w:r>
      <w:r w:rsidRPr="00C64704">
        <w:rPr>
          <w:rStyle w:val="StyleUnderline"/>
        </w:rPr>
        <w:t>more than 200 laws designed to allow discrimination toward lesbian, gay, bisexual, transgender, and queer people were introduced at the federal, state, and local levels in 2016</w:t>
      </w:r>
      <w:r w:rsidRPr="00832F60">
        <w:t xml:space="preserve">. The massacre at the Pulse Night Club in Orlando, Florida, last June claimed the lives of nearly 50 people, the majority of whom identified as LGBTQ and people of color, and the number of transgender people murdered in 2016 simply for being themselves, almost all of whom were transgender women of color, was the highest yet recorded. Violence and discrimination born of intolerance and marginalization continue to take lives and create barriers to equity and opportunity for LGBTQ people and their families, and in 2017 the Trump administration has presented new threats to this community. </w:t>
      </w:r>
      <w:r w:rsidRPr="00C64704">
        <w:rPr>
          <w:rStyle w:val="StyleUnderline"/>
        </w:rPr>
        <w:t>Members of Trump’s Cabinet and other agency appointees show clear animus against LGBTQ equality and have already taken steps to undermine protections for LGBTQ people, including rescinding the Obama administration’s guidance clarifying the rights of transgender students in schools, hampering efforts to collect data on sexual orientation and gender identity in federal surveys, and promoting a vision of so-called religious liberty that can be misused to discriminate against LGBTQ communities</w:t>
      </w:r>
      <w:r w:rsidRPr="00832F60">
        <w:t xml:space="preserve">. With the federal government taking a reduced or even hostile role in protecting civil rights, </w:t>
      </w:r>
      <w:r w:rsidRPr="00C64704">
        <w:rPr>
          <w:rStyle w:val="StyleUnderline"/>
          <w:b/>
        </w:rPr>
        <w:t>further action can and must happen at the local level</w:t>
      </w:r>
      <w:r w:rsidRPr="00832F60">
        <w:t xml:space="preserve">. The goal of achieving </w:t>
      </w:r>
      <w:r w:rsidRPr="00C64704">
        <w:rPr>
          <w:rStyle w:val="StyleUnderline"/>
        </w:rPr>
        <w:t xml:space="preserve">full legal and lived equality for LGBTQ people and their families can only be met with the support of local leaders who are </w:t>
      </w:r>
      <w:proofErr w:type="gramStart"/>
      <w:r w:rsidRPr="00C64704">
        <w:rPr>
          <w:rStyle w:val="StyleUnderline"/>
        </w:rPr>
        <w:t>in a position</w:t>
      </w:r>
      <w:proofErr w:type="gramEnd"/>
      <w:r w:rsidRPr="00C64704">
        <w:rPr>
          <w:rStyle w:val="StyleUnderline"/>
        </w:rPr>
        <w:t xml:space="preserve"> to make decisions that fully include and protect LGBTQ people</w:t>
      </w:r>
      <w:r w:rsidRPr="00832F60">
        <w:t xml:space="preserve">. Mayors, county executives, and other leaders who manage </w:t>
      </w:r>
      <w:r w:rsidRPr="00C64704">
        <w:rPr>
          <w:rStyle w:val="StyleUnderline"/>
        </w:rPr>
        <w:t xml:space="preserve">local jurisdictions have the power to </w:t>
      </w:r>
      <w:proofErr w:type="gramStart"/>
      <w:r w:rsidRPr="00C64704">
        <w:rPr>
          <w:rStyle w:val="StyleUnderline"/>
        </w:rPr>
        <w:t>take action</w:t>
      </w:r>
      <w:proofErr w:type="gramEnd"/>
      <w:r w:rsidRPr="00C64704">
        <w:rPr>
          <w:rStyle w:val="StyleUnderline"/>
        </w:rPr>
        <w:t xml:space="preserve"> and make a difference in the lives of LGBTQ people and families</w:t>
      </w:r>
      <w:r w:rsidRPr="00832F60">
        <w:t xml:space="preserve">. Studies on the diffusion of </w:t>
      </w:r>
      <w:r w:rsidRPr="00C64704">
        <w:rPr>
          <w:rStyle w:val="StyleUnderline"/>
        </w:rPr>
        <w:t>policy ideas indicate that actions that begin at the local level have the potential to influence peer jurisdictions and can translate to changes at the state and federal levels in a phenomenon called the “</w:t>
      </w:r>
      <w:r w:rsidRPr="00C64704">
        <w:rPr>
          <w:rStyle w:val="StyleUnderline"/>
          <w:b/>
        </w:rPr>
        <w:t>snowball effect</w:t>
      </w:r>
      <w:r w:rsidRPr="00C64704">
        <w:rPr>
          <w:rStyle w:val="StyleUnderline"/>
        </w:rPr>
        <w:t>.”</w:t>
      </w:r>
      <w:r w:rsidRPr="00832F60">
        <w:t xml:space="preserve">1 Counties and municipalities that pass policies to better serve LGBTQ community members serve as case studies that provide policymakers with opportunities to evaluate and refine the effectiveness of emerging ideas that can be adopted in other jurisdictions. In 2001, </w:t>
      </w:r>
      <w:r w:rsidRPr="00C64704">
        <w:rPr>
          <w:rStyle w:val="StyleUnderline"/>
        </w:rPr>
        <w:t>the City and County of San Francisco, under the leadership of its mayor, became the first major jurisdiction to remove exclusions that banned employee access to medically necessary transgender-specific care</w:t>
      </w:r>
      <w:r w:rsidRPr="00832F60">
        <w:t xml:space="preserve"> under employee health care plans.2 </w:t>
      </w:r>
      <w:r w:rsidRPr="00C64704">
        <w:rPr>
          <w:rStyle w:val="StyleUnderline"/>
          <w:b/>
        </w:rPr>
        <w:t xml:space="preserve">Shortly thereafter, executives from across the country began adopting similar policies </w:t>
      </w:r>
      <w:r w:rsidRPr="00832F60">
        <w:t xml:space="preserve">once questions about the policy were addressed during the implementation process. In 2016, 86 of the 506 cities that were rated in the Human Rights Campaign’s Municipal Equality Index had removed transgender exclusions from employee health care plans.3 Local executives manage governments that implement thousands of federal and state programs, in addition to creating community-based programs that are designed to serve residents at the local level. </w:t>
      </w:r>
      <w:r w:rsidRPr="00C64704">
        <w:rPr>
          <w:rStyle w:val="StyleUnderline"/>
        </w:rPr>
        <w:t>The programs administered by local jurisdictions are diverse</w:t>
      </w:r>
      <w:r w:rsidRPr="00832F60">
        <w:t xml:space="preserve"> and encompass health, human services, economic security, education, and criminal justice services. The total annual expenditures of all local governments across the United States amounts to $1.72 trillion.4 There are currently more than 3,000 county governments and nearly 36,000 active city and town governments in the United States.5 These county and local government entities employ millions of workers and provide direct services to every resident. Simply put, local governments affect the daily lives of every American in ways both big and small. </w:t>
      </w:r>
      <w:r w:rsidRPr="00C64704">
        <w:rPr>
          <w:rStyle w:val="StyleUnderline"/>
        </w:rPr>
        <w:t>Differences in state laws authorizing the establishment of political subdivisions, including cities and counties, have resulted in the creation of numerous governance structures</w:t>
      </w:r>
      <w:r w:rsidRPr="00832F60">
        <w:t xml:space="preserve">.6 Many localities have governing structures that centralize executive authority in an elected mayor or county executive. Certain localities require multiple elected officials to share and jointly exercise executive authority. Others elect council members who work with a manager who has executive authorities and is appointed to maintain operations beyond any individual elected member’s term. Like the relationship between the federal government and the states, each state must address similar issues when deciding how—or whether—to share power with their localities. There are two general governing types in terms of how states delegate power: home rule and Dillon’s Rule.7 Home rule states grant broad powers to their municipalities to self-govern, although the exact extent varies by state, issue area, and—in some cases—by municipality.8 In states that utilize Dillon’s Rule, municipalities can only exercise those powers explicitly granted to them.9 To complicate matters, these approaches are not actually mutually exclusive, and many states use a combination of both.10 </w:t>
      </w:r>
      <w:r w:rsidRPr="00C64704">
        <w:rPr>
          <w:rStyle w:val="StyleUnderline"/>
        </w:rPr>
        <w:t>No state completely prohibits local government authority</w:t>
      </w:r>
      <w:r w:rsidRPr="00832F60">
        <w:t xml:space="preserve">, and no local government is completely independent of and immune to state authority.11 New York, for example, follows Dillon’s Rule, but New York City is granted certain home rule powers.12 Even with this complicated landscape, mayors, county executives, and other officials have the power to enact policy changes that advance LGBTQ equality. These leaders are often responsible for crafting executive budgets that frame debates around the allocation of resources for services that support the most vulnerable residents. </w:t>
      </w:r>
      <w:r w:rsidRPr="00C64704">
        <w:rPr>
          <w:rStyle w:val="StyleUnderline"/>
        </w:rPr>
        <w:t>They can issue executive and administrative orders that establish policies affecting programmatic, human resources, and operational functions</w:t>
      </w:r>
      <w:r w:rsidRPr="00832F60">
        <w:t xml:space="preserve">. Under mayors and county executives, department or bureau directors—who report to executives—negotiate questions on program design and evaluation and often work with nonprofit and private organizational partners to leverage external resources to better address unmet needs in communities. In sum, </w:t>
      </w:r>
      <w:r w:rsidRPr="00C64704">
        <w:rPr>
          <w:rStyle w:val="StyleUnderline"/>
        </w:rPr>
        <w:t>these leaders and local officials have an array of tools at their disposal that can be used to improve the lives of LGBTQ people and their families</w:t>
      </w:r>
      <w:r w:rsidRPr="00832F60">
        <w:t>.</w:t>
      </w:r>
    </w:p>
    <w:p w14:paraId="0C3ABF78" w14:textId="77777777" w:rsidR="00BD43D4" w:rsidRDefault="00BD43D4" w:rsidP="00BD43D4"/>
    <w:p w14:paraId="44D021BB" w14:textId="77777777" w:rsidR="00BD43D4" w:rsidRDefault="00BD43D4" w:rsidP="00BD43D4">
      <w:pPr>
        <w:pStyle w:val="Heading4"/>
      </w:pPr>
      <w:r>
        <w:t>Lack of activism and spreading of knowledge leads to pushing of Anti-LGBTQ+ policies</w:t>
      </w:r>
    </w:p>
    <w:p w14:paraId="7FAAD32E" w14:textId="77777777" w:rsidR="00BD43D4" w:rsidRDefault="00BD43D4" w:rsidP="00BD43D4">
      <w:r>
        <w:rPr>
          <w:rStyle w:val="Style13ptBold"/>
        </w:rPr>
        <w:t>Tillery</w:t>
      </w:r>
      <w:r w:rsidRPr="00233DFA">
        <w:rPr>
          <w:rStyle w:val="Style13ptBold"/>
        </w:rPr>
        <w:t xml:space="preserve"> </w:t>
      </w:r>
      <w:r>
        <w:rPr>
          <w:rStyle w:val="Style13ptBold"/>
        </w:rPr>
        <w:t>3-19-18’</w:t>
      </w:r>
      <w:r w:rsidRPr="00233DFA">
        <w:rPr>
          <w:rStyle w:val="Style13ptBold"/>
        </w:rPr>
        <w:t xml:space="preserve"> </w:t>
      </w:r>
      <w:r>
        <w:t>(Beverly Tillery, Executive Director of the New York City Anti-Violence Project, “Anti-LGBTQ+ Hate Crimes Are on the Rise, and Our Government Is to Blame,” them, March 19, 2018, https://www.them.us/story/anti-lgbtq-hate-crimes-are-on-the-rise)-DG</w:t>
      </w:r>
    </w:p>
    <w:p w14:paraId="2A7F207B" w14:textId="3D249BCC" w:rsidR="00BD43D4" w:rsidRPr="00177A0D" w:rsidRDefault="00BD43D4" w:rsidP="00BD43D4">
      <w:r w:rsidRPr="00081F8C">
        <w:rPr>
          <w:rStyle w:val="StyleUnderline"/>
        </w:rPr>
        <w:t>The “Crisis of Hate” report reveals disturbing details on the extent to which anti-queer violence has plagued certain corners of the LGBTQ+ community</w:t>
      </w:r>
      <w:r>
        <w:t xml:space="preserve">. </w:t>
      </w:r>
      <w:r w:rsidRPr="00081F8C">
        <w:rPr>
          <w:rStyle w:val="StyleUnderline"/>
        </w:rPr>
        <w:t>Homicides of transgender and gender nonconforming people have increased year after year,</w:t>
      </w:r>
      <w:r>
        <w:t xml:space="preserve"> but in 2017, NCAVP documented 27 murders, the highest in the 20 years we have tracked it. Reports of homicides of queer, bi, or gay cisgender men also increased 400% in one year; 45% of these deaths were related to hookups, most of which happened through online dating apps or personal ads. And in the final days of 2017, four homicides took the lives of black lesbians. Each was brutally killed, and in all but one instance, young children were killed alongside their mothers. But these numbers and anecdotes belie the sad fact that in America, we know far too little about the scope of anti-LGBTQ+ violence because of the erasure of LGBTQ+ people in data collection and the misgendering and misidentifying of survivors. </w:t>
      </w:r>
      <w:r w:rsidRPr="00081F8C">
        <w:rPr>
          <w:rStyle w:val="StyleUnderline"/>
        </w:rPr>
        <w:t>Despite the dramatic surge in violence, many outside of the LGBTQ+ community remain unaware of the statistics due to media silence</w:t>
      </w:r>
      <w:r>
        <w:t xml:space="preserve">. A report released by Media Matters earlier this month found that in 2017, anti-LGBTQ+ violence was mentioned on broadcast and cable TV news only 22 times on just seven different channels for a total of less than 40 minutes. According to the Pew Research Center, in 2016, </w:t>
      </w:r>
      <w:r w:rsidRPr="00081F8C">
        <w:rPr>
          <w:rStyle w:val="StyleUnderline"/>
        </w:rPr>
        <w:t xml:space="preserve">57% of people in the United States relied on television as their primary news source. While that is changing quickly, with barely any media coverage of such violence, it’s not surprising that there’s been very little outcry or demand for action outside of the LGBTQ+ community. Perhaps as a result of these media and legislative trends, general discomfort with LGBTQ+ identities </w:t>
      </w:r>
      <w:proofErr w:type="gramStart"/>
      <w:r w:rsidRPr="00081F8C">
        <w:rPr>
          <w:rStyle w:val="StyleUnderline"/>
        </w:rPr>
        <w:t>has</w:t>
      </w:r>
      <w:proofErr w:type="gramEnd"/>
      <w:r w:rsidRPr="00081F8C">
        <w:rPr>
          <w:rStyle w:val="StyleUnderline"/>
        </w:rPr>
        <w:t xml:space="preserve"> become more socially accepted in America</w:t>
      </w:r>
      <w:r>
        <w:t xml:space="preserve">. A recently released Harris Poll, commissioned by GLAAD, showed the first decline in comfort around LGBTQ+ people in four years. The survey displayed a lack of ease from straight, cisgender respondents in learning someone from their family, a medical professional, or child’s teacher was LGBTQ+. </w:t>
      </w:r>
      <w:r w:rsidRPr="00081F8C">
        <w:rPr>
          <w:rStyle w:val="StyleUnderline"/>
        </w:rPr>
        <w:t>This discomfort with LGBTQ+ people leaves us in danger and allows for anti-LGBTQ+ legislation and policies to pass with little protest</w:t>
      </w:r>
      <w:r>
        <w:t xml:space="preserve">. Earlier this year, the Department of Health and Human Services established a religious liberty division that would allow for medical professionals to deny treating LGBTQ+ patients due to their strongly held religious beliefs. </w:t>
      </w:r>
      <w:r w:rsidRPr="00081F8C">
        <w:rPr>
          <w:rStyle w:val="StyleUnderline"/>
        </w:rPr>
        <w:t>One in three of Trump’s judicial picks have an anti-LGBTQ+ voting record</w:t>
      </w:r>
      <w:r>
        <w:t xml:space="preserve">, according to an analysis from Lambda Legal. At New York City’s Anti-Violence Project, we are far too familiar with the culture of violence against LGBTQ+ individuals in this country — not only in our work collecting data about hate crimes and homicides through the NCAVP, but in our daily work with survivors. </w:t>
      </w:r>
      <w:r w:rsidRPr="00081F8C">
        <w:rPr>
          <w:rStyle w:val="StyleUnderline"/>
        </w:rPr>
        <w:t>The number of calls to AVP’s 24-hour hotline, which allows LGBTQ+ people to report incidents of violence to trained counselors, increased 34% from 2016 to 2017</w:t>
      </w:r>
      <w:r>
        <w:t xml:space="preserve">. Our clients, especially those from immigrant backgrounds, have expressed fear in seeking out our services due to the rise in anti-immigrant, anti-LGBTQ+ bias in our local, state, and federal government — meaning that under the current administration, survivors feel discouraged from seeking the life-saving support they need. </w:t>
      </w:r>
      <w:r w:rsidRPr="00081F8C">
        <w:rPr>
          <w:rStyle w:val="StyleUnderline"/>
        </w:rPr>
        <w:t xml:space="preserve">It’s up to LGBTQ+ people and our allies to sound the alarm. </w:t>
      </w:r>
      <w:proofErr w:type="gramStart"/>
      <w:r w:rsidRPr="00081F8C">
        <w:rPr>
          <w:rStyle w:val="StyleUnderline"/>
        </w:rPr>
        <w:t>In order to</w:t>
      </w:r>
      <w:proofErr w:type="gramEnd"/>
      <w:r w:rsidRPr="00081F8C">
        <w:rPr>
          <w:rStyle w:val="StyleUnderline"/>
        </w:rPr>
        <w:t xml:space="preserve"> ensure that the trend of increased LGBTQ+ hatred does not continue in 2018, we will have to face it head-on</w:t>
      </w:r>
      <w:r>
        <w:t xml:space="preserve">. Our government must not only collect more and better data about hate crimes, but also invest in research to create successful models of violence prevention. </w:t>
      </w:r>
      <w:r w:rsidRPr="00081F8C">
        <w:rPr>
          <w:rStyle w:val="StyleUnderline"/>
        </w:rPr>
        <w:t>Constituents must demand that their representatives in Congress reverse anti-LGBTQ+ laws and policies and expand nondiscriminatio</w:t>
      </w:r>
      <w:r w:rsidR="00F253B6">
        <w:rPr>
          <w:rStyle w:val="StyleUnderline"/>
        </w:rPr>
        <w:t>n protections for LGBTQ+ people</w:t>
      </w:r>
    </w:p>
    <w:p w14:paraId="6A0DE141" w14:textId="4ED2129B" w:rsidR="00BD43D4" w:rsidRPr="000E59CB" w:rsidRDefault="00A712FB" w:rsidP="00BD43D4">
      <w:pPr>
        <w:keepNext/>
        <w:keepLines/>
        <w:pageBreakBefore/>
        <w:spacing w:before="40" w:after="0"/>
        <w:jc w:val="center"/>
        <w:outlineLvl w:val="1"/>
        <w:rPr>
          <w:rFonts w:eastAsia="MS Gothic" w:cs="Arial"/>
          <w:b/>
          <w:sz w:val="44"/>
          <w:szCs w:val="26"/>
          <w:u w:val="double"/>
        </w:rPr>
      </w:pPr>
      <w:r>
        <w:rPr>
          <w:rFonts w:eastAsia="MS Gothic" w:cs="Arial"/>
          <w:b/>
          <w:sz w:val="44"/>
          <w:szCs w:val="26"/>
          <w:u w:val="double"/>
        </w:rPr>
        <w:t>2nc---answers</w:t>
      </w:r>
    </w:p>
    <w:p w14:paraId="31875AE6" w14:textId="0E8790DF" w:rsidR="00BD43D4" w:rsidRPr="00FB0C3E" w:rsidRDefault="008033C4" w:rsidP="00BD43D4">
      <w:pPr>
        <w:pStyle w:val="Heading3"/>
      </w:pPr>
      <w:r>
        <w:t>2nc---</w:t>
      </w:r>
      <w:r w:rsidR="00BD43D4" w:rsidRPr="00FB0C3E">
        <w:t>A</w:t>
      </w:r>
      <w:r w:rsidR="00BD43D4">
        <w:t xml:space="preserve">T: Affirm the Topic </w:t>
      </w:r>
    </w:p>
    <w:p w14:paraId="30B6ECB1" w14:textId="77777777" w:rsidR="00BD43D4" w:rsidRDefault="00BD43D4" w:rsidP="00BD43D4">
      <w:pPr>
        <w:pStyle w:val="Heading4"/>
        <w:numPr>
          <w:ilvl w:val="0"/>
          <w:numId w:val="15"/>
        </w:numPr>
      </w:pPr>
      <w:r>
        <w:t>Links to limits –t</w:t>
      </w:r>
      <w:r w:rsidRPr="00FB0C3E">
        <w:t xml:space="preserve">here are an infinite number of ways that one could affirm the resolution. Their interpretation justifies using the resolution as a metaphor or vaguely talking </w:t>
      </w:r>
      <w:r>
        <w:t>education reform for one sentence</w:t>
      </w:r>
    </w:p>
    <w:p w14:paraId="74A3128C" w14:textId="77777777" w:rsidR="00BD43D4" w:rsidRPr="00724B1C" w:rsidRDefault="00BD43D4" w:rsidP="00BD43D4">
      <w:pPr>
        <w:pStyle w:val="Heading4"/>
        <w:numPr>
          <w:ilvl w:val="0"/>
          <w:numId w:val="15"/>
        </w:numPr>
      </w:pPr>
      <w:r>
        <w:t>Links to their offense – that prevents K Affs about negation of something, which excludes critical approaches</w:t>
      </w:r>
    </w:p>
    <w:p w14:paraId="2F0B734E" w14:textId="426A93B1" w:rsidR="00BD43D4" w:rsidRDefault="008033C4" w:rsidP="00BD43D4">
      <w:pPr>
        <w:pStyle w:val="Heading3"/>
        <w:rPr>
          <w:rFonts w:eastAsia="Times New Roman"/>
        </w:rPr>
      </w:pPr>
      <w:bookmarkStart w:id="2" w:name="_Hlk517957496"/>
      <w:r>
        <w:t>2nc---</w:t>
      </w:r>
      <w:r w:rsidR="00BD43D4">
        <w:rPr>
          <w:rFonts w:eastAsia="Times New Roman"/>
        </w:rPr>
        <w:t xml:space="preserve">AT: </w:t>
      </w:r>
      <w:bookmarkEnd w:id="2"/>
      <w:r w:rsidR="00BD43D4">
        <w:rPr>
          <w:rFonts w:eastAsia="Times New Roman"/>
        </w:rPr>
        <w:t xml:space="preserve">Perm </w:t>
      </w:r>
    </w:p>
    <w:p w14:paraId="65534748" w14:textId="77777777" w:rsidR="00BD43D4" w:rsidRPr="00CC2E37" w:rsidRDefault="00BD43D4" w:rsidP="00BD43D4">
      <w:pPr>
        <w:pStyle w:val="Heading4"/>
        <w:numPr>
          <w:ilvl w:val="0"/>
          <w:numId w:val="14"/>
        </w:numPr>
        <w:rPr>
          <w:rFonts w:eastAsiaTheme="minorHAnsi"/>
        </w:rPr>
      </w:pPr>
      <w:r>
        <w:rPr>
          <w:rFonts w:eastAsia="Times New Roman"/>
        </w:rPr>
        <w:t>Links to limits – the perm is functionally counter interp only our aff</w:t>
      </w:r>
      <w:r w:rsidRPr="00CC2E37">
        <w:rPr>
          <w:rFonts w:eastAsia="Times New Roman"/>
        </w:rPr>
        <w:t xml:space="preserve"> because everyone can say it. </w:t>
      </w:r>
    </w:p>
    <w:p w14:paraId="46E28E17" w14:textId="77777777" w:rsidR="00BD43D4" w:rsidRDefault="00BD43D4" w:rsidP="00BD43D4">
      <w:pPr>
        <w:pStyle w:val="Heading4"/>
        <w:numPr>
          <w:ilvl w:val="0"/>
          <w:numId w:val="14"/>
        </w:numPr>
        <w:rPr>
          <w:rFonts w:eastAsia="Times New Roman"/>
        </w:rPr>
      </w:pPr>
      <w:r w:rsidRPr="00CC2E37">
        <w:rPr>
          <w:rFonts w:eastAsia="Times New Roman"/>
        </w:rPr>
        <w:t xml:space="preserve">Doesn’t solve our offense – there’s a linear advocacy skills DA because we won’t be prepared to debate your aff. It’s not a </w:t>
      </w:r>
      <w:proofErr w:type="gramStart"/>
      <w:r w:rsidRPr="00CC2E37">
        <w:rPr>
          <w:rFonts w:eastAsia="Times New Roman"/>
        </w:rPr>
        <w:t>yes</w:t>
      </w:r>
      <w:proofErr w:type="gramEnd"/>
      <w:r w:rsidRPr="00CC2E37">
        <w:rPr>
          <w:rFonts w:eastAsia="Times New Roman"/>
        </w:rPr>
        <w:t xml:space="preserve"> no question because advocates require a wide range of knowledge to be successful. </w:t>
      </w:r>
    </w:p>
    <w:p w14:paraId="7C71E8A3" w14:textId="24D34EB9" w:rsidR="00BD43D4" w:rsidRPr="000E59CB" w:rsidRDefault="008033C4" w:rsidP="00BD43D4">
      <w:pPr>
        <w:keepNext/>
        <w:keepLines/>
        <w:pageBreakBefore/>
        <w:spacing w:before="40" w:after="0"/>
        <w:jc w:val="center"/>
        <w:outlineLvl w:val="2"/>
        <w:rPr>
          <w:rFonts w:eastAsia="MS Gothic" w:cs="Arial"/>
          <w:b/>
          <w:sz w:val="32"/>
          <w:u w:val="single"/>
        </w:rPr>
      </w:pPr>
      <w:r w:rsidRPr="008033C4">
        <w:rPr>
          <w:rFonts w:eastAsia="MS Gothic" w:cs="Arial"/>
          <w:b/>
          <w:sz w:val="32"/>
          <w:u w:val="single"/>
        </w:rPr>
        <w:t>2nc---</w:t>
      </w:r>
      <w:r w:rsidR="00BD43D4" w:rsidRPr="00976041">
        <w:rPr>
          <w:rFonts w:eastAsia="MS Gothic" w:cs="Arial"/>
          <w:b/>
          <w:sz w:val="32"/>
          <w:u w:val="single"/>
        </w:rPr>
        <w:t xml:space="preserve">AT: </w:t>
      </w:r>
      <w:r w:rsidR="00BD43D4" w:rsidRPr="000E59CB">
        <w:rPr>
          <w:rFonts w:eastAsia="MS Gothic" w:cs="Arial"/>
          <w:b/>
          <w:sz w:val="32"/>
          <w:u w:val="single"/>
        </w:rPr>
        <w:t>Aff is Accessible</w:t>
      </w:r>
    </w:p>
    <w:p w14:paraId="38F69EB7" w14:textId="77777777" w:rsidR="00BD43D4" w:rsidRPr="000E59CB" w:rsidRDefault="00BD43D4" w:rsidP="00BD43D4">
      <w:pPr>
        <w:keepNext/>
        <w:keepLines/>
        <w:spacing w:before="40" w:after="0"/>
        <w:outlineLvl w:val="3"/>
        <w:rPr>
          <w:rFonts w:eastAsia="MS Gothic" w:cs="Arial"/>
          <w:b/>
          <w:iCs/>
          <w:sz w:val="26"/>
        </w:rPr>
      </w:pPr>
      <w:r w:rsidRPr="000E59CB">
        <w:rPr>
          <w:rFonts w:eastAsia="MS Gothic" w:cs="Arial"/>
          <w:b/>
          <w:iCs/>
          <w:sz w:val="26"/>
        </w:rPr>
        <w:t>The aff doesn’t change anything because</w:t>
      </w:r>
    </w:p>
    <w:p w14:paraId="6833A2BA" w14:textId="77777777" w:rsidR="00BD43D4" w:rsidRPr="000E59CB" w:rsidRDefault="00BD43D4" w:rsidP="00BD43D4">
      <w:pPr>
        <w:keepNext/>
        <w:keepLines/>
        <w:numPr>
          <w:ilvl w:val="0"/>
          <w:numId w:val="25"/>
        </w:numPr>
        <w:spacing w:before="40" w:after="0"/>
        <w:outlineLvl w:val="3"/>
        <w:rPr>
          <w:rFonts w:eastAsia="MS Gothic" w:cs="Arial"/>
          <w:b/>
          <w:iCs/>
          <w:sz w:val="26"/>
        </w:rPr>
      </w:pPr>
      <w:r w:rsidRPr="000E59CB">
        <w:rPr>
          <w:rFonts w:eastAsia="MS Gothic" w:cs="Arial"/>
          <w:b/>
          <w:iCs/>
          <w:sz w:val="26"/>
        </w:rPr>
        <w:t>Voting for the aff doesn’t mean that it will be debated before Congress or anything, means they don’t solves accessibility</w:t>
      </w:r>
    </w:p>
    <w:p w14:paraId="1FF6A804" w14:textId="77777777" w:rsidR="00BD43D4" w:rsidRPr="000E59CB" w:rsidRDefault="00BD43D4" w:rsidP="00BD43D4">
      <w:pPr>
        <w:keepNext/>
        <w:keepLines/>
        <w:numPr>
          <w:ilvl w:val="0"/>
          <w:numId w:val="25"/>
        </w:numPr>
        <w:spacing w:before="40" w:after="0"/>
        <w:outlineLvl w:val="3"/>
        <w:rPr>
          <w:rFonts w:eastAsia="MS Gothic" w:cs="Arial"/>
          <w:b/>
          <w:iCs/>
          <w:sz w:val="26"/>
        </w:rPr>
      </w:pPr>
      <w:r w:rsidRPr="000E59CB">
        <w:rPr>
          <w:rFonts w:eastAsia="MS Gothic" w:cs="Arial"/>
          <w:b/>
          <w:iCs/>
          <w:sz w:val="26"/>
        </w:rPr>
        <w:t>FW makes rules and guidelines to make nuanced debates, makes skilled debaters who can go into the real world and change the deficiencies of the status quo</w:t>
      </w:r>
    </w:p>
    <w:p w14:paraId="54987140" w14:textId="77777777" w:rsidR="00BD43D4" w:rsidRPr="000E59CB" w:rsidRDefault="00BD43D4" w:rsidP="00BD43D4">
      <w:pPr>
        <w:rPr>
          <w:rFonts w:eastAsia="Cambria" w:cs="Arial"/>
        </w:rPr>
      </w:pPr>
    </w:p>
    <w:p w14:paraId="773D8F3F" w14:textId="2DBCFBCE" w:rsidR="00BD43D4" w:rsidRPr="000E59CB" w:rsidRDefault="008033C4" w:rsidP="008033C4">
      <w:pPr>
        <w:pStyle w:val="Heading3"/>
      </w:pPr>
      <w:r>
        <w:t>2nc---</w:t>
      </w:r>
      <w:r w:rsidR="00BD43D4" w:rsidRPr="00976041">
        <w:t xml:space="preserve">AT: </w:t>
      </w:r>
      <w:r w:rsidR="00BD43D4" w:rsidRPr="000E59CB">
        <w:t>Direction of the Resolution</w:t>
      </w:r>
    </w:p>
    <w:p w14:paraId="0FAD4C6A" w14:textId="77777777" w:rsidR="00BD43D4" w:rsidRPr="000E59CB" w:rsidRDefault="00BD43D4" w:rsidP="00BD43D4">
      <w:pPr>
        <w:keepNext/>
        <w:keepLines/>
        <w:spacing w:before="40" w:after="0"/>
        <w:outlineLvl w:val="3"/>
        <w:rPr>
          <w:rFonts w:eastAsia="MS Gothic" w:cs="Arial"/>
          <w:b/>
          <w:iCs/>
          <w:sz w:val="26"/>
        </w:rPr>
      </w:pPr>
      <w:r w:rsidRPr="000E59CB">
        <w:rPr>
          <w:rFonts w:eastAsia="MS Gothic" w:cs="Arial"/>
          <w:b/>
          <w:iCs/>
          <w:sz w:val="26"/>
        </w:rPr>
        <w:t>Being in the direction of the Resolution is not a reason to accept the aff because</w:t>
      </w:r>
    </w:p>
    <w:p w14:paraId="065940F9" w14:textId="77777777" w:rsidR="00BD43D4" w:rsidRPr="000E59CB" w:rsidRDefault="00BD43D4" w:rsidP="00BD43D4">
      <w:pPr>
        <w:keepNext/>
        <w:keepLines/>
        <w:numPr>
          <w:ilvl w:val="0"/>
          <w:numId w:val="26"/>
        </w:numPr>
        <w:spacing w:before="40" w:after="0"/>
        <w:outlineLvl w:val="3"/>
        <w:rPr>
          <w:rFonts w:eastAsia="MS Gothic" w:cs="Arial"/>
          <w:b/>
          <w:iCs/>
          <w:sz w:val="26"/>
        </w:rPr>
      </w:pPr>
      <w:r w:rsidRPr="000E59CB">
        <w:rPr>
          <w:rFonts w:eastAsia="MS Gothic" w:cs="Arial"/>
          <w:b/>
          <w:iCs/>
          <w:sz w:val="26"/>
        </w:rPr>
        <w:t xml:space="preserve">Explodes neg research burden—Being in the direction of the resolution only talks about something in relation to China, it doesn’t necessarily include the US, or any diplomatic or economic means. This </w:t>
      </w:r>
      <w:proofErr w:type="gramStart"/>
      <w:r w:rsidRPr="000E59CB">
        <w:rPr>
          <w:rFonts w:eastAsia="MS Gothic" w:cs="Arial"/>
          <w:b/>
          <w:iCs/>
          <w:sz w:val="26"/>
        </w:rPr>
        <w:t>in itself is</w:t>
      </w:r>
      <w:proofErr w:type="gramEnd"/>
      <w:r w:rsidRPr="000E59CB">
        <w:rPr>
          <w:rFonts w:eastAsia="MS Gothic" w:cs="Arial"/>
          <w:b/>
          <w:iCs/>
          <w:sz w:val="26"/>
        </w:rPr>
        <w:t xml:space="preserve"> completely outside of the resolution still, and the neg cannot have predictable ground against this as it opens to an infinite amount of affs like: Chinese poets, Chinese poets, history, events, geographical landmarks, community, traditions, artists, immigrants, leaders, etc. </w:t>
      </w:r>
    </w:p>
    <w:p w14:paraId="291E485B" w14:textId="77777777" w:rsidR="00BD43D4" w:rsidRPr="000E59CB" w:rsidRDefault="00BD43D4" w:rsidP="00BD43D4">
      <w:pPr>
        <w:keepNext/>
        <w:keepLines/>
        <w:numPr>
          <w:ilvl w:val="0"/>
          <w:numId w:val="26"/>
        </w:numPr>
        <w:spacing w:before="40" w:after="0"/>
        <w:outlineLvl w:val="3"/>
        <w:rPr>
          <w:rFonts w:eastAsia="MS Gothic" w:cs="Arial"/>
          <w:b/>
          <w:iCs/>
          <w:sz w:val="26"/>
        </w:rPr>
      </w:pPr>
      <w:r w:rsidRPr="000E59CB">
        <w:rPr>
          <w:rFonts w:eastAsia="MS Gothic" w:cs="Arial"/>
          <w:b/>
          <w:iCs/>
          <w:sz w:val="26"/>
        </w:rPr>
        <w:t xml:space="preserve">This is a monopolizing strategy where they assume the neg has the time and ability to cut extra cards and expend resources just for them.  This appropriates power structures in debate because only those who have this time and ability can now participate. </w:t>
      </w:r>
    </w:p>
    <w:p w14:paraId="09CA91DF" w14:textId="77777777" w:rsidR="00BD43D4" w:rsidRPr="000E59CB" w:rsidRDefault="00BD43D4" w:rsidP="00BD43D4">
      <w:pPr>
        <w:keepNext/>
        <w:keepLines/>
        <w:numPr>
          <w:ilvl w:val="0"/>
          <w:numId w:val="26"/>
        </w:numPr>
        <w:spacing w:before="40" w:after="0"/>
        <w:outlineLvl w:val="3"/>
        <w:rPr>
          <w:rFonts w:eastAsia="MS Gothic" w:cs="Arial"/>
          <w:b/>
          <w:iCs/>
          <w:sz w:val="26"/>
        </w:rPr>
      </w:pPr>
      <w:proofErr w:type="gramStart"/>
      <w:r w:rsidRPr="000E59CB">
        <w:rPr>
          <w:rFonts w:eastAsia="MS Gothic" w:cs="Arial"/>
          <w:b/>
          <w:iCs/>
          <w:sz w:val="26"/>
        </w:rPr>
        <w:t>Also</w:t>
      </w:r>
      <w:proofErr w:type="gramEnd"/>
      <w:r w:rsidRPr="000E59CB">
        <w:rPr>
          <w:rFonts w:eastAsia="MS Gothic" w:cs="Arial"/>
          <w:b/>
          <w:iCs/>
          <w:sz w:val="26"/>
        </w:rPr>
        <w:t xml:space="preserve"> this allows the aff to run circumvent any topic-specific links and destroys the mutual exclusivity of methods via the perm. This destroys all in depth clash in the debate as the neg cannot debate the aff on a competitive </w:t>
      </w:r>
      <w:proofErr w:type="gramStart"/>
      <w:r w:rsidRPr="000E59CB">
        <w:rPr>
          <w:rFonts w:eastAsia="MS Gothic" w:cs="Arial"/>
          <w:b/>
          <w:iCs/>
          <w:sz w:val="26"/>
        </w:rPr>
        <w:t>level, and</w:t>
      </w:r>
      <w:proofErr w:type="gramEnd"/>
      <w:r w:rsidRPr="000E59CB">
        <w:rPr>
          <w:rFonts w:eastAsia="MS Gothic" w:cs="Arial"/>
          <w:b/>
          <w:iCs/>
          <w:sz w:val="26"/>
        </w:rPr>
        <w:t xml:space="preserve"> kills overall education.  </w:t>
      </w:r>
    </w:p>
    <w:p w14:paraId="3B4ABE13" w14:textId="2B1708E0" w:rsidR="00BD43D4" w:rsidRPr="000E59CB" w:rsidRDefault="008033C4" w:rsidP="008033C4">
      <w:pPr>
        <w:pStyle w:val="Heading3"/>
      </w:pPr>
      <w:r>
        <w:t>2nc---</w:t>
      </w:r>
      <w:r w:rsidR="00BD43D4" w:rsidRPr="00976041">
        <w:t xml:space="preserve">AT: </w:t>
      </w:r>
      <w:r w:rsidR="00BD43D4" w:rsidRPr="000E59CB">
        <w:t xml:space="preserve">Direction of the Resolution Links to </w:t>
      </w:r>
      <w:proofErr w:type="gramStart"/>
      <w:r w:rsidR="00BD43D4" w:rsidRPr="000E59CB">
        <w:t>all of</w:t>
      </w:r>
      <w:proofErr w:type="gramEnd"/>
      <w:r w:rsidR="00BD43D4" w:rsidRPr="000E59CB">
        <w:t xml:space="preserve"> our Offense</w:t>
      </w:r>
    </w:p>
    <w:p w14:paraId="3D6AC33B" w14:textId="77777777" w:rsidR="00BD43D4" w:rsidRPr="000E59CB" w:rsidRDefault="00BD43D4" w:rsidP="00BD43D4">
      <w:pPr>
        <w:keepNext/>
        <w:keepLines/>
        <w:spacing w:before="40" w:after="0"/>
        <w:outlineLvl w:val="3"/>
        <w:rPr>
          <w:rFonts w:eastAsia="MS Gothic" w:cs="Arial"/>
          <w:b/>
          <w:iCs/>
          <w:sz w:val="26"/>
        </w:rPr>
      </w:pPr>
      <w:r w:rsidRPr="000E59CB">
        <w:rPr>
          <w:rFonts w:eastAsia="MS Gothic" w:cs="Arial"/>
          <w:b/>
          <w:iCs/>
          <w:sz w:val="26"/>
        </w:rPr>
        <w:t>1. (SSD) Doesn’t solve switch side – they always criticize the topic.</w:t>
      </w:r>
    </w:p>
    <w:p w14:paraId="43D09097" w14:textId="77777777" w:rsidR="00BD43D4" w:rsidRPr="000E59CB" w:rsidRDefault="00BD43D4" w:rsidP="00BD43D4">
      <w:pPr>
        <w:keepNext/>
        <w:keepLines/>
        <w:spacing w:before="40" w:after="0"/>
        <w:outlineLvl w:val="3"/>
        <w:rPr>
          <w:rFonts w:eastAsia="Times New Roman" w:cs="Arial"/>
          <w:b/>
          <w:iCs/>
          <w:sz w:val="26"/>
          <w:shd w:val="clear" w:color="auto" w:fill="FFFFFF"/>
        </w:rPr>
      </w:pPr>
      <w:r w:rsidRPr="000E59CB">
        <w:rPr>
          <w:rFonts w:eastAsia="MS Gothic" w:cs="Arial"/>
          <w:b/>
          <w:iCs/>
          <w:sz w:val="26"/>
        </w:rPr>
        <w:t>2. (Limits) Doesn’t solve limits and ground – there are an infinite number of ways the aff can be tangentially related which is</w:t>
      </w:r>
      <w:r w:rsidRPr="000E59CB">
        <w:rPr>
          <w:rFonts w:eastAsia="Times New Roman" w:cs="Arial"/>
          <w:b/>
          <w:iCs/>
          <w:sz w:val="26"/>
          <w:shd w:val="clear" w:color="auto" w:fill="FFFFFF"/>
        </w:rPr>
        <w:t xml:space="preserve"> the topic is the WORST OF ALL WORLDS -- there’s a moral hazard for the aff to pick moral truisms like colonialism bad and avoid hard mechanism questions – that maximizes their ground while minimizing neg ground the most--- </w:t>
      </w:r>
      <w:r w:rsidRPr="000E59CB">
        <w:rPr>
          <w:rFonts w:eastAsia="MS Gothic" w:cs="Arial"/>
          <w:b/>
          <w:iCs/>
          <w:sz w:val="26"/>
        </w:rPr>
        <w:t>the fact that they have a better political starting point is not offense for them, it’s the LINK -</w:t>
      </w:r>
      <w:r w:rsidRPr="000E59CB">
        <w:rPr>
          <w:rFonts w:eastAsia="Times New Roman" w:cs="Arial"/>
          <w:b/>
          <w:iCs/>
          <w:sz w:val="26"/>
          <w:shd w:val="clear" w:color="auto" w:fill="FFFFFF"/>
        </w:rPr>
        <w:t xml:space="preserve">--. They will no link every generic K of Mignolo or modernity – their interpretation makes clash impossible because their speech act random parts of the work of different authors who don’t agree with each other.  </w:t>
      </w:r>
      <w:r w:rsidRPr="000E59CB">
        <w:rPr>
          <w:rFonts w:eastAsia="MS Gothic" w:cs="Arial"/>
          <w:b/>
          <w:iCs/>
          <w:sz w:val="26"/>
        </w:rPr>
        <w:t>Limits is a terminal impact – time spent cutting strategies against every aff under the sun trades off with the ability to do other things that matter in life besides debate – also excludes those who have other things that matter to them from the activity</w:t>
      </w:r>
    </w:p>
    <w:p w14:paraId="3347C8BF" w14:textId="1C9FED37" w:rsidR="00BD43D4" w:rsidRPr="000E59CB" w:rsidRDefault="008033C4" w:rsidP="008033C4">
      <w:pPr>
        <w:pStyle w:val="Heading3"/>
      </w:pPr>
      <w:r>
        <w:t>2nc---</w:t>
      </w:r>
      <w:r w:rsidR="00BD43D4" w:rsidRPr="00976041">
        <w:t xml:space="preserve">AT: </w:t>
      </w:r>
      <w:r w:rsidR="00BD43D4" w:rsidRPr="000E59CB">
        <w:t>Education on Aff Good</w:t>
      </w:r>
    </w:p>
    <w:p w14:paraId="63ED23B2" w14:textId="77777777" w:rsidR="00BD43D4" w:rsidRPr="000E59CB" w:rsidRDefault="00BD43D4" w:rsidP="00BD43D4">
      <w:pPr>
        <w:keepNext/>
        <w:keepLines/>
        <w:numPr>
          <w:ilvl w:val="0"/>
          <w:numId w:val="20"/>
        </w:numPr>
        <w:spacing w:before="40" w:after="0"/>
        <w:outlineLvl w:val="3"/>
        <w:rPr>
          <w:rFonts w:eastAsia="MS Gothic" w:cs="Arial"/>
          <w:b/>
          <w:iCs/>
          <w:sz w:val="26"/>
        </w:rPr>
      </w:pPr>
      <w:r w:rsidRPr="000E59CB">
        <w:rPr>
          <w:rFonts w:eastAsia="MS Gothic" w:cs="Arial"/>
          <w:b/>
          <w:iCs/>
          <w:sz w:val="26"/>
        </w:rPr>
        <w:t xml:space="preserve">Cross apply SSD—You can run your education on the negative side and still garner the education desired simply in the other half of rounds while still preserving the competitive integrity of the activity.  </w:t>
      </w:r>
    </w:p>
    <w:p w14:paraId="1B7F5B7A" w14:textId="77777777" w:rsidR="00BD43D4" w:rsidRPr="000E59CB" w:rsidRDefault="00BD43D4" w:rsidP="00BD43D4">
      <w:pPr>
        <w:keepNext/>
        <w:keepLines/>
        <w:numPr>
          <w:ilvl w:val="0"/>
          <w:numId w:val="20"/>
        </w:numPr>
        <w:spacing w:before="40" w:after="0"/>
        <w:outlineLvl w:val="3"/>
        <w:rPr>
          <w:rFonts w:eastAsia="MS Gothic" w:cs="Arial"/>
          <w:b/>
          <w:iCs/>
          <w:sz w:val="26"/>
        </w:rPr>
      </w:pPr>
      <w:r w:rsidRPr="000E59CB">
        <w:rPr>
          <w:rFonts w:eastAsia="MS Gothic" w:cs="Arial"/>
          <w:b/>
          <w:iCs/>
          <w:sz w:val="26"/>
        </w:rPr>
        <w:t xml:space="preserve">Forum deficit—There is no reason as to why debate specifically is key for the aff to be run.  You can achieve the same solvency in different forums, or even simply by reading the literature.  </w:t>
      </w:r>
    </w:p>
    <w:p w14:paraId="7FE51BCD" w14:textId="77777777" w:rsidR="00BD43D4" w:rsidRPr="000E59CB" w:rsidRDefault="00BD43D4" w:rsidP="00BD43D4">
      <w:pPr>
        <w:keepNext/>
        <w:keepLines/>
        <w:numPr>
          <w:ilvl w:val="0"/>
          <w:numId w:val="20"/>
        </w:numPr>
        <w:spacing w:before="40" w:after="0"/>
        <w:outlineLvl w:val="3"/>
        <w:rPr>
          <w:rFonts w:eastAsia="MS Gothic" w:cs="Arial"/>
          <w:b/>
          <w:bCs/>
          <w:iCs/>
          <w:sz w:val="26"/>
        </w:rPr>
      </w:pPr>
      <w:r w:rsidRPr="000E59CB">
        <w:rPr>
          <w:rFonts w:eastAsia="MS Gothic" w:cs="Arial"/>
          <w:b/>
          <w:iCs/>
          <w:sz w:val="26"/>
        </w:rPr>
        <w:t xml:space="preserve">Fairness and limits turns Education—They don’t get education claims at the point where there is no predictability to spur a clash ridden discussion. The burden of the negative should not have to be to make a completely different negative strat to affs that are borderline if not at all in correspondence to the topic.  This is a solvency takeout ot the aff.  </w:t>
      </w:r>
    </w:p>
    <w:p w14:paraId="1368886D" w14:textId="77777777" w:rsidR="00BD43D4" w:rsidRPr="000E59CB" w:rsidRDefault="00BD43D4" w:rsidP="00BD43D4">
      <w:pPr>
        <w:numPr>
          <w:ilvl w:val="0"/>
          <w:numId w:val="20"/>
        </w:numPr>
        <w:contextualSpacing/>
        <w:rPr>
          <w:rFonts w:eastAsia="Cambria" w:cs="Arial"/>
          <w:b/>
          <w:bCs/>
          <w:sz w:val="26"/>
        </w:rPr>
      </w:pPr>
      <w:proofErr w:type="gramStart"/>
      <w:r w:rsidRPr="000E59CB">
        <w:rPr>
          <w:rFonts w:eastAsia="Cambria" w:cs="Arial"/>
          <w:b/>
          <w:bCs/>
          <w:sz w:val="26"/>
        </w:rPr>
        <w:t>This cuts</w:t>
      </w:r>
      <w:proofErr w:type="gramEnd"/>
      <w:r w:rsidRPr="000E59CB">
        <w:rPr>
          <w:rFonts w:eastAsia="Cambria" w:cs="Arial"/>
          <w:b/>
          <w:bCs/>
          <w:sz w:val="26"/>
        </w:rPr>
        <w:t xml:space="preserve"> both ways—The aff isn’t getting a good education on their material since the neg isn’t able to test it- in addition, having to prep out their specific aff that may change from tournament to tournament is a huge time suck to us, and results in unprepared debate</w:t>
      </w:r>
    </w:p>
    <w:p w14:paraId="2C46884D" w14:textId="77777777" w:rsidR="00BD43D4" w:rsidRPr="000E59CB" w:rsidRDefault="00BD43D4" w:rsidP="00BD43D4">
      <w:pPr>
        <w:rPr>
          <w:rFonts w:eastAsia="Cambria" w:cs="Arial"/>
        </w:rPr>
      </w:pPr>
    </w:p>
    <w:p w14:paraId="28E7CF7C" w14:textId="70D844D2" w:rsidR="00BD43D4" w:rsidRPr="000E59CB" w:rsidRDefault="008033C4" w:rsidP="008033C4">
      <w:pPr>
        <w:pStyle w:val="Heading3"/>
      </w:pPr>
      <w:r>
        <w:t>2nc---</w:t>
      </w:r>
      <w:r w:rsidR="00BD43D4" w:rsidRPr="00976041">
        <w:t xml:space="preserve">AT: </w:t>
      </w:r>
      <w:r w:rsidR="00BD43D4" w:rsidRPr="000E59CB">
        <w:t>Fiat is illusory</w:t>
      </w:r>
    </w:p>
    <w:p w14:paraId="600F95E5" w14:textId="77777777" w:rsidR="00BD43D4" w:rsidRPr="000E59CB" w:rsidRDefault="00BD43D4" w:rsidP="00BD43D4">
      <w:pPr>
        <w:keepNext/>
        <w:keepLines/>
        <w:spacing w:before="40" w:after="0"/>
        <w:outlineLvl w:val="3"/>
        <w:rPr>
          <w:rFonts w:eastAsia="MS Gothic" w:cs="Arial"/>
          <w:b/>
          <w:iCs/>
          <w:sz w:val="26"/>
        </w:rPr>
      </w:pPr>
      <w:r w:rsidRPr="000E59CB">
        <w:rPr>
          <w:rFonts w:eastAsia="MS Gothic" w:cs="Arial"/>
          <w:b/>
          <w:iCs/>
          <w:sz w:val="26"/>
        </w:rPr>
        <w:t xml:space="preserve">That’s p cool… We don’t care… Sorry… AKA we aren’t promoting fiat so to specifically implement a theoretical affirmative.  This is about having an affirmative that follows the resolution to allow in depth clash, fiat is a mechanism that comes with the resolution, not what we are specifically promoting.  </w:t>
      </w:r>
    </w:p>
    <w:p w14:paraId="50F667D4" w14:textId="1429EEBF" w:rsidR="00BD43D4" w:rsidRPr="000E59CB" w:rsidRDefault="008033C4" w:rsidP="008033C4">
      <w:pPr>
        <w:pStyle w:val="Heading3"/>
      </w:pPr>
      <w:r>
        <w:t>2nc---</w:t>
      </w:r>
      <w:r w:rsidR="00BD43D4" w:rsidRPr="00976041">
        <w:t xml:space="preserve">AT: </w:t>
      </w:r>
      <w:r w:rsidR="00BD43D4" w:rsidRPr="000E59CB">
        <w:t xml:space="preserve">Ground is Given </w:t>
      </w:r>
    </w:p>
    <w:p w14:paraId="17FA109A" w14:textId="77777777" w:rsidR="00BD43D4" w:rsidRPr="000E59CB" w:rsidRDefault="00BD43D4" w:rsidP="00BD43D4">
      <w:pPr>
        <w:keepNext/>
        <w:keepLines/>
        <w:numPr>
          <w:ilvl w:val="0"/>
          <w:numId w:val="19"/>
        </w:numPr>
        <w:spacing w:before="40" w:after="0"/>
        <w:outlineLvl w:val="3"/>
        <w:rPr>
          <w:rFonts w:eastAsia="MS Gothic" w:cs="Arial"/>
          <w:b/>
          <w:iCs/>
          <w:sz w:val="26"/>
        </w:rPr>
      </w:pPr>
      <w:r w:rsidRPr="000E59CB">
        <w:rPr>
          <w:rFonts w:eastAsia="MS Gothic" w:cs="Arial"/>
          <w:b/>
          <w:iCs/>
          <w:sz w:val="26"/>
        </w:rPr>
        <w:t xml:space="preserve">Predictability filters ground.  The affirmative can always pivot the resolution whether they say they are in the direction of the topic and pick an uncontroversial issue.  Alongside this they are armed with the perm and a vague advocacy to spike links to arguments.  Ground is only good if the ground can be predicted and the neg has adequate time to prepare for the debate.  </w:t>
      </w:r>
    </w:p>
    <w:p w14:paraId="6F5B9C97" w14:textId="7A03D52A" w:rsidR="00BD43D4" w:rsidRPr="000E59CB" w:rsidRDefault="008033C4" w:rsidP="008033C4">
      <w:pPr>
        <w:pStyle w:val="Heading3"/>
      </w:pPr>
      <w:r>
        <w:t>2nc---</w:t>
      </w:r>
      <w:r w:rsidR="00BD43D4" w:rsidRPr="00976041">
        <w:t xml:space="preserve">AT: </w:t>
      </w:r>
      <w:r w:rsidR="00BD43D4" w:rsidRPr="000E59CB">
        <w:t>Reasonability</w:t>
      </w:r>
    </w:p>
    <w:p w14:paraId="289332FC" w14:textId="77777777" w:rsidR="00BD43D4" w:rsidRPr="000E59CB" w:rsidRDefault="00BD43D4" w:rsidP="00BD43D4">
      <w:pPr>
        <w:keepNext/>
        <w:keepLines/>
        <w:numPr>
          <w:ilvl w:val="0"/>
          <w:numId w:val="23"/>
        </w:numPr>
        <w:spacing w:before="40" w:after="0"/>
        <w:outlineLvl w:val="3"/>
        <w:rPr>
          <w:rFonts w:eastAsia="MS Gothic" w:cs="Arial"/>
          <w:b/>
          <w:iCs/>
          <w:sz w:val="26"/>
        </w:rPr>
      </w:pPr>
      <w:r w:rsidRPr="000E59CB">
        <w:rPr>
          <w:rFonts w:eastAsia="MS Gothic" w:cs="Arial"/>
          <w:b/>
          <w:iCs/>
          <w:sz w:val="26"/>
        </w:rPr>
        <w:t>—Reasonability is arbitrary, them being able to read a counter interpretation that is tangential or in the direction of the resolution justifies no limits.  Following the resolution is a yes or no question, you either are topical or you ain’t</w:t>
      </w:r>
    </w:p>
    <w:p w14:paraId="3217B734" w14:textId="77777777" w:rsidR="00BD43D4" w:rsidRPr="000E59CB" w:rsidRDefault="00BD43D4" w:rsidP="00BD43D4">
      <w:pPr>
        <w:keepNext/>
        <w:keepLines/>
        <w:numPr>
          <w:ilvl w:val="0"/>
          <w:numId w:val="23"/>
        </w:numPr>
        <w:spacing w:before="40" w:after="0"/>
        <w:outlineLvl w:val="3"/>
        <w:rPr>
          <w:rFonts w:eastAsia="MS Gothic" w:cs="Arial"/>
          <w:b/>
          <w:iCs/>
          <w:sz w:val="26"/>
        </w:rPr>
      </w:pPr>
      <w:r w:rsidRPr="000E59CB">
        <w:rPr>
          <w:rFonts w:eastAsia="MS Gothic" w:cs="Arial"/>
          <w:b/>
          <w:iCs/>
          <w:sz w:val="26"/>
        </w:rPr>
        <w:t>No link, they aren’t reasonable—They have a super arbitrary and specific aff which is impossible to predict, means they fundamentally don’t access this</w:t>
      </w:r>
    </w:p>
    <w:p w14:paraId="52DC0E92" w14:textId="77777777" w:rsidR="00BD43D4" w:rsidRPr="000E59CB" w:rsidRDefault="00BD43D4" w:rsidP="00BD43D4">
      <w:pPr>
        <w:keepNext/>
        <w:keepLines/>
        <w:numPr>
          <w:ilvl w:val="0"/>
          <w:numId w:val="23"/>
        </w:numPr>
        <w:spacing w:before="40" w:after="0"/>
        <w:outlineLvl w:val="3"/>
        <w:rPr>
          <w:rFonts w:eastAsia="MS Gothic" w:cs="Arial"/>
          <w:b/>
          <w:iCs/>
          <w:sz w:val="26"/>
        </w:rPr>
      </w:pPr>
      <w:r w:rsidRPr="000E59CB">
        <w:rPr>
          <w:rFonts w:eastAsia="MS Gothic" w:cs="Arial"/>
          <w:b/>
          <w:iCs/>
          <w:sz w:val="26"/>
        </w:rPr>
        <w:t xml:space="preserve">Voting for aff on reasonability is an RVI—It’s not a reason they should win, because its not as if you cheat a little bit, but that’s ok. You either cheated, or you didn’t, and they cheated. Hold them to that, framework is a yes/no question.  </w:t>
      </w:r>
    </w:p>
    <w:p w14:paraId="5F27D838" w14:textId="5B0D169C" w:rsidR="00BD43D4" w:rsidRPr="000E59CB" w:rsidRDefault="008033C4" w:rsidP="008033C4">
      <w:pPr>
        <w:pStyle w:val="Heading3"/>
      </w:pPr>
      <w:r>
        <w:t>2nc---</w:t>
      </w:r>
      <w:r w:rsidR="00BD43D4" w:rsidRPr="00976041">
        <w:t xml:space="preserve">AT: </w:t>
      </w:r>
      <w:r w:rsidR="00BD43D4" w:rsidRPr="000E59CB">
        <w:t>Rules Good</w:t>
      </w:r>
    </w:p>
    <w:p w14:paraId="169ECCBD" w14:textId="77777777" w:rsidR="00BD43D4" w:rsidRPr="000E59CB" w:rsidRDefault="00BD43D4" w:rsidP="00BD43D4">
      <w:pPr>
        <w:keepNext/>
        <w:keepLines/>
        <w:numPr>
          <w:ilvl w:val="0"/>
          <w:numId w:val="16"/>
        </w:numPr>
        <w:spacing w:before="40" w:after="0"/>
        <w:outlineLvl w:val="3"/>
        <w:rPr>
          <w:rFonts w:eastAsia="MS Gothic" w:cs="Arial"/>
          <w:b/>
          <w:iCs/>
          <w:sz w:val="26"/>
        </w:rPr>
      </w:pPr>
      <w:r w:rsidRPr="000E59CB">
        <w:rPr>
          <w:rFonts w:eastAsia="MS Gothic" w:cs="Arial"/>
          <w:b/>
          <w:iCs/>
          <w:sz w:val="26"/>
        </w:rPr>
        <w:t>Limits are good—k2 ensure that we have a concentrated discussion for good advocacy skills and doesn’t develop argumentative skills.</w:t>
      </w:r>
    </w:p>
    <w:p w14:paraId="652133D1" w14:textId="77777777" w:rsidR="00BD43D4" w:rsidRPr="000E59CB" w:rsidRDefault="00BD43D4" w:rsidP="00BD43D4">
      <w:pPr>
        <w:keepNext/>
        <w:keepLines/>
        <w:numPr>
          <w:ilvl w:val="0"/>
          <w:numId w:val="16"/>
        </w:numPr>
        <w:spacing w:before="40" w:after="0"/>
        <w:outlineLvl w:val="3"/>
        <w:rPr>
          <w:rFonts w:eastAsia="MS Gothic" w:cs="Arial"/>
          <w:b/>
          <w:iCs/>
          <w:sz w:val="26"/>
        </w:rPr>
      </w:pPr>
      <w:r w:rsidRPr="000E59CB">
        <w:rPr>
          <w:rFonts w:eastAsia="MS Gothic" w:cs="Arial"/>
          <w:b/>
          <w:iCs/>
          <w:sz w:val="26"/>
        </w:rPr>
        <w:t xml:space="preserve">Rules are inevitable—things like there is a winner and a loser act as terminal defense to their solvency. </w:t>
      </w:r>
    </w:p>
    <w:p w14:paraId="45CDCBDE" w14:textId="77777777" w:rsidR="00BD43D4" w:rsidRPr="000E59CB" w:rsidRDefault="00BD43D4" w:rsidP="00BD43D4">
      <w:pPr>
        <w:keepNext/>
        <w:keepLines/>
        <w:numPr>
          <w:ilvl w:val="0"/>
          <w:numId w:val="16"/>
        </w:numPr>
        <w:spacing w:before="40" w:after="0"/>
        <w:outlineLvl w:val="3"/>
        <w:rPr>
          <w:rFonts w:eastAsia="MS Gothic" w:cs="Arial"/>
          <w:b/>
          <w:iCs/>
          <w:sz w:val="26"/>
        </w:rPr>
      </w:pPr>
      <w:r w:rsidRPr="000E59CB">
        <w:rPr>
          <w:rFonts w:eastAsia="MS Gothic" w:cs="Arial"/>
          <w:b/>
          <w:iCs/>
          <w:sz w:val="26"/>
        </w:rPr>
        <w:t>Rule Breaking is a slippery slope that justifies cheating—In a world of where there are no rules debate tournaments would be impossible (</w:t>
      </w:r>
      <w:proofErr w:type="gramStart"/>
      <w:r w:rsidRPr="000E59CB">
        <w:rPr>
          <w:rFonts w:eastAsia="MS Gothic" w:cs="Arial"/>
          <w:b/>
          <w:iCs/>
          <w:sz w:val="26"/>
        </w:rPr>
        <w:t>2 hour</w:t>
      </w:r>
      <w:proofErr w:type="gramEnd"/>
      <w:r w:rsidRPr="000E59CB">
        <w:rPr>
          <w:rFonts w:eastAsia="MS Gothic" w:cs="Arial"/>
          <w:b/>
          <w:iCs/>
          <w:sz w:val="26"/>
        </w:rPr>
        <w:t xml:space="preserve"> long 1AC).  Kills the competitive equity and functionality of the activity.</w:t>
      </w:r>
    </w:p>
    <w:p w14:paraId="0312CF8E" w14:textId="77777777" w:rsidR="00BD43D4" w:rsidRPr="000E59CB" w:rsidRDefault="00BD43D4" w:rsidP="00BD43D4">
      <w:pPr>
        <w:keepNext/>
        <w:keepLines/>
        <w:numPr>
          <w:ilvl w:val="0"/>
          <w:numId w:val="16"/>
        </w:numPr>
        <w:spacing w:before="40" w:after="0"/>
        <w:outlineLvl w:val="3"/>
        <w:rPr>
          <w:rFonts w:eastAsia="MS Gothic" w:cs="Arial"/>
          <w:b/>
          <w:iCs/>
          <w:sz w:val="26"/>
        </w:rPr>
      </w:pPr>
      <w:r w:rsidRPr="000E59CB">
        <w:rPr>
          <w:rFonts w:eastAsia="MS Gothic" w:cs="Arial"/>
          <w:b/>
          <w:iCs/>
          <w:sz w:val="26"/>
        </w:rPr>
        <w:t>Rules are good and helps check back against corruption—Corporations that have power flows are checked back by rules, which means there is no intrinsically wrong thing about rules, and probably is helpful to create an equivocal playing field.  Rules like the Civil Rights Act, and the Emancipation Proclamation are necessary and good for social progress.</w:t>
      </w:r>
    </w:p>
    <w:p w14:paraId="03B12E24" w14:textId="77777777" w:rsidR="00BD43D4" w:rsidRPr="000E59CB" w:rsidRDefault="00BD43D4" w:rsidP="00BD43D4">
      <w:pPr>
        <w:keepNext/>
        <w:keepLines/>
        <w:numPr>
          <w:ilvl w:val="0"/>
          <w:numId w:val="16"/>
        </w:numPr>
        <w:spacing w:before="40" w:after="0"/>
        <w:outlineLvl w:val="3"/>
        <w:rPr>
          <w:rFonts w:eastAsia="MS Gothic" w:cs="Arial"/>
          <w:b/>
          <w:iCs/>
          <w:sz w:val="26"/>
        </w:rPr>
      </w:pPr>
      <w:r w:rsidRPr="000E59CB">
        <w:rPr>
          <w:rFonts w:eastAsia="MS Gothic" w:cs="Arial"/>
          <w:b/>
          <w:iCs/>
          <w:sz w:val="26"/>
        </w:rPr>
        <w:t xml:space="preserve">Rules are inevitable—accepting this allows for a real discussion that </w:t>
      </w:r>
      <w:proofErr w:type="gramStart"/>
      <w:r w:rsidRPr="000E59CB">
        <w:rPr>
          <w:rFonts w:eastAsia="MS Gothic" w:cs="Arial"/>
          <w:b/>
          <w:iCs/>
          <w:sz w:val="26"/>
        </w:rPr>
        <w:t>is able to</w:t>
      </w:r>
      <w:proofErr w:type="gramEnd"/>
      <w:r w:rsidRPr="000E59CB">
        <w:rPr>
          <w:rFonts w:eastAsia="MS Gothic" w:cs="Arial"/>
          <w:b/>
          <w:iCs/>
          <w:sz w:val="26"/>
        </w:rPr>
        <w:t xml:space="preserve"> be applied to our everyday lives, in contrast to the utopianism the aff imagines.  Utopianism thought precludes discussion over what is possible in the squo which acts a major solvency deficit to aff. </w:t>
      </w:r>
    </w:p>
    <w:p w14:paraId="3F43CD5C" w14:textId="6A2764DA" w:rsidR="00BD43D4" w:rsidRPr="000E59CB" w:rsidRDefault="008033C4" w:rsidP="008033C4">
      <w:pPr>
        <w:pStyle w:val="Heading3"/>
      </w:pPr>
      <w:r>
        <w:t>2nc---</w:t>
      </w:r>
      <w:r w:rsidR="00BD43D4" w:rsidRPr="00976041">
        <w:t xml:space="preserve">AT: </w:t>
      </w:r>
      <w:r w:rsidR="00BD43D4" w:rsidRPr="000E59CB">
        <w:t>Silencing</w:t>
      </w:r>
    </w:p>
    <w:p w14:paraId="272A0853" w14:textId="77777777" w:rsidR="00BD43D4" w:rsidRPr="000E59CB" w:rsidRDefault="00BD43D4" w:rsidP="00BD43D4">
      <w:pPr>
        <w:keepNext/>
        <w:keepLines/>
        <w:numPr>
          <w:ilvl w:val="0"/>
          <w:numId w:val="24"/>
        </w:numPr>
        <w:spacing w:before="40" w:after="0"/>
        <w:outlineLvl w:val="3"/>
        <w:rPr>
          <w:rFonts w:eastAsia="MS Gothic" w:cs="Arial"/>
          <w:b/>
          <w:iCs/>
          <w:sz w:val="26"/>
        </w:rPr>
      </w:pPr>
      <w:r w:rsidRPr="000E59CB">
        <w:rPr>
          <w:rFonts w:eastAsia="MS Gothic" w:cs="Arial"/>
          <w:b/>
          <w:iCs/>
          <w:sz w:val="26"/>
        </w:rPr>
        <w:t xml:space="preserve">SSD solves—Framework doesn’t say certain people shouldn’t speak, it is just when you are aff, you just have to say something within the resolution. </w:t>
      </w:r>
    </w:p>
    <w:p w14:paraId="128E0E67" w14:textId="77777777" w:rsidR="00BD43D4" w:rsidRPr="000E59CB" w:rsidRDefault="00BD43D4" w:rsidP="00BD43D4">
      <w:pPr>
        <w:keepNext/>
        <w:keepLines/>
        <w:numPr>
          <w:ilvl w:val="0"/>
          <w:numId w:val="24"/>
        </w:numPr>
        <w:spacing w:before="40" w:after="0"/>
        <w:outlineLvl w:val="3"/>
        <w:rPr>
          <w:rFonts w:eastAsia="MS Gothic" w:cs="Arial"/>
          <w:b/>
          <w:iCs/>
          <w:sz w:val="26"/>
        </w:rPr>
      </w:pPr>
      <w:r w:rsidRPr="000E59CB">
        <w:rPr>
          <w:rFonts w:eastAsia="MS Gothic" w:cs="Arial"/>
          <w:b/>
          <w:iCs/>
          <w:sz w:val="26"/>
        </w:rPr>
        <w:t xml:space="preserve">Clash precedes Substance—Being prepared for a debate is the only way to increase the substantive argumentation in round to test truth claims.  </w:t>
      </w:r>
    </w:p>
    <w:p w14:paraId="6ECB4C5F" w14:textId="485E85B0" w:rsidR="00BD43D4" w:rsidRPr="000E59CB" w:rsidRDefault="008033C4" w:rsidP="008033C4">
      <w:pPr>
        <w:pStyle w:val="Heading3"/>
      </w:pPr>
      <w:r>
        <w:t>2nc---</w:t>
      </w:r>
      <w:r w:rsidR="00BD43D4" w:rsidRPr="00976041">
        <w:t xml:space="preserve">AT: </w:t>
      </w:r>
      <w:r w:rsidR="00BD43D4" w:rsidRPr="000E59CB">
        <w:t>Society is Unequal Why Should We Be Equal</w:t>
      </w:r>
    </w:p>
    <w:p w14:paraId="083DD93E" w14:textId="77777777" w:rsidR="00BD43D4" w:rsidRPr="000E59CB" w:rsidRDefault="00BD43D4" w:rsidP="00BD43D4">
      <w:pPr>
        <w:keepNext/>
        <w:keepLines/>
        <w:numPr>
          <w:ilvl w:val="0"/>
          <w:numId w:val="17"/>
        </w:numPr>
        <w:spacing w:before="40" w:after="0"/>
        <w:outlineLvl w:val="3"/>
        <w:rPr>
          <w:rFonts w:eastAsia="MS Gothic" w:cs="Arial"/>
          <w:b/>
          <w:iCs/>
          <w:sz w:val="26"/>
        </w:rPr>
      </w:pPr>
      <w:r w:rsidRPr="000E59CB">
        <w:rPr>
          <w:rFonts w:eastAsia="MS Gothic" w:cs="Arial"/>
          <w:b/>
          <w:iCs/>
          <w:sz w:val="26"/>
        </w:rPr>
        <w:t xml:space="preserve">We can concede the unq question that society is unequal although this is irrelevant towards this debate.  </w:t>
      </w:r>
    </w:p>
    <w:p w14:paraId="47C3D566" w14:textId="77777777" w:rsidR="00BD43D4" w:rsidRPr="000E59CB" w:rsidRDefault="00BD43D4" w:rsidP="00BD43D4">
      <w:pPr>
        <w:keepNext/>
        <w:keepLines/>
        <w:numPr>
          <w:ilvl w:val="0"/>
          <w:numId w:val="18"/>
        </w:numPr>
        <w:spacing w:before="40" w:after="0"/>
        <w:outlineLvl w:val="3"/>
        <w:rPr>
          <w:rFonts w:eastAsia="MS Gothic" w:cs="Arial"/>
          <w:b/>
          <w:iCs/>
          <w:sz w:val="26"/>
        </w:rPr>
      </w:pPr>
      <w:r w:rsidRPr="000E59CB">
        <w:rPr>
          <w:rFonts w:eastAsia="MS Gothic" w:cs="Arial"/>
          <w:b/>
          <w:iCs/>
          <w:sz w:val="26"/>
        </w:rPr>
        <w:t xml:space="preserve">Negs framing is best forum—Voting aff doesn’t change the squo and society, however learning skills through clash ridden advocacy creates powerful voices in a forum that is relatively accessible.  </w:t>
      </w:r>
    </w:p>
    <w:p w14:paraId="3EDE7489" w14:textId="77777777" w:rsidR="00BD43D4" w:rsidRPr="000E59CB" w:rsidRDefault="00BD43D4" w:rsidP="00BD43D4">
      <w:pPr>
        <w:keepNext/>
        <w:keepLines/>
        <w:numPr>
          <w:ilvl w:val="0"/>
          <w:numId w:val="18"/>
        </w:numPr>
        <w:spacing w:before="40" w:after="0"/>
        <w:outlineLvl w:val="3"/>
        <w:rPr>
          <w:rFonts w:eastAsia="MS Gothic" w:cs="Arial"/>
          <w:b/>
          <w:iCs/>
          <w:sz w:val="26"/>
        </w:rPr>
      </w:pPr>
      <w:r w:rsidRPr="000E59CB">
        <w:rPr>
          <w:rFonts w:eastAsia="MS Gothic" w:cs="Arial"/>
          <w:b/>
          <w:iCs/>
          <w:sz w:val="26"/>
        </w:rPr>
        <w:t xml:space="preserve">Only through the enactment of an advocacy that follows the resolution will there be fairness for not only the negative team but the affirmative team.   If the affirmative is unable to win </w:t>
      </w:r>
      <w:proofErr w:type="gramStart"/>
      <w:r w:rsidRPr="000E59CB">
        <w:rPr>
          <w:rFonts w:eastAsia="MS Gothic" w:cs="Arial"/>
          <w:b/>
          <w:iCs/>
          <w:sz w:val="26"/>
        </w:rPr>
        <w:t>a hard debate</w:t>
      </w:r>
      <w:proofErr w:type="gramEnd"/>
      <w:r w:rsidRPr="000E59CB">
        <w:rPr>
          <w:rFonts w:eastAsia="MS Gothic" w:cs="Arial"/>
          <w:b/>
          <w:iCs/>
          <w:sz w:val="26"/>
        </w:rPr>
        <w:t xml:space="preserve"> when the negative is able to create a strong negative strategy for them, it overall decreases the advocacy skills garnered by the round. </w:t>
      </w:r>
    </w:p>
    <w:p w14:paraId="7729745F" w14:textId="77777777" w:rsidR="00BD43D4" w:rsidRPr="000E59CB" w:rsidRDefault="00BD43D4" w:rsidP="00BD43D4">
      <w:pPr>
        <w:numPr>
          <w:ilvl w:val="0"/>
          <w:numId w:val="18"/>
        </w:numPr>
        <w:contextualSpacing/>
        <w:rPr>
          <w:rFonts w:eastAsia="Cambria" w:cs="Arial"/>
          <w:b/>
          <w:bCs/>
          <w:sz w:val="26"/>
        </w:rPr>
      </w:pPr>
      <w:r w:rsidRPr="000E59CB">
        <w:rPr>
          <w:rFonts w:eastAsia="Cambria" w:cs="Arial"/>
          <w:b/>
          <w:bCs/>
          <w:sz w:val="26"/>
        </w:rPr>
        <w:t>Uniqueness overwhelms the advocacy—Voting aff and voting aginst fw doesn’t change anything, means you vote neg on presumption</w:t>
      </w:r>
    </w:p>
    <w:p w14:paraId="0C626118" w14:textId="77777777" w:rsidR="00BD43D4" w:rsidRPr="000E59CB" w:rsidRDefault="00BD43D4" w:rsidP="00BD43D4">
      <w:pPr>
        <w:numPr>
          <w:ilvl w:val="0"/>
          <w:numId w:val="18"/>
        </w:numPr>
        <w:contextualSpacing/>
        <w:rPr>
          <w:rFonts w:eastAsia="Cambria" w:cs="Arial"/>
          <w:b/>
          <w:bCs/>
          <w:sz w:val="26"/>
        </w:rPr>
      </w:pPr>
      <w:r w:rsidRPr="000E59CB">
        <w:rPr>
          <w:rFonts w:eastAsia="Cambria" w:cs="Arial"/>
          <w:b/>
          <w:bCs/>
          <w:sz w:val="26"/>
        </w:rPr>
        <w:t>Fairness saves the Forum—Even if there is inequality in the squo, it is valuable to make debate as fair as possible because it is valuable in the form of skills and education.</w:t>
      </w:r>
    </w:p>
    <w:p w14:paraId="35337D82" w14:textId="77777777" w:rsidR="00BD43D4" w:rsidRPr="000E59CB" w:rsidRDefault="00BD43D4" w:rsidP="00BD43D4">
      <w:pPr>
        <w:numPr>
          <w:ilvl w:val="0"/>
          <w:numId w:val="18"/>
        </w:numPr>
        <w:contextualSpacing/>
        <w:rPr>
          <w:rFonts w:eastAsia="Cambria" w:cs="Arial"/>
          <w:b/>
          <w:sz w:val="26"/>
        </w:rPr>
      </w:pPr>
      <w:r w:rsidRPr="000E59CB">
        <w:rPr>
          <w:rFonts w:eastAsia="Cambria" w:cs="Arial"/>
          <w:b/>
          <w:bCs/>
          <w:sz w:val="26"/>
        </w:rPr>
        <w:t>This isn’t just unique to the neg, the aff is also missing out on education derived from clash with a coherent negative strategy</w:t>
      </w:r>
    </w:p>
    <w:p w14:paraId="1362A904" w14:textId="215319F1" w:rsidR="00BD43D4" w:rsidRPr="000E59CB" w:rsidRDefault="008033C4" w:rsidP="008033C4">
      <w:pPr>
        <w:pStyle w:val="Heading3"/>
      </w:pPr>
      <w:r>
        <w:t>2nc---</w:t>
      </w:r>
      <w:r w:rsidR="00BD43D4" w:rsidRPr="00976041">
        <w:t xml:space="preserve">AT: </w:t>
      </w:r>
      <w:r w:rsidR="00BD43D4" w:rsidRPr="000E59CB">
        <w:t>State Bad</w:t>
      </w:r>
    </w:p>
    <w:p w14:paraId="4AFAA830" w14:textId="77777777" w:rsidR="00BD43D4" w:rsidRPr="000E59CB" w:rsidRDefault="00BD43D4" w:rsidP="00BD43D4">
      <w:pPr>
        <w:keepNext/>
        <w:keepLines/>
        <w:numPr>
          <w:ilvl w:val="0"/>
          <w:numId w:val="27"/>
        </w:numPr>
        <w:spacing w:before="40" w:after="0"/>
        <w:outlineLvl w:val="3"/>
        <w:rPr>
          <w:rFonts w:eastAsia="MS Gothic" w:cs="Arial"/>
          <w:b/>
          <w:iCs/>
          <w:sz w:val="26"/>
        </w:rPr>
      </w:pPr>
      <w:r w:rsidRPr="000E59CB">
        <w:rPr>
          <w:rFonts w:eastAsia="MS Gothic" w:cs="Arial"/>
          <w:b/>
          <w:iCs/>
          <w:sz w:val="26"/>
        </w:rPr>
        <w:t xml:space="preserve">We can concede state bad with no repurcussions, because our framework is a framing issue of following the resolution not specifically the substance of the resolution.  </w:t>
      </w:r>
    </w:p>
    <w:p w14:paraId="0D1319F3" w14:textId="77777777" w:rsidR="00BD43D4" w:rsidRPr="000E59CB" w:rsidRDefault="00BD43D4" w:rsidP="00BD43D4">
      <w:pPr>
        <w:keepNext/>
        <w:keepLines/>
        <w:numPr>
          <w:ilvl w:val="0"/>
          <w:numId w:val="27"/>
        </w:numPr>
        <w:spacing w:before="40" w:after="0"/>
        <w:outlineLvl w:val="3"/>
        <w:rPr>
          <w:rFonts w:eastAsia="MS Gothic" w:cs="Arial"/>
          <w:b/>
          <w:iCs/>
          <w:sz w:val="26"/>
        </w:rPr>
      </w:pPr>
      <w:r w:rsidRPr="000E59CB">
        <w:rPr>
          <w:rFonts w:eastAsia="MS Gothic" w:cs="Arial"/>
          <w:b/>
          <w:iCs/>
          <w:sz w:val="26"/>
        </w:rPr>
        <w:t>No link- we don’t force you to engage with the state, only to engage in advocacy, means we spike out of a lot of their offence dealing with the state.</w:t>
      </w:r>
    </w:p>
    <w:p w14:paraId="30D730F5" w14:textId="77777777" w:rsidR="00BD43D4" w:rsidRPr="000E59CB" w:rsidRDefault="00BD43D4" w:rsidP="00BD43D4">
      <w:pPr>
        <w:keepNext/>
        <w:keepLines/>
        <w:numPr>
          <w:ilvl w:val="0"/>
          <w:numId w:val="27"/>
        </w:numPr>
        <w:spacing w:before="40" w:after="0"/>
        <w:outlineLvl w:val="3"/>
        <w:rPr>
          <w:rFonts w:eastAsia="MS Gothic" w:cs="Arial"/>
          <w:b/>
          <w:iCs/>
          <w:sz w:val="26"/>
        </w:rPr>
      </w:pPr>
      <w:r w:rsidRPr="000E59CB">
        <w:rPr>
          <w:rFonts w:eastAsia="MS Gothic" w:cs="Arial"/>
          <w:b/>
          <w:iCs/>
          <w:sz w:val="26"/>
        </w:rPr>
        <w:t xml:space="preserve">Link turn- learning about the processes of the state allows you to not only apply these skills to any interactuions with the state, but also to organization of movements etc. Dealing with ideas of cost, jurisdiction, etc. can all be applied to extra political action. Learning the minutiae of policy allow you to learn movement organization. We allow you to understand how the state functions </w:t>
      </w:r>
      <w:proofErr w:type="gramStart"/>
      <w:r w:rsidRPr="000E59CB">
        <w:rPr>
          <w:rFonts w:eastAsia="MS Gothic" w:cs="Arial"/>
          <w:b/>
          <w:iCs/>
          <w:sz w:val="26"/>
        </w:rPr>
        <w:t>in order to</w:t>
      </w:r>
      <w:proofErr w:type="gramEnd"/>
      <w:r w:rsidRPr="000E59CB">
        <w:rPr>
          <w:rFonts w:eastAsia="MS Gothic" w:cs="Arial"/>
          <w:b/>
          <w:iCs/>
          <w:sz w:val="26"/>
        </w:rPr>
        <w:t xml:space="preserve"> break it down, maybe allowing for infiltration strategies. </w:t>
      </w:r>
    </w:p>
    <w:p w14:paraId="4A7DEAE3" w14:textId="65836C36" w:rsidR="00BD43D4" w:rsidRPr="000E59CB" w:rsidRDefault="008033C4" w:rsidP="008033C4">
      <w:pPr>
        <w:pStyle w:val="Heading3"/>
      </w:pPr>
      <w:r>
        <w:t>2nc---</w:t>
      </w:r>
      <w:r w:rsidR="00BD43D4" w:rsidRPr="00976041">
        <w:t xml:space="preserve">AT: </w:t>
      </w:r>
      <w:r w:rsidR="00BD43D4" w:rsidRPr="000E59CB">
        <w:t>Substance Over Process (Content over Method)</w:t>
      </w:r>
    </w:p>
    <w:p w14:paraId="5BA8F608" w14:textId="77777777" w:rsidR="00BD43D4" w:rsidRPr="000E59CB" w:rsidRDefault="00BD43D4" w:rsidP="00BD43D4">
      <w:pPr>
        <w:keepNext/>
        <w:keepLines/>
        <w:numPr>
          <w:ilvl w:val="0"/>
          <w:numId w:val="22"/>
        </w:numPr>
        <w:spacing w:before="40" w:after="0"/>
        <w:outlineLvl w:val="3"/>
        <w:rPr>
          <w:rFonts w:eastAsia="MS Gothic" w:cs="Arial"/>
          <w:b/>
          <w:iCs/>
          <w:sz w:val="26"/>
        </w:rPr>
      </w:pPr>
      <w:r w:rsidRPr="000E59CB">
        <w:rPr>
          <w:rFonts w:eastAsia="MS Gothic" w:cs="Arial"/>
          <w:b/>
          <w:iCs/>
          <w:sz w:val="26"/>
        </w:rPr>
        <w:t xml:space="preserve">Debate is a process not a product, even if it is valuable to talk about the education of _____, not being able to have a strong methodology that can be facilitated through a discussion of process not only proves that the advocacy has a major solvency deficit but additionally does not make it applicable in the real world.  </w:t>
      </w:r>
    </w:p>
    <w:p w14:paraId="7BF37C80" w14:textId="77777777" w:rsidR="00BD43D4" w:rsidRPr="000E59CB" w:rsidRDefault="00BD43D4" w:rsidP="00BD43D4">
      <w:pPr>
        <w:keepNext/>
        <w:keepLines/>
        <w:numPr>
          <w:ilvl w:val="0"/>
          <w:numId w:val="22"/>
        </w:numPr>
        <w:spacing w:before="40" w:after="0"/>
        <w:outlineLvl w:val="3"/>
        <w:rPr>
          <w:rFonts w:eastAsia="MS Gothic" w:cs="Arial"/>
          <w:b/>
          <w:iCs/>
          <w:sz w:val="26"/>
        </w:rPr>
      </w:pPr>
      <w:r w:rsidRPr="000E59CB">
        <w:rPr>
          <w:rFonts w:eastAsia="MS Gothic" w:cs="Arial"/>
          <w:b/>
          <w:iCs/>
          <w:sz w:val="26"/>
        </w:rPr>
        <w:t xml:space="preserve">Additionally, just because the substance is good does not mean that its discussion is equitable in debate.  Being able to choose a non-controversial point of action or discussion precludes a debate on nuances of the topic or the affirmative. </w:t>
      </w:r>
    </w:p>
    <w:p w14:paraId="46FC3469" w14:textId="26D498EA" w:rsidR="00BD43D4" w:rsidRPr="000E59CB" w:rsidRDefault="008033C4" w:rsidP="00BD43D4">
      <w:pPr>
        <w:pStyle w:val="Heading3"/>
      </w:pPr>
      <w:r>
        <w:t>2nc---</w:t>
      </w:r>
      <w:r w:rsidR="00BD43D4" w:rsidRPr="00976041">
        <w:t xml:space="preserve">AT: </w:t>
      </w:r>
      <w:r w:rsidR="00BD43D4" w:rsidRPr="000E59CB">
        <w:t>System is Irreparable/No Need to Engage</w:t>
      </w:r>
    </w:p>
    <w:p w14:paraId="54736800" w14:textId="77777777" w:rsidR="00BD43D4" w:rsidRPr="000E59CB" w:rsidRDefault="00BD43D4" w:rsidP="00BD43D4">
      <w:pPr>
        <w:keepNext/>
        <w:keepLines/>
        <w:numPr>
          <w:ilvl w:val="0"/>
          <w:numId w:val="21"/>
        </w:numPr>
        <w:spacing w:before="40" w:after="0"/>
        <w:outlineLvl w:val="3"/>
        <w:rPr>
          <w:rFonts w:eastAsia="MS Gothic" w:cs="Arial"/>
          <w:b/>
          <w:iCs/>
          <w:sz w:val="26"/>
        </w:rPr>
      </w:pPr>
      <w:r w:rsidRPr="000E59CB">
        <w:rPr>
          <w:rFonts w:eastAsia="MS Gothic" w:cs="Arial"/>
          <w:b/>
          <w:iCs/>
          <w:sz w:val="26"/>
        </w:rPr>
        <w:t xml:space="preserve">It’s not a question of engaging the political process but rather the dialogue that is garnered that is important.  By engaging in a discussion of the law it allows for stronger social advocacy such as how to find loopholes in the system to prevent prosecution.  An example of this being how to be able to adequately organize an insurgence </w:t>
      </w:r>
      <w:proofErr w:type="gramStart"/>
      <w:r w:rsidRPr="000E59CB">
        <w:rPr>
          <w:rFonts w:eastAsia="MS Gothic" w:cs="Arial"/>
          <w:b/>
          <w:iCs/>
          <w:sz w:val="26"/>
        </w:rPr>
        <w:t>taking into account</w:t>
      </w:r>
      <w:proofErr w:type="gramEnd"/>
      <w:r w:rsidRPr="000E59CB">
        <w:rPr>
          <w:rFonts w:eastAsia="MS Gothic" w:cs="Arial"/>
          <w:b/>
          <w:iCs/>
          <w:sz w:val="26"/>
        </w:rPr>
        <w:t xml:space="preserve"> cost, agency, location, and jurisdiction, and what are the weak spots of the system.  </w:t>
      </w:r>
    </w:p>
    <w:p w14:paraId="6A69A941" w14:textId="77777777" w:rsidR="00BD43D4" w:rsidRDefault="00BD43D4" w:rsidP="00BD43D4">
      <w:pPr>
        <w:pStyle w:val="Heading1"/>
      </w:pPr>
      <w:r>
        <w:t>K’s</w:t>
      </w:r>
    </w:p>
    <w:p w14:paraId="728F19F9" w14:textId="77777777" w:rsidR="00BD43D4" w:rsidRDefault="00BD43D4" w:rsidP="00BD43D4">
      <w:pPr>
        <w:pStyle w:val="Heading2"/>
      </w:pPr>
      <w:r>
        <w:t xml:space="preserve">Capitalism K </w:t>
      </w:r>
    </w:p>
    <w:p w14:paraId="76E44CDB" w14:textId="3E6A84F4" w:rsidR="00BD43D4" w:rsidRDefault="00A712FB" w:rsidP="00BD43D4">
      <w:pPr>
        <w:pStyle w:val="Heading3"/>
      </w:pPr>
      <w:r>
        <w:t>1nc---</w:t>
      </w:r>
      <w:r w:rsidR="00097869">
        <w:t>capitalism</w:t>
      </w:r>
    </w:p>
    <w:p w14:paraId="2F6560E0" w14:textId="77777777" w:rsidR="00BD43D4" w:rsidRPr="00090264" w:rsidRDefault="00BD43D4" w:rsidP="00BD43D4">
      <w:pPr>
        <w:pStyle w:val="Heading4"/>
      </w:pPr>
      <w:r>
        <w:t>Capitalist formation uses sexual expression to generate profits and engage in new imperial markets – The aff cannot solve the influence of neoliberalism</w:t>
      </w:r>
    </w:p>
    <w:p w14:paraId="5F4239D4" w14:textId="77777777" w:rsidR="00BD43D4" w:rsidRPr="00CE7289" w:rsidRDefault="00BD43D4" w:rsidP="00BD43D4">
      <w:r w:rsidRPr="00CE7289">
        <w:rPr>
          <w:rStyle w:val="Style13ptBold"/>
        </w:rPr>
        <w:t>Agathangelou 13</w:t>
      </w:r>
      <w:r>
        <w:t xml:space="preserve"> [</w:t>
      </w:r>
      <w:r w:rsidRPr="002114F9">
        <w:t>Anna M. Agathangelou is an Associate Professor in the Department of Polit</w:t>
      </w:r>
      <w:r>
        <w:t xml:space="preserve">ical Science at York University, “Neoliberal Geopolitical Order and Value,” 12-17-2013, </w:t>
      </w:r>
      <w:hyperlink r:id="rId29" w:history="1">
        <w:r w:rsidRPr="000D5CE9">
          <w:rPr>
            <w:rStyle w:val="Hyperlink"/>
          </w:rPr>
          <w:t>http://dx.doi.org/10.1080/14616742.2013.841560</w:t>
        </w:r>
      </w:hyperlink>
      <w:r>
        <w:t>] //AT</w:t>
      </w:r>
    </w:p>
    <w:p w14:paraId="0AB16CA9" w14:textId="77777777" w:rsidR="00BD43D4" w:rsidRDefault="00BD43D4" w:rsidP="00BD43D4">
      <w:pPr>
        <w:rPr>
          <w:sz w:val="14"/>
        </w:rPr>
      </w:pPr>
      <w:r w:rsidRPr="002205DD">
        <w:rPr>
          <w:rStyle w:val="StyleUnderline"/>
        </w:rPr>
        <w:t xml:space="preserve">Moribund </w:t>
      </w:r>
      <w:r w:rsidRPr="002205DD">
        <w:rPr>
          <w:rStyle w:val="Emphasis"/>
        </w:rPr>
        <w:t>capitalist</w:t>
      </w:r>
      <w:r w:rsidRPr="002205DD">
        <w:rPr>
          <w:rStyle w:val="StyleUnderline"/>
        </w:rPr>
        <w:t xml:space="preserve"> </w:t>
      </w:r>
      <w:r w:rsidRPr="00CE7289">
        <w:rPr>
          <w:sz w:val="14"/>
        </w:rPr>
        <w:t xml:space="preserve">white colonial and slave supremacy </w:t>
      </w:r>
      <w:r w:rsidRPr="002205DD">
        <w:rPr>
          <w:rStyle w:val="Emphasis"/>
        </w:rPr>
        <w:t>formation draws on queerness to stake out its possibility and generate profits for the new emerging imperial markets</w:t>
      </w:r>
      <w:r w:rsidRPr="003A3606">
        <w:rPr>
          <w:rStyle w:val="StyleUnderline"/>
        </w:rPr>
        <w:t>. The bodies</w:t>
      </w:r>
      <w:r w:rsidRPr="00CE7289">
        <w:rPr>
          <w:sz w:val="14"/>
        </w:rPr>
        <w:t xml:space="preserve"> and consequently, the sexual organs of the racial other </w:t>
      </w:r>
      <w:r w:rsidRPr="003A3606">
        <w:rPr>
          <w:rStyle w:val="StyleUnderline"/>
        </w:rPr>
        <w:t>are the sites of exchange and other ventures making possible the betting on the future price of difference and desire in markets</w:t>
      </w:r>
      <w:r w:rsidRPr="00CE7289">
        <w:rPr>
          <w:sz w:val="14"/>
        </w:rPr>
        <w:t xml:space="preserve">; these could be gay marriage and transgressive intimacies, to pick two speculative assets centralized in the current US debates, but blackness still only amounts to no signs of relationality either in the form of reproduction or property. To borrow from Sexton, ‘racial difference issues from direct relations of force – the scales of coercion – and it is only elaborated or institutionalised within relations of power – the scales of consent’ (Sexton 2008: 9). Both libidinal and </w:t>
      </w:r>
      <w:r w:rsidRPr="003A3606">
        <w:rPr>
          <w:rStyle w:val="Emphasis"/>
        </w:rPr>
        <w:t>global economies’ sexual expression is ordered as a form of value.</w:t>
      </w:r>
      <w:r w:rsidRPr="00CE7289">
        <w:rPr>
          <w:sz w:val="14"/>
        </w:rPr>
        <w:t xml:space="preserve"> </w:t>
      </w:r>
      <w:r w:rsidRPr="003A3606">
        <w:rPr>
          <w:rStyle w:val="StyleUnderline"/>
        </w:rPr>
        <w:t>Sexuality’s function as a site of conflict</w:t>
      </w:r>
      <w:r w:rsidRPr="00CE7289">
        <w:rPr>
          <w:sz w:val="14"/>
        </w:rPr>
        <w:t xml:space="preserve">, as it becomes animated by value, </w:t>
      </w:r>
      <w:r w:rsidRPr="003A3606">
        <w:rPr>
          <w:rStyle w:val="StyleUnderline"/>
        </w:rPr>
        <w:t xml:space="preserve">is to establish borders between </w:t>
      </w:r>
      <w:proofErr w:type="gramStart"/>
      <w:r w:rsidRPr="003A3606">
        <w:rPr>
          <w:rStyle w:val="StyleUnderline"/>
        </w:rPr>
        <w:t>different kinds</w:t>
      </w:r>
      <w:proofErr w:type="gramEnd"/>
      <w:r w:rsidRPr="003A3606">
        <w:rPr>
          <w:rStyle w:val="StyleUnderline"/>
        </w:rPr>
        <w:t xml:space="preserve"> of sexualities and the order and hierarchy of their relations</w:t>
      </w:r>
      <w:r w:rsidRPr="00CE7289">
        <w:rPr>
          <w:sz w:val="14"/>
        </w:rPr>
        <w:t xml:space="preserve">. Importantly, it acts as a site of antagonism, an elaborately crafted dispositif of displacement and terror in which Africa and anti-blackness is the inert matter that sutures and orders sexual intimacies, trade, reproduction of social value, and makes possible a flight away from the anarchic plurality of erotic expression towards the higher realm of the universal, the eternal one, the always shifting socius seeking flesh to source the jouissance of having slaughtered the other instead of having been slaughtered. This configuration of value as privilege sutures the international order in the form of multiple-world-value projects. For instance, within (Western) foreign policy, queerness maintains a futurity in the global social order that blackness cannot. It is simultaneously a futurity that invests in motherhood (the relationality of a child and a mother; empathic labour by taking care of one’s kin; same-sex marriage) and one whose bases are the regenerative capacity procured through transactional relations and risky ventures. The futurity of this new speculative economy is predicated not only on loss and segregation of queerness as speculation from other sexualities, but also on the suturing of economies of blackness and terror perpetrated on black flesh. In Edelman’s work, queerness and not wanting to procreate is connected to a non-futurism (2004: 58) that presumes a split between motherhood as subject position (Gumbs 2010) and forced mothering ‘to arrive at queer definitions of mothering ... not linked to the reproduction of an heteropatriarchal family unit’ (Gumbs 2010: 56). While Edelman forces us to think of the relation as one of temporality, his analogy shows that the reproduction of </w:t>
      </w:r>
      <w:r w:rsidRPr="003A3606">
        <w:rPr>
          <w:rStyle w:val="StyleUnderline"/>
        </w:rPr>
        <w:t>the</w:t>
      </w:r>
      <w:r w:rsidRPr="00CE7289">
        <w:rPr>
          <w:sz w:val="14"/>
        </w:rPr>
        <w:t xml:space="preserve"> </w:t>
      </w:r>
      <w:r w:rsidRPr="003A3606">
        <w:rPr>
          <w:rStyle w:val="StyleUnderline"/>
        </w:rPr>
        <w:t>global order still depends on conflict to alter and structurally adjust the</w:t>
      </w:r>
      <w:r w:rsidRPr="00CE7289">
        <w:rPr>
          <w:sz w:val="14"/>
        </w:rPr>
        <w:t xml:space="preserve"> racialized </w:t>
      </w:r>
      <w:r w:rsidRPr="003A3606">
        <w:rPr>
          <w:rStyle w:val="StyleUnderline"/>
        </w:rPr>
        <w:t>other</w:t>
      </w:r>
      <w:r w:rsidRPr="00CE7289">
        <w:rPr>
          <w:sz w:val="14"/>
        </w:rPr>
        <w:t xml:space="preserve"> (i.e., a profitable lack), and on terror and antagonism to disfigure Africa, the black, the inert matter, flesh which does not register in the order of the ontologically living and, yet, is captured, or eaten by the other </w:t>
      </w:r>
      <w:r w:rsidRPr="003A3606">
        <w:rPr>
          <w:rStyle w:val="StyleUnderline"/>
        </w:rPr>
        <w:t>in order to regenerate power, capital and ‘free’ ‘radical’ life</w:t>
      </w:r>
      <w:r w:rsidRPr="00CE7289">
        <w:rPr>
          <w:sz w:val="14"/>
        </w:rPr>
        <w:t xml:space="preserve">. CONCLUSION </w:t>
      </w:r>
      <w:r w:rsidRPr="003A3606">
        <w:rPr>
          <w:rStyle w:val="StyleUnderline"/>
        </w:rPr>
        <w:t>In saving the queer</w:t>
      </w:r>
      <w:r w:rsidRPr="00CE7289">
        <w:rPr>
          <w:sz w:val="14"/>
        </w:rPr>
        <w:t xml:space="preserve"> from the ‘African’ and the slave, </w:t>
      </w:r>
      <w:r w:rsidRPr="003A3606">
        <w:rPr>
          <w:rStyle w:val="StyleUnderline"/>
        </w:rPr>
        <w:t>the leadership of imperialism engages in a reconstruction of the new neoliberal entrepreneurial self</w:t>
      </w:r>
      <w:r w:rsidRPr="00CE7289">
        <w:rPr>
          <w:sz w:val="14"/>
        </w:rPr>
        <w:t xml:space="preserve"> that requires more than biopolitics: </w:t>
      </w:r>
      <w:r w:rsidRPr="00A244B8">
        <w:rPr>
          <w:rStyle w:val="StyleUnderline"/>
        </w:rPr>
        <w:t xml:space="preserve">the US and certain European states turn against the populations that rupture their attempts to reconstruct a necroeconomic-political order whose foundations depend on sustaining a material and metaphorical matrix and mobilizing militias to eliminate ‘white but not quite’ </w:t>
      </w:r>
      <w:r w:rsidRPr="00CE7289">
        <w:rPr>
          <w:sz w:val="14"/>
        </w:rPr>
        <w:t>(Agathangelou 2004)</w:t>
      </w:r>
      <w:r w:rsidRPr="00A244B8">
        <w:rPr>
          <w:rStyle w:val="StyleUnderline"/>
        </w:rPr>
        <w:t xml:space="preserve"> queer corporealities</w:t>
      </w:r>
      <w:r w:rsidRPr="00CE7289">
        <w:rPr>
          <w:sz w:val="14"/>
        </w:rPr>
        <w:t xml:space="preserve">. A conjunction and tracing of the tensions in the debates of queer theory and theories of necropolitics and blackness highlight that ‘queer subjects [are] intelligible from within different systems of valuation’, punctuating ‘[a] temporality of a present sense of political possibility’ (Keeling 2009: 569). In Clinton’s speech and the Human Rights Report, queerness is the secret possessor of a commitment to a capacity, whose suturing and forms of futurity depend on experimentation and slaughtering as modes of surplus value (i.e., profits) generation: queer sexuality finds itself transcending towards the higher realm of a universal subject by colluding in the erection and reconstruction of terror structures. Such a reconstruction is ultimately death. </w:t>
      </w:r>
      <w:r w:rsidRPr="00090264">
        <w:rPr>
          <w:rStyle w:val="Emphasis"/>
        </w:rPr>
        <w:t>It</w:t>
      </w:r>
      <w:r w:rsidRPr="00800952">
        <w:rPr>
          <w:rStyle w:val="Emphasis"/>
        </w:rPr>
        <w:t xml:space="preserve"> is only possible to see this relationship between queerness and death</w:t>
      </w:r>
      <w:r w:rsidRPr="00CE7289">
        <w:rPr>
          <w:sz w:val="14"/>
        </w:rPr>
        <w:t xml:space="preserve">, this anatomization of the violence and terror, </w:t>
      </w:r>
      <w:r w:rsidRPr="00800952">
        <w:rPr>
          <w:rStyle w:val="Emphasis"/>
        </w:rPr>
        <w:t>by recognizing the interplay between race and sex as productive of (and a product of) market activity, financial speculation and liquidity</w:t>
      </w:r>
      <w:r w:rsidRPr="00CE7289">
        <w:rPr>
          <w:sz w:val="14"/>
        </w:rPr>
        <w:t xml:space="preserve"> as well as the changing vision of the future around which leaders speculate and plan. The importance of queerness is not that it enters at the limits of race, as Foucault has claimed, or the death drive as Edelman argues. Rather, the way queers are constituted through the US leadership as flexible corporeality makes them simultaneously a commodity and a technology, whose value lies in </w:t>
      </w:r>
      <w:r w:rsidRPr="00CE7289">
        <w:rPr>
          <w:rStyle w:val="StyleUnderline"/>
        </w:rPr>
        <w:t>imperial aims</w:t>
      </w:r>
      <w:r w:rsidRPr="00CE7289">
        <w:rPr>
          <w:sz w:val="14"/>
        </w:rPr>
        <w:t xml:space="preserve"> that </w:t>
      </w:r>
      <w:r w:rsidRPr="00CE7289">
        <w:rPr>
          <w:rStyle w:val="StyleUnderline"/>
        </w:rPr>
        <w:t xml:space="preserve">draw on the queer as the entrepreneurial self to mark the US as the most progressive site of legal progress and human rights facilitating the structural adjustment of racialized gays and lesbians into an entrepreneurial matrix of capital </w:t>
      </w:r>
      <w:r w:rsidRPr="00CE7289">
        <w:rPr>
          <w:sz w:val="14"/>
        </w:rPr>
        <w:t xml:space="preserve">in Iraq and continents like Africa. Both the restructuring of ‘homo’ sexuality as a radical queer subjectivity of value and queerness as a speculative economy may enable the incorporation and leverage of some in the struggle for human rights and equal citizenship. This move though is an ontological turn away from democracy that happens in a specific way. It is a move that depends on the fungibility of racialized and queer subjects while necessitating violence against racialized subjects and fungibility as terror and slaughtering of the slave. Furthermore, using the queer as the proxy for a racially adjusted forward subsidy carries forward slavery’s chattel’s events, discussions and practices into the ‘now’ and the future. In conversations with diverse archives of world-value-making-projects the displacement of racialized gays and lesbians (beyond the visible transgression of queerness) becomes visible. These archives erase fungibility as terror. Conjuncting this fungibility with the one that erects value as form highlights how the </w:t>
      </w:r>
      <w:proofErr w:type="gramStart"/>
      <w:r w:rsidRPr="00CE7289">
        <w:rPr>
          <w:sz w:val="14"/>
        </w:rPr>
        <w:t>particular and</w:t>
      </w:r>
      <w:proofErr w:type="gramEnd"/>
      <w:r w:rsidRPr="00CE7289">
        <w:rPr>
          <w:sz w:val="14"/>
        </w:rPr>
        <w:t xml:space="preserve"> all-encompassing ethico-political and economic character of capital is value, ‘[an] explanan of all other entities’ (Bryant 2011: 131). This erasure is a dominant fallacy, a ‘difference that makes all the difference’ (Bryant 2011: 131). In the end, the only means of object relations – of entry into civil society, history and temporality – still depends on fungibility as slaughter enacted within structures of violence that hold Africa, blackness and queer blackness at bay. The new call for ‘queer legal protections’, ‘human rights norms’ and ‘gay rights’ is an example of speculation in freedom, whereby bodies and states are turned into experiments and literally made to die in the name of a queer freedom, even as this process of experimenting and dying constitutes value-added capacity. In sum, </w:t>
      </w:r>
      <w:r w:rsidRPr="00CE7289">
        <w:rPr>
          <w:rStyle w:val="StyleUnderline"/>
        </w:rPr>
        <w:t>in a fungible order, queerness as freedom is a fantasia of and a strategy of bodily and spatial capture. This techno-neo-imperial and military fantasia demands a deterritorialization and reterritorialization of bodies, states, matters, inert matters and energies</w:t>
      </w:r>
      <w:r w:rsidRPr="00CE7289">
        <w:rPr>
          <w:sz w:val="14"/>
        </w:rPr>
        <w:t>; this catalyzes massive bodily productions, both living and dead, out of which flexible sustainable topographies, bodies and intimacies may emerge.</w:t>
      </w:r>
    </w:p>
    <w:p w14:paraId="53A23F6C" w14:textId="77777777" w:rsidR="00BD43D4" w:rsidRPr="00A33609" w:rsidRDefault="00BD43D4" w:rsidP="00BD43D4">
      <w:pPr>
        <w:pStyle w:val="Heading4"/>
        <w:contextualSpacing/>
      </w:pPr>
      <w:r w:rsidRPr="00A33609">
        <w:t>Capitalism causes inevitable crises which culminate in genocide and a war against alterity</w:t>
      </w:r>
    </w:p>
    <w:p w14:paraId="1267FCA3" w14:textId="77777777" w:rsidR="00BD43D4" w:rsidRPr="00A33609" w:rsidRDefault="00BD43D4" w:rsidP="00BD43D4">
      <w:pPr>
        <w:contextualSpacing/>
        <w:rPr>
          <w:rStyle w:val="Style13ptBold"/>
        </w:rPr>
      </w:pPr>
      <w:r>
        <w:rPr>
          <w:rStyle w:val="Style13ptBold"/>
        </w:rPr>
        <w:t>Internationalist Perspective</w:t>
      </w:r>
      <w:r w:rsidRPr="00A33609">
        <w:rPr>
          <w:rStyle w:val="Style13ptBold"/>
        </w:rPr>
        <w:t xml:space="preserve"> 2000</w:t>
      </w:r>
    </w:p>
    <w:p w14:paraId="3A53A9FE" w14:textId="77777777" w:rsidR="00BD43D4" w:rsidRPr="00A33609" w:rsidRDefault="00BD43D4" w:rsidP="00BD43D4">
      <w:pPr>
        <w:contextualSpacing/>
      </w:pPr>
      <w:r>
        <w:t>(</w:t>
      </w:r>
      <w:r w:rsidRPr="00A33609">
        <w:t xml:space="preserve">Internationalist Perspective 36, Winter 2K, Internationalist Perspective, “Capitalism and Genocide,” </w:t>
      </w:r>
      <w:hyperlink r:id="rId30" w:history="1">
        <w:r w:rsidRPr="00A33609">
          <w:rPr>
            <w:rStyle w:val="Hyperlink"/>
          </w:rPr>
          <w:t>http://internationalist-perspective.org/IP/ip-archive/ip-archive.html</w:t>
        </w:r>
      </w:hyperlink>
      <w:r>
        <w:t>)</w:t>
      </w:r>
    </w:p>
    <w:p w14:paraId="36AD58A1" w14:textId="77777777" w:rsidR="00BD43D4" w:rsidRPr="00BF17CD" w:rsidRDefault="00BD43D4" w:rsidP="00BD43D4">
      <w:pPr>
        <w:pStyle w:val="card0"/>
        <w:ind w:left="0"/>
        <w:contextualSpacing/>
        <w:rPr>
          <w:rStyle w:val="underline"/>
          <w:b/>
        </w:rPr>
      </w:pPr>
      <w:r w:rsidRPr="00F86CA4">
        <w:rPr>
          <w:sz w:val="14"/>
          <w:u w:val="none"/>
        </w:rPr>
        <w:t>The basis upon which such a pure community is constituted, race, nationality, religion, even a categorization by "class" in the Stalinist world, necessarily means the exclusion of those categories of the population which do not conform to the criteria for inclusion, the embodiments of alterity, even while they inhabit the same geographical space as the members of the pure community. Those excluded, the "races" on the other side of the biological continuum, to use Foucauldian terminology, the Other, become alien elements within an otherwise homogeneous world of the pure community. As a threat to its very existence, the role of this Other is to become the scapegoat for the inability of the pure community to provide authentic communal bonds between people, for its abject failure to overcome the alienation that is a hallmark of a reified world. The Jew in Nazi Germany, the Kulak in Stalinist Russia, the Tutsi in Rwanda, Muslims in Bosnia, blacks in the US, the Albanian or the Serb in Kosovo, the Arab in France, the Turk in contemporary Germany, the Bahai in Iran, for example, become the embodiment of alterity, and the target against which the hatred of the members of the pure community is directed.</w:t>
      </w:r>
      <w:r w:rsidRPr="00F86CA4">
        <w:rPr>
          <w:b/>
          <w:sz w:val="16"/>
        </w:rPr>
        <w:t xml:space="preserve"> </w:t>
      </w:r>
      <w:r w:rsidRPr="00F86CA4">
        <w:rPr>
          <w:rStyle w:val="underline"/>
        </w:rPr>
        <w:t>The more crisis ridden a society becomes, the greater the need to find an appropriate scapegoat; the more urgent the need for mass mobilization behind the integral state, the more imperious the need to focus rage against the Other</w:t>
      </w:r>
      <w:r w:rsidRPr="00F86CA4">
        <w:rPr>
          <w:b/>
          <w:sz w:val="16"/>
        </w:rPr>
        <w:t xml:space="preserve">. </w:t>
      </w:r>
      <w:r w:rsidRPr="00F86CA4">
        <w:rPr>
          <w:rStyle w:val="underline"/>
        </w:rPr>
        <w:t>In an extreme situation of social crisis and political turmoil, the demonization and victimization of the Other can lead to</w:t>
      </w:r>
      <w:r w:rsidRPr="00F86CA4">
        <w:rPr>
          <w:b/>
          <w:sz w:val="14"/>
          <w:u w:val="none"/>
        </w:rPr>
        <w:t xml:space="preserve"> </w:t>
      </w:r>
      <w:r w:rsidRPr="00F86CA4">
        <w:rPr>
          <w:sz w:val="14"/>
          <w:u w:val="none"/>
        </w:rPr>
        <w:t xml:space="preserve">his </w:t>
      </w:r>
      <w:r w:rsidRPr="00F86CA4">
        <w:rPr>
          <w:sz w:val="16"/>
        </w:rPr>
        <w:t>(</w:t>
      </w:r>
      <w:r w:rsidRPr="00F86CA4">
        <w:rPr>
          <w:rStyle w:val="underline"/>
        </w:rPr>
        <w:t>mass) murder</w:t>
      </w:r>
      <w:r w:rsidRPr="00F86CA4">
        <w:rPr>
          <w:b/>
          <w:sz w:val="16"/>
        </w:rPr>
        <w:t xml:space="preserve">. </w:t>
      </w:r>
      <w:r w:rsidRPr="00F86CA4">
        <w:rPr>
          <w:rStyle w:val="underline"/>
        </w:rPr>
        <w:t>In the absence of a working class conscious of its historic task and possibilities, this hatred of alterity which permits capital to mobilize the population in defense of the pure community, can become its own impetus to genocide. The immanent tendencies of the capitalist mode of production which propel it towards a catastrophic economic crisis, also drive it towards mass murder and genocide</w:t>
      </w:r>
      <w:r w:rsidRPr="00F86CA4">
        <w:rPr>
          <w:b/>
          <w:sz w:val="16"/>
        </w:rPr>
        <w:t xml:space="preserve">. </w:t>
      </w:r>
      <w:r w:rsidRPr="00F86CA4">
        <w:rPr>
          <w:sz w:val="14"/>
          <w:u w:val="none"/>
        </w:rPr>
        <w:t>In that sense,</w:t>
      </w:r>
      <w:r w:rsidRPr="00F86CA4">
        <w:rPr>
          <w:b/>
          <w:sz w:val="14"/>
          <w:u w:val="none"/>
        </w:rPr>
        <w:t xml:space="preserve"> </w:t>
      </w:r>
      <w:r w:rsidRPr="00F86CA4">
        <w:rPr>
          <w:rStyle w:val="underline"/>
        </w:rPr>
        <w:t>the death-world</w:t>
      </w:r>
      <w:r w:rsidRPr="00F86CA4">
        <w:rPr>
          <w:sz w:val="14"/>
          <w:u w:val="none"/>
        </w:rPr>
        <w:t>, and the prospect of an</w:t>
      </w:r>
      <w:r w:rsidRPr="00F86CA4">
        <w:rPr>
          <w:sz w:val="16"/>
        </w:rPr>
        <w:t xml:space="preserve"> Endzeit</w:t>
      </w:r>
      <w:r w:rsidRPr="00F86CA4">
        <w:rPr>
          <w:b/>
          <w:sz w:val="16"/>
        </w:rPr>
        <w:t xml:space="preserve"> </w:t>
      </w:r>
      <w:r w:rsidRPr="00F86CA4">
        <w:rPr>
          <w:rStyle w:val="underline"/>
        </w:rPr>
        <w:t>cannot be separated from the continued existence of humanity's subordination to the law of value</w:t>
      </w:r>
      <w:r w:rsidRPr="00F86CA4">
        <w:rPr>
          <w:b/>
          <w:sz w:val="16"/>
        </w:rPr>
        <w:t xml:space="preserve">. </w:t>
      </w:r>
      <w:r w:rsidRPr="00F86CA4">
        <w:rPr>
          <w:rStyle w:val="underline"/>
        </w:rPr>
        <w:t>Reification</w:t>
      </w:r>
      <w:r w:rsidRPr="00F86CA4">
        <w:rPr>
          <w:sz w:val="16"/>
        </w:rPr>
        <w:t xml:space="preserve">, </w:t>
      </w:r>
      <w:r w:rsidRPr="00F86CA4">
        <w:rPr>
          <w:sz w:val="14"/>
          <w:u w:val="none"/>
        </w:rPr>
        <w:t>the overmanned world,</w:t>
      </w:r>
      <w:r w:rsidRPr="00F86CA4">
        <w:rPr>
          <w:b/>
          <w:sz w:val="14"/>
          <w:u w:val="none"/>
        </w:rPr>
        <w:t xml:space="preserve"> </w:t>
      </w:r>
      <w:r w:rsidRPr="00F86CA4">
        <w:rPr>
          <w:rStyle w:val="underline"/>
        </w:rPr>
        <w:t>bio-politics, state racism</w:t>
      </w:r>
      <w:r w:rsidRPr="00F86CA4">
        <w:rPr>
          <w:b/>
          <w:sz w:val="16"/>
        </w:rPr>
        <w:t xml:space="preserve">, </w:t>
      </w:r>
      <w:r w:rsidRPr="00F86CA4">
        <w:rPr>
          <w:rStyle w:val="underline"/>
        </w:rPr>
        <w:t>the constitution of a pure community directed against alterity, each of them features of the economic and ideological topography of the real domination of capital, create the possibility and the need for genocide</w:t>
      </w:r>
      <w:r w:rsidRPr="00F86CA4">
        <w:rPr>
          <w:b/>
          <w:sz w:val="16"/>
        </w:rPr>
        <w:t xml:space="preserve">. </w:t>
      </w:r>
      <w:r w:rsidRPr="00F86CA4">
        <w:rPr>
          <w:rStyle w:val="underline"/>
        </w:rPr>
        <w:t>We should have no doubt that the survival of capitalism into this new millenium will entail more and more frequent recourse to mass murder.</w:t>
      </w:r>
    </w:p>
    <w:p w14:paraId="332DECC9" w14:textId="77777777" w:rsidR="00BD43D4" w:rsidRDefault="00BD43D4" w:rsidP="00BD43D4">
      <w:pPr>
        <w:pStyle w:val="Heading4"/>
      </w:pPr>
      <w:r>
        <w:t>&lt;Insert Historical Narrative&gt;</w:t>
      </w:r>
    </w:p>
    <w:p w14:paraId="03E19BC3" w14:textId="5D656F4E" w:rsidR="00BD43D4" w:rsidRDefault="00BD43D4" w:rsidP="00BD43D4">
      <w:pPr>
        <w:pStyle w:val="Heading4"/>
      </w:pPr>
      <w:r>
        <w:t>The alt is to adopt a historical materialist approach that ack</w:t>
      </w:r>
      <w:r w:rsidR="0010117A">
        <w:t>nowledges that racial, gender, and sexual</w:t>
      </w:r>
      <w:r>
        <w:t xml:space="preserve"> difference is rooted in the capitalist system of exploitation.</w:t>
      </w:r>
    </w:p>
    <w:p w14:paraId="7D747DA7" w14:textId="77777777" w:rsidR="002473BB" w:rsidRPr="001722CC" w:rsidRDefault="002473BB" w:rsidP="002473BB">
      <w:pPr>
        <w:rPr>
          <w:sz w:val="16"/>
          <w:szCs w:val="16"/>
        </w:rPr>
      </w:pPr>
      <w:bookmarkStart w:id="3" w:name="_Hlk518134000"/>
      <w:r>
        <w:rPr>
          <w:b/>
          <w:sz w:val="26"/>
          <w:szCs w:val="26"/>
        </w:rPr>
        <w:t>Kumar 15</w:t>
      </w:r>
      <w:r>
        <w:rPr>
          <w:sz w:val="16"/>
          <w:szCs w:val="16"/>
        </w:rPr>
        <w:t xml:space="preserve"> </w:t>
      </w:r>
      <w:r w:rsidRPr="001722CC">
        <w:rPr>
          <w:sz w:val="16"/>
          <w:szCs w:val="16"/>
        </w:rPr>
        <w:t>Rajaram, Prem Kumar is CEU's Open Learning Initiative Unit Head and Associate Professor in the Department of Sociology and Social Anthropology. In his research, Prem Kumar Rajaram is particularly interested in questions of marginality and depoliticization. His research has focused on the government of asylum-seekers, particularly those in detention in Europe and Australia, and on colonial histories of state making. He is particularly interested in the limits of politics, looking at individuals and groups excluded from political participation and seeing what their exclusion says about the nature of the political. “Migration, Mobility, &amp; Displacement” June 2015 pg 76 file:///C:/Users/isaiah/Downloads/13288-10173-4-PB.pdf</w:t>
      </w:r>
      <w:r>
        <w:rPr>
          <w:sz w:val="16"/>
          <w:szCs w:val="16"/>
        </w:rPr>
        <w:t>&lt;EA&gt;</w:t>
      </w:r>
    </w:p>
    <w:p w14:paraId="79056860" w14:textId="77777777" w:rsidR="002473BB" w:rsidRPr="000F57C2" w:rsidRDefault="002473BB" w:rsidP="002473BB">
      <w:pPr>
        <w:rPr>
          <w:u w:val="single"/>
        </w:rPr>
      </w:pPr>
      <w:r w:rsidRPr="000F57C2">
        <w:rPr>
          <w:sz w:val="16"/>
        </w:rPr>
        <w:t xml:space="preserve">The recent </w:t>
      </w:r>
      <w:r w:rsidRPr="00DC012C">
        <w:rPr>
          <w:u w:val="single"/>
        </w:rPr>
        <w:t>study of undocumented migrants in</w:t>
      </w:r>
      <w:r w:rsidRPr="000F57C2">
        <w:rPr>
          <w:sz w:val="16"/>
        </w:rPr>
        <w:t xml:space="preserve"> Europe and </w:t>
      </w:r>
      <w:r w:rsidRPr="00DC012C">
        <w:rPr>
          <w:u w:val="single"/>
        </w:rPr>
        <w:t>North America has focused on their relations with counter-political movements.</w:t>
      </w:r>
      <w:r w:rsidRPr="000F57C2">
        <w:rPr>
          <w:sz w:val="16"/>
        </w:rPr>
        <w:t xml:space="preserve"> Such alliances, it has been argued, may allow us to 1) study how the state’s right to decide ‘inside’ and ‘outside’ allows for ‘its’ monopolization of the political and 2) study alternative conceptions of political community that marginalize the state and lead to new political formations (Nyers 2003; Nyers 2010). </w:t>
      </w:r>
      <w:r w:rsidRPr="00DC012C">
        <w:rPr>
          <w:u w:val="single"/>
        </w:rPr>
        <w:t>Undocumented migrants become then, a prism through which to study the constitution of politics, the sovereign right of the state and the possibilities of new political formations</w:t>
      </w:r>
      <w:r w:rsidRPr="000F57C2">
        <w:rPr>
          <w:sz w:val="16"/>
        </w:rPr>
        <w:t xml:space="preserve">. Often explicit, and maybe nearly always implicit, is a sense of ‘the state’ as repressive. </w:t>
      </w:r>
      <w:r w:rsidRPr="0027182B">
        <w:rPr>
          <w:u w:val="single"/>
        </w:rPr>
        <w:t xml:space="preserve">Undocumented migrants are studied </w:t>
      </w:r>
      <w:proofErr w:type="gramStart"/>
      <w:r w:rsidRPr="0027182B">
        <w:rPr>
          <w:u w:val="single"/>
        </w:rPr>
        <w:t>as a way to</w:t>
      </w:r>
      <w:proofErr w:type="gramEnd"/>
      <w:r w:rsidRPr="0027182B">
        <w:rPr>
          <w:u w:val="single"/>
        </w:rPr>
        <w:t xml:space="preserve"> understand, and perhaps overcome, the repressive sovereign. I suggest instead that a richer account of the historical relationship between marginalization and the constitution of the political is needed.</w:t>
      </w:r>
      <w:r w:rsidRPr="000F57C2">
        <w:rPr>
          <w:sz w:val="16"/>
        </w:rPr>
        <w:t xml:space="preserve"> This relationship, more specifically, can be understood by s</w:t>
      </w:r>
      <w:r w:rsidRPr="0027182B">
        <w:rPr>
          <w:u w:val="single"/>
        </w:rPr>
        <w:t xml:space="preserve">tudying the role of capitalism, operating as a cultural ideology as well as an economic system, as a constitutive process of making the political. It is not then simply about </w:t>
      </w:r>
      <w:proofErr w:type="gramStart"/>
      <w:r w:rsidRPr="0027182B">
        <w:rPr>
          <w:u w:val="single"/>
        </w:rPr>
        <w:t>a sovereign excluding others</w:t>
      </w:r>
      <w:proofErr w:type="gramEnd"/>
      <w:r w:rsidRPr="0027182B">
        <w:rPr>
          <w:u w:val="single"/>
        </w:rPr>
        <w:t>, but about how cultural and economic relations, systems and moral economies coalesce to express a historically contingent ‘political’. Capitalism</w:t>
      </w:r>
      <w:r w:rsidRPr="000F57C2">
        <w:rPr>
          <w:sz w:val="16"/>
        </w:rPr>
        <w:t xml:space="preserve">, the mediation of relations of production through specific modes </w:t>
      </w:r>
      <w:r w:rsidRPr="000F57C2">
        <w:rPr>
          <w:u w:val="single"/>
        </w:rPr>
        <w:t>of Migration, Mobility, &amp; Displacement, June 2015 68 valourization centred on accumulation and commodification, is an important force through which such relations and systems coalesce to form historically contingent expressions of the political. Which is to say that capitalism is the conduit by which cultural and political relations and systems become material, i.e. more than idealized abstractions.</w:t>
      </w:r>
      <w:r w:rsidRPr="000F57C2">
        <w:rPr>
          <w:sz w:val="16"/>
        </w:rPr>
        <w:t xml:space="preserve"> Capitalism translates potential and desire (a potential for dignity, a desire for education), into specific material provisions that are (to be) taken as approximations of those considerably more abstract ideas (Clarke 2008, 142). Capitalism, then enters subtly as ideology when it is the principle conduit and process by which aims and aspirations – desires – are realized. Being filtered by capitalism means that some or </w:t>
      </w:r>
      <w:proofErr w:type="gramStart"/>
      <w:r w:rsidRPr="000F57C2">
        <w:rPr>
          <w:sz w:val="16"/>
        </w:rPr>
        <w:t>all of</w:t>
      </w:r>
      <w:proofErr w:type="gramEnd"/>
      <w:r w:rsidRPr="000F57C2">
        <w:rPr>
          <w:sz w:val="16"/>
        </w:rPr>
        <w:t xml:space="preserve"> its modes of valourization, and concomitant accumulation by dispossession and commodification, are left as traces. There are other translators of </w:t>
      </w:r>
      <w:r w:rsidRPr="000F57C2">
        <w:rPr>
          <w:u w:val="single"/>
        </w:rPr>
        <w:t>human potential and desire besides capitalism, religion for example. But capitalism is a dominant cultural ideology because it has the power to rework the material conditions under which other cultural ideologies translate</w:t>
      </w:r>
      <w:r w:rsidRPr="000F57C2">
        <w:rPr>
          <w:sz w:val="16"/>
        </w:rPr>
        <w:t xml:space="preserve">. Capitalism is not, of course, a neutral translator. Its processes of valourization and operational procedure (of which accumulation by dispossession and commodification are primary) lead to the regular production of surplus populations (Smith 2011). By surplus population I mean, following Gavin Smith, the identification, and curious reproduction, of populations with no productive function (Smith 2011). It may be helpful to note first that capitalism is a representation of economy, it is a mode of “fixing” an economy (Mitchell 1998): there is a front and a back stage to capitalism. The frontstage are the quantifiable, taxable and so legitimate sets of commercial and productive relations. The backstage are shadowy markets, unpaid work of all sorts, and irregular recruitment and hiring practices. The backstage centres on populations with no productive function, or no permissible productive function. </w:t>
      </w:r>
      <w:r w:rsidRPr="000F57C2">
        <w:rPr>
          <w:u w:val="single"/>
        </w:rPr>
        <w:t>Its participants are irregular migrants, women and domestic workers, but also legitimate capital itself. Surplus populations are not excluded from the dominant political economy, but how they are incorporated is often concealed</w:t>
      </w:r>
      <w:r w:rsidRPr="000F57C2">
        <w:rPr>
          <w:sz w:val="16"/>
        </w:rPr>
        <w:t xml:space="preserve">. </w:t>
      </w:r>
      <w:proofErr w:type="gramStart"/>
      <w:r w:rsidRPr="000F57C2">
        <w:rPr>
          <w:sz w:val="16"/>
        </w:rPr>
        <w:t>Thus</w:t>
      </w:r>
      <w:proofErr w:type="gramEnd"/>
      <w:r w:rsidRPr="000F57C2">
        <w:rPr>
          <w:sz w:val="16"/>
        </w:rPr>
        <w:t xml:space="preserve"> my argument is: in order </w:t>
      </w:r>
      <w:r w:rsidRPr="000F57C2">
        <w:rPr>
          <w:u w:val="single"/>
        </w:rPr>
        <w:t xml:space="preserve">to understand the marginalization of irregular migrants today, we need to engage with a history of capitalism as an economic system and cultural ideology. Irregular migrants are surplus populations to contemporary capitalism or neoliberalism. While the marginalization of undocumented migrants is not a unique or special case but is related to a general marginalization propelled by capitalism, </w:t>
      </w:r>
      <w:proofErr w:type="gramStart"/>
      <w:r w:rsidRPr="000F57C2">
        <w:rPr>
          <w:u w:val="single"/>
        </w:rPr>
        <w:t>in particular its</w:t>
      </w:r>
      <w:proofErr w:type="gramEnd"/>
      <w:r w:rsidRPr="000F57C2">
        <w:rPr>
          <w:u w:val="single"/>
        </w:rPr>
        <w:t xml:space="preserve"> processes of accumulation by dispossession</w:t>
      </w:r>
      <w:r w:rsidRPr="000F57C2">
        <w:rPr>
          <w:sz w:val="16"/>
        </w:rPr>
        <w:t xml:space="preserve"> (Harvey 2009), it remains difficult to give a satisfactory account of this marginalization. This is in part because of a historical-theoretical reading of capitalism that sees marginalization as derivative of a process of surplus accumulation and distribution. In that reading, marginalization does not need to be further explained, the specific </w:t>
      </w:r>
      <w:r w:rsidRPr="000F57C2">
        <w:rPr>
          <w:u w:val="single"/>
        </w:rPr>
        <w:t>histories and stories of complex marginalizations are not as important as the fact that marginalization is an outcome of accumulation by dispossession and the societal norms that legitimize or normalize such dispossession</w:t>
      </w:r>
      <w:r w:rsidRPr="000F57C2">
        <w:rPr>
          <w:sz w:val="16"/>
        </w:rPr>
        <w:t xml:space="preserve">. Much hinges on an old debate in the history of capitalist accounts of world systems. To what extent did capitalism sublate other economic, social and political forms of production 69 Rajaram: Common Marginalizations in its ongoing march? This is a question, I argue, of fine distinctions. While capitalism has become dominant, it may in </w:t>
      </w:r>
      <w:proofErr w:type="gramStart"/>
      <w:r w:rsidRPr="000F57C2">
        <w:rPr>
          <w:sz w:val="16"/>
        </w:rPr>
        <w:t>different places</w:t>
      </w:r>
      <w:proofErr w:type="gramEnd"/>
      <w:r w:rsidRPr="000F57C2">
        <w:rPr>
          <w:sz w:val="16"/>
        </w:rPr>
        <w:t xml:space="preserve"> be interwoven with systems of production and the cultures that preceded it. Capitalism is sometimes compromised, as a history of the onset of capitalism in colonialism shows, and it is not always able to do away with difference. A second point makes an argument that is more general. Capitalism is not a pure system. Central to accounts of capital is a notion of free labor and contractual relations between capitalist and labourer. In most, or all, capitalist systems however, freedom is a matter of degree. Laborer’s are not simply free or unfree, they are relatively more or less able to fairly contract out their labour depending on – I will use shorthand for now – overriding cultural norms. </w:t>
      </w:r>
      <w:r w:rsidRPr="000F57C2">
        <w:rPr>
          <w:u w:val="single"/>
        </w:rPr>
        <w:t>Capitalism persists in relating to unpaid or underpaid labour; migrant labour and that of undocumented migrants is a case in point. Marginalization of undocumented migrants and workers as surplus populations, sometimes also of people of certain ethnicities, is not a condition of being outside of a system</w:t>
      </w:r>
      <w:r w:rsidRPr="000F57C2">
        <w:rPr>
          <w:sz w:val="16"/>
        </w:rPr>
        <w:t xml:space="preserve">. It is neither entirely inside a system because capitalism as a system does not often have clear or integral boundaries drawing its limits. Policies towards undocumented migrants arise from relations between legal, economic and political institutions and actors. If </w:t>
      </w:r>
      <w:r w:rsidRPr="000F57C2">
        <w:rPr>
          <w:u w:val="single"/>
        </w:rPr>
        <w:t xml:space="preserve">the liberal state is not a concrete entity but a complex of social forces and relations, then its policies reflect broader cultural and institutional norms. Such norms develop </w:t>
      </w:r>
      <w:proofErr w:type="gramStart"/>
      <w:r w:rsidRPr="000F57C2">
        <w:rPr>
          <w:u w:val="single"/>
        </w:rPr>
        <w:t>in light of</w:t>
      </w:r>
      <w:proofErr w:type="gramEnd"/>
      <w:r w:rsidRPr="000F57C2">
        <w:rPr>
          <w:u w:val="single"/>
        </w:rPr>
        <w:t xml:space="preserve"> two factors: the complex of norms and ideas that structure the field of possibilities for different actors, and a broader set of economic, cultural and political processes that influence that field</w:t>
      </w:r>
      <w:r w:rsidRPr="000F57C2">
        <w:rPr>
          <w:sz w:val="16"/>
        </w:rPr>
        <w:t xml:space="preserve">. I examine the </w:t>
      </w:r>
      <w:r w:rsidRPr="000F57C2">
        <w:rPr>
          <w:u w:val="single"/>
        </w:rPr>
        <w:t>marginalization, that is the production of surplus populations here, by first looking at specific colonial histories of capitalism where I make the case that capitalism is a cultural ideology distinguishing between the productive and non-productive, and on more recent accounts of how marginalization and surplus populations are a by-product of neoliberal capitalism</w:t>
      </w:r>
      <w:bookmarkEnd w:id="3"/>
    </w:p>
    <w:p w14:paraId="5FF9ABFB" w14:textId="77777777" w:rsidR="001E727C" w:rsidRPr="001E727C" w:rsidRDefault="001E727C" w:rsidP="001E727C"/>
    <w:p w14:paraId="6A971B0A" w14:textId="4C9FBD50" w:rsidR="00BD43D4" w:rsidRDefault="00A712FB" w:rsidP="00BD43D4">
      <w:pPr>
        <w:pStyle w:val="Heading3"/>
      </w:pPr>
      <w:r>
        <w:t>2nc---undocuqueer</w:t>
      </w:r>
    </w:p>
    <w:p w14:paraId="41F52DA4" w14:textId="77777777" w:rsidR="00BD43D4" w:rsidRPr="00314F28" w:rsidRDefault="00BD43D4" w:rsidP="00BD43D4">
      <w:pPr>
        <w:pStyle w:val="Heading4"/>
      </w:pPr>
      <w:r>
        <w:t xml:space="preserve">Neoliberalism produces groups like UndocQueer, because of the structural conditions that are created by neoliberalism – Alt is key </w:t>
      </w:r>
    </w:p>
    <w:p w14:paraId="75E4D2B4" w14:textId="77777777" w:rsidR="00BD43D4" w:rsidRDefault="00BD43D4" w:rsidP="00BD43D4">
      <w:r w:rsidRPr="00C424CD">
        <w:rPr>
          <w:b/>
          <w:sz w:val="26"/>
          <w:szCs w:val="26"/>
        </w:rPr>
        <w:t>White 14</w:t>
      </w:r>
      <w:r>
        <w:t xml:space="preserve"> </w:t>
      </w:r>
      <w:r w:rsidRPr="00C424CD">
        <w:rPr>
          <w:sz w:val="16"/>
          <w:szCs w:val="16"/>
        </w:rPr>
        <w:t xml:space="preserve">(Melissa Autumn White, Institute for Gender, Sexuality and Feminist Studies (IGSF), McGill University “Documenting theundocumented: Toward a queer politics of no borders” Pg 2 </w:t>
      </w:r>
      <w:hyperlink r:id="rId31" w:history="1">
        <w:r w:rsidRPr="00C424CD">
          <w:rPr>
            <w:rStyle w:val="Hyperlink"/>
            <w:sz w:val="16"/>
            <w:szCs w:val="16"/>
          </w:rPr>
          <w:t>https://www.nacada.ksu.edu/Portals/0/Resources/Clearinghouse/Documents/Undocu-Dreamer-Immi/Documenting%20the%20undocumented%20Toward%20a%20queer%20politics%20of%20no%20borders_.pdf</w:t>
        </w:r>
      </w:hyperlink>
      <w:r w:rsidRPr="00C424CD">
        <w:rPr>
          <w:sz w:val="16"/>
          <w:szCs w:val="16"/>
        </w:rPr>
        <w:t xml:space="preserve"> &lt;EA&gt;)</w:t>
      </w:r>
    </w:p>
    <w:p w14:paraId="66743355" w14:textId="77777777" w:rsidR="00BD43D4" w:rsidRPr="0049240D" w:rsidRDefault="00BD43D4" w:rsidP="00BD43D4">
      <w:pPr>
        <w:rPr>
          <w:u w:val="single"/>
        </w:rPr>
      </w:pPr>
      <w:r w:rsidRPr="0049240D">
        <w:rPr>
          <w:sz w:val="16"/>
        </w:rPr>
        <w:t>Both the ‘Let Alvaro Stay’ campaign and the ‘I Am Undocuqueer’ project are examples of demands for regularization, a means to legalize or ‘regularize’ the status of undocumented migrants. Regularization programs like the DREAM Act are themselves forms of governance, acting to categorize and separate ‘those worthy of permanent residency and eventual formal citizenship from those deemed unworthy or dangerous’ (McDonald, 2009: 68). In Jean McDonald’s (2009: 74) succinct formulation, ‘</w:t>
      </w:r>
      <w:r w:rsidRPr="0049240D">
        <w:rPr>
          <w:u w:val="single"/>
        </w:rPr>
        <w:t>to advocate for a regularization program is to participate in a nation-building exercise: to ask the state to reassert itself and make decisions about who is desirable and who is undesirable</w:t>
      </w:r>
      <w:r w:rsidRPr="0049240D">
        <w:rPr>
          <w:sz w:val="16"/>
        </w:rPr>
        <w:t xml:space="preserve">.’ And yet, the demand for regularization remains one of the central strategies of groups such as No One Is Illegal, the Toronto-chapter of which organized the ‘Let Alvaro Stay’ campaign, which evokes the state’s authority in the very plea to ‘let’ Alvaro stay. White 991 While neither the ‘Let Alvaro Stay’ campaign nor the still emerging </w:t>
      </w:r>
      <w:r w:rsidRPr="0049240D">
        <w:rPr>
          <w:u w:val="single"/>
        </w:rPr>
        <w:t xml:space="preserve">undocuqueer movement directly challenge the logic of nation-states and border security regimes, activists involved in </w:t>
      </w:r>
      <w:proofErr w:type="gramStart"/>
      <w:r w:rsidRPr="0049240D">
        <w:rPr>
          <w:u w:val="single"/>
        </w:rPr>
        <w:t>both of these</w:t>
      </w:r>
      <w:proofErr w:type="gramEnd"/>
      <w:r w:rsidRPr="0049240D">
        <w:rPr>
          <w:u w:val="single"/>
        </w:rPr>
        <w:t xml:space="preserve"> examples of queer anti-deportation activism are demonstrably critical of discourses of rights and citizenship.</w:t>
      </w:r>
      <w:r w:rsidRPr="0049240D">
        <w:rPr>
          <w:sz w:val="16"/>
        </w:rPr>
        <w:t xml:space="preserve"> Recall, for example, the text accompanying Ireri’s ‘I Am Undocuqueer’ portrait, in which she declares: ‘Just like being queer has allowed me to forget the norms, I want to be able to say forget the laws (immigration laws specifically) and start living.’ Ireri’s declaration suggests that immigration law – which upholds the nation-state’s right to determine who will be granted the rights of residence and citizenship – captures and contains life and its possibilities. She suggests that the </w:t>
      </w:r>
      <w:r w:rsidRPr="0049240D">
        <w:rPr>
          <w:u w:val="single"/>
        </w:rPr>
        <w:t xml:space="preserve">state form, much like regimes of gender and sexual identity, actively controls and limits desire, whereas mobility across and through these normative grids </w:t>
      </w:r>
      <w:proofErr w:type="gramStart"/>
      <w:r w:rsidRPr="0049240D">
        <w:rPr>
          <w:u w:val="single"/>
        </w:rPr>
        <w:t>opens up</w:t>
      </w:r>
      <w:proofErr w:type="gramEnd"/>
      <w:r w:rsidRPr="0049240D">
        <w:rPr>
          <w:u w:val="single"/>
        </w:rPr>
        <w:t xml:space="preserve"> spaces for new desires, new forms of life</w:t>
      </w:r>
      <w:r w:rsidRPr="0049240D">
        <w:rPr>
          <w:sz w:val="16"/>
        </w:rPr>
        <w:t xml:space="preserve">. Likewise, Dmitri Papadopoulos and Vassilis Tsianos (2008: 224) argue that mobility is not about ‘movement’ per se, rather it is about ‘the appropriation and remaking of space’ (my emphasis). Building on these insights, I would argue that </w:t>
      </w:r>
      <w:r w:rsidRPr="0049240D">
        <w:rPr>
          <w:u w:val="single"/>
        </w:rPr>
        <w:t>queer migrant justice activism is inherently a spatial politics. At its best, queer migrant activism could be respatializing, challenging the territorialities of the nation-state form – that power that produces the vulnerability that it is then asked to ameliorate</w:t>
      </w:r>
      <w:r w:rsidRPr="0049240D">
        <w:rPr>
          <w:sz w:val="16"/>
        </w:rPr>
        <w:t xml:space="preserve"> – </w:t>
      </w:r>
      <w:proofErr w:type="gramStart"/>
      <w:r w:rsidRPr="0049240D">
        <w:rPr>
          <w:sz w:val="16"/>
        </w:rPr>
        <w:t>and also</w:t>
      </w:r>
      <w:proofErr w:type="gramEnd"/>
      <w:r w:rsidRPr="0049240D">
        <w:rPr>
          <w:sz w:val="16"/>
        </w:rPr>
        <w:t xml:space="preserve"> that of gender and sexual identity – which, through the inherent violence of representation, territorializes desire, holding it in place. This returns me to the problem or tension of ‘performative contradiction’ that Butler insists is necessary for the very possibility of radical politics. In working to expand the sphere of inclusion, queer anti-deportation activists do not only unwittingly reproduce methodological nationalisms, they do so strategically </w:t>
      </w:r>
      <w:proofErr w:type="gramStart"/>
      <w:r w:rsidRPr="0049240D">
        <w:rPr>
          <w:sz w:val="16"/>
        </w:rPr>
        <w:t>in order to</w:t>
      </w:r>
      <w:proofErr w:type="gramEnd"/>
      <w:r w:rsidRPr="0049240D">
        <w:rPr>
          <w:sz w:val="16"/>
        </w:rPr>
        <w:t xml:space="preserve"> make their claims hearable by the state. As Harsha Walia (2013: 184), movement organizer with No One Is Illegal has reflected, there are deep paradoxes in meeting the immediate needs of individuals within the system ‘while also mobilizing for the eventual abolition of oppressive systems.’ Clearly there are ‘contradictions inherent in fighting for immigration status while advancing opposition to the legitimacy of borders’ (Fortier, 2010: 3). Yet, as Walia suggests (2013: 184), what has sustained NOII is ‘the deliberate fusion and cohesion of these seemingly divergent strategies, with </w:t>
      </w:r>
      <w:r w:rsidRPr="0049240D">
        <w:rPr>
          <w:u w:val="single"/>
        </w:rPr>
        <w:t>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the nationstate form and its governance through citizenship as key mechanisms in the global organization of hierarchies of exploitation that are central to the intensification of capitalism?</w:t>
      </w:r>
    </w:p>
    <w:p w14:paraId="12E22C1B" w14:textId="77777777" w:rsidR="00BD43D4" w:rsidRPr="00762C22" w:rsidRDefault="00BD43D4" w:rsidP="00BD43D4"/>
    <w:p w14:paraId="09C2D4B0" w14:textId="24476E5F" w:rsidR="00BD43D4" w:rsidRDefault="00097869" w:rsidP="00BD43D4">
      <w:pPr>
        <w:pStyle w:val="Heading3"/>
      </w:pPr>
      <w:r>
        <w:t>2nc---</w:t>
      </w:r>
      <w:r w:rsidR="00A712FB">
        <w:t>queer theory</w:t>
      </w:r>
    </w:p>
    <w:p w14:paraId="1266255A" w14:textId="77777777" w:rsidR="00BD43D4" w:rsidRPr="00E75240" w:rsidRDefault="00BD43D4" w:rsidP="00BD43D4">
      <w:pPr>
        <w:pStyle w:val="Heading4"/>
      </w:pPr>
      <w:r>
        <w:t xml:space="preserve">Focus on queerness ignores the structural conditions that neoliberalism creates, and kill political activism </w:t>
      </w:r>
    </w:p>
    <w:p w14:paraId="73B3B71F" w14:textId="77777777" w:rsidR="00BD43D4" w:rsidRPr="00E75240" w:rsidRDefault="00BD43D4" w:rsidP="00BD43D4">
      <w:r w:rsidRPr="00E75240">
        <w:rPr>
          <w:b/>
        </w:rPr>
        <w:t>Halberstram ‘14</w:t>
      </w:r>
      <w:r w:rsidRPr="00E75240">
        <w:t>— Professor of English and Director of The Center for Feminist Research at USC, You Are Triggering me! The Neo-Liberal Rhetoric of Harm, Danger and Trauma, bullybloggers.wordpress.com/2014/07/05/you-are-triggering-me-the-neo-liberal-rhetoric-of-harm-danger-and-trauma/</w:t>
      </w:r>
    </w:p>
    <w:p w14:paraId="508520C3" w14:textId="77777777" w:rsidR="00BD43D4" w:rsidRPr="00E75240" w:rsidRDefault="00BD43D4" w:rsidP="00BD43D4">
      <w:pPr>
        <w:rPr>
          <w:sz w:val="16"/>
        </w:rPr>
      </w:pPr>
      <w:r w:rsidRPr="00E75240">
        <w:rPr>
          <w:sz w:val="16"/>
        </w:rPr>
        <w:t xml:space="preserve">Fifteen to twenty years ago, books like Wendy Brown’s States of Injury (1995) and Anna Cheng’s The Melancholy of Race: Psychoanalysis, Assimilation and Hidden Grief (2001) asked readers to think about how grievances become grief, how politics comes to demand injury and how a neoliberal rhetoric of individual pain obscures the violent sources of social inequity. But, newer generations of queers seem only to have heard part of this story and </w:t>
      </w:r>
      <w:r w:rsidRPr="00E75240">
        <w:rPr>
          <w:u w:val="single"/>
        </w:rPr>
        <w:t>instead of recognizing that neoliberalism precisely goes to work by psychologizing political difference, individualizing structural exclusions and mystifying political change, some recent activists seem to have equated social activism with descriptive statements about individual harm and psychic pain</w:t>
      </w:r>
      <w:r w:rsidRPr="00E75240">
        <w:rPr>
          <w:sz w:val="16"/>
        </w:rPr>
        <w:t xml:space="preserve">. Let me be clear – </w:t>
      </w:r>
      <w:r w:rsidRPr="00E75240">
        <w:rPr>
          <w:u w:val="single"/>
        </w:rPr>
        <w:t>saying that you feel harmed by another queer person’s use of a reclaimed word</w:t>
      </w:r>
      <w:r w:rsidRPr="00E75240">
        <w:rPr>
          <w:sz w:val="16"/>
        </w:rPr>
        <w:t xml:space="preserve"> like tranny and organizing against the use of that word </w:t>
      </w:r>
      <w:r w:rsidRPr="00E75240">
        <w:rPr>
          <w:u w:val="single"/>
        </w:rPr>
        <w:t>is NOT social activism. It is censorship</w:t>
      </w:r>
      <w:r w:rsidRPr="00E75240">
        <w:rPr>
          <w:sz w:val="16"/>
        </w:rPr>
        <w:t xml:space="preserve">. In a post-affirmative action society, where even recent histories of political violence like slavery and lynching are cast as a distant and irrelevant past, all claims to hardship have been cast as equal; and some students, accustomed to trotting out stories of painful events in their childhoods (dead pets/parrots, a bad injury in sports) in college applications and other such venues, have come to think of themselves as communities of naked, shivering, quaking little selves – too vulnerable to take a joke, too damaged to make one. In queer communities, some people are now committed to an “It Gets Better” version of consciousness-raising within which suicidal, depressed and bullied young gays and lesbians struggle like emperor penguins in a blighted arctic landscape to make it through the winter of childhood. With the help of friendly adults, therapy, queer youth groups and national campaigns, these same youth internalize narratives of damage that they themselves may or may not have </w:t>
      </w:r>
      <w:proofErr w:type="gramStart"/>
      <w:r w:rsidRPr="00E75240">
        <w:rPr>
          <w:sz w:val="16"/>
        </w:rPr>
        <w:t>actually experienced</w:t>
      </w:r>
      <w:proofErr w:type="gramEnd"/>
      <w:r w:rsidRPr="00E75240">
        <w:rPr>
          <w:sz w:val="16"/>
        </w:rPr>
        <w:t xml:space="preserve">. </w:t>
      </w:r>
      <w:r w:rsidRPr="00E75240">
        <w:rPr>
          <w:u w:val="single"/>
        </w:rPr>
        <w:t xml:space="preserve">Queer youth groups </w:t>
      </w:r>
      <w:proofErr w:type="gramStart"/>
      <w:r w:rsidRPr="00E75240">
        <w:rPr>
          <w:u w:val="single"/>
        </w:rPr>
        <w:t>in particular install</w:t>
      </w:r>
      <w:proofErr w:type="gramEnd"/>
      <w:r w:rsidRPr="00E75240">
        <w:rPr>
          <w:u w:val="single"/>
        </w:rPr>
        <w:t xml:space="preserve"> a narrative of trauma and encourage LGBT youth to see themselves as “endangered” and “precarious</w:t>
      </w:r>
      <w:r w:rsidRPr="00E75240">
        <w:rPr>
          <w:sz w:val="16"/>
        </w:rPr>
        <w:t xml:space="preserve">” whether or not they actually feel that way, whether or not coming out as LGB or T actually resulted in abuse! And then, once they “age out” of their youth groups, those same LGBT youth become hypersensitive to all signs and evidence of the abuse about which they have learned. LGBT_teens </w:t>
      </w:r>
      <w:r w:rsidRPr="00E75240">
        <w:rPr>
          <w:u w:val="single"/>
        </w:rPr>
        <w:t>What does it mean when younger people who are benefitting from several generations now of queer social activism</w:t>
      </w:r>
      <w:r w:rsidRPr="00E75240">
        <w:rPr>
          <w:sz w:val="16"/>
        </w:rPr>
        <w:t xml:space="preserve"> by people in their 40s and 50s (who in their childhoods had no recourse to anti-bullying campaigns or social services or multiple representations of other queer people building lives) </w:t>
      </w:r>
      <w:r w:rsidRPr="00E75240">
        <w:rPr>
          <w:u w:val="single"/>
        </w:rPr>
        <w:t xml:space="preserve">feel abused, traumatized, abandoned, misrecognized, beaten, bashed and damaged? </w:t>
      </w:r>
      <w:r w:rsidRPr="00E75240">
        <w:rPr>
          <w:sz w:val="16"/>
        </w:rPr>
        <w:t xml:space="preserve">These younger folks, with their gay-straight alliances, their supportive parents and their new right to marry regularly issue calls for “safe space.” However, as Christina Hanhardt’s Lambda Literary </w:t>
      </w:r>
      <w:proofErr w:type="gramStart"/>
      <w:r w:rsidRPr="00E75240">
        <w:rPr>
          <w:sz w:val="16"/>
        </w:rPr>
        <w:t>award winning</w:t>
      </w:r>
      <w:proofErr w:type="gramEnd"/>
      <w:r w:rsidRPr="00E75240">
        <w:rPr>
          <w:sz w:val="16"/>
        </w:rPr>
        <w:t xml:space="preserve"> book, Safe Space: Neighborhood History and the Politics of Violence, shows, the safe space agenda has worked in tandem with urban initiatives to increase the policing of poor neighborhoods and the gentrification of others. Safe Space: Gay Neighborhood History and the Politics of Violence traces the development of LGBT politics in the US from 1965-2005 and explains how LGBT activism was transformed from a multi-racial coalitional grassroots movement with strong ties to anti-poverty groups and anti-racism organizations to a mainstream, anti-violence movement with aspirations for state recognition. And, </w:t>
      </w:r>
      <w:r w:rsidRPr="00E75240">
        <w:rPr>
          <w:u w:val="single"/>
        </w:rPr>
        <w:t>as LGBT communities make “safety” into a top priority</w:t>
      </w:r>
      <w:r w:rsidRPr="00E75240">
        <w:rPr>
          <w:sz w:val="16"/>
        </w:rPr>
        <w:t xml:space="preserve"> (and that during an era of militaristic investment in security regimes) </w:t>
      </w:r>
      <w:r w:rsidRPr="00E75240">
        <w:rPr>
          <w:u w:val="single"/>
        </w:rPr>
        <w:t>and ground their quest for safety in competitive narratives about trauma, the fight against aggressive new forms of exploitation, global capitalism and corrupt political systems falls by the way side.</w:t>
      </w:r>
      <w:r w:rsidRPr="00E75240">
        <w:rPr>
          <w:sz w:val="16"/>
        </w:rPr>
        <w:t xml:space="preserve"> Is this the way the world ends? When groups that share common cause, utopian dreams and a joined mission find fault with each other instead of tearing down the banks and the bankers, the politicians and the parliaments, the university presidents and the CEOs? </w:t>
      </w:r>
      <w:r w:rsidRPr="00E75240">
        <w:rPr>
          <w:u w:val="single"/>
        </w:rPr>
        <w:t>Instead of realizing</w:t>
      </w:r>
      <w:r w:rsidRPr="00E75240">
        <w:rPr>
          <w:sz w:val="16"/>
        </w:rPr>
        <w:t xml:space="preserve">, as Moten and Hearny put it in The Undercommons, </w:t>
      </w:r>
      <w:r w:rsidRPr="00E75240">
        <w:rPr>
          <w:u w:val="single"/>
        </w:rPr>
        <w:t xml:space="preserve">that “we owe each other everything,” we enact punishments on one another and stalk away from projects that should unite us, and huddle in small groups feeling erotically </w:t>
      </w:r>
      <w:r w:rsidRPr="00E75240">
        <w:rPr>
          <w:b/>
          <w:iCs/>
          <w:u w:val="single"/>
        </w:rPr>
        <w:t>bonded through our self-righteousness</w:t>
      </w:r>
      <w:r w:rsidRPr="00E75240">
        <w:rPr>
          <w:u w:val="single"/>
        </w:rPr>
        <w:t xml:space="preserve">. </w:t>
      </w:r>
      <w:r w:rsidRPr="00E75240">
        <w:rPr>
          <w:sz w:val="16"/>
        </w:rPr>
        <w:t xml:space="preserve">I want to call for a time of accountability and specificity: </w:t>
      </w:r>
      <w:r w:rsidRPr="00E75240">
        <w:rPr>
          <w:u w:val="single"/>
        </w:rPr>
        <w:t>not all LGBT youth are suicidal, not all LGBT people are subject to violence and bullying, and indeed class and race remain much more vital factors in accounting for vulnerability to violence, police brutality, social baiting and reduced access to education and career opportunities</w:t>
      </w:r>
      <w:r w:rsidRPr="00E75240">
        <w:rPr>
          <w:sz w:val="16"/>
        </w:rPr>
        <w:t xml:space="preserve">. </w:t>
      </w:r>
      <w:r w:rsidRPr="00E75240">
        <w:rPr>
          <w:u w:val="single"/>
        </w:rPr>
        <w:t xml:space="preserve">Let’s call an end to the finger snapping moralism, let’s question contemporary desires for </w:t>
      </w:r>
      <w:r w:rsidRPr="00E75240">
        <w:rPr>
          <w:b/>
          <w:iCs/>
          <w:u w:val="single"/>
        </w:rPr>
        <w:t>immediately consumable messages of progress</w:t>
      </w:r>
      <w:r w:rsidRPr="00E75240">
        <w:rPr>
          <w:u w:val="single"/>
        </w:rPr>
        <w:t xml:space="preserve">, development and access; let’s all take a </w:t>
      </w:r>
      <w:proofErr w:type="gramStart"/>
      <w:r w:rsidRPr="00E75240">
        <w:rPr>
          <w:u w:val="single"/>
        </w:rPr>
        <w:t>hard long</w:t>
      </w:r>
      <w:proofErr w:type="gramEnd"/>
      <w:r w:rsidRPr="00E75240">
        <w:rPr>
          <w:u w:val="single"/>
        </w:rPr>
        <w:t xml:space="preserve"> look at the privileges that often prop up public performances of grief and outrage; let’s acknowledge that being queer no longer automatically means being brutalized and let’s argue for much more situated claims to marginalization, trauma and violence. Let’s not fiddle while Rome (or Paris) burns, trigger while the water rises, weep while trash piles up; let’s recognize these internal wars for the distraction they have become</w:t>
      </w:r>
      <w:r w:rsidRPr="00E75240">
        <w:rPr>
          <w:sz w:val="16"/>
        </w:rPr>
        <w:t xml:space="preserve">. </w:t>
      </w:r>
      <w:r w:rsidRPr="00E75240">
        <w:rPr>
          <w:u w:val="single"/>
        </w:rPr>
        <w:t>Once upon a time, the appellation “queer” named an opposition to identity politics, a commitment to coalition, a vision of alternative worlds. Now it has become a weak umbrella term for a confederation of identitarian concerns. It is time to move on, to confuse the enemy, to become illegible, invisible, anonymous</w:t>
      </w:r>
      <w:r w:rsidRPr="00E75240">
        <w:rPr>
          <w:sz w:val="16"/>
        </w:rPr>
        <w:t xml:space="preserve"> (see Preciado’s Bully Bloggers post on anonymity in relation to the Zapatistas). In the words of José Muñoz, “we have never been queer.” In the words of a great knight from Monty Python and the Holy Grail, “we are now no longer the Knights who say Ni, we are now the Knights who say “Ekki-ekki-ekki-ekki-PTANG. Zoom-Boing, z’nourrwringmm.”</w:t>
      </w:r>
    </w:p>
    <w:p w14:paraId="1E46C676" w14:textId="77777777" w:rsidR="00BD43D4" w:rsidRPr="00E75240" w:rsidRDefault="00BD43D4" w:rsidP="00BD43D4"/>
    <w:p w14:paraId="1D290D24" w14:textId="226603BB" w:rsidR="001355DD" w:rsidRDefault="001355DD">
      <w:pPr>
        <w:pStyle w:val="Heading3"/>
      </w:pPr>
      <w:r>
        <w:t xml:space="preserve">2nc---cultural norms </w:t>
      </w:r>
    </w:p>
    <w:p w14:paraId="15E92415" w14:textId="1FF93C7C" w:rsidR="001355DD" w:rsidRPr="00DC012C" w:rsidRDefault="001355DD" w:rsidP="001355DD">
      <w:pPr>
        <w:pStyle w:val="Heading4"/>
      </w:pPr>
      <w:r>
        <w:t xml:space="preserve">Neoliberalism </w:t>
      </w:r>
      <w:r w:rsidRPr="00DC012C">
        <w:rPr>
          <w:u w:val="single"/>
        </w:rPr>
        <w:t xml:space="preserve">creates dominant </w:t>
      </w:r>
      <w:r w:rsidR="0006327C">
        <w:rPr>
          <w:u w:val="single"/>
        </w:rPr>
        <w:t xml:space="preserve">cultural </w:t>
      </w:r>
      <w:r>
        <w:t>norms which cr</w:t>
      </w:r>
      <w:r w:rsidR="0006327C">
        <w:t>e</w:t>
      </w:r>
      <w:r>
        <w:t xml:space="preserve">ates the conditions to exclude queer folk. </w:t>
      </w:r>
    </w:p>
    <w:p w14:paraId="2C1A048F" w14:textId="77777777" w:rsidR="001355DD" w:rsidRPr="009D5501" w:rsidRDefault="001355DD" w:rsidP="001355DD">
      <w:pPr>
        <w:rPr>
          <w:sz w:val="16"/>
          <w:szCs w:val="16"/>
        </w:rPr>
      </w:pPr>
      <w:r>
        <w:rPr>
          <w:b/>
          <w:sz w:val="26"/>
          <w:szCs w:val="26"/>
        </w:rPr>
        <w:t>Kumar 15</w:t>
      </w:r>
      <w:r>
        <w:rPr>
          <w:sz w:val="16"/>
          <w:szCs w:val="16"/>
        </w:rPr>
        <w:t xml:space="preserve"> </w:t>
      </w:r>
      <w:r w:rsidRPr="001722CC">
        <w:rPr>
          <w:sz w:val="16"/>
          <w:szCs w:val="16"/>
        </w:rPr>
        <w:t xml:space="preserve">Rajaram, Prem Kumar is CEU's Open Learning Initiative Unit Head and Associate Professor in the Department of Sociology and Social Anthropology. In his research, Prem Kumar Rajaram is particularly interested in questions of marginality and depoliticization. His research has focused on the government of asylum-seekers, particularly those in detention in Europe and Australia, and on colonial histories of state making. He is particularly interested in the limits of politics, looking at individuals and groups excluded from political participation and seeing what their exclusion says about the nature of the political. “Migration, Mobility, &amp; Displacement” June 2015 pg 76 </w:t>
      </w:r>
      <w:hyperlink r:id="rId32" w:history="1">
        <w:r w:rsidRPr="00567548">
          <w:rPr>
            <w:rStyle w:val="Hyperlink"/>
            <w:sz w:val="16"/>
            <w:szCs w:val="16"/>
          </w:rPr>
          <w:t>file:///C:/Users/isaiah/Downloads/13288-10173-4-PB.pdf</w:t>
        </w:r>
      </w:hyperlink>
      <w:r>
        <w:rPr>
          <w:sz w:val="16"/>
          <w:szCs w:val="16"/>
        </w:rPr>
        <w:t xml:space="preserve"> &lt;EA&gt;</w:t>
      </w:r>
    </w:p>
    <w:p w14:paraId="7D2DADFF" w14:textId="77777777" w:rsidR="001355DD" w:rsidRPr="0077031C" w:rsidRDefault="001355DD" w:rsidP="001355DD">
      <w:pPr>
        <w:rPr>
          <w:sz w:val="14"/>
          <w:szCs w:val="26"/>
        </w:rPr>
      </w:pPr>
      <w:r w:rsidRPr="00686C5D">
        <w:rPr>
          <w:sz w:val="26"/>
          <w:szCs w:val="26"/>
          <w:u w:val="single"/>
        </w:rPr>
        <w:t xml:space="preserve">capitalism and culture intertwined. The mode of production and means of accumulation were racist. Capitalist production was in some sort of dialectic relationship with </w:t>
      </w:r>
      <w:r w:rsidRPr="00686C5D">
        <w:rPr>
          <w:b/>
          <w:sz w:val="26"/>
          <w:szCs w:val="26"/>
          <w:u w:val="single"/>
        </w:rPr>
        <w:t xml:space="preserve">dominant </w:t>
      </w:r>
      <w:r w:rsidRPr="00686C5D">
        <w:rPr>
          <w:sz w:val="26"/>
          <w:szCs w:val="26"/>
          <w:u w:val="single"/>
        </w:rPr>
        <w:t xml:space="preserve">‘cultural’ norms. </w:t>
      </w:r>
      <w:r w:rsidRPr="0077031C">
        <w:rPr>
          <w:sz w:val="14"/>
          <w:szCs w:val="26"/>
        </w:rPr>
        <w:t xml:space="preserve">The consequence then </w:t>
      </w:r>
      <w:proofErr w:type="gramStart"/>
      <w:r w:rsidRPr="0077031C">
        <w:rPr>
          <w:sz w:val="14"/>
          <w:szCs w:val="26"/>
        </w:rPr>
        <w:t>were</w:t>
      </w:r>
      <w:proofErr w:type="gramEnd"/>
      <w:r w:rsidRPr="0077031C">
        <w:rPr>
          <w:sz w:val="14"/>
          <w:szCs w:val="26"/>
        </w:rPr>
        <w:t xml:space="preserve"> two: 1) often economic aims, profit, was threatened by racially motivated exclusion, mistreatment of workers or violence; 2) </w:t>
      </w:r>
      <w:r w:rsidRPr="00686C5D">
        <w:rPr>
          <w:sz w:val="26"/>
          <w:szCs w:val="26"/>
          <w:u w:val="single"/>
        </w:rPr>
        <w:t xml:space="preserve">labor reproduction was tied in with the politics of exclusion, the system of capitalism fed into and supported a restrictive and exclusionary sense of politics </w:t>
      </w:r>
      <w:r w:rsidRPr="0077031C">
        <w:rPr>
          <w:sz w:val="14"/>
          <w:szCs w:val="26"/>
        </w:rPr>
        <w:t xml:space="preserve">(Rajaram 2014). The lesson to be learnt from capitalism in colonies of the 19th century is that the mode of production did not centre on </w:t>
      </w:r>
      <w:proofErr w:type="gramStart"/>
      <w:r w:rsidRPr="0077031C">
        <w:rPr>
          <w:sz w:val="14"/>
          <w:szCs w:val="26"/>
        </w:rPr>
        <w:t>profit, but</w:t>
      </w:r>
      <w:proofErr w:type="gramEnd"/>
      <w:r w:rsidRPr="0077031C">
        <w:rPr>
          <w:sz w:val="14"/>
          <w:szCs w:val="26"/>
        </w:rPr>
        <w:t xml:space="preserve"> carried difficult racial and ethnic modes of subjectification that threatened the accumulation of profit (Taussig 1984; Cooper 1992). We learn </w:t>
      </w:r>
      <w:r w:rsidRPr="00686C5D">
        <w:rPr>
          <w:sz w:val="26"/>
          <w:szCs w:val="26"/>
          <w:u w:val="single"/>
        </w:rPr>
        <w:t>by studying colonial capitalism that capital is not a physical</w:t>
      </w:r>
      <w:r w:rsidRPr="00BE3F70">
        <w:rPr>
          <w:sz w:val="26"/>
          <w:szCs w:val="26"/>
          <w:u w:val="single"/>
        </w:rPr>
        <w:t xml:space="preserve"> product but a social relation, involving ongoing processes of cultural and economic disenfranchisement and appropriation</w:t>
      </w:r>
      <w:r w:rsidRPr="0077031C">
        <w:rPr>
          <w:sz w:val="14"/>
          <w:szCs w:val="26"/>
        </w:rPr>
        <w:t xml:space="preserve"> (Harvey 1982, 413). </w:t>
      </w:r>
      <w:r w:rsidRPr="00BE3F70">
        <w:rPr>
          <w:sz w:val="26"/>
          <w:szCs w:val="26"/>
          <w:u w:val="single"/>
        </w:rPr>
        <w:t>This leads us to uneven development. Capitalism institutionalizes the reproduction of inequality and unevenness. Looking at capitalism in colonies sheds light on the persistence of an inner contradiction in capitalism</w:t>
      </w:r>
      <w:r w:rsidRPr="0077031C">
        <w:rPr>
          <w:sz w:val="14"/>
          <w:szCs w:val="26"/>
        </w:rPr>
        <w:t xml:space="preserve">. It is here that the cultural intwinement occurs. The Marxist geography of uneven development centers on the relationship </w:t>
      </w:r>
      <w:r w:rsidRPr="00BE3F70">
        <w:rPr>
          <w:sz w:val="26"/>
          <w:szCs w:val="26"/>
          <w:u w:val="single"/>
        </w:rPr>
        <w:t>of capital to spatial fixes, that is to the attempt, usually but not inevitably or completely successful, to re-organize space so that some parts of it may be more conducive to the accumulation of profit</w:t>
      </w:r>
      <w:r w:rsidRPr="0077031C">
        <w:rPr>
          <w:sz w:val="14"/>
          <w:szCs w:val="26"/>
        </w:rPr>
        <w:t xml:space="preserve"> (Smith 1984). </w:t>
      </w:r>
      <w:r w:rsidRPr="00BE3F70">
        <w:rPr>
          <w:sz w:val="26"/>
          <w:szCs w:val="26"/>
          <w:u w:val="single"/>
        </w:rPr>
        <w:t xml:space="preserve">Capitalism here is not fragmented, it is a coherent though contradictory system that produces inequality both </w:t>
      </w:r>
      <w:proofErr w:type="gramStart"/>
      <w:r w:rsidRPr="00BE3F70">
        <w:rPr>
          <w:sz w:val="26"/>
          <w:szCs w:val="26"/>
          <w:u w:val="single"/>
        </w:rPr>
        <w:t>as a result of</w:t>
      </w:r>
      <w:proofErr w:type="gramEnd"/>
      <w:r w:rsidRPr="00BE3F70">
        <w:rPr>
          <w:sz w:val="26"/>
          <w:szCs w:val="26"/>
          <w:u w:val="single"/>
        </w:rPr>
        <w:t xml:space="preserve"> the way capital looks for specific parts of space to ‘fix’ in and because of the internal contradictions of capital, notably due to fundamental contradictions in the use value and exchange value of commodities.</w:t>
      </w:r>
      <w:r w:rsidRPr="0077031C">
        <w:rPr>
          <w:sz w:val="14"/>
          <w:szCs w:val="26"/>
        </w:rPr>
        <w:t xml:space="preserve"> Theories of uneven development are based on histories of capitalism, but histories that centre on capital itself, not on the social relations surrounding capital. Accumulation by dispossession is central to uneven development. The term as used by David Harvey shows that </w:t>
      </w:r>
      <w:r w:rsidRPr="00BE3F70">
        <w:rPr>
          <w:sz w:val="26"/>
          <w:szCs w:val="26"/>
          <w:u w:val="single"/>
        </w:rPr>
        <w:t>capitalism progresses by conflictual processes of social transformation, such as the monetization of exchange; the reworking of property ownership such that common claims to rights to land, its usage and terms of exchange, are downplayed in favour of sole proprietorship; legal processes of individualization that extract people from customary relations and replaces this with a notion of individual agent capable of independently selling his or her labour; the reworking of notions of productivity and work, especially as these apply to land and labour;</w:t>
      </w:r>
      <w:r w:rsidRPr="0077031C">
        <w:rPr>
          <w:sz w:val="14"/>
          <w:szCs w:val="26"/>
        </w:rPr>
        <w:t xml:space="preserve"> the surveying and plotting of land into parcelable, alienable plots; the organization of rent; the credit system and usury; the organization of a system of education; the downplaying of indigenous modes of production and consumption; the organization of the ‘working day’; the removal or downplaying of the magical and sacred as ways of giving value to land and territory; the use of statistics and maps to plot an abstracted and governable space (and the dominance of economic methodology therein); and the establishment of a far-reaching bureaucratic apparatus to understand and manage the different processes within that space 71 Rajaram: Common Marginalizations (Harvey 2004; Cooper 1992; Chakrabarty 2000). Most studies of </w:t>
      </w:r>
      <w:r w:rsidRPr="00BE3F70">
        <w:rPr>
          <w:sz w:val="26"/>
          <w:szCs w:val="26"/>
          <w:u w:val="single"/>
        </w:rPr>
        <w:t xml:space="preserve">accumulation by dispossession take note of the violence of this process. Harvey insists that this predatory violence does not belong to a prior or original insertion of capital into a territory </w:t>
      </w:r>
      <w:r w:rsidRPr="0077031C">
        <w:rPr>
          <w:sz w:val="14"/>
          <w:szCs w:val="26"/>
        </w:rPr>
        <w:t xml:space="preserve">(following which a liberal peace and equality, or near equality, is achievable). Rather, </w:t>
      </w:r>
      <w:r w:rsidRPr="00BE3F70">
        <w:rPr>
          <w:sz w:val="26"/>
          <w:szCs w:val="26"/>
          <w:u w:val="single"/>
        </w:rPr>
        <w:t>the predations of capitalism are ingrained in its history, and an imperial bent has been a part of capital’s progress.</w:t>
      </w:r>
      <w:r w:rsidRPr="0077031C">
        <w:rPr>
          <w:sz w:val="14"/>
          <w:szCs w:val="26"/>
        </w:rPr>
        <w:t xml:space="preserve"> How else may we explain the ongoing </w:t>
      </w:r>
      <w:r w:rsidRPr="00BE3F70">
        <w:rPr>
          <w:sz w:val="26"/>
          <w:szCs w:val="26"/>
          <w:u w:val="single"/>
        </w:rPr>
        <w:t>systematic processes of labour exploitation and harsh discipline that occur to the most vulnerable</w:t>
      </w:r>
      <w:r w:rsidRPr="0077031C">
        <w:rPr>
          <w:sz w:val="14"/>
          <w:szCs w:val="26"/>
        </w:rPr>
        <w:t xml:space="preserve"> (the women, migrant workers and irregular migrants that I call surplus populations)? Moving on, however, from Harvey’s insight is important. It is equally important to pay attention to the processes and struggle to establish capitalist modes of production. Power, </w:t>
      </w:r>
      <w:r w:rsidRPr="00686C5D">
        <w:rPr>
          <w:sz w:val="26"/>
          <w:szCs w:val="26"/>
          <w:u w:val="single"/>
        </w:rPr>
        <w:t xml:space="preserve">capital, does not easily transform space, it finds itself often received in social formations </w:t>
      </w:r>
      <w:r w:rsidRPr="0077031C">
        <w:rPr>
          <w:sz w:val="14"/>
          <w:szCs w:val="26"/>
        </w:rPr>
        <w:t xml:space="preserve">(Rajaram 2014; Li 2007). Harvey’s, and Neil Smith’s, </w:t>
      </w:r>
      <w:r w:rsidRPr="00686C5D">
        <w:rPr>
          <w:sz w:val="26"/>
          <w:szCs w:val="26"/>
          <w:u w:val="single"/>
        </w:rPr>
        <w:t>analysis of the geographies of capital do not readily pay attention to the social processes of institutionalizing, cultivating and maintaining capital</w:t>
      </w:r>
      <w:r w:rsidRPr="0077031C">
        <w:rPr>
          <w:sz w:val="14"/>
          <w:szCs w:val="26"/>
        </w:rPr>
        <w:t xml:space="preserve"> (</w:t>
      </w:r>
      <w:r w:rsidRPr="00686C5D">
        <w:rPr>
          <w:sz w:val="26"/>
          <w:szCs w:val="26"/>
          <w:u w:val="single"/>
        </w:rPr>
        <w:t>nor to the other social processes, new forms of identity consciousness, new forms of rule, that arise, often unintentionally from this social process</w:t>
      </w:r>
      <w:r w:rsidRPr="0077031C">
        <w:rPr>
          <w:sz w:val="14"/>
          <w:szCs w:val="26"/>
        </w:rPr>
        <w:t>) (Brenner 2006).</w:t>
      </w:r>
      <w:r w:rsidRPr="00686C5D">
        <w:rPr>
          <w:sz w:val="26"/>
          <w:szCs w:val="26"/>
          <w:u w:val="single"/>
        </w:rPr>
        <w:t xml:space="preserve"> Capitalism is not simply accumulation by dispossession</w:t>
      </w:r>
      <w:r w:rsidRPr="0077031C">
        <w:rPr>
          <w:sz w:val="14"/>
          <w:szCs w:val="26"/>
        </w:rPr>
        <w:t xml:space="preserve">, as Harvey does note. </w:t>
      </w:r>
      <w:r w:rsidRPr="00686C5D">
        <w:rPr>
          <w:sz w:val="26"/>
          <w:szCs w:val="26"/>
          <w:u w:val="single"/>
        </w:rPr>
        <w:t>What is important are the cultures that justify who accumulates and who gets dispossessed</w:t>
      </w:r>
    </w:p>
    <w:p w14:paraId="5C791DD9" w14:textId="77777777" w:rsidR="001355DD" w:rsidRDefault="001355DD" w:rsidP="001355DD">
      <w:pPr>
        <w:rPr>
          <w:sz w:val="26"/>
          <w:szCs w:val="26"/>
        </w:rPr>
      </w:pPr>
    </w:p>
    <w:p w14:paraId="3EA9DF52" w14:textId="77777777" w:rsidR="001355DD" w:rsidRPr="001355DD" w:rsidRDefault="001355DD" w:rsidP="001355DD"/>
    <w:p w14:paraId="7D435E87" w14:textId="77777777" w:rsidR="00BD43D4" w:rsidRDefault="00BD43D4" w:rsidP="00BD43D4">
      <w:pPr>
        <w:pStyle w:val="Heading2"/>
      </w:pPr>
      <w:r>
        <w:t>Settler Colonialism K</w:t>
      </w:r>
    </w:p>
    <w:p w14:paraId="1C8E4A2B" w14:textId="70E1DD81" w:rsidR="00BD43D4" w:rsidRDefault="00A712FB" w:rsidP="00BD43D4">
      <w:pPr>
        <w:pStyle w:val="Heading3"/>
      </w:pPr>
      <w:r>
        <w:t>1nc---</w:t>
      </w:r>
      <w:r w:rsidR="00097869">
        <w:t>set col</w:t>
      </w:r>
    </w:p>
    <w:p w14:paraId="19C02778" w14:textId="77777777" w:rsidR="00BD43D4" w:rsidRDefault="00BD43D4" w:rsidP="00BD43D4">
      <w:pPr>
        <w:pStyle w:val="Heading4"/>
      </w:pPr>
      <w:r>
        <w:t>The creation of queerscapes that overlay public spaces for queer use reflects the practice of the settler colonizing indigenous territory – the aff’s mechanism fails to deconstruct the colonial structure of public spaces which only perpetuates heteronormativity</w:t>
      </w:r>
    </w:p>
    <w:p w14:paraId="7BB6E3E2" w14:textId="77777777" w:rsidR="00BD43D4" w:rsidRPr="004A0671" w:rsidRDefault="00BD43D4" w:rsidP="00BD43D4">
      <w:r>
        <w:rPr>
          <w:rStyle w:val="Style13ptBold"/>
        </w:rPr>
        <w:t xml:space="preserve">Nichols 17 </w:t>
      </w:r>
      <w:r w:rsidRPr="004A0671">
        <w:t>(Garret W. Nichols, Assistant Professor of English at Bridgewater State University, specializing in Rhetoric &amp; Composition, Queer Studies, and Native Studies, “Queer Settlers in a One-Room Schoolhouse: A Decolonial Queerscape Pedagogy,” 11-15-2017, https://link.springer.com/chapter/10.1007/978-3-319-64623-7_3)</w:t>
      </w:r>
      <w:r>
        <w:t xml:space="preserve"> IP</w:t>
      </w:r>
    </w:p>
    <w:p w14:paraId="32514545" w14:textId="77777777" w:rsidR="00BD43D4" w:rsidRPr="000D6E9F" w:rsidRDefault="00BD43D4" w:rsidP="00BD43D4">
      <w:pPr>
        <w:rPr>
          <w:u w:val="single"/>
        </w:rPr>
      </w:pPr>
      <w:r w:rsidRPr="00AD245C">
        <w:rPr>
          <w:sz w:val="12"/>
        </w:rPr>
        <w:t xml:space="preserve">Gordon Brent </w:t>
      </w:r>
      <w:r w:rsidRPr="00145791">
        <w:rPr>
          <w:u w:val="single"/>
        </w:rPr>
        <w:t>Ingram has theorized the construction of queer space</w:t>
      </w:r>
      <w:r w:rsidRPr="00AD245C">
        <w:rPr>
          <w:sz w:val="12"/>
        </w:rPr>
        <w:t xml:space="preserve"> </w:t>
      </w:r>
      <w:r w:rsidRPr="00145791">
        <w:rPr>
          <w:u w:val="single"/>
        </w:rPr>
        <w:t>in response to homophobic marginalization and repression</w:t>
      </w:r>
      <w:r w:rsidRPr="00AD245C">
        <w:rPr>
          <w:sz w:val="12"/>
        </w:rPr>
        <w:t>. Sexual marginalization, he argues, leads to alienation, which, in turn, leads to the development of alternative social networks, which can lead to more marginalization. Together, the “cumulative interactions and the associated environmental constraints and opportunities” that arise</w:t>
      </w:r>
      <w:r w:rsidRPr="00145791">
        <w:rPr>
          <w:u w:val="single"/>
        </w:rPr>
        <w:t xml:space="preserve"> </w:t>
      </w:r>
      <w:r w:rsidRPr="00AD245C">
        <w:rPr>
          <w:sz w:val="12"/>
        </w:rPr>
        <w:t>in relation to these queer spaces form</w:t>
      </w:r>
      <w:r w:rsidRPr="00145791">
        <w:rPr>
          <w:u w:val="single"/>
        </w:rPr>
        <w:t xml:space="preserve"> what Ingram calls a “queerscape</w:t>
      </w:r>
      <w:r w:rsidRPr="00AD245C">
        <w:rPr>
          <w:sz w:val="12"/>
        </w:rPr>
        <w:t xml:space="preserve">” (Ingram 28–29).4 </w:t>
      </w:r>
      <w:r w:rsidRPr="00145791">
        <w:rPr>
          <w:u w:val="single"/>
        </w:rPr>
        <w:t>Public space can often be a space of danger and hostility for queer people.</w:t>
      </w:r>
      <w:r w:rsidRPr="00AD245C">
        <w:rPr>
          <w:sz w:val="12"/>
        </w:rPr>
        <w:t xml:space="preserve"> In response to the oppression and policing of public spaces by a homophobic society, </w:t>
      </w:r>
      <w:r w:rsidRPr="00145791">
        <w:rPr>
          <w:u w:val="single"/>
        </w:rPr>
        <w:t>queer communities have responded to homophobia by making “oppositional use of public space” in ways that reconstruct these spaces for queer use over the top of the existing heteronormative uses of space</w:t>
      </w:r>
      <w:r w:rsidRPr="00AD245C">
        <w:rPr>
          <w:sz w:val="12"/>
        </w:rPr>
        <w:t xml:space="preserve">. Ingram writes: </w:t>
      </w:r>
      <w:r w:rsidRPr="00145791">
        <w:rPr>
          <w:u w:val="single"/>
        </w:rPr>
        <w:t>A queerscape is</w:t>
      </w:r>
      <w:r w:rsidRPr="00AD245C">
        <w:rPr>
          <w:sz w:val="12"/>
        </w:rPr>
        <w:t xml:space="preserve"> also an aspect of the landscape, </w:t>
      </w:r>
      <w:r w:rsidRPr="00145791">
        <w:rPr>
          <w:u w:val="single"/>
        </w:rPr>
        <w:t>a social overlay, where the interplays between assertion and marginalization of sexualities are in constant flux and the space for sexual minorities is “decentered,</w:t>
      </w:r>
      <w:r w:rsidRPr="00AD245C">
        <w:rPr>
          <w:sz w:val="12"/>
        </w:rPr>
        <w:t>” in terms of increasingly supporting stigmatized activities and identities. Queerscapes embody processes that counter those that directly harm, discount, isolate, ghettoize, and assimilate. A queerscape is, therefore, a cumulative kind of spatial unit, a set of places, a plane of subjectivities constituting a collectivity, which involve multiple alliances of lesbians, gay men, bisexuals, and transsexuals and which support a variety of activities, transactions, and functions…. Like the landscape</w:t>
      </w:r>
      <w:r w:rsidRPr="00145791">
        <w:rPr>
          <w:u w:val="single"/>
        </w:rPr>
        <w:t xml:space="preserve">, the queerscape </w:t>
      </w:r>
      <w:r w:rsidRPr="00AD245C">
        <w:rPr>
          <w:sz w:val="12"/>
        </w:rPr>
        <w:t>is a cultural construct that</w:t>
      </w:r>
      <w:r w:rsidRPr="00145791">
        <w:rPr>
          <w:u w:val="single"/>
        </w:rPr>
        <w:t xml:space="preserve"> provides a territorial basis for considering opportunities for and persistent disparities in access to public space </w:t>
      </w:r>
      <w:r w:rsidRPr="00AD245C">
        <w:rPr>
          <w:sz w:val="12"/>
        </w:rPr>
        <w:t>and various respective services and amenities</w:t>
      </w:r>
      <w:r w:rsidRPr="00145791">
        <w:rPr>
          <w:u w:val="single"/>
        </w:rPr>
        <w:t>, as well as options for personal and collective expression.</w:t>
      </w:r>
      <w:r w:rsidRPr="00AD245C">
        <w:rPr>
          <w:sz w:val="12"/>
        </w:rPr>
        <w:t xml:space="preserve"> (40–41) As Ingram describes it, queerscapes embody imaginative responses to systematic homophobia. Queerscapes are not necessarily “safe spaces” for queer action, but they do provide strategic spatial alliances for queer communities to engage in personal and communal queer expression. In theorizing the queerscape, </w:t>
      </w:r>
      <w:r w:rsidRPr="00145791">
        <w:rPr>
          <w:u w:val="single"/>
        </w:rPr>
        <w:t>Ingram is not proposing a new construction of space but, instead, attempting to make sense of existing queer uses of space.</w:t>
      </w:r>
      <w:r w:rsidRPr="00AD245C">
        <w:rPr>
          <w:sz w:val="12"/>
        </w:rPr>
        <w:t xml:space="preserve"> </w:t>
      </w:r>
      <w:r w:rsidRPr="00145791">
        <w:rPr>
          <w:u w:val="single"/>
        </w:rPr>
        <w:t xml:space="preserve">His failure to account for Indigenous and settler colonial histories in his theory, </w:t>
      </w:r>
      <w:r w:rsidRPr="00AD245C">
        <w:rPr>
          <w:sz w:val="12"/>
        </w:rPr>
        <w:t xml:space="preserve">while disappointing, </w:t>
      </w:r>
      <w:r w:rsidRPr="00145791">
        <w:rPr>
          <w:u w:val="single"/>
        </w:rPr>
        <w:t>reflects the settler imaginaries created by many queer activists as they struggle for inclusion within the settler state</w:t>
      </w:r>
      <w:r w:rsidRPr="00AD245C">
        <w:rPr>
          <w:sz w:val="12"/>
        </w:rPr>
        <w:t xml:space="preserve">.5 Though Ingram sees queerscapes as alternatives to the “processes … that directly harm, discount, isolate, ghettoize, and assimilate,” </w:t>
      </w:r>
      <w:r w:rsidRPr="00145791">
        <w:rPr>
          <w:u w:val="single"/>
        </w:rPr>
        <w:t xml:space="preserve">his description of this alternative is remarkably </w:t>
      </w:r>
      <w:proofErr w:type="gramStart"/>
      <w:r w:rsidRPr="00145791">
        <w:rPr>
          <w:u w:val="single"/>
        </w:rPr>
        <w:t>similar to</w:t>
      </w:r>
      <w:proofErr w:type="gramEnd"/>
      <w:r w:rsidRPr="00145791">
        <w:rPr>
          <w:u w:val="single"/>
        </w:rPr>
        <w:t xml:space="preserve"> the processes of settler colonization</w:t>
      </w:r>
      <w:r w:rsidRPr="00AD245C">
        <w:rPr>
          <w:sz w:val="12"/>
        </w:rPr>
        <w:t>. For example, he claims that with many queer-identified people, “</w:t>
      </w:r>
      <w:r w:rsidRPr="00145791">
        <w:rPr>
          <w:u w:val="single"/>
        </w:rPr>
        <w:t xml:space="preserve">there is a queering’ of adjacent environments </w:t>
      </w:r>
      <w:r w:rsidRPr="00AD245C">
        <w:rPr>
          <w:sz w:val="12"/>
        </w:rPr>
        <w:t>in terms of a limited safety in numbers</w:t>
      </w:r>
      <w:r w:rsidRPr="00145791">
        <w:rPr>
          <w:u w:val="single"/>
        </w:rPr>
        <w:t xml:space="preserve"> as a means of countering </w:t>
      </w:r>
      <w:r w:rsidRPr="00AD245C">
        <w:rPr>
          <w:sz w:val="12"/>
        </w:rPr>
        <w:t xml:space="preserve">repression and developing more diverse and dependable relationships” (Ingram 41). Though developed to provide the resistance to homophobic oppression that strength-in-numbers provides, </w:t>
      </w:r>
      <w:r w:rsidRPr="00145791">
        <w:rPr>
          <w:u w:val="single"/>
        </w:rPr>
        <w:t>this process mirrors the processes of settlement practiced on Native lands and territories by the US government</w:t>
      </w:r>
      <w:r w:rsidRPr="00AD245C">
        <w:rPr>
          <w:sz w:val="12"/>
        </w:rPr>
        <w:t xml:space="preserve">. Indeed, Ingram himself evokes this possibility when </w:t>
      </w:r>
      <w:r w:rsidRPr="00145791">
        <w:rPr>
          <w:u w:val="single"/>
        </w:rPr>
        <w:t>he describes the “territorial basis” for communal resistance that the queerscape provides</w:t>
      </w:r>
      <w:r w:rsidRPr="00AD245C">
        <w:rPr>
          <w:sz w:val="12"/>
        </w:rPr>
        <w:t>, an implicit recognition of</w:t>
      </w:r>
      <w:r w:rsidRPr="00145791">
        <w:rPr>
          <w:u w:val="single"/>
        </w:rPr>
        <w:t xml:space="preserve"> the nationalistic imperatives embedded within queer political rhetoric </w:t>
      </w:r>
      <w:r w:rsidRPr="00AD245C">
        <w:rPr>
          <w:sz w:val="12"/>
        </w:rPr>
        <w:t>that</w:t>
      </w:r>
      <w:r w:rsidRPr="00145791">
        <w:rPr>
          <w:u w:val="single"/>
        </w:rPr>
        <w:t xml:space="preserve"> fails to address the underlying colonial structures upon which they are built</w:t>
      </w:r>
      <w:r w:rsidRPr="00AD245C">
        <w:rPr>
          <w:sz w:val="12"/>
        </w:rPr>
        <w:t xml:space="preserve"> (41). As a result, </w:t>
      </w:r>
      <w:r w:rsidRPr="00145791">
        <w:rPr>
          <w:u w:val="single"/>
        </w:rPr>
        <w:t>queerscapes have the potential to recreate the very structures of colonial oppression that perpetuate the heterosexism they seek to undercut.</w:t>
      </w:r>
    </w:p>
    <w:p w14:paraId="72DB3EC1" w14:textId="77777777" w:rsidR="00BD43D4" w:rsidRDefault="00BD43D4" w:rsidP="00BD43D4">
      <w:pPr>
        <w:pStyle w:val="Heading4"/>
      </w:pPr>
      <w:r>
        <w:t>Without focus on settler colonialism, constant violence against natives continues as a component of the settler state</w:t>
      </w:r>
    </w:p>
    <w:p w14:paraId="60037862" w14:textId="77777777" w:rsidR="00BD43D4" w:rsidRDefault="00BD43D4" w:rsidP="00BD43D4">
      <w:r w:rsidRPr="0086241B">
        <w:rPr>
          <w:rStyle w:val="Style13ptBold"/>
        </w:rPr>
        <w:t>Jafri 17</w:t>
      </w:r>
      <w:r>
        <w:t xml:space="preserve"> [</w:t>
      </w:r>
      <w:r w:rsidRPr="0086241B">
        <w:t>Beenash Jafri is a Visiting Assistant Professor of American Studies &amp; Gender, Sexuality and Women's Studies at UC Davis. Her research engages critical race, Indigenous, settler colonial and gender and sexuality studies thro</w:t>
      </w:r>
      <w:r>
        <w:t xml:space="preserve">ugh film and cultural criticism,  “Ongoing Colonial Violence in Settler States,” Spring 2017, </w:t>
      </w:r>
      <w:hyperlink r:id="rId33" w:history="1">
        <w:r w:rsidRPr="00822CC0">
          <w:rPr>
            <w:rStyle w:val="Hyperlink"/>
          </w:rPr>
          <w:t>http://csalateral.org/issue/6-1/forum-alt-humanities-settler-colonialism-ongoing-violence-jafri/</w:t>
        </w:r>
      </w:hyperlink>
      <w:r>
        <w:t>] //AT</w:t>
      </w:r>
    </w:p>
    <w:p w14:paraId="002E34A0" w14:textId="77777777" w:rsidR="00BD43D4" w:rsidRPr="00BC3280" w:rsidRDefault="00BD43D4" w:rsidP="00BD43D4">
      <w:pPr>
        <w:rPr>
          <w:sz w:val="14"/>
        </w:rPr>
      </w:pPr>
      <w:r w:rsidRPr="0086241B">
        <w:rPr>
          <w:sz w:val="14"/>
        </w:rPr>
        <w:t xml:space="preserve">When settler colonial studies became institutionalized through Lorenzo Veracini’s introductory text, Settler Colonialism: A Theoretical Overview (2010), and the inaugural issue of Settler Colonial Studies (2011), I simultaneously excited at the generative possibilities this work opened up for supporting the work I was already doing, and perplexed by the “newness” and seemingly sudden declarations of the contours of the field, given that my primary points of engagement were located in critical race and Indigenous Studies.7 I had begun this work with a clear premise: that colonization is ongoing. Subsequently, the questions framing my work included: What does ongoing colonization look like? How does it manifest? How do </w:t>
      </w:r>
      <w:proofErr w:type="gramStart"/>
      <w:r w:rsidRPr="0086241B">
        <w:rPr>
          <w:sz w:val="14"/>
        </w:rPr>
        <w:t>particular institutions</w:t>
      </w:r>
      <w:proofErr w:type="gramEnd"/>
      <w:r w:rsidRPr="0086241B">
        <w:rPr>
          <w:sz w:val="14"/>
        </w:rPr>
        <w:t xml:space="preserve">, discourses, ideologies, and groups perpetuate colonization? This was a very different project than, say, describing what settler colonialism looked like. The starting point was that </w:t>
      </w:r>
      <w:r w:rsidRPr="0086241B">
        <w:rPr>
          <w:rStyle w:val="StyleUnderline"/>
        </w:rPr>
        <w:t>the violence affecting Indigenous peoples was historically constituted and perpetuated by legal and cultural discourses</w:t>
      </w:r>
      <w:r w:rsidRPr="0086241B">
        <w:rPr>
          <w:sz w:val="14"/>
        </w:rPr>
        <w:t xml:space="preserve">. The intellectual, political, and ethical commitments were to confront that violence, rather than to better understand settler colonialism per se. At the same time, the establishment of settler colonial studies also meant that I could spend less time “proving” that colonization was happening in settler states, because the field created a framework that clearly laid out its parameters. </w:t>
      </w:r>
      <w:proofErr w:type="gramStart"/>
      <w:r w:rsidRPr="0086241B">
        <w:rPr>
          <w:sz w:val="14"/>
        </w:rPr>
        <w:t>In particular, Patrick</w:t>
      </w:r>
      <w:proofErr w:type="gramEnd"/>
      <w:r w:rsidRPr="0086241B">
        <w:rPr>
          <w:sz w:val="14"/>
        </w:rPr>
        <w:t xml:space="preserve"> Wolfe’s conceptualization of settler colonialism as “a structure, not an event” premised on “the elimination of the Native” enabled me to support the contention that colonization is ongoing.8 Retrospectively, however, I believe there is a qualitative difference between arguing that colonization is ongoing, and arguing that colonization is a structure, even as the two may be intertwined. The former gestures to repetition of an originary violence, emphasizing the continual reenactment of colonization, whereas the latter </w:t>
      </w:r>
      <w:r w:rsidRPr="0086241B">
        <w:rPr>
          <w:rStyle w:val="StyleUnderline"/>
        </w:rPr>
        <w:t>emphasizes the totalizing effects of originary violence, emphasizing colonization’s erasures</w:t>
      </w:r>
      <w:r w:rsidRPr="0086241B">
        <w:rPr>
          <w:sz w:val="14"/>
        </w:rPr>
        <w:t xml:space="preserve">. To be sure, </w:t>
      </w:r>
      <w:r w:rsidRPr="0086241B">
        <w:rPr>
          <w:rStyle w:val="StyleUnderline"/>
        </w:rPr>
        <w:t>remembrance and erasure have a dialectical relationship with one another</w:t>
      </w:r>
      <w:r w:rsidRPr="0086241B">
        <w:rPr>
          <w:sz w:val="14"/>
        </w:rPr>
        <w:t xml:space="preserve">. Yet, there are political-ethical implications to highlighting one over the other. For example, </w:t>
      </w:r>
      <w:r w:rsidRPr="0086241B">
        <w:rPr>
          <w:rStyle w:val="Emphasis"/>
        </w:rPr>
        <w:t>engaging colonization as ongoing generates possibilities for focusing on colonial violence and its intersectional entanglements with racialized, gendered, and sexualized exclusion and exploitation,</w:t>
      </w:r>
      <w:r w:rsidRPr="0086241B">
        <w:rPr>
          <w:sz w:val="14"/>
        </w:rPr>
        <w:t xml:space="preserve"> as exemplified by scholars working on settler colonialism through the lenses of women of color feminism, black feminism, queer of color critique, and critical race and ethnic studies.9 In particular, </w:t>
      </w:r>
      <w:r w:rsidRPr="0086241B">
        <w:rPr>
          <w:rStyle w:val="StyleUnderline"/>
        </w:rPr>
        <w:t xml:space="preserve">underscoring the repetition of colonial violence enables </w:t>
      </w:r>
      <w:r w:rsidRPr="0086241B">
        <w:rPr>
          <w:sz w:val="14"/>
        </w:rPr>
        <w:t xml:space="preserve">(even if it does not guarantee) </w:t>
      </w:r>
      <w:r w:rsidRPr="0086241B">
        <w:rPr>
          <w:rStyle w:val="StyleUnderline"/>
        </w:rPr>
        <w:t>the centering of Indigenous peoples—who are still here, and still resisting colonialism—while drawing attention to experiences of violence and their embodiment through categories of difference such as race, gender, and sexuality, as well as their connections to land.</w:t>
      </w:r>
      <w:r w:rsidRPr="0086241B">
        <w:rPr>
          <w:sz w:val="14"/>
        </w:rPr>
        <w:t xml:space="preserve"> To return to Razack—her analysis of the Pamela George case elucidates that </w:t>
      </w:r>
      <w:r w:rsidRPr="0086241B">
        <w:rPr>
          <w:rStyle w:val="Emphasis"/>
        </w:rPr>
        <w:t>colonial violence in settler societies happens again and again, with the support of social institutions and discourses</w:t>
      </w:r>
      <w:r w:rsidRPr="0086241B">
        <w:rPr>
          <w:sz w:val="14"/>
        </w:rPr>
        <w:t xml:space="preserve">. Framing that violence as an intrinsic or established feature of settler societies implies that </w:t>
      </w:r>
      <w:r w:rsidRPr="0086241B">
        <w:rPr>
          <w:rStyle w:val="StyleUnderline"/>
        </w:rPr>
        <w:t>it has been embedded in a structure that simply replicates itself</w:t>
      </w:r>
      <w:r w:rsidRPr="0086241B">
        <w:rPr>
          <w:sz w:val="14"/>
        </w:rPr>
        <w:t xml:space="preserve">. Razack’s framing suggests that the violence is active and dynamic—allowing for the possibility of intervention and transformation—whereas framing colonial </w:t>
      </w:r>
      <w:r w:rsidRPr="0086241B">
        <w:rPr>
          <w:rStyle w:val="Emphasis"/>
        </w:rPr>
        <w:t>violence as an intrinsic component of settler societies suggests that the violence is always already there</w:t>
      </w:r>
      <w:r w:rsidRPr="0086241B">
        <w:rPr>
          <w:sz w:val="14"/>
        </w:rPr>
        <w:t xml:space="preserve">, thus limiting, even if not foreclosing, transformative possibilities. I think here too of Tiffany King’s essay “New World Grammars” (2016), which emphasizes colonialism as conquest rather than as settled structure in order to foreground the encounters with violence that subsequently form the basis for Black and Native relationality.10 King’s essay is included in the Fall 2016 Theory and Event special issue “On Colonial Unknowing,” edited by Manu Vimalassery, Juliana Hu Pegues, and Alyosha Goldstein, which insists on the indispensability of “postcolonial feminist theory, critical disability studies, queer theory, and women of color feminism” for undoing the disavowal of colonial relations that characterizes white settler societies.11 In their introduction to the special issue, Vimalassery, Pegues, and Goldstein posit that the over-emphasis on settler colonialism as structure unwittingly obscures settler colonialism’s historicity, or the ways in which it operates and has operated as event, and in conjunction with other modes of power.12 At the same time, both settler colonial studies and critical race feminist/queer approaches are “top down” insofar as they take as their point of departure colonizers/colonial violence. This is markedly different from Indigenous Studies approaches, which investigate how Indigenous peoples negotiate, contest, and resist colonial power. For instance, two recent, major works in the field, Audra Simpson’s Mohawk Interruptus and Glen Coulthard’s Red Skin, White Masks, have as their core focus Indigenous expressions of sovereignty and decolonization in settler colonial contexts.13 As Kauanui makes clear in her Lateral essay, “any meaningful engagement with theories of settler colonialism—whether Wolfe’s or others’—necessarily needs to tend to the question of indigeneity. Settler Colonial Studies does not, should not, and cannot replace Indigenous Studies.”14 While both settler colonial studies and critical race feminist/queer approaches offer generative insights into the workings of colonial power, those of us working from these approaches need to be mindful of these distinctions and how they position us differently with respect to questions of decolonization. </w:t>
      </w:r>
      <w:r w:rsidRPr="0086241B">
        <w:rPr>
          <w:rStyle w:val="Emphasis"/>
        </w:rPr>
        <w:t>Investigations of settler colonialism may inadvertently center non-Natives and reproduce colonial violence if not attentive to Indigenous voices, struggles, and perspectives</w:t>
      </w:r>
      <w:r w:rsidRPr="0086241B">
        <w:rPr>
          <w:sz w:val="14"/>
        </w:rPr>
        <w:t xml:space="preserve">. Professional academic expectations that prioritize the reproduction of disciplinary (or interdisciplinary) methods over political critique facilitate this centering of non-Natives. In my own work, I strive, usually imperfectly, to counter this tendency by thinking and working in an anti-disciplinary mode. In my current project—which engages with diasporic film’s relationships to settler colonialism—this means refusing to remain faithful to disciplinary demands of ethnic, gender, film, or settler colonial studies </w:t>
      </w:r>
      <w:proofErr w:type="gramStart"/>
      <w:r w:rsidRPr="0086241B">
        <w:rPr>
          <w:sz w:val="14"/>
        </w:rPr>
        <w:t>if and when</w:t>
      </w:r>
      <w:proofErr w:type="gramEnd"/>
      <w:r w:rsidRPr="0086241B">
        <w:rPr>
          <w:sz w:val="14"/>
        </w:rPr>
        <w:t xml:space="preserve"> they reproduce epistemic violence. Politically motivated and grounded work must be invested not in reproducing fields and disciplines, but in engaging in intellectual work to the extent that it facilitates social transformation</w:t>
      </w:r>
    </w:p>
    <w:p w14:paraId="07A59C9E" w14:textId="77777777" w:rsidR="00BD43D4" w:rsidRDefault="00BD43D4" w:rsidP="00BD43D4">
      <w:pPr>
        <w:pStyle w:val="Heading4"/>
      </w:pPr>
      <w:r>
        <w:t>Vociferous recognition of the settler space we inhibit is specifically a prerequisite to the aff – absent this, their queer advocacy becomes coopted by ideologies appropriated by settler colonialists</w:t>
      </w:r>
    </w:p>
    <w:p w14:paraId="77761F9B" w14:textId="77777777" w:rsidR="00BD43D4" w:rsidRPr="004140F8" w:rsidRDefault="00BD43D4" w:rsidP="00BD43D4">
      <w:r w:rsidRPr="00CA4E4E">
        <w:rPr>
          <w:rStyle w:val="Style13ptBold"/>
        </w:rPr>
        <w:t>Nichols 17</w:t>
      </w:r>
      <w:r>
        <w:t xml:space="preserve"> [</w:t>
      </w:r>
      <w:r w:rsidRPr="00CA4E4E">
        <w:t xml:space="preserve">Garret W. Nichols, Assistant Professor of English at Bridgewater State University, specializing in Rhetoric &amp; Composition, Queer Studies, and Native Studies, “Queer Settlers in a One-Room Schoolhouse: A Decolonial Queerscape Pedagogy,” 11-15-2017, </w:t>
      </w:r>
      <w:hyperlink r:id="rId34" w:history="1">
        <w:r w:rsidRPr="000D5CE9">
          <w:rPr>
            <w:rStyle w:val="Hyperlink"/>
          </w:rPr>
          <w:t>https://link.springer.com/chapter/10.1007/978-3-319-64623-7_3</w:t>
        </w:r>
      </w:hyperlink>
      <w:r>
        <w:t>] //AT</w:t>
      </w:r>
    </w:p>
    <w:p w14:paraId="09A76D19" w14:textId="77777777" w:rsidR="00BD43D4" w:rsidRDefault="00BD43D4" w:rsidP="00BD43D4">
      <w:pPr>
        <w:rPr>
          <w:sz w:val="14"/>
        </w:rPr>
      </w:pPr>
      <w:r w:rsidRPr="00B6017F">
        <w:rPr>
          <w:sz w:val="14"/>
        </w:rPr>
        <w:t xml:space="preserve">But queerscapes also reflect the contours of the landscapes in which they are formed. Because the academy and classroom are also settlerscapes, </w:t>
      </w:r>
      <w:r w:rsidRPr="004A0B25">
        <w:rPr>
          <w:rStyle w:val="StyleUnderline"/>
        </w:rPr>
        <w:t>a queerscape classroom may easily become a colonial queerscape class- room that uncritically resides on the lands and ideas appropriated by set-tler colonialism</w:t>
      </w:r>
      <w:r w:rsidRPr="00B6017F">
        <w:rPr>
          <w:sz w:val="14"/>
        </w:rPr>
        <w:t xml:space="preserve">. When we queer our classrooms without accounting for these histories and realities, we risk constructing what Malea Powell terms a “prime narrative” that covers over difference to promote the illusion that we are “held together by the sameness of our beliefs” (“Down by the River” 57). </w:t>
      </w:r>
      <w:proofErr w:type="gramStart"/>
      <w:r w:rsidRPr="00B6017F">
        <w:rPr>
          <w:sz w:val="14"/>
        </w:rPr>
        <w:t xml:space="preserve">In reality, </w:t>
      </w:r>
      <w:r w:rsidRPr="004A0B25">
        <w:rPr>
          <w:rStyle w:val="StyleUnderline"/>
        </w:rPr>
        <w:t>settler</w:t>
      </w:r>
      <w:proofErr w:type="gramEnd"/>
      <w:r w:rsidRPr="004A0B25">
        <w:rPr>
          <w:rStyle w:val="StyleUnderline"/>
        </w:rPr>
        <w:t xml:space="preserve"> heteropatriarchy affects Native and non- Native queer subjects differently,</w:t>
      </w:r>
      <w:r w:rsidRPr="00B6017F">
        <w:rPr>
          <w:sz w:val="14"/>
        </w:rPr>
        <w:t xml:space="preserve"> and if we want to challenge heteropatri- archy in the classroom, we need Native and non-Native alliances to “spur one another on to even more disruptive tactics” (57). Thus, when Ingram writes that “a queerscape is essentially </w:t>
      </w:r>
      <w:proofErr w:type="gramStart"/>
      <w:r w:rsidRPr="00B6017F">
        <w:rPr>
          <w:sz w:val="14"/>
        </w:rPr>
        <w:t>a sum total</w:t>
      </w:r>
      <w:proofErr w:type="gramEnd"/>
      <w:r w:rsidRPr="00B6017F">
        <w:rPr>
          <w:sz w:val="14"/>
        </w:rPr>
        <w:t xml:space="preserve"> of subjectivities, some more closely linked, for a time, than others,” </w:t>
      </w:r>
      <w:r w:rsidRPr="004A0B25">
        <w:rPr>
          <w:rStyle w:val="StyleUnderline"/>
        </w:rPr>
        <w:t>we have to push on this lest we rest on a “prime narrative” of multiculturalism that erases the colonial experiences of Natives and queer Natives on settler lands</w:t>
      </w:r>
      <w:r w:rsidRPr="00B6017F">
        <w:rPr>
          <w:sz w:val="14"/>
        </w:rPr>
        <w:t xml:space="preserve"> (43). We need to incorporate alliances (between queer and non-queer, between Native and non-Native) into this “</w:t>
      </w:r>
      <w:proofErr w:type="gramStart"/>
      <w:r w:rsidRPr="00B6017F">
        <w:rPr>
          <w:sz w:val="14"/>
        </w:rPr>
        <w:t>sum total</w:t>
      </w:r>
      <w:proofErr w:type="gramEnd"/>
      <w:r w:rsidRPr="00B6017F">
        <w:rPr>
          <w:sz w:val="14"/>
        </w:rPr>
        <w:t xml:space="preserve"> of subjectivities” so that the focus is more on the “closely linked” than the “sum total.” Decolonizing the classroom is an endeavor fraught with many seemingly insurmountable obstacles, not least of which is the fact of the classroom’s location within the university system, which, in addition to being housed on stolen Native lands, is also situated within regional and national accredi- tation systems steeped in settler colonial legacies. </w:t>
      </w:r>
      <w:proofErr w:type="gramStart"/>
      <w:r w:rsidRPr="00B6017F">
        <w:rPr>
          <w:sz w:val="14"/>
        </w:rPr>
        <w:t>As long as</w:t>
      </w:r>
      <w:proofErr w:type="gramEnd"/>
      <w:r w:rsidRPr="00B6017F">
        <w:rPr>
          <w:sz w:val="14"/>
        </w:rPr>
        <w:t xml:space="preserve"> we are required to evaluate students using normative grading systems, match institutional benchmarks, or justify the value of our classes by the number of students we can attract to them, and as long as these classes take place on contested lands, we are participating in a colonial structure. </w:t>
      </w:r>
      <w:r w:rsidRPr="004A0B25">
        <w:rPr>
          <w:rStyle w:val="StyleUnderline"/>
        </w:rPr>
        <w:t>In positing a decolonial queerscape pedagogy, I propose</w:t>
      </w:r>
      <w:r w:rsidRPr="00B6017F">
        <w:rPr>
          <w:sz w:val="14"/>
        </w:rPr>
        <w:t xml:space="preserve"> the emergence of what Ingram describes as “a plane of subjectivities constituting a collectivity” within the settler university, “a cumulative kind of spatial unit” composed of, and centering, the speci c histories, practices, and identities of all subjects in the class- room, settler and non-settler alike (41). As I envision it, </w:t>
      </w:r>
      <w:r w:rsidRPr="004A0B25">
        <w:rPr>
          <w:rStyle w:val="StyleUnderline"/>
        </w:rPr>
        <w:t>a decolonial queer- scape classroom begins at the intersection of three contested realities within the settler classroom: space, knowledge, and bodies.</w:t>
      </w:r>
      <w:r w:rsidRPr="00B6017F">
        <w:rPr>
          <w:sz w:val="14"/>
        </w:rPr>
        <w:t xml:space="preserve"> Queerscapes emerge from within contestations of space and embody “constellations of sites of various habitudes and utilities” (Ingram 41). In the settler classroom, that space incorporates not only the classroom but also the surrounding environs and lands upon which the classroom/academy rests. These are spaces designed to ignore or discourage the intrusion of bodies and identities that threaten settler colonial authority. But </w:t>
      </w:r>
      <w:r w:rsidRPr="004A0B25">
        <w:rPr>
          <w:rStyle w:val="StyleUnderline"/>
        </w:rPr>
        <w:t>because “the existence of the oppressed is necessary” to the existence of the oppressors (Freire 58), these unwanted subjectivities are often lumped together into an undifferentiated mass under the guise of multi- culturalism, which can be “highly problematic for any minority group</w:t>
      </w:r>
      <w:r w:rsidRPr="00B6017F">
        <w:rPr>
          <w:sz w:val="14"/>
        </w:rPr>
        <w:t xml:space="preserve">, and particularly for Native communities who are not necessarily seeking equal- ity so much as working to maintain literal and rhetorical sovereignty” (King 211). </w:t>
      </w:r>
      <w:r w:rsidRPr="004A0B25">
        <w:rPr>
          <w:rStyle w:val="Emphasis"/>
        </w:rPr>
        <w:t>Challenging settler space in the classroom requires both a vociferous acknowledgment of the contested lands on which the class- room is located and vigilance toward the construction of space within the classroom. Without this constant awareness, queerscape classrooms may perpetuate the “imaginaries of indigeneity”</w:t>
      </w:r>
      <w:r w:rsidRPr="00B6017F">
        <w:rPr>
          <w:sz w:val="14"/>
        </w:rPr>
        <w:t xml:space="preserve"> that queer non-Natives often pursue in making claims for settler recognition (Morgensen 227). </w:t>
      </w:r>
      <w:r w:rsidRPr="004A0B25">
        <w:rPr>
          <w:rStyle w:val="StyleUnderline"/>
        </w:rPr>
        <w:t>Acknowledging contested lands requires that we situate our classes within a space larg</w:t>
      </w:r>
      <w:r>
        <w:rPr>
          <w:rStyle w:val="StyleUnderline"/>
        </w:rPr>
        <w:t>er than the classroom but specifi</w:t>
      </w:r>
      <w:r w:rsidRPr="004A0B25">
        <w:rPr>
          <w:rStyle w:val="StyleUnderline"/>
        </w:rPr>
        <w:t>c to the immediate environment</w:t>
      </w:r>
      <w:r w:rsidRPr="00B6017F">
        <w:rPr>
          <w:sz w:val="14"/>
        </w:rPr>
        <w:t xml:space="preserve">. At the most basic level, this means </w:t>
      </w:r>
      <w:r w:rsidRPr="004A0B25">
        <w:rPr>
          <w:rStyle w:val="StyleUnderline"/>
        </w:rPr>
        <w:t xml:space="preserve">we need to know the his- tory of the lands on which we teach, </w:t>
      </w:r>
      <w:r w:rsidRPr="00B87ADF">
        <w:rPr>
          <w:sz w:val="14"/>
          <w:szCs w:val="14"/>
        </w:rPr>
        <w:t>a history that includes the stories of all the land’s inhabitants</w:t>
      </w:r>
      <w:r w:rsidRPr="00B6017F">
        <w:rPr>
          <w:sz w:val="14"/>
        </w:rPr>
        <w:t xml:space="preserve">. Rather than seeing our classes as a zero-point from which learning begins anew each semester, </w:t>
      </w:r>
      <w:r w:rsidRPr="004A0B25">
        <w:rPr>
          <w:rStyle w:val="StyleUnderline"/>
        </w:rPr>
        <w:t xml:space="preserve">we should make use of institutional histories </w:t>
      </w:r>
      <w:r>
        <w:rPr>
          <w:rStyle w:val="StyleUnderline"/>
        </w:rPr>
        <w:t>that have resulted in the specifi</w:t>
      </w:r>
      <w:r w:rsidRPr="004A0B25">
        <w:rPr>
          <w:rStyle w:val="StyleUnderline"/>
        </w:rPr>
        <w:t>c spaces in which we teach</w:t>
      </w:r>
      <w:r w:rsidRPr="00B6017F">
        <w:rPr>
          <w:sz w:val="14"/>
        </w:rPr>
        <w:t xml:space="preserve">. In Asegi Stories: Cherokee Queer and Two-Spirit Memory, Driskill challenges us to know the ongoing histories of colonization in the spaces we inhabit: Whose land are you on, dear reader? What are the speci c names of the Native nation(s) who have historical claim to the territory on which you currently read this book? What are their histories before European invasion? What are their historical and present acts of resistance to colonial occupa- tion? If you are like most people in the United States and Canada, you can- not answer this question. And this disturbs me. (23) These questions, always important, </w:t>
      </w:r>
      <w:r w:rsidRPr="006E68E7">
        <w:rPr>
          <w:rStyle w:val="Emphasis"/>
        </w:rPr>
        <w:t>are critical if we wish to challenge the settler imperatives undergirding our pedagogies</w:t>
      </w:r>
      <w:r w:rsidRPr="00B6017F">
        <w:rPr>
          <w:sz w:val="14"/>
        </w:rPr>
        <w:t>, especially if we hope to fight cissexism and heterosexism in our classrooms (and institutions, com- munities, and societies). In asking ourselves these questions (and then asking how we learned the answers if we know them and why we did not learn them if we do not), we should also ask, “How can I incorporate these questions into my classrooms in ways that further the course and institutional objectives?”</w:t>
      </w:r>
    </w:p>
    <w:p w14:paraId="7710FCB8" w14:textId="77777777" w:rsidR="00BD43D4" w:rsidRDefault="00BD43D4" w:rsidP="00BD43D4"/>
    <w:p w14:paraId="19DD0363" w14:textId="1C702B67" w:rsidR="00BD43D4" w:rsidRDefault="00A712FB" w:rsidP="00BD43D4">
      <w:pPr>
        <w:pStyle w:val="Heading3"/>
      </w:pPr>
      <w:r>
        <w:t>2nc---settler homonationalism</w:t>
      </w:r>
    </w:p>
    <w:p w14:paraId="4ED7BA5D" w14:textId="77777777" w:rsidR="00BD43D4" w:rsidRPr="00A42B6C" w:rsidRDefault="00BD43D4" w:rsidP="00BD43D4">
      <w:pPr>
        <w:pStyle w:val="Heading4"/>
      </w:pPr>
      <w:r w:rsidRPr="00A42B6C">
        <w:t xml:space="preserve">The Aff is entrenched in settler homonationalism that subjugates queer bodies into actors of the state – Denaturalizing settlerism is a prerequisite </w:t>
      </w:r>
    </w:p>
    <w:p w14:paraId="451573FA" w14:textId="77777777" w:rsidR="00BD43D4" w:rsidRDefault="00BD43D4" w:rsidP="00BD43D4">
      <w:r>
        <w:rPr>
          <w:rStyle w:val="Style13ptBold"/>
        </w:rPr>
        <w:t>Morgensen 10</w:t>
      </w:r>
      <w:r>
        <w:t xml:space="preserve"> [Scott Lauria Morgensen is assistant professor of gender studies at </w:t>
      </w:r>
      <w:proofErr w:type="gramStart"/>
      <w:r>
        <w:t>Queenrsquo;s</w:t>
      </w:r>
      <w:proofErr w:type="gramEnd"/>
      <w:r>
        <w:t xml:space="preserve"> University in Kingston, Ontario. He is coeditor of Queer Indigenous Studies: Critical Interventions in Theory, Politics, and Literature, “Settler Homonationalism Theorizing Settler Colonialism within Queer Modernities,” Duke University Press, 2010, </w:t>
      </w:r>
      <w:hyperlink r:id="rId35" w:history="1">
        <w:r>
          <w:rPr>
            <w:rStyle w:val="Hyperlink"/>
          </w:rPr>
          <w:t>https://doi.org/10.1215/10642684-2009-015</w:t>
        </w:r>
      </w:hyperlink>
      <w:r>
        <w:t>] //AT</w:t>
      </w:r>
    </w:p>
    <w:p w14:paraId="630F10C4" w14:textId="77777777" w:rsidR="00BD43D4" w:rsidRDefault="00BD43D4" w:rsidP="00BD43D4">
      <w:pPr>
        <w:rPr>
          <w:sz w:val="14"/>
        </w:rPr>
      </w:pPr>
      <w:r>
        <w:rPr>
          <w:sz w:val="14"/>
        </w:rPr>
        <w:t xml:space="preserve"> I am compelled by Puar’s analysis, which I extend at the intersections of queer studies and Native studies. Puar presents the term homonationalism to explain how racialized sexuality and national terror interact today. I </w:t>
      </w:r>
      <w:r>
        <w:rPr>
          <w:rStyle w:val="StyleUnderline"/>
        </w:rPr>
        <w:t>interpret homonationalism as an effect of U.S. queer modernities forming amid the conquest of Native peoples and the settling of Native land.</w:t>
      </w:r>
      <w:r>
        <w:rPr>
          <w:sz w:val="14"/>
        </w:rPr>
        <w:t xml:space="preserve"> The terrorizing sexual colonization of Native peoples was a historical root of the biopolitics of modern sexuality in the United States. Colonists interpreted diverse practices of gender and sexuality as signs of a general primitivity among Native peoples. </w:t>
      </w:r>
      <w:r>
        <w:rPr>
          <w:rStyle w:val="StyleUnderline"/>
        </w:rPr>
        <w:t>Over time</w:t>
      </w:r>
      <w:r>
        <w:rPr>
          <w:sz w:val="14"/>
        </w:rPr>
        <w:t xml:space="preserve">, they produced a </w:t>
      </w:r>
      <w:r>
        <w:rPr>
          <w:rStyle w:val="StyleUnderline"/>
        </w:rPr>
        <w:t>colonial</w:t>
      </w:r>
      <w:r>
        <w:rPr>
          <w:sz w:val="14"/>
        </w:rPr>
        <w:t xml:space="preserve"> </w:t>
      </w:r>
      <w:r>
        <w:rPr>
          <w:rStyle w:val="StyleUnderline"/>
        </w:rPr>
        <w:t>necropolitics</w:t>
      </w:r>
      <w:r>
        <w:rPr>
          <w:sz w:val="14"/>
        </w:rPr>
        <w:t xml:space="preserve"> that </w:t>
      </w:r>
      <w:r>
        <w:rPr>
          <w:rStyle w:val="Emphasis"/>
        </w:rPr>
        <w:t>framed Native peoples as queer populations marked for death</w:t>
      </w:r>
      <w:r>
        <w:rPr>
          <w:sz w:val="14"/>
        </w:rPr>
        <w:t xml:space="preserve">. Colonization produced the biopolitics of modern sexuality that I call “settler sexuality”: a white national heteronormativity that regulates Indigenous sexuality and gender by supplanting them with the sexual modernity of settler subjects. Despite having formed in the United States to serve Anglo-American landowning classes and the Euro-ethnics they absorbed, settler definitions of modern sexuality became hegemonic for all non-Natives, as well as for Native people who sought ties to sexual modernity. </w:t>
      </w:r>
      <w:r>
        <w:rPr>
          <w:rStyle w:val="Emphasis"/>
        </w:rPr>
        <w:t>Settler colonialism thus conditioned the formation of modern sexuality in the United States, including modern queer subjects and politics</w:t>
      </w:r>
      <w:r>
        <w:rPr>
          <w:sz w:val="14"/>
        </w:rPr>
        <w:t xml:space="preserve">. By the mid-twentieth century </w:t>
      </w:r>
      <w:r>
        <w:rPr>
          <w:rStyle w:val="StyleUnderline"/>
        </w:rPr>
        <w:t>U.S. sexual minority movements had formed on normatively white and national terms</w:t>
      </w:r>
      <w:r>
        <w:rPr>
          <w:sz w:val="14"/>
        </w:rPr>
        <w:t xml:space="preserve">, </w:t>
      </w:r>
      <w:r>
        <w:rPr>
          <w:rStyle w:val="StyleUnderline"/>
        </w:rPr>
        <w:t>which</w:t>
      </w:r>
      <w:r>
        <w:rPr>
          <w:sz w:val="14"/>
        </w:rPr>
        <w:t xml:space="preserve"> could </w:t>
      </w:r>
      <w:r>
        <w:rPr>
          <w:rStyle w:val="StyleUnderline"/>
        </w:rPr>
        <w:t>include reversing the discourses marking them as primitive and embracing a primitive or specifically Native sexual nature</w:t>
      </w:r>
      <w:r>
        <w:rPr>
          <w:sz w:val="14"/>
        </w:rPr>
        <w:t xml:space="preserve">. Non-Native queers of color long remained marginal to such projects or critiqued them, as their participants or as the organizers of queer of color coalitions. But over time non-Natives were able to form shared identities and movements to claim modern sexual citizenship in the settler state. Under such conditions, </w:t>
      </w:r>
      <w:r>
        <w:rPr>
          <w:rStyle w:val="StyleUnderline"/>
        </w:rPr>
        <w:t>queer movements can naturalize settlement and assume a homonormative and national form that may be read specifically as settler homonationalism</w:t>
      </w:r>
      <w:r>
        <w:rPr>
          <w:sz w:val="14"/>
        </w:rPr>
        <w:t xml:space="preserve">. My reading of settler homonationalism extends a larger project in which </w:t>
      </w:r>
      <w:r>
        <w:rPr>
          <w:rStyle w:val="StyleUnderline"/>
        </w:rPr>
        <w:t>I am centering settler colonialism as a condition of the formation of modern queer subjects, cultures, and politics in the United States</w:t>
      </w:r>
      <w:r>
        <w:rPr>
          <w:sz w:val="14"/>
        </w:rPr>
        <w:t xml:space="preserve">.5 Narrating Native histories of sexuality and gender while </w:t>
      </w:r>
      <w:r>
        <w:rPr>
          <w:rStyle w:val="Emphasis"/>
        </w:rPr>
        <w:t>absenting Native people from sexual modernity produces U.S. queer projects as settler formations</w:t>
      </w:r>
      <w:r>
        <w:rPr>
          <w:sz w:val="14"/>
        </w:rPr>
        <w:t xml:space="preserve">. Such projects remain distant from Native queer activisms that challenge the colonial formation of modern sexuality, by denaturalizing settlement, reimagining subjugated Native knowledges, and fostering Native survivance within broader work for decolonization. Inspired by Native queer activisms and Indigenous feminist and queer critiques, my historical and ethnographic work traces the processes that made settler definitions of sexual modernity normative in U.S. queer projects. I conduct this work as a nonNative and white participant in the multiracial U.S. queer cultures and politics I critically engage, and from within allied and dialogic relationships with Native queer activisms and Indigenous queer and feminist work in Native studies. My work invites new conversation among queer of color, queer diasporic, and Indigenous queer critiques and all critical queer projects in the United States that would disrupt homonationalism, by calling all to mark and challenge its settler formation. My argument engages Puar’s to pursue calls for queer studies to engage Native studies and center settler colonialsim and indigeneity when theorizing the racial or national formation of sexual modernity.6 I extend Puar’s argument by studying the conditions under which </w:t>
      </w:r>
      <w:r>
        <w:rPr>
          <w:rStyle w:val="StyleUnderline"/>
        </w:rPr>
        <w:t>U.S. queer projects produce a settler homonationalism</w:t>
      </w:r>
      <w:r>
        <w:rPr>
          <w:sz w:val="14"/>
        </w:rPr>
        <w:t xml:space="preserve">, which greatly expands the historical frame in which we might trace queer complicities in U.S. imperial biopolitics. In turn, I am led by Puar’s claims to ask how U.S. queer projects produce settler homonationalism, a question that then centers for analysis the terrorizing methods </w:t>
      </w:r>
      <w:r>
        <w:rPr>
          <w:rStyle w:val="Emphasis"/>
        </w:rPr>
        <w:t>that create queer subjects as agents of the violence of the settler state</w:t>
      </w:r>
      <w:r>
        <w:rPr>
          <w:sz w:val="14"/>
        </w:rPr>
        <w:t xml:space="preserve">. My adaptations of Puar’s work also call scholars in Native studies to engage Foucauldian theory of biopolitics, both by embedding feminist and queer criticism in Native studies and by investing in race and sexuality in colonial studies. Current debates in Native studies over the uses of poststructuralism are answered by turning critical theory of biopolitics into a Nativefocused and decolonizing bridge between theory in queer and Native studies. This essay explains settler homonationalism as the product of a biopolitical relationship between the sexual colonization of Native peoples and the normative settler formation of modern queer projects in the United States. My conclusions invite further questions for theorizing homonationalism and settlement today. What might “terrorists,” figured as foreign, have to do with “savages,” figured as domestic, when the state identifies objects of colonial or imperial control? How has the closure of colonial frontiers informed the biopolitics of modern sexuality, or its imperial projections in the war on terror? How do U.S. queer claims on sexual nature or rights cite Indigenous roots to project their global scope? How is homonationalism part of the settler formation of U.S. queer projects, and how can their historical and contemporary complicities in terror be addressed? My answer to these questions is that </w:t>
      </w:r>
      <w:r>
        <w:rPr>
          <w:rStyle w:val="Emphasis"/>
        </w:rPr>
        <w:t>settlement must be denaturalized in all its forms, including within U.S. queer projects</w:t>
      </w:r>
      <w:r>
        <w:rPr>
          <w:sz w:val="14"/>
        </w:rPr>
        <w:t>. Scholars must study the past and present activity of settler colonialism as a contradictory and contested process, which even now produces and fractures homonationalism, exposing it to possibilities for critique</w:t>
      </w:r>
    </w:p>
    <w:p w14:paraId="54030BF7" w14:textId="77777777" w:rsidR="00BD43D4" w:rsidRPr="00A42B6C" w:rsidRDefault="00BD43D4" w:rsidP="00BD43D4"/>
    <w:p w14:paraId="13EED7A1" w14:textId="5013A533" w:rsidR="00BD43D4" w:rsidRDefault="00A712FB" w:rsidP="00BD43D4">
      <w:pPr>
        <w:pStyle w:val="Heading3"/>
      </w:pPr>
      <w:r>
        <w:t>2nc---fluid identity</w:t>
      </w:r>
    </w:p>
    <w:p w14:paraId="4CD2E73F" w14:textId="77777777" w:rsidR="00BD43D4" w:rsidRDefault="00BD43D4" w:rsidP="00BD43D4">
      <w:pPr>
        <w:pStyle w:val="Heading4"/>
      </w:pPr>
      <w:r>
        <w:t>Fluid Identity is based on western conceptions of individual freedom that ignore the way that Indigenous peoples form their identity ties with the land, causes same forms of colonial domination</w:t>
      </w:r>
    </w:p>
    <w:p w14:paraId="51FE38B9" w14:textId="77777777" w:rsidR="00BD43D4" w:rsidRPr="00B25F8D" w:rsidRDefault="00BD43D4" w:rsidP="00BD43D4">
      <w:pPr>
        <w:rPr>
          <w:rStyle w:val="Style13ptBold"/>
          <w:sz w:val="12"/>
          <w:szCs w:val="12"/>
        </w:rPr>
      </w:pPr>
      <w:r>
        <w:t xml:space="preserve">Sandy </w:t>
      </w:r>
      <w:r>
        <w:rPr>
          <w:rStyle w:val="Style13ptBold"/>
        </w:rPr>
        <w:t xml:space="preserve">Grande </w:t>
      </w:r>
      <w:proofErr w:type="gramStart"/>
      <w:r>
        <w:rPr>
          <w:rStyle w:val="Style13ptBold"/>
        </w:rPr>
        <w:t xml:space="preserve">2000 </w:t>
      </w:r>
      <w:r>
        <w:t>.</w:t>
      </w:r>
      <w:proofErr w:type="gramEnd"/>
      <w:r>
        <w:t xml:space="preserve"> “American Indian Geographies of </w:t>
      </w:r>
      <w:r w:rsidRPr="003910B3">
        <w:t>Power: At the Crossroads of Indigena and Mestizaje.” Harvard Educational Review, 70:4. Winter</w:t>
      </w:r>
      <w:r>
        <w:rPr>
          <w:rStyle w:val="Style13ptBold"/>
        </w:rPr>
        <w:t xml:space="preserve">. </w:t>
      </w:r>
      <w:r>
        <w:rPr>
          <w:rStyle w:val="Style13ptBold"/>
          <w:sz w:val="12"/>
          <w:szCs w:val="12"/>
        </w:rPr>
        <w:t>&lt;EA&gt;</w:t>
      </w:r>
    </w:p>
    <w:p w14:paraId="20D2ED12" w14:textId="77777777" w:rsidR="00BD43D4" w:rsidRDefault="00BD43D4" w:rsidP="00BD43D4">
      <w:pPr>
        <w:pStyle w:val="card0"/>
        <w:ind w:left="0"/>
      </w:pPr>
      <w:r w:rsidRPr="003910B3">
        <w:t xml:space="preserve">In addition, </w:t>
      </w:r>
      <w:r w:rsidRPr="003910B3">
        <w:rPr>
          <w:rStyle w:val="underline"/>
        </w:rPr>
        <w:t>the undercurrent of fluidity and sense of displacedness that permeates, if not defines, mestizaje runs contrary to American Indian sensibilities of connection to place, land, and the Earth</w:t>
      </w:r>
      <w:r w:rsidRPr="003910B3">
        <w:t xml:space="preserve"> itself. Consider, for example, the following statement on the nature of critical subjectivity by Peter McLaren: The struggle for critical subjectivity is the struggle to occupy a space of hope - a liminal space, an intimation of the anti-structure, of what lives in the in-between zone of undecidedability - in which one can work toward a praxis of redemption .... A sense of atopy has always been with me, a resplendent placelessness, a feeling of living in germinal formlessness </w:t>
      </w:r>
      <w:r w:rsidRPr="003910B3">
        <w:rPr>
          <w:sz w:val="16"/>
          <w:u w:val="none"/>
        </w:rPr>
        <w:t xml:space="preserve">.... I cannot find words to express what this border identity means to me. All I have are what Georgres Bastille (1988) calls mots glissants (slippery words). (1997, pp. 13-14) McLaren speaks passionately and directly about the crisis of modern society and the need for a "praxis of redemption." As he perceives it, the very possibility of redemption is situated in our willingness not only to accept but to flourish in the "liminal" spaces, border identities, and postcolonial hybridities that are inherent in postmodern life and subjectivity. In fact, McLaren perceives the fostering of a "resplendent placelessness" itself as the gateway to a more just, democratic </w:t>
      </w:r>
      <w:r w:rsidRPr="003910B3">
        <w:rPr>
          <w:rStyle w:val="underline"/>
          <w:sz w:val="16"/>
          <w:u w:val="none"/>
        </w:rPr>
        <w:t>society.</w:t>
      </w:r>
      <w:r w:rsidRPr="003910B3">
        <w:rPr>
          <w:rStyle w:val="underline"/>
        </w:rPr>
        <w:t xml:space="preserve"> While American Indian intellectuals also seek to embrace the notion of transcendent subjectivities, they seek a notion of transcendence that remains rooted in historical place and the sacred connection to land.</w:t>
      </w:r>
      <w:r w:rsidRPr="003910B3">
        <w:t xml:space="preserve"> Consider, for example, the following commentary by Deloria (1992) on the centrality of place and land in the construction of American Indian subjectivity: </w:t>
      </w:r>
      <w:r w:rsidRPr="003910B3">
        <w:rPr>
          <w:rStyle w:val="underline"/>
        </w:rPr>
        <w:t>Recognizing the sacredness of lands on which previous generations have lived and died is the foundation of all other sentiment. Instead of denying this dimension of our emotional lives, we should be setting aside additional places that have transcendent meaning</w:t>
      </w:r>
      <w:r w:rsidRPr="003910B3">
        <w:t xml:space="preserve">. Sacred sites that higher spiritual powers have chosen for manifestation enable us to focus our concerns on the specific form of our lives.... </w:t>
      </w:r>
      <w:r w:rsidRPr="003910B3">
        <w:rPr>
          <w:rStyle w:val="underline"/>
        </w:rPr>
        <w:t>Sacred places are the foundation of all other beliefs and practices because they represent the presence of the sacred in our lives.</w:t>
      </w:r>
      <w:r w:rsidRPr="003910B3">
        <w:t xml:space="preserve"> They properly inform us that we are not larger than nature and that we have responsibilities to the rest of the natural world that transcend our own personal desires and wishes. This lesson must be learned by each generation. (pp. 278, 281) </w:t>
      </w:r>
      <w:r w:rsidRPr="003910B3">
        <w:rPr>
          <w:rStyle w:val="underline"/>
        </w:rPr>
        <w:t>Gross misunderstanding of this connection between American Indian subjectivity and land, and, more importantly, between sovereignty and land has been the source of numerous injustices in Indian country</w:t>
      </w:r>
      <w:r w:rsidRPr="003910B3">
        <w:t xml:space="preserve">. For instance, I believe there was little understanding on the part of government officials that passage of the Indian Religious Freedom Act (1978) would open a Pandora's box of discord over land, setting up an intractable conflict between property rights and religious freedom. American Indians, on the other hand, viewed the act as </w:t>
      </w:r>
      <w:proofErr w:type="gramStart"/>
      <w:r w:rsidRPr="003910B3">
        <w:t>a</w:t>
      </w:r>
      <w:proofErr w:type="gramEnd"/>
      <w:r w:rsidRPr="003910B3">
        <w:t xml:space="preserve"> invitation to return to their sacred sites, several of which were on government lands and were being damaged by commercial use. </w:t>
      </w:r>
      <w:r w:rsidRPr="003910B3">
        <w:rPr>
          <w:sz w:val="16"/>
          <w:u w:val="none"/>
        </w:rPr>
        <w:t xml:space="preserve">As a result, a flurry of lawsuits alleging mismanagement and destruction of sacred sites was filed by numerous tribes. Similarly, </w:t>
      </w:r>
      <w:r w:rsidRPr="003910B3">
        <w:rPr>
          <w:rStyle w:val="underline"/>
          <w:sz w:val="16"/>
          <w:u w:val="none"/>
        </w:rPr>
        <w:t>corporations, tourists, and even rock climbers filed suits accusing land managers of unlawfully restricting access to public places by implementing policies that violate the constitutional separation between church and state. All of this is to point out that the critical project of mestizaje continues to operate on the same assumption made by the U.S. government in this instance, that in a democratic society, human subjectivity - and liberation for that matter - is conceived of as inherently rightsbased as opposed to land-based.</w:t>
      </w:r>
    </w:p>
    <w:p w14:paraId="56DD998A" w14:textId="77777777" w:rsidR="00BD43D4" w:rsidRPr="003910B3" w:rsidRDefault="00BD43D4" w:rsidP="00BD43D4"/>
    <w:p w14:paraId="038EBE76" w14:textId="5ED8C8CA" w:rsidR="00BD43D4" w:rsidRDefault="00E3461B" w:rsidP="00BD43D4">
      <w:pPr>
        <w:pStyle w:val="Heading1"/>
      </w:pPr>
      <w:r>
        <w:t>Counterplan</w:t>
      </w:r>
    </w:p>
    <w:p w14:paraId="3D9BD156" w14:textId="741B760B" w:rsidR="00E3461B" w:rsidRPr="00E3461B" w:rsidRDefault="00E3461B" w:rsidP="004C354D">
      <w:pPr>
        <w:pStyle w:val="Heading3"/>
      </w:pPr>
      <w:r>
        <w:t>1nc---undocuqueer</w:t>
      </w:r>
    </w:p>
    <w:p w14:paraId="7A0DAB30" w14:textId="5D4909C2" w:rsidR="00F930C6" w:rsidRDefault="00F930C6" w:rsidP="00F930C6">
      <w:pPr>
        <w:pStyle w:val="Heading4"/>
      </w:pPr>
      <w:r>
        <w:t xml:space="preserve">Counterplan Text: </w:t>
      </w:r>
      <w:r w:rsidR="000E1B95">
        <w:t xml:space="preserve">The fifty states and relevant subfederal entities should </w:t>
      </w:r>
      <w:r>
        <w:t xml:space="preserve">create equitable standards and access to employment, housing, healthcare, education, public accommodations and detention services for undocumented LGBTQ immigrants </w:t>
      </w:r>
      <w:r w:rsidR="00E62E5B">
        <w:t>and ensure equal access to asylum and immigration services</w:t>
      </w:r>
    </w:p>
    <w:p w14:paraId="796D44F3" w14:textId="77777777" w:rsidR="00F930C6" w:rsidRDefault="00F930C6" w:rsidP="00F930C6">
      <w:r w:rsidRPr="00936669">
        <w:rPr>
          <w:rStyle w:val="Style13ptBold"/>
        </w:rPr>
        <w:t>GLAAD 15</w:t>
      </w:r>
      <w:r>
        <w:t xml:space="preserve"> </w:t>
      </w:r>
      <w:r w:rsidRPr="00E3461B">
        <w:rPr>
          <w:sz w:val="16"/>
        </w:rPr>
        <w:t xml:space="preserve">[GLAAD is a U.S. non-governmental media monitoring organization founded by LGBT people in the media. Before March 2013, the name "GLAAD" had been an acronym for "Gay &amp; Lesbian Alliance Against Defamation," “Covering LGBTQ Immigration Issues,” 5-15-2015, </w:t>
      </w:r>
      <w:hyperlink r:id="rId36" w:history="1">
        <w:r w:rsidRPr="00E3461B">
          <w:rPr>
            <w:rStyle w:val="Hyperlink"/>
            <w:sz w:val="16"/>
          </w:rPr>
          <w:t>https://www.glaad.org/vote/topics/immigration</w:t>
        </w:r>
      </w:hyperlink>
      <w:r w:rsidRPr="00E3461B">
        <w:rPr>
          <w:sz w:val="16"/>
        </w:rPr>
        <w:t>] //AT</w:t>
      </w:r>
    </w:p>
    <w:p w14:paraId="59E9D142" w14:textId="5C8C8924" w:rsidR="00F930C6" w:rsidRDefault="00F930C6" w:rsidP="00BD43D4">
      <w:pPr>
        <w:rPr>
          <w:sz w:val="10"/>
        </w:rPr>
      </w:pPr>
      <w:r w:rsidRPr="00E3461B">
        <w:rPr>
          <w:sz w:val="10"/>
        </w:rPr>
        <w:t xml:space="preserve">During the upcoming election and as a result of continued pressure by activists, immigration policies are being discussed in media both in English and Spanish-speaking </w:t>
      </w:r>
      <w:proofErr w:type="gramStart"/>
      <w:r w:rsidRPr="00E3461B">
        <w:rPr>
          <w:sz w:val="10"/>
        </w:rPr>
        <w:t>outlets.This</w:t>
      </w:r>
      <w:proofErr w:type="gramEnd"/>
      <w:r w:rsidRPr="00E3461B">
        <w:rPr>
          <w:sz w:val="10"/>
        </w:rPr>
        <w:t xml:space="preserve"> tip sheet is intended as a tool for media outlets wishing to cover the topic in an inclusive way. </w:t>
      </w:r>
      <w:r w:rsidRPr="009F0916">
        <w:rPr>
          <w:rStyle w:val="StyleUnderline"/>
        </w:rPr>
        <w:t>There are an estimated 267,000 undocumented LGBTQ immigrants in the United States</w:t>
      </w:r>
      <w:r w:rsidRPr="00E3461B">
        <w:rPr>
          <w:sz w:val="10"/>
        </w:rPr>
        <w:t xml:space="preserve"> and estimated 11 million undocumented people in the </w:t>
      </w:r>
      <w:proofErr w:type="gramStart"/>
      <w:r w:rsidRPr="00E3461B">
        <w:rPr>
          <w:sz w:val="10"/>
        </w:rPr>
        <w:t>country as a whole</w:t>
      </w:r>
      <w:proofErr w:type="gramEnd"/>
      <w:r w:rsidRPr="00E3461B">
        <w:rPr>
          <w:sz w:val="10"/>
        </w:rPr>
        <w:t xml:space="preserve">. </w:t>
      </w:r>
      <w:r w:rsidRPr="009F0916">
        <w:rPr>
          <w:rStyle w:val="StyleUnderline"/>
        </w:rPr>
        <w:t>The undocumented population in the United States is diverse and the policies that impact their lives also impact all people living in the United Stat</w:t>
      </w:r>
      <w:r w:rsidRPr="00E3461B">
        <w:rPr>
          <w:sz w:val="10"/>
        </w:rPr>
        <w:t xml:space="preserve">es Despite recent legal gains, </w:t>
      </w:r>
      <w:r w:rsidRPr="009F0916">
        <w:rPr>
          <w:rStyle w:val="Emphasis"/>
        </w:rPr>
        <w:t>LGBTQ people are still not protected in the areas of employment, housing, health care access, education, and public accommodations</w:t>
      </w:r>
      <w:r w:rsidRPr="00E3461B">
        <w:rPr>
          <w:sz w:val="10"/>
        </w:rPr>
        <w:t>. For those LGBTQ people with non-citizen status, these concerns are often exacerbated. Employment: In most states</w:t>
      </w:r>
      <w:r w:rsidRPr="009F0916">
        <w:rPr>
          <w:rStyle w:val="StyleUnderline"/>
        </w:rPr>
        <w:t>, federal employment policies prohibit workers who do not have documentation from working</w:t>
      </w:r>
      <w:r w:rsidRPr="00E3461B">
        <w:rPr>
          <w:sz w:val="10"/>
        </w:rPr>
        <w:t xml:space="preserve">. Most state labor codes do not extend wage and safety protections to undocumented workers and, if they do, many undocumented workers do not know about resources available and rightly fear retaliation. This is a reality that many LGBTQ people face, in addition to the discrimination they face due to their sexual orientation and/or gender identity. Sample Story: Sulma Franco is an undocumented Guatemalan lesbian who was given sanctuary in an Austin church because she feared being deported to her native country where she had faced abuse. She was in the process of applying for a U-Visa, a designation that would allow her to live and work in the U.S. with authorization granted to survivors of violence, but due to an error by her attorney, she was denied, detained, and put under a deportation order. Franco had obtained a food truck license with her partner, but </w:t>
      </w:r>
      <w:proofErr w:type="gramStart"/>
      <w:r w:rsidRPr="00E3461B">
        <w:rPr>
          <w:sz w:val="10"/>
        </w:rPr>
        <w:t>as a result of</w:t>
      </w:r>
      <w:proofErr w:type="gramEnd"/>
      <w:r w:rsidRPr="00E3461B">
        <w:rPr>
          <w:sz w:val="10"/>
        </w:rPr>
        <w:t xml:space="preserve"> the deportation order, she could not return to her business. Housing: </w:t>
      </w:r>
      <w:r w:rsidRPr="009F0916">
        <w:rPr>
          <w:rStyle w:val="StyleUnderline"/>
        </w:rPr>
        <w:t>The Fair Housing Act does not explicitly protect people who face discrimination in housing based on sexual orientation or gender identity,</w:t>
      </w:r>
      <w:r w:rsidRPr="00E3461B">
        <w:rPr>
          <w:sz w:val="10"/>
        </w:rPr>
        <w:t xml:space="preserve"> although the federal office has a policy of applying LGBTQ-inclusive protections and some states have passed anti-discrimination legislation. Unfortunately, </w:t>
      </w:r>
      <w:r w:rsidRPr="009F0916">
        <w:rPr>
          <w:rStyle w:val="StyleUnderline"/>
        </w:rPr>
        <w:t>the lack of explicit protections makes it possible that someone may be denied housing simply for being who they are.</w:t>
      </w:r>
      <w:r w:rsidRPr="00E3461B">
        <w:rPr>
          <w:sz w:val="10"/>
        </w:rPr>
        <w:t xml:space="preserve"> Although the Fair Housing Act does prohibit discrimination based on national origin, several jurisdictions have passed, or attempted to pass laws that penalize landlords who rent units to undocumented people which can lead to profiling people who seek to rent units. Undocumented LGBTQ people face both the reality of housing discrimination because of their sexual orientation and/or gender identity, as well as discrimination because of immigration status. </w:t>
      </w:r>
      <w:r w:rsidRPr="009F0916">
        <w:rPr>
          <w:rStyle w:val="StyleUnderline"/>
        </w:rPr>
        <w:t>Health Care Access</w:t>
      </w:r>
      <w:r w:rsidRPr="00E3461B">
        <w:rPr>
          <w:sz w:val="10"/>
        </w:rPr>
        <w:t xml:space="preserve">: A UCLA Labor Center study found that more than half of the </w:t>
      </w:r>
      <w:proofErr w:type="gramStart"/>
      <w:r w:rsidRPr="00E3461B">
        <w:rPr>
          <w:sz w:val="10"/>
        </w:rPr>
        <w:t>550 immigrant</w:t>
      </w:r>
      <w:proofErr w:type="gramEnd"/>
      <w:r w:rsidRPr="00E3461B">
        <w:rPr>
          <w:sz w:val="10"/>
        </w:rPr>
        <w:t xml:space="preserve"> youth interviewed failed to get needed healthcare in 2013. </w:t>
      </w:r>
      <w:r w:rsidRPr="009F0916">
        <w:rPr>
          <w:rStyle w:val="StyleUnderline"/>
        </w:rPr>
        <w:t>96% of the youth cited lack of access to health insurance and the cost of care as the reasons for their lack of care.</w:t>
      </w:r>
      <w:r w:rsidRPr="00E3461B">
        <w:rPr>
          <w:sz w:val="10"/>
        </w:rPr>
        <w:t xml:space="preserve"> If youth are also LGBTQ, added disparities in healthcare access due to stigma and discrimination increase their chances of not receiving adequate care. </w:t>
      </w:r>
      <w:r w:rsidRPr="009F0916">
        <w:rPr>
          <w:rStyle w:val="StyleUnderline"/>
        </w:rPr>
        <w:t>Education: As of this writing, there are 20 states that allow DACA recipients to pay in-state tuition either because the states passed laws in their legislatures or because their public university systems passed regulations to allow this</w:t>
      </w:r>
      <w:r w:rsidRPr="00E3461B">
        <w:rPr>
          <w:sz w:val="10"/>
        </w:rPr>
        <w:t xml:space="preserve">. The difference can be staggering for students, including those who are LGBTQ, who do not qualify or live in the other states -- the difference between paying $84 per credit to $325 per credit, for example. If they are not able to pay in-state tuition, some students cannot afford to continue their studies. Arizona lost a battle to deny in-state tuition to DACA recipients in May 2015 </w:t>
      </w:r>
      <w:r w:rsidRPr="009F0916">
        <w:rPr>
          <w:rStyle w:val="StyleUnderline"/>
        </w:rPr>
        <w:t xml:space="preserve">Driving: Some states allow DACA recipients to get a driver's </w:t>
      </w:r>
      <w:proofErr w:type="gramStart"/>
      <w:r w:rsidRPr="009F0916">
        <w:rPr>
          <w:rStyle w:val="StyleUnderline"/>
        </w:rPr>
        <w:t>license</w:t>
      </w:r>
      <w:proofErr w:type="gramEnd"/>
      <w:r w:rsidRPr="009F0916">
        <w:rPr>
          <w:rStyle w:val="StyleUnderline"/>
        </w:rPr>
        <w:t xml:space="preserve"> but others do not</w:t>
      </w:r>
      <w:r w:rsidRPr="00E3461B">
        <w:rPr>
          <w:sz w:val="10"/>
        </w:rPr>
        <w:t xml:space="preserve">. In Oregon, for example, a video was made to alert voters to the Safe Roads for Oregon measure to point out the challenges that people in Oregon face because they didn't have access to a driver's license, whether because they were undocumented, transgender, or both. In the end, the measure didn't pass and so, as people say in the video, they take risks daily when going to and from work, school, or just when running errands because the state denies them the ability to do this without risk of deportation and the safeguard of insurance. Many LGBTQ advocates, in Oregon and elsewhere, have worked to call attention to the importance of having access to a driver's license. Detention: </w:t>
      </w:r>
      <w:r w:rsidRPr="009F0916">
        <w:rPr>
          <w:rStyle w:val="StyleUnderline"/>
        </w:rPr>
        <w:t xml:space="preserve">Advocates point to several concerns regarding LGBTQ immigrant people in detention: </w:t>
      </w:r>
      <w:r w:rsidRPr="00E3461B">
        <w:rPr>
          <w:sz w:val="10"/>
          <w:szCs w:val="14"/>
        </w:rPr>
        <w:t>that they are not provided access to health care, that those who are HIV+ are not always given their medication and privacy, that protocols are not followed to prevent instances of prison rape, that transgender prisoners often do not have access to life-saving medication and that transgender people are often misgendered during detention and placed with the wrong populations</w:t>
      </w:r>
      <w:r w:rsidRPr="00E3461B">
        <w:rPr>
          <w:sz w:val="10"/>
        </w:rPr>
        <w:t xml:space="preserve">. </w:t>
      </w:r>
      <w:r w:rsidRPr="009F0916">
        <w:rPr>
          <w:rStyle w:val="StyleUnderline"/>
        </w:rPr>
        <w:t>Detainees who are LGBTQ are exposed to increased discrimination due to their sexual orientation and/or gender identity</w:t>
      </w:r>
      <w:r w:rsidRPr="00E3461B">
        <w:rPr>
          <w:sz w:val="10"/>
        </w:rPr>
        <w:t xml:space="preserve">. Many immigration detention centers are run by a private corporation and detainees are not guaranteed representation. In that private immigration detention system, there continue to be reports of abuses, particularly by transgender detainees. </w:t>
      </w:r>
      <w:r w:rsidRPr="009F0916">
        <w:rPr>
          <w:rStyle w:val="StyleUnderline"/>
        </w:rPr>
        <w:t xml:space="preserve">The federal government's guidance that prioritized only those who were convicted of crimes for immigration detention is not being consistently followed, according to some </w:t>
      </w:r>
      <w:proofErr w:type="gramStart"/>
      <w:r w:rsidRPr="009F0916">
        <w:rPr>
          <w:rStyle w:val="StyleUnderline"/>
        </w:rPr>
        <w:t>reports.</w:t>
      </w:r>
      <w:r w:rsidRPr="00E3461B">
        <w:rPr>
          <w:sz w:val="10"/>
        </w:rPr>
        <w:t>.</w:t>
      </w:r>
      <w:proofErr w:type="gramEnd"/>
      <w:r w:rsidRPr="00E3461B">
        <w:rPr>
          <w:sz w:val="10"/>
        </w:rPr>
        <w:t xml:space="preserve"> According to a Fusion investigation, on any given night 75 transgender immigrants find themselves in U.S. Immigration and Customs Enforcement (ICE) detention -- 90% are transgender women and 10% are transgender men.</w:t>
      </w:r>
    </w:p>
    <w:p w14:paraId="360BCF59" w14:textId="77777777" w:rsidR="000E1B95" w:rsidRPr="005E67ED" w:rsidRDefault="000E1B95" w:rsidP="000E1B95">
      <w:pPr>
        <w:pStyle w:val="Heading4"/>
        <w:rPr>
          <w:sz w:val="22"/>
        </w:rPr>
      </w:pPr>
      <w:r>
        <w:t>The states can solve – California proves that the states can expand the rights of undocumented immigrants despite federal law</w:t>
      </w:r>
    </w:p>
    <w:p w14:paraId="7E1E5096" w14:textId="77777777" w:rsidR="000E1B95" w:rsidRPr="005E67ED" w:rsidRDefault="000E1B95" w:rsidP="000E1B95">
      <w:r w:rsidRPr="005E67ED">
        <w:rPr>
          <w:rStyle w:val="Style13ptBold"/>
        </w:rPr>
        <w:t>Colbern &amp; Ramakrishnan 18</w:t>
      </w:r>
      <w:r>
        <w:t xml:space="preserve"> [</w:t>
      </w:r>
      <w:r w:rsidRPr="00D617B7">
        <w:t>Allan Colbern is an assistant professor of Political Science at Arizona State University. His research is on American political development and the intersection between immigration policy and civil rights, social movemen</w:t>
      </w:r>
      <w:r>
        <w:t xml:space="preserve">ts, federalism, and citizenship, </w:t>
      </w:r>
      <w:r w:rsidRPr="00D617B7">
        <w:t>S. Karthick Ramakrishnan is a professor of Public Policy and Political Science at the University of California, Riverside. His research focuses on civic participation, immigration policy, and the politics of race, ethnicity, and i</w:t>
      </w:r>
      <w:r>
        <w:t>mmigration in the United States, “</w:t>
      </w:r>
      <w:r w:rsidRPr="0039489E">
        <w:t>Citizens of California: How the Golden State Went from Worst to First on Immigrant Rights</w:t>
      </w:r>
      <w:r>
        <w:t xml:space="preserve">,” 02 Apr 2018, </w:t>
      </w:r>
      <w:hyperlink r:id="rId37" w:history="1">
        <w:r w:rsidRPr="00822CC0">
          <w:rPr>
            <w:rStyle w:val="Hyperlink"/>
          </w:rPr>
          <w:t>https://doi.org/10.1080/07393148.2018.1449065</w:t>
        </w:r>
      </w:hyperlink>
      <w:r>
        <w:t>] //AT</w:t>
      </w:r>
    </w:p>
    <w:p w14:paraId="6C0680BA" w14:textId="77777777" w:rsidR="000E1B95" w:rsidRPr="005E67ED" w:rsidRDefault="000E1B95" w:rsidP="000E1B95">
      <w:pPr>
        <w:rPr>
          <w:sz w:val="14"/>
        </w:rPr>
      </w:pPr>
      <w:r w:rsidRPr="005E67ED">
        <w:rPr>
          <w:sz w:val="14"/>
        </w:rPr>
        <w:t xml:space="preserve">Unlike 2003 to 2009, political conditions beginning in 2010 were ripe for policy innovation on immigration. Democrats gained full control of the state with the newly Democratic gov- ernor Jerry Brown, and two decades of movement building had created a cross-regional infrastructure that connected immigrant rights organizations. Still, some Democrats feared that state-level efforts might hurt progress on federal immigration reform. Failure of Dream Act in 2010 was an awakening, however, as Democrats could not manage to push for a popular bill with a near libuster-proof majority. </w:t>
      </w:r>
      <w:r w:rsidRPr="00191DA7">
        <w:rPr>
          <w:rStyle w:val="StyleUnderline"/>
        </w:rPr>
        <w:t>Recognizing the futility of federal reform, the immigrant rights movement began to fully engage in state policy proliferation where possible.</w:t>
      </w:r>
      <w:r w:rsidRPr="005E67ED">
        <w:rPr>
          <w:sz w:val="14"/>
        </w:rPr>
        <w:t xml:space="preserve">46 </w:t>
      </w:r>
      <w:r w:rsidRPr="00191DA7">
        <w:rPr>
          <w:rStyle w:val="Emphasis"/>
        </w:rPr>
        <w:t>These efforts included ways to mitigat</w:t>
      </w:r>
      <w:r>
        <w:rPr>
          <w:rStyle w:val="Emphasis"/>
        </w:rPr>
        <w:t>e or resist federal enforcement</w:t>
      </w:r>
      <w:r w:rsidRPr="00191DA7">
        <w:rPr>
          <w:rStyle w:val="Emphasis"/>
        </w:rPr>
        <w:t xml:space="preserve"> efforts and other ways to improve the lives of undocumented residents</w:t>
      </w:r>
      <w:r w:rsidRPr="005E67ED">
        <w:rPr>
          <w:sz w:val="14"/>
        </w:rPr>
        <w:t xml:space="preserve">. Most notably, </w:t>
      </w:r>
      <w:r w:rsidRPr="00191DA7">
        <w:rPr>
          <w:rStyle w:val="StyleUnderline"/>
        </w:rPr>
        <w:t>California mobi-lized on education</w:t>
      </w:r>
      <w:r w:rsidRPr="005E67ED">
        <w:rPr>
          <w:sz w:val="14"/>
        </w:rPr>
        <w:t xml:space="preserve"> and picked up where it o with AB 540 (in-state tuition) in 2001, passing the California Dream Act in 2011 through two bills: AB 130 granted non-state-funded scholarships for public colleges and universities, and AB 131 granted state-funded nancial aid such as institutional grants, community college fee waivers, Cal Grant and Chafee Grant</w:t>
      </w:r>
      <w:r w:rsidRPr="00191DA7">
        <w:rPr>
          <w:rStyle w:val="StyleUnderline"/>
        </w:rPr>
        <w:t>. The state also made tremendous progress on worker rights</w:t>
      </w:r>
      <w:r w:rsidRPr="005E67ED">
        <w:rPr>
          <w:sz w:val="14"/>
        </w:rPr>
        <w:t xml:space="preserve">. California passed a resolution in 2010 for a Domestic Workers Bill of Rights, not taking statutory action, but highlighting the work done by domestic workers in the state and the labor violations faced by these workers. More importantly, </w:t>
      </w:r>
      <w:r w:rsidRPr="00191DA7">
        <w:rPr>
          <w:rStyle w:val="StyleUnderline"/>
        </w:rPr>
        <w:t>it began to carve out new worker protections and standards under state law, while expanding its enforcement of federal labor law.</w:t>
      </w:r>
      <w:r w:rsidRPr="005E67ED">
        <w:rPr>
          <w:sz w:val="14"/>
        </w:rPr>
        <w:t xml:space="preserve"> The Wage Theft Protection Act passed in 2011 required employers to provide each employee written notice of their wages, hours and working conditions. It also increased state penalties and strength- ened the enforcement of federal and state laws protecting workers from non-payment and underpayment of wages. The following year, in 2012, the state passed a Domestic Workers Bill of Rights, guaranteeing basic work standards and protections for domestic workers. Taking on the issue of federal legal status and rights of undocumented workers, California also passed AB 1236 in 2011, preventing state and local jurisdictions from being able to mandate that private employers use E-Verify, a federal database that electronically verifies the identity and work authorization of employees.47 State law cannot prevent employers’ voluntary use of the database, and other federal laws that prohibit employment of unau-thorized workers still apply. Nevertheless, </w:t>
      </w:r>
      <w:r w:rsidRPr="00191DA7">
        <w:rPr>
          <w:rStyle w:val="StyleUnderline"/>
        </w:rPr>
        <w:t>California’s labor protections and anti-E-verify law greatly expanded the rights of undocumented workers</w:t>
      </w:r>
      <w:r w:rsidRPr="005E67ED">
        <w:rPr>
          <w:sz w:val="14"/>
        </w:rPr>
        <w:t xml:space="preserve">.48 During this movement of proliferation in state laws expanding workers’ rights and edu- cation equity, the state also began to expand access to professional business licenses. In 2012, the California Supreme Court was presented with an undocumented applicant who had completed law school and passed the state’s bar exam.49 Just weeks after oral argument in the case, the </w:t>
      </w:r>
      <w:r w:rsidRPr="006C3F14">
        <w:rPr>
          <w:rStyle w:val="StyleUnderline"/>
        </w:rPr>
        <w:t>California legislature stepped in and enacted a law expressly allowing undoc- umented applicants to become members of the state bar</w:t>
      </w:r>
      <w:r w:rsidRPr="005E67ED">
        <w:rPr>
          <w:sz w:val="14"/>
        </w:rPr>
        <w:t xml:space="preserve">.50 Relying on that statute, the state supreme court ruled to admit the undocumented applicant.51 The new focus on state policy proliferation was never fully divorced from national politics and policy. In fact, President Obama’s Deferred Action for Childhood Arrivals (DACA) program, announced in 2012, played a signi </w:t>
      </w:r>
      <w:proofErr w:type="gramStart"/>
      <w:r w:rsidRPr="005E67ED">
        <w:rPr>
          <w:sz w:val="14"/>
        </w:rPr>
        <w:t>cant</w:t>
      </w:r>
      <w:proofErr w:type="gramEnd"/>
      <w:r w:rsidRPr="005E67ED">
        <w:rPr>
          <w:sz w:val="14"/>
        </w:rPr>
        <w:t xml:space="preserve"> role in getting states to reconsider their driver’s license policies. California extended driver licenses to DACA recipients in 2012, providing an opportunity for the immigrant rights movement to mobilize a statewide campaign and pass AB 60 in 2013, extending driver licenses to undocumented immigrants. The campaign suc- cessfully invested in policy framing and messaging, choosing to frame driver licenses around universal concerns such as workforce development, public safety and improving tra c safety.52 In some ways, the law also protected undocumented drivers, by including an anti-discrimination provision making it illegal for police to target and investigate drivers with new licenses for possible immigration violations. Thus, as Gulasekaram and Ramakrishnan 47Notably, federal law requires some employers, such as federal contractors, to use e-Verify. NEW POLITICAL SCIENCE 13 have noted, the announcement of DACA in 2012 was an “exogenous shock” that facilitated a new era of progressive driver’s license policy across the United States.53 Crystallizing Progressive State Citizenship in 2014 and Beyond So far, we have argued that California underwent three distinctive periods in its immigrant rights policy development: early policy victories (1996–1999), movement infrastructure building (2000–2009), and policy acceleration (2010–2013). In this last section, we advance our theory of crystalized citizenship to account for how state integration policies cumulate and gain sufficient strength in the five dimensions noted earlier, to constitute a hard and enduring form of state citizenship. Prior to 2014, </w:t>
      </w:r>
      <w:r w:rsidRPr="005E67ED">
        <w:rPr>
          <w:rStyle w:val="StyleUnderline"/>
        </w:rPr>
        <w:t>California had amassed significant victories on workforce rights/protections, education equity/access, non-cooperation, driver licenses and professional licenses.</w:t>
      </w:r>
      <w:r w:rsidRPr="005E67ED">
        <w:rPr>
          <w:sz w:val="14"/>
        </w:rPr>
        <w:t xml:space="preserve"> From 2014 onward, while the state deepened its past e orts, particularly on healthcare, it also fundamentally re-shaped its role in immigration enforce- ment. These gains allowed California to provide a minimum level of rights on due process and free </w:t>
      </w:r>
      <w:proofErr w:type="gramStart"/>
      <w:r w:rsidRPr="005E67ED">
        <w:rPr>
          <w:sz w:val="14"/>
        </w:rPr>
        <w:t>movement, and</w:t>
      </w:r>
      <w:proofErr w:type="gramEnd"/>
      <w:r w:rsidRPr="005E67ED">
        <w:rPr>
          <w:sz w:val="14"/>
        </w:rPr>
        <w:t xml:space="preserve"> added to prior gains already apparent on other core dimensions of citizenship that we have laid out: right to develop human capital, right to participate and be represented, and right to identify and belong. Of course, crystallization does not mean that the state has no further room to expand access to rights for its immigrant resident population. Indeed, the state continued to push forward on right to human capital development with SB 1210, establishing a State DREAM Loan Program for undocumented students at the University of California and California State University systems.54 California also expanded access to professional licensing one step fur- ther in 2014, when Governor Jerry Brown signed SB1159 into law requiring “all 40 licensing boards under the California Department of Consumer A airs to consider applicants regard- less of immigration status by 2016.”55 It also passed AB 2751, which protected workers’ rights to update their personal information based on a lawful change of name, social security number, or federal employment authorization document, without fear of retaliation by the employer, and even further worker protections in 2015.56 </w:t>
      </w:r>
      <w:r w:rsidRPr="005E67ED">
        <w:rPr>
          <w:rStyle w:val="StyleUnderline"/>
        </w:rPr>
        <w:t>Most important to California’s crystallization of progressive citizenship were its innova- tions in non-cooperation and expansions of due process for undocumented immigrants</w:t>
      </w:r>
      <w:r w:rsidRPr="005E67ED">
        <w:rPr>
          <w:sz w:val="14"/>
        </w:rPr>
        <w:t>. Passed in 2013 and in effect in 2014, California’s Transparency and Responsibility Using State Tools (TRUST) Act stipulates that officers can only enforce immigration detainers issued by the US Immigration and Customs Enforcement (ICE) for persons convicted of serious crimes.57 After enacting the TRUST Act, in 2014, the city of San Francisco and counties of Contra Costa, Alameda and San Mateo</w:t>
      </w:r>
      <w:r w:rsidRPr="005E67ED">
        <w:rPr>
          <w:rStyle w:val="Emphasis"/>
        </w:rPr>
        <w:t>, all within the state of California, announced that they would no longer cooperate with any ICE detention requests of possible unauthorized immigrants</w:t>
      </w:r>
      <w:r w:rsidRPr="005E67ED">
        <w:rPr>
          <w:sz w:val="14"/>
        </w:rPr>
        <w:t xml:space="preserve"> in. 56SB 588 – the“california Fair Day’s Pay act”– gave the california labor commissioner tough new enforcement rights against employers who steal employees’ wages, and SB 623 – the “worker’s compensation equity for all” act – ensured that all injured workers, regardless of legal status, receive workers compensation bene ts from the Uninsured employers Bene ts trust Fund or the Subsequent injuries Bene ts trust Fund. 57the trust act of 2013 cal. Stat. 4650 (codi ed at cal. GoV’t coDe §§ 7282–7282.5 (west Supp. 2014)). 14 A. COLBERN AND S. KARTHICK RAMAKRISHNAN local jails.58 </w:t>
      </w:r>
      <w:r w:rsidRPr="005E67ED">
        <w:rPr>
          <w:rStyle w:val="Emphasis"/>
        </w:rPr>
        <w:t>Together, state and local non-cooperation laws have had a notable impact on enforcement by lowering deportations considerably,</w:t>
      </w:r>
      <w:r w:rsidRPr="005E67ED">
        <w:rPr>
          <w:sz w:val="14"/>
        </w:rPr>
        <w:t xml:space="preserve"> and on federal law as a reason that President Obama ended the Secure Communities program in 2014.59 During this period of crystallization, California not only severed its role in immigration enforcement, which deepened further with the passage of the 2016 TRUTH Act and the so-called“state sanctuary”bill of SB54 in 2017, it also: (1) </w:t>
      </w:r>
      <w:r w:rsidRPr="005E67ED">
        <w:rPr>
          <w:rStyle w:val="StyleUnderline"/>
        </w:rPr>
        <w:t>lowered state crimes and convictions to prevent immigration implications from happening</w:t>
      </w:r>
      <w:r w:rsidRPr="005E67ED">
        <w:rPr>
          <w:sz w:val="14"/>
        </w:rPr>
        <w:t>, passing AB 813 and SB 1242 in 2016, and passing SB 180 in 2017; (2</w:t>
      </w:r>
      <w:r w:rsidRPr="005E67ED">
        <w:rPr>
          <w:rStyle w:val="StyleUnderline"/>
        </w:rPr>
        <w:t>) banned new immigrant detention center contracts from being made with the federal government</w:t>
      </w:r>
      <w:r w:rsidRPr="005E67ED">
        <w:rPr>
          <w:sz w:val="14"/>
        </w:rPr>
        <w:t xml:space="preserve"> (passed in the 2017 budget); and (3</w:t>
      </w:r>
      <w:r w:rsidRPr="005E67ED">
        <w:rPr>
          <w:rStyle w:val="StyleUnderline"/>
        </w:rPr>
        <w:t>) protected immigrant workers from preventable worksite raids by requ</w:t>
      </w:r>
      <w:r>
        <w:rPr>
          <w:rStyle w:val="StyleUnderline"/>
        </w:rPr>
        <w:t>iring employers to ask for war</w:t>
      </w:r>
      <w:r w:rsidRPr="005E67ED">
        <w:rPr>
          <w:rStyle w:val="StyleUnderline"/>
        </w:rPr>
        <w:t>rants</w:t>
      </w:r>
      <w:r w:rsidRPr="005E67ED">
        <w:rPr>
          <w:sz w:val="14"/>
        </w:rPr>
        <w:t xml:space="preserve"> (passing AB 450 in 2017). California’s commitment to protecting immigrants now also extends to deportation cases, providing due process rights by requiring ethical representa- tion and con dentiality from attorneys (passing AB 60 in 2015) and providing nancial assis- tance for legal counsel (passing AB 1476 in 2014, and passing SB 78 in 2015), and establishing a Deportation Defense Services Fund of $15 million in 2017.</w:t>
      </w:r>
    </w:p>
    <w:p w14:paraId="7F1A7BC9" w14:textId="77777777" w:rsidR="000E1B95" w:rsidRPr="00E3461B" w:rsidRDefault="000E1B95" w:rsidP="00BD43D4">
      <w:pPr>
        <w:rPr>
          <w:sz w:val="10"/>
        </w:rPr>
      </w:pPr>
    </w:p>
    <w:p w14:paraId="45FAF383" w14:textId="77777777" w:rsidR="00BD43D4" w:rsidRDefault="00BD43D4" w:rsidP="00BD43D4">
      <w:pPr>
        <w:pStyle w:val="Heading1"/>
      </w:pPr>
      <w:r>
        <w:t xml:space="preserve">Case </w:t>
      </w:r>
    </w:p>
    <w:p w14:paraId="7F4CE6F3" w14:textId="0C43DB0B" w:rsidR="003A5E31" w:rsidRPr="00A60A0F" w:rsidRDefault="003A5E31" w:rsidP="00A60A0F">
      <w:pPr>
        <w:pStyle w:val="Heading3"/>
        <w:rPr>
          <w:rStyle w:val="StyleUnderline"/>
          <w:sz w:val="32"/>
        </w:rPr>
      </w:pPr>
      <w:r>
        <w:t>1nc---CTP</w:t>
      </w:r>
    </w:p>
    <w:p w14:paraId="444505E4" w14:textId="77777777" w:rsidR="003A5E31" w:rsidRPr="00B939E1" w:rsidRDefault="003A5E31" w:rsidP="003A5E31">
      <w:pPr>
        <w:pStyle w:val="Heading4"/>
        <w:rPr>
          <w:rStyle w:val="Style13ptBold"/>
          <w:rFonts w:asciiTheme="minorHAnsi" w:hAnsiTheme="minorHAnsi" w:cstheme="minorHAnsi"/>
          <w:b/>
        </w:rPr>
      </w:pPr>
      <w:r w:rsidRPr="00B939E1">
        <w:rPr>
          <w:rStyle w:val="Style13ptBold"/>
          <w:rFonts w:asciiTheme="minorHAnsi" w:hAnsiTheme="minorHAnsi" w:cstheme="minorHAnsi"/>
          <w:b/>
        </w:rPr>
        <w:t>The alternative cedes the political – it simply reproduces the binaries that it critiques and romanticizes power relations rather than working productively to change them</w:t>
      </w:r>
    </w:p>
    <w:p w14:paraId="26FFE15C" w14:textId="2E527EB4" w:rsidR="003A5E31" w:rsidRPr="00B939E1" w:rsidRDefault="003A5E31" w:rsidP="003A5E31">
      <w:pPr>
        <w:rPr>
          <w:rFonts w:asciiTheme="minorHAnsi" w:hAnsiTheme="minorHAnsi" w:cstheme="minorHAnsi"/>
          <w:sz w:val="16"/>
          <w:szCs w:val="16"/>
        </w:rPr>
      </w:pPr>
      <w:r w:rsidRPr="00B939E1">
        <w:rPr>
          <w:rStyle w:val="Style13ptBold"/>
          <w:rFonts w:asciiTheme="minorHAnsi" w:hAnsiTheme="minorHAnsi" w:cstheme="minorHAnsi"/>
        </w:rPr>
        <w:t xml:space="preserve">McCluskey 8 </w:t>
      </w:r>
      <w:r w:rsidRPr="00B939E1">
        <w:rPr>
          <w:rFonts w:asciiTheme="minorHAnsi" w:hAnsiTheme="minorHAnsi" w:cstheme="minorHAnsi"/>
          <w:sz w:val="16"/>
          <w:szCs w:val="16"/>
        </w:rPr>
        <w:t>(Martha</w:t>
      </w:r>
      <w:r w:rsidRPr="00B939E1">
        <w:rPr>
          <w:rStyle w:val="Style13ptBold"/>
          <w:rFonts w:asciiTheme="minorHAnsi" w:hAnsiTheme="minorHAnsi" w:cstheme="minorHAnsi"/>
          <w:sz w:val="16"/>
          <w:szCs w:val="16"/>
        </w:rPr>
        <w:t xml:space="preserve"> </w:t>
      </w:r>
      <w:r w:rsidRPr="00B939E1">
        <w:rPr>
          <w:rFonts w:asciiTheme="minorHAnsi" w:hAnsiTheme="minorHAnsi" w:cstheme="minorHAnsi"/>
          <w:sz w:val="16"/>
          <w:szCs w:val="16"/>
        </w:rPr>
        <w:t>McCluskey 8, Professor of Law and William J. Magavern Faculty Scholar @ SUNY Buffalo Law, How Queer Theory Makes Neoliberalism Sexy, Buffalo Legal Studies Research Paper No. 2008-15)</w:t>
      </w:r>
      <w:r w:rsidR="00B939E1">
        <w:rPr>
          <w:rFonts w:asciiTheme="minorHAnsi" w:hAnsiTheme="minorHAnsi" w:cstheme="minorHAnsi"/>
          <w:sz w:val="16"/>
          <w:szCs w:val="16"/>
        </w:rPr>
        <w:t xml:space="preserve"> &lt;EA&gt;</w:t>
      </w:r>
    </w:p>
    <w:p w14:paraId="394AA29B" w14:textId="41753E9E" w:rsidR="003A5E31" w:rsidRPr="00B939E1" w:rsidRDefault="003A5E31" w:rsidP="003A5E31">
      <w:pPr>
        <w:rPr>
          <w:rFonts w:asciiTheme="minorHAnsi" w:hAnsiTheme="minorHAnsi" w:cstheme="minorHAnsi"/>
        </w:rPr>
      </w:pPr>
      <w:r w:rsidRPr="00B939E1">
        <w:rPr>
          <w:rStyle w:val="StyleUnderline"/>
          <w:rFonts w:asciiTheme="minorHAnsi" w:hAnsiTheme="minorHAnsi" w:cstheme="minorHAnsi"/>
        </w:rPr>
        <w:t>Queer theory's anti-moralism works together with its anti-statism to advance</w:t>
      </w:r>
      <w:r w:rsidRPr="00B939E1">
        <w:rPr>
          <w:rFonts w:asciiTheme="minorHAnsi" w:hAnsiTheme="minorHAnsi" w:cstheme="minorHAnsi"/>
          <w:sz w:val="16"/>
        </w:rPr>
        <w:t xml:space="preserve"> not simply "politics," but </w:t>
      </w:r>
      <w:r w:rsidRPr="00B939E1">
        <w:rPr>
          <w:rStyle w:val="StyleUnderline"/>
          <w:rFonts w:asciiTheme="minorHAnsi" w:hAnsiTheme="minorHAnsi" w:cstheme="minorHAnsi"/>
        </w:rPr>
        <w:t>a specific vision of good "politics" seemingly defined in opposition to progressive law and morality</w:t>
      </w:r>
      <w:r w:rsidRPr="00B939E1">
        <w:rPr>
          <w:rFonts w:asciiTheme="minorHAnsi" w:hAnsiTheme="minorHAnsi" w:cstheme="minorHAnsi"/>
          <w:sz w:val="16"/>
        </w:rPr>
        <w:t xml:space="preserve">. This anti-statist focus distinguishes queer theory from other critical legal theories that bring questions of power to bear on moral ideals of justice. Kendall Thomas (2002), for example, articulates a critical political model </w:t>
      </w:r>
      <w:r w:rsidRPr="00B939E1">
        <w:rPr>
          <w:rStyle w:val="StyleUnderline"/>
          <w:rFonts w:asciiTheme="minorHAnsi" w:hAnsiTheme="minorHAnsi" w:cstheme="minorHAnsi"/>
        </w:rPr>
        <w:t>that sees justice as a problem of "power, antagonism, and interest,"</w:t>
      </w:r>
      <w:r w:rsidRPr="00B939E1">
        <w:rPr>
          <w:rFonts w:asciiTheme="minorHAnsi" w:hAnsiTheme="minorHAnsi" w:cstheme="minorHAnsi"/>
          <w:sz w:val="16"/>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w:t>
      </w:r>
      <w:proofErr w:type="gramStart"/>
      <w:r w:rsidRPr="00B939E1">
        <w:rPr>
          <w:rFonts w:asciiTheme="minorHAnsi" w:hAnsiTheme="minorHAnsi" w:cstheme="minorHAnsi"/>
          <w:sz w:val="16"/>
        </w:rPr>
        <w:t>particular policy</w:t>
      </w:r>
      <w:proofErr w:type="gramEnd"/>
      <w:r w:rsidRPr="00B939E1">
        <w:rPr>
          <w:rFonts w:asciiTheme="minorHAnsi" w:hAnsiTheme="minorHAnsi" w:cstheme="minorHAnsi"/>
          <w:sz w:val="16"/>
        </w:rPr>
        <w:t xml:space="preserve"> by analyzing its impact in terms of harm or pleasure, Thomas suggests that a political vision of justice would focus on analyzing how policies produce and enhance the collective power of particular "publics" and "counterpublics" (pp. 91—5). </w:t>
      </w:r>
      <w:r w:rsidRPr="00B939E1">
        <w:rPr>
          <w:rStyle w:val="StyleUnderline"/>
          <w:rFonts w:asciiTheme="minorHAnsi" w:hAnsiTheme="minorHAnsi" w:cstheme="minorHAnsi"/>
        </w:rPr>
        <w:t>From this political perspective of justice, neoliberal economic ideology is distinctly moral,</w:t>
      </w:r>
      <w:r w:rsidRPr="00B939E1">
        <w:rPr>
          <w:rFonts w:asciiTheme="minorHAnsi" w:hAnsiTheme="minorHAnsi" w:cstheme="minorHAnsi"/>
          <w:sz w:val="16"/>
        </w:rPr>
        <w:t xml:space="preserve"> even though it appears to be anti-moralist and to reduce moral principles to competition between self-interested power. </w:t>
      </w:r>
      <w:r w:rsidRPr="00B939E1">
        <w:rPr>
          <w:rStyle w:val="StyleUnderline"/>
          <w:rFonts w:asciiTheme="minorHAnsi" w:hAnsiTheme="minorHAnsi" w:cstheme="minorHAnsi"/>
        </w:rPr>
        <w:t>Free-market economics rejects a political vision of justice</w:t>
      </w:r>
      <w:r w:rsidRPr="00B939E1">
        <w:rPr>
          <w:rFonts w:asciiTheme="minorHAnsi" w:hAnsiTheme="minorHAnsi" w:cstheme="minorHAnsi"/>
          <w:sz w:val="16"/>
        </w:rPr>
        <w:t>, in this sense, in part</w:t>
      </w:r>
      <w:r w:rsidRPr="00B939E1">
        <w:rPr>
          <w:rFonts w:asciiTheme="minorHAnsi" w:hAnsiTheme="minorHAnsi" w:cstheme="minorHAnsi"/>
          <w:b/>
          <w:sz w:val="16"/>
        </w:rPr>
        <w:t xml:space="preserve"> </w:t>
      </w:r>
      <w:r w:rsidRPr="00B939E1">
        <w:rPr>
          <w:rStyle w:val="StyleUnderline"/>
          <w:rFonts w:asciiTheme="minorHAnsi" w:hAnsiTheme="minorHAnsi" w:cstheme="minorHAnsi"/>
        </w:rPr>
        <w:t>because of its expressed anti-statism</w:t>
      </w:r>
      <w:r w:rsidRPr="00B939E1">
        <w:rPr>
          <w:rFonts w:asciiTheme="minorHAnsi" w:hAnsiTheme="minorHAnsi" w:cstheme="minorHAnsi"/>
          <w:b/>
          <w:sz w:val="16"/>
        </w:rPr>
        <w:t xml:space="preserve">: </w:t>
      </w:r>
      <w:r w:rsidRPr="00B939E1">
        <w:rPr>
          <w:rStyle w:val="StyleUnderline"/>
          <w:rFonts w:asciiTheme="minorHAnsi" w:hAnsiTheme="minorHAnsi" w:cstheme="minorHAnsi"/>
        </w:rPr>
        <w:t>it turns contested normative questions of public power into objective rational calculations of private individual sensibilities.</w:t>
      </w:r>
      <w:r w:rsidRPr="00B939E1">
        <w:rPr>
          <w:rFonts w:asciiTheme="minorHAnsi" w:hAnsiTheme="minorHAnsi" w:cstheme="minorHAnsi"/>
          <w:sz w:val="16"/>
        </w:rPr>
        <w:t xml:space="preserve"> </w:t>
      </w:r>
      <w:r w:rsidRPr="00B939E1">
        <w:rPr>
          <w:rStyle w:val="Emphasis"/>
          <w:rFonts w:asciiTheme="minorHAnsi" w:hAnsiTheme="minorHAnsi" w:cstheme="minorHAnsi"/>
        </w:rPr>
        <w:t>Queer theory's</w:t>
      </w:r>
      <w:r w:rsidRPr="00B939E1">
        <w:rPr>
          <w:rFonts w:asciiTheme="minorHAnsi" w:hAnsiTheme="minorHAnsi" w:cstheme="minorHAnsi"/>
          <w:sz w:val="16"/>
        </w:rPr>
        <w:t xml:space="preserve"> similar </w:t>
      </w:r>
      <w:r w:rsidRPr="00B939E1">
        <w:rPr>
          <w:rStyle w:val="Emphasis"/>
          <w:rFonts w:asciiTheme="minorHAnsi" w:hAnsiTheme="minorHAnsi" w:cstheme="minorHAnsi"/>
        </w:rPr>
        <w:t>tendency to romanticize power as the pursuit of individualistic pleasure free from public control risks disengaging from and disdaining the collective efforts to build and advance normative visions of the state that arguably define effective politics.</w:t>
      </w:r>
      <w:r w:rsidRPr="00B939E1">
        <w:rPr>
          <w:rFonts w:asciiTheme="minorHAnsi" w:hAnsiTheme="minorHAnsi" w:cstheme="minorHAnsi"/>
          <w:sz w:val="16"/>
        </w:rPr>
        <w:t xml:space="preserve"> </w:t>
      </w:r>
      <w:r w:rsidRPr="00B939E1">
        <w:rPr>
          <w:rStyle w:val="StyleUnderline"/>
          <w:rFonts w:asciiTheme="minorHAnsi" w:hAnsiTheme="minorHAnsi" w:cstheme="minorHAnsi"/>
        </w:rPr>
        <w:t>Brown</w:t>
      </w:r>
      <w:r w:rsidRPr="00B939E1">
        <w:rPr>
          <w:rFonts w:asciiTheme="minorHAnsi" w:hAnsiTheme="minorHAnsi" w:cstheme="minorHAnsi"/>
          <w:sz w:val="16"/>
        </w:rPr>
        <w:t xml:space="preserve"> and Halley (2002), for instance, </w:t>
      </w:r>
      <w:r w:rsidRPr="00B939E1">
        <w:rPr>
          <w:rStyle w:val="StyleUnderline"/>
          <w:rFonts w:asciiTheme="minorHAnsi" w:hAnsiTheme="minorHAnsi" w:cstheme="minorHAnsi"/>
        </w:rPr>
        <w:t>cite the Montgomery bus boycott as a</w:t>
      </w:r>
      <w:r w:rsidRPr="00B939E1">
        <w:rPr>
          <w:rFonts w:asciiTheme="minorHAnsi" w:hAnsiTheme="minorHAnsi" w:cstheme="minorHAnsi"/>
          <w:sz w:val="16"/>
        </w:rPr>
        <w:t xml:space="preserve"> classic </w:t>
      </w:r>
      <w:r w:rsidRPr="00B939E1">
        <w:rPr>
          <w:rStyle w:val="StyleUnderline"/>
          <w:rFonts w:asciiTheme="minorHAnsi" w:hAnsiTheme="minorHAnsi" w:cstheme="minorHAnsi"/>
        </w:rPr>
        <w:t>example of the left's problematic march into</w:t>
      </w:r>
      <w:r w:rsidRPr="00B939E1">
        <w:rPr>
          <w:rFonts w:asciiTheme="minorHAnsi" w:hAnsiTheme="minorHAnsi" w:cstheme="minorHAnsi"/>
          <w:sz w:val="16"/>
        </w:rPr>
        <w:t xml:space="preserve"> legalistic and </w:t>
      </w:r>
      <w:r w:rsidRPr="00B939E1">
        <w:rPr>
          <w:rStyle w:val="StyleUnderline"/>
          <w:rFonts w:asciiTheme="minorHAnsi" w:hAnsiTheme="minorHAnsi" w:cstheme="minorHAnsi"/>
        </w:rPr>
        <w:t>moralistic identity politics</w:t>
      </w:r>
      <w:r w:rsidRPr="00B939E1">
        <w:rPr>
          <w:rFonts w:asciiTheme="minorHAnsi" w:hAnsiTheme="minorHAnsi" w:cstheme="minorHAnsi"/>
          <w:sz w:val="16"/>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B939E1">
        <w:rPr>
          <w:rStyle w:val="StyleUnderline"/>
          <w:rFonts w:asciiTheme="minorHAnsi" w:hAnsiTheme="minorHAnsi" w:cstheme="minorHAnsi"/>
        </w:rPr>
        <w:t xml:space="preserve">By glorifying rather than deconstructing the neoliberal dichotomy between public and private, between individual interest and group identity, and between demands for power and demands for protection, queer theory's anti-statism and anti-moralism plays into a </w:t>
      </w:r>
      <w:r w:rsidRPr="00B939E1">
        <w:rPr>
          <w:rStyle w:val="Emphasis"/>
          <w:rFonts w:asciiTheme="minorHAnsi" w:hAnsiTheme="minorHAnsi" w:cstheme="minorHAnsi"/>
        </w:rPr>
        <w:t>right-wing double bind</w:t>
      </w:r>
      <w:r w:rsidRPr="00B939E1">
        <w:rPr>
          <w:rFonts w:asciiTheme="minorHAnsi" w:hAnsiTheme="minorHAnsi" w:cstheme="minorHAnsi"/>
          <w:sz w:val="16"/>
        </w:rPr>
        <w:t xml:space="preserve">. </w:t>
      </w:r>
      <w:r w:rsidRPr="00B939E1">
        <w:rPr>
          <w:rStyle w:val="StyleUnderline"/>
          <w:rFonts w:asciiTheme="minorHAnsi" w:hAnsiTheme="minorHAnsi" w:cstheme="minorHAnsi"/>
        </w:rPr>
        <w:t>In the current conservative political context, the left appears weak</w:t>
      </w:r>
      <w:r w:rsidRPr="00B939E1">
        <w:rPr>
          <w:rFonts w:asciiTheme="minorHAnsi" w:hAnsiTheme="minorHAnsi" w:cstheme="minorHAnsi"/>
          <w:sz w:val="16"/>
        </w:rPr>
        <w:t xml:space="preserve"> both </w:t>
      </w:r>
      <w:r w:rsidRPr="00B939E1">
        <w:rPr>
          <w:rStyle w:val="StyleUnderline"/>
          <w:rFonts w:asciiTheme="minorHAnsi" w:hAnsiTheme="minorHAnsi" w:cstheme="minorHAnsi"/>
        </w:rPr>
        <w:t>because its efforts to use state power get constructed as excessively moralistic</w:t>
      </w:r>
      <w:r w:rsidRPr="00B939E1">
        <w:rPr>
          <w:rFonts w:asciiTheme="minorHAnsi" w:hAnsiTheme="minorHAnsi" w:cstheme="minorHAnsi"/>
          <w:sz w:val="16"/>
        </w:rPr>
        <w:t xml:space="preserve"> (the feminist thought police, or the naively paternalistic welfare state) </w:t>
      </w:r>
      <w:proofErr w:type="gramStart"/>
      <w:r w:rsidRPr="00B939E1">
        <w:rPr>
          <w:rFonts w:asciiTheme="minorHAnsi" w:hAnsiTheme="minorHAnsi" w:cstheme="minorHAnsi"/>
          <w:sz w:val="16"/>
        </w:rPr>
        <w:t>and also</w:t>
      </w:r>
      <w:proofErr w:type="gramEnd"/>
      <w:r w:rsidRPr="00B939E1">
        <w:rPr>
          <w:rFonts w:asciiTheme="minorHAnsi" w:hAnsiTheme="minorHAnsi" w:cstheme="minorHAnsi"/>
          <w:sz w:val="16"/>
        </w:rPr>
        <w:t xml:space="preserve"> </w:t>
      </w:r>
      <w:r w:rsidRPr="00B939E1">
        <w:rPr>
          <w:rFonts w:asciiTheme="minorHAnsi" w:hAnsiTheme="minorHAnsi" w:cstheme="minorHAnsi"/>
          <w:b/>
          <w:sz w:val="16"/>
        </w:rPr>
        <w:t xml:space="preserve">because </w:t>
      </w:r>
      <w:r w:rsidRPr="00B939E1">
        <w:rPr>
          <w:rStyle w:val="StyleUnderline"/>
          <w:rFonts w:asciiTheme="minorHAnsi" w:hAnsiTheme="minorHAnsi" w:cstheme="minorHAnsi"/>
        </w:rPr>
        <w:t>its efforts to resist state power get constructed as excessively relativist</w:t>
      </w:r>
      <w:r w:rsidRPr="00B939E1">
        <w:rPr>
          <w:rFonts w:asciiTheme="minorHAnsi" w:hAnsiTheme="minorHAnsi" w:cstheme="minorHAnsi"/>
          <w:b/>
          <w:sz w:val="16"/>
        </w:rPr>
        <w:t xml:space="preserve"> (</w:t>
      </w:r>
      <w:r w:rsidRPr="00B939E1">
        <w:rPr>
          <w:rStyle w:val="StyleUnderline"/>
          <w:rFonts w:asciiTheme="minorHAnsi" w:hAnsiTheme="minorHAnsi" w:cstheme="minorHAnsi"/>
        </w:rPr>
        <w:t>promoting elitism and materialism instead of family values and community well-being</w:t>
      </w:r>
      <w:r w:rsidRPr="00B939E1">
        <w:rPr>
          <w:rFonts w:asciiTheme="minorHAnsi" w:hAnsiTheme="minorHAnsi" w:cstheme="minorHAnsi"/>
          <w:b/>
          <w:sz w:val="16"/>
        </w:rPr>
        <w:t xml:space="preserve">). </w:t>
      </w:r>
      <w:r w:rsidRPr="00B939E1">
        <w:rPr>
          <w:rStyle w:val="StyleUnderline"/>
          <w:rFonts w:asciiTheme="minorHAnsi" w:hAnsiTheme="minorHAnsi" w:cstheme="minorHAnsi"/>
        </w:rPr>
        <w:t>The right</w:t>
      </w:r>
      <w:r w:rsidRPr="00B939E1">
        <w:rPr>
          <w:rFonts w:asciiTheme="minorHAnsi" w:hAnsiTheme="minorHAnsi" w:cstheme="minorHAnsi"/>
          <w:sz w:val="16"/>
        </w:rPr>
        <w:t>, on the other hand</w:t>
      </w:r>
      <w:r w:rsidRPr="00B939E1">
        <w:rPr>
          <w:rFonts w:asciiTheme="minorHAnsi" w:hAnsiTheme="minorHAnsi" w:cstheme="minorHAnsi"/>
          <w:b/>
          <w:sz w:val="16"/>
        </w:rPr>
        <w:t xml:space="preserve">, </w:t>
      </w:r>
      <w:r w:rsidRPr="00B939E1">
        <w:rPr>
          <w:rStyle w:val="StyleUnderline"/>
          <w:rFonts w:asciiTheme="minorHAnsi" w:hAnsiTheme="minorHAnsi" w:cstheme="minorHAnsi"/>
        </w:rPr>
        <w:t>has it both ways, asserting its moralism as inherent private authority transcending human subjectivity (as efficient market forces, the sacred family, or divine will) and defending its cultivation of self-interested power as the ideally virtuous state and market (bringing</w:t>
      </w:r>
      <w:r w:rsidRPr="00B939E1">
        <w:rPr>
          <w:rFonts w:asciiTheme="minorHAnsi" w:hAnsiTheme="minorHAnsi" w:cstheme="minorHAnsi"/>
          <w:sz w:val="16"/>
        </w:rPr>
        <w:t xml:space="preserve"> freedom, democracy, </w:t>
      </w:r>
      <w:r w:rsidRPr="00B939E1">
        <w:rPr>
          <w:rStyle w:val="StyleUnderline"/>
          <w:rFonts w:asciiTheme="minorHAnsi" w:hAnsiTheme="minorHAnsi" w:cstheme="minorHAnsi"/>
        </w:rPr>
        <w:t>equality</w:t>
      </w:r>
      <w:r w:rsidRPr="00B939E1">
        <w:rPr>
          <w:rFonts w:asciiTheme="minorHAnsi" w:hAnsiTheme="minorHAnsi" w:cstheme="minorHAnsi"/>
          <w:sz w:val="16"/>
        </w:rPr>
        <w:t xml:space="preserve"> to the world </w:t>
      </w:r>
      <w:r w:rsidRPr="00B939E1">
        <w:rPr>
          <w:rStyle w:val="StyleUnderline"/>
          <w:rFonts w:asciiTheme="minorHAnsi" w:hAnsiTheme="minorHAnsi" w:cstheme="minorHAnsi"/>
        </w:rPr>
        <w:t>by exercising economic</w:t>
      </w:r>
      <w:r w:rsidRPr="00B939E1">
        <w:rPr>
          <w:rFonts w:asciiTheme="minorHAnsi" w:hAnsiTheme="minorHAnsi" w:cstheme="minorHAnsi"/>
          <w:sz w:val="16"/>
        </w:rPr>
        <w:t xml:space="preserve"> and military </w:t>
      </w:r>
      <w:r w:rsidRPr="00B939E1">
        <w:rPr>
          <w:rStyle w:val="StyleUnderline"/>
          <w:rFonts w:asciiTheme="minorHAnsi" w:hAnsiTheme="minorHAnsi" w:cstheme="minorHAnsi"/>
        </w:rPr>
        <w:t>authoritarianism</w:t>
      </w:r>
      <w:r w:rsidRPr="00B939E1">
        <w:rPr>
          <w:rFonts w:asciiTheme="minorHAnsi" w:hAnsiTheme="minorHAnsi" w:cstheme="minorHAnsi"/>
          <w:sz w:val="16"/>
        </w:rPr>
        <w:t xml:space="preserve">). From Egalitarian Politics to Renewed Conservative Identity </w:t>
      </w:r>
      <w:r w:rsidRPr="00B939E1">
        <w:rPr>
          <w:rStyle w:val="StyleUnderline"/>
          <w:rFonts w:asciiTheme="minorHAnsi" w:hAnsiTheme="minorHAnsi" w:cstheme="minorHAnsi"/>
        </w:rPr>
        <w:t>Queer theory's anti-statism and anti-moralism risks</w:t>
      </w:r>
      <w:r w:rsidRPr="00B939E1">
        <w:rPr>
          <w:rFonts w:asciiTheme="minorHAnsi" w:hAnsiTheme="minorHAnsi" w:cstheme="minorHAnsi"/>
          <w:b/>
          <w:sz w:val="16"/>
        </w:rPr>
        <w:t xml:space="preserve"> </w:t>
      </w:r>
      <w:r w:rsidRPr="00B939E1">
        <w:rPr>
          <w:rStyle w:val="StyleUnderline"/>
          <w:rFonts w:asciiTheme="minorHAnsi" w:hAnsiTheme="minorHAnsi" w:cstheme="minorHAnsi"/>
        </w:rPr>
        <w:t>not only</w:t>
      </w:r>
      <w:r w:rsidRPr="00B939E1">
        <w:rPr>
          <w:rFonts w:asciiTheme="minorHAnsi" w:hAnsiTheme="minorHAnsi" w:cstheme="minorHAnsi"/>
          <w:b/>
          <w:sz w:val="16"/>
        </w:rPr>
        <w:t xml:space="preserve"> </w:t>
      </w:r>
      <w:r w:rsidRPr="00B939E1">
        <w:rPr>
          <w:rStyle w:val="StyleUnderline"/>
          <w:rFonts w:asciiTheme="minorHAnsi" w:hAnsiTheme="minorHAnsi" w:cstheme="minorHAnsi"/>
        </w:rPr>
        <w:t>reinforcing right-wing ideology</w:t>
      </w:r>
      <w:r w:rsidRPr="00B939E1">
        <w:rPr>
          <w:rFonts w:asciiTheme="minorHAnsi" w:hAnsiTheme="minorHAnsi" w:cstheme="minorHAnsi"/>
          <w:b/>
          <w:sz w:val="16"/>
        </w:rPr>
        <w:t xml:space="preserve">, </w:t>
      </w:r>
      <w:r w:rsidRPr="00B939E1">
        <w:rPr>
          <w:rStyle w:val="StyleUnderline"/>
          <w:rFonts w:asciiTheme="minorHAnsi" w:hAnsiTheme="minorHAnsi" w:cstheme="minorHAnsi"/>
        </w:rPr>
        <w:t>but also</w:t>
      </w:r>
      <w:r w:rsidRPr="00B939E1">
        <w:rPr>
          <w:rFonts w:asciiTheme="minorHAnsi" w:hAnsiTheme="minorHAnsi" w:cstheme="minorHAnsi"/>
          <w:b/>
          <w:sz w:val="16"/>
        </w:rPr>
        <w:t xml:space="preserve"> </w:t>
      </w:r>
      <w:r w:rsidRPr="00B939E1">
        <w:rPr>
          <w:rStyle w:val="Emphasis"/>
          <w:rFonts w:asciiTheme="minorHAnsi" w:hAnsiTheme="minorHAnsi" w:cstheme="minorHAnsi"/>
        </w:rPr>
        <w:t>infusing that ideology with energy from renewed identity politics</w:t>
      </w:r>
      <w:r w:rsidRPr="00B939E1">
        <w:rPr>
          <w:rFonts w:asciiTheme="minorHAnsi" w:hAnsiTheme="minorHAnsi" w:cstheme="minorHAnsi"/>
          <w:sz w:val="16"/>
        </w:rPr>
        <w:t xml:space="preserve">. Susan Fraiman (2003) analyzes how </w:t>
      </w:r>
      <w:r w:rsidRPr="00B939E1">
        <w:rPr>
          <w:rStyle w:val="StyleUnderline"/>
          <w:rFonts w:asciiTheme="minorHAnsi" w:hAnsiTheme="minorHAnsi" w:cstheme="minorHAnsi"/>
        </w:rPr>
        <w:t>queer theory</w:t>
      </w:r>
      <w:r w:rsidRPr="00B939E1">
        <w:rPr>
          <w:rFonts w:asciiTheme="minorHAnsi" w:hAnsiTheme="minorHAnsi" w:cstheme="minorHAnsi"/>
          <w:sz w:val="16"/>
        </w:rPr>
        <w:t xml:space="preserve"> (along with other prominent developments in left academics and culture) </w:t>
      </w:r>
      <w:r w:rsidRPr="00B939E1">
        <w:rPr>
          <w:rStyle w:val="StyleUnderline"/>
          <w:rFonts w:asciiTheme="minorHAnsi" w:hAnsiTheme="minorHAnsi" w:cstheme="minorHAnsi"/>
        </w:rPr>
        <w:t>tends to construct left resistance as a radical individualism modeled on the male "teen rebel,</w:t>
      </w:r>
      <w:r w:rsidRPr="00B939E1">
        <w:rPr>
          <w:rFonts w:asciiTheme="minorHAnsi" w:hAnsiTheme="minorHAnsi" w:cstheme="minorHAnsi"/>
          <w:sz w:val="16"/>
        </w:rPr>
        <w:t xml:space="preserve"> defined above all by his strenuous alienation from the maternal" (p. xii). Fraiman observes that </w:t>
      </w:r>
      <w:r w:rsidRPr="00B939E1">
        <w:rPr>
          <w:rStyle w:val="StyleUnderline"/>
          <w:rFonts w:asciiTheme="minorHAnsi" w:hAnsiTheme="minorHAnsi" w:cstheme="minorHAnsi"/>
        </w:rPr>
        <w:t>this left vision relies on "a posture of</w:t>
      </w:r>
      <w:r w:rsidRPr="00B939E1">
        <w:rPr>
          <w:rFonts w:asciiTheme="minorHAnsi" w:hAnsiTheme="minorHAnsi" w:cstheme="minorHAnsi"/>
          <w:sz w:val="16"/>
        </w:rPr>
        <w:t xml:space="preserve"> flamboyant </w:t>
      </w:r>
      <w:r w:rsidRPr="00B939E1">
        <w:rPr>
          <w:rStyle w:val="StyleUnderline"/>
          <w:rFonts w:asciiTheme="minorHAnsi" w:hAnsiTheme="minorHAnsi" w:cstheme="minorHAnsi"/>
        </w:rPr>
        <w:t xml:space="preserve">unconventionality [that] </w:t>
      </w:r>
      <w:r w:rsidRPr="00B939E1">
        <w:rPr>
          <w:rStyle w:val="Emphasis"/>
          <w:rFonts w:asciiTheme="minorHAnsi" w:hAnsiTheme="minorHAnsi" w:cstheme="minorHAnsi"/>
        </w:rPr>
        <w:t>coexists with highly conventional views of gender [and] is</w:t>
      </w:r>
      <w:r w:rsidRPr="00B939E1">
        <w:rPr>
          <w:rFonts w:asciiTheme="minorHAnsi" w:hAnsiTheme="minorHAnsi" w:cstheme="minorHAnsi"/>
          <w:sz w:val="16"/>
        </w:rPr>
        <w:t xml:space="preserve">, indeed, </w:t>
      </w:r>
      <w:r w:rsidRPr="00B939E1">
        <w:rPr>
          <w:rStyle w:val="Emphasis"/>
          <w:rFonts w:asciiTheme="minorHAnsi" w:hAnsiTheme="minorHAnsi" w:cstheme="minorHAnsi"/>
        </w:rPr>
        <w:t>articulated through them</w:t>
      </w:r>
      <w:r w:rsidRPr="00B939E1">
        <w:rPr>
          <w:rFonts w:asciiTheme="minorHAnsi" w:hAnsiTheme="minorHAnsi" w:cstheme="minorHAnsi"/>
          <w:sz w:val="16"/>
        </w:rPr>
        <w:t xml:space="preserve">" (p. xiii). </w:t>
      </w:r>
      <w:r w:rsidRPr="00B939E1">
        <w:rPr>
          <w:rStyle w:val="StyleUnderline"/>
          <w:rFonts w:asciiTheme="minorHAnsi" w:hAnsiTheme="minorHAnsi" w:cstheme="minorHAnsi"/>
        </w:rPr>
        <w:t>Fraiman links recent left contempt for feminism to a romantic vision of "coolness</w:t>
      </w:r>
      <w:r w:rsidRPr="00B939E1">
        <w:rPr>
          <w:rFonts w:asciiTheme="minorHAnsi" w:hAnsiTheme="minorHAnsi" w:cstheme="minorHAnsi"/>
          <w:sz w:val="16"/>
        </w:rPr>
        <w:t xml:space="preserve"> ... epitomized by the modem </w:t>
      </w:r>
      <w:r w:rsidRPr="00B939E1">
        <w:rPr>
          <w:rStyle w:val="StyleUnderline"/>
          <w:rFonts w:asciiTheme="minorHAnsi" w:hAnsiTheme="minorHAnsi" w:cstheme="minorHAnsi"/>
        </w:rPr>
        <w:t>adolescent boy</w:t>
      </w:r>
      <w:r w:rsidRPr="00B939E1">
        <w:rPr>
          <w:rFonts w:asciiTheme="minorHAnsi" w:hAnsiTheme="minorHAnsi" w:cstheme="minorHAnsi"/>
          <w:sz w:val="16"/>
        </w:rPr>
        <w:t xml:space="preserve"> in his anxious, self-conscious and </w:t>
      </w:r>
      <w:r w:rsidRPr="00B939E1">
        <w:rPr>
          <w:rStyle w:val="StyleUnderline"/>
          <w:rFonts w:asciiTheme="minorHAnsi" w:hAnsiTheme="minorHAnsi" w:cstheme="minorHAnsi"/>
        </w:rPr>
        <w:t xml:space="preserve">theatricalized will to separate from the mother" who is </w:t>
      </w:r>
      <w:proofErr w:type="gramStart"/>
      <w:r w:rsidRPr="00B939E1">
        <w:rPr>
          <w:rStyle w:val="StyleUnderline"/>
          <w:rFonts w:asciiTheme="minorHAnsi" w:hAnsiTheme="minorHAnsi" w:cstheme="minorHAnsi"/>
        </w:rPr>
        <w:t>by definition uncool</w:t>
      </w:r>
      <w:proofErr w:type="gramEnd"/>
      <w:r w:rsidRPr="00B939E1">
        <w:rPr>
          <w:rStyle w:val="StyleUnderline"/>
          <w:rFonts w:asciiTheme="minorHAnsi" w:hAnsiTheme="minorHAnsi" w:cstheme="minorHAnsi"/>
        </w:rPr>
        <w:t>—controlling, moralistic, sentimental and not sexy</w:t>
      </w:r>
      <w:r w:rsidRPr="00B939E1">
        <w:rPr>
          <w:rFonts w:asciiTheme="minorHAnsi" w:hAnsiTheme="minorHAnsi" w:cstheme="minorHAnsi"/>
          <w:sz w:val="16"/>
        </w:rPr>
        <w:t xml:space="preserve">. (p. xii). </w:t>
      </w:r>
      <w:r w:rsidRPr="00B939E1">
        <w:rPr>
          <w:rStyle w:val="StyleUnderline"/>
          <w:rFonts w:asciiTheme="minorHAnsi" w:hAnsiTheme="minorHAnsi" w:cstheme="minorHAnsi"/>
        </w:rPr>
        <w:t>Even though queer theory distinguishes itself from feminism by repudiating dualistic ideas of gender, its anti-foundationalism</w:t>
      </w:r>
      <w:r w:rsidRPr="00B939E1">
        <w:rPr>
          <w:rFonts w:asciiTheme="minorHAnsi" w:hAnsiTheme="minorHAnsi" w:cstheme="minorHAnsi"/>
          <w:sz w:val="16"/>
        </w:rPr>
        <w:t xml:space="preserve"> </w:t>
      </w:r>
      <w:r w:rsidRPr="00B939E1">
        <w:rPr>
          <w:rStyle w:val="Emphasis"/>
          <w:rFonts w:asciiTheme="minorHAnsi" w:hAnsiTheme="minorHAnsi" w:cstheme="minorHAnsi"/>
        </w:rPr>
        <w:t>covertly promotes an essentialist "binary that puts femininity, reproduction, and normativity on the one hand, and masculinity, sexuality, and queer resistance on the other"</w:t>
      </w:r>
      <w:r w:rsidRPr="00B939E1">
        <w:rPr>
          <w:rFonts w:asciiTheme="minorHAnsi" w:hAnsiTheme="minorHAnsi" w:cstheme="minorHAnsi"/>
          <w:sz w:val="16"/>
        </w:rPr>
        <w:t xml:space="preserve"> (p. 147). </w:t>
      </w:r>
      <w:r w:rsidRPr="00B939E1">
        <w:rPr>
          <w:rStyle w:val="StyleUnderline"/>
          <w:rFonts w:asciiTheme="minorHAnsi" w:hAnsiTheme="minorHAnsi" w:cstheme="minorHAnsi"/>
        </w:rPr>
        <w:t>This binary permeates queer theory's condemnation of "governance feminism."</w:t>
      </w:r>
      <w:r w:rsidRPr="00B939E1">
        <w:rPr>
          <w:rFonts w:asciiTheme="minorHAnsi" w:hAnsiTheme="minorHAnsi" w:cstheme="minorHAnsi"/>
          <w:b/>
          <w:sz w:val="16"/>
        </w:rPr>
        <w:t xml:space="preserve"> </w:t>
      </w:r>
      <w:r w:rsidRPr="00B939E1">
        <w:rPr>
          <w:rFonts w:asciiTheme="minorHAnsi" w:hAnsiTheme="minorHAnsi" w:cstheme="minorHAnsi"/>
          <w:sz w:val="16"/>
        </w:rPr>
        <w:t xml:space="preserve">(Brown and Halley, 2002; Wiegman, 2004) </w:t>
      </w:r>
      <w:r w:rsidRPr="00B939E1">
        <w:rPr>
          <w:rStyle w:val="StyleUnderline"/>
          <w:rFonts w:asciiTheme="minorHAnsi" w:hAnsiTheme="minorHAnsi" w:cstheme="minorHAnsi"/>
        </w:rPr>
        <w:t>a vague category mobilizing images of the</w:t>
      </w:r>
      <w:r w:rsidRPr="00B939E1">
        <w:rPr>
          <w:rFonts w:asciiTheme="minorHAnsi" w:hAnsiTheme="minorHAnsi" w:cstheme="minorHAnsi"/>
          <w:sz w:val="16"/>
        </w:rPr>
        <w:t xml:space="preserve"> frumpy, overbearing, unexciting, unfunny, and </w:t>
      </w:r>
      <w:r w:rsidRPr="00B939E1">
        <w:rPr>
          <w:rStyle w:val="StyleUnderline"/>
          <w:rFonts w:asciiTheme="minorHAnsi" w:hAnsiTheme="minorHAnsi" w:cstheme="minorHAnsi"/>
        </w:rPr>
        <w:t>not-so-smart "schoolmarm"</w:t>
      </w:r>
      <w:r w:rsidRPr="00B939E1">
        <w:rPr>
          <w:rFonts w:asciiTheme="minorHAnsi" w:hAnsiTheme="minorHAnsi" w:cstheme="minorHAnsi"/>
          <w:sz w:val="16"/>
        </w:rPr>
        <w:t xml:space="preserve"> (Halley, 2002) </w:t>
      </w:r>
      <w:r w:rsidRPr="00B939E1">
        <w:rPr>
          <w:rStyle w:val="StyleUnderline"/>
          <w:rFonts w:asciiTheme="minorHAnsi" w:hAnsiTheme="minorHAnsi" w:cstheme="minorHAnsi"/>
        </w:rPr>
        <w:t>whose authority will naturally be undermined when real "men" appear on the scene.</w:t>
      </w:r>
      <w:r w:rsidRPr="00B939E1">
        <w:rPr>
          <w:rFonts w:asciiTheme="minorHAnsi" w:hAnsiTheme="minorHAnsi" w:cstheme="minorHAnsi"/>
          <w:sz w:val="16"/>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B939E1">
        <w:rPr>
          <w:rStyle w:val="StyleUnderline"/>
          <w:rFonts w:asciiTheme="minorHAnsi" w:hAnsiTheme="minorHAnsi" w:cstheme="minorHAnsi"/>
        </w:rPr>
        <w:t>Queer attraction to an adolescent masculinist idea of the "cool' dovetails smoothly with the identity politics of the right</w:t>
      </w:r>
      <w:r w:rsidRPr="00B939E1">
        <w:rPr>
          <w:rFonts w:asciiTheme="minorHAnsi" w:hAnsiTheme="minorHAnsi" w:cstheme="minorHAnsi"/>
          <w:b/>
          <w:sz w:val="16"/>
        </w:rPr>
        <w:t xml:space="preserve">. </w:t>
      </w:r>
      <w:r w:rsidRPr="00B939E1">
        <w:rPr>
          <w:rStyle w:val="StyleUnderline"/>
          <w:rFonts w:asciiTheme="minorHAnsi" w:hAnsiTheme="minorHAnsi" w:cstheme="minorHAnsi"/>
        </w:rPr>
        <w:t>Right-wing politics and culture similarly condemn progressive and feminist policies with the term "nanny state"</w:t>
      </w:r>
      <w:r w:rsidRPr="00B939E1">
        <w:rPr>
          <w:rFonts w:asciiTheme="minorHAnsi" w:hAnsiTheme="minorHAnsi" w:cstheme="minorHAnsi"/>
          <w:sz w:val="16"/>
        </w:rPr>
        <w:t xml:space="preserve"> (McCluskey, 2000; 2005a). The "nanny state" epithet </w:t>
      </w:r>
      <w:r w:rsidRPr="00B939E1">
        <w:rPr>
          <w:rStyle w:val="StyleUnderline"/>
          <w:rFonts w:asciiTheme="minorHAnsi" w:hAnsiTheme="minorHAnsi" w:cstheme="minorHAnsi"/>
        </w:rPr>
        <w:t>enlists</w:t>
      </w:r>
      <w:r w:rsidRPr="00B939E1">
        <w:rPr>
          <w:rFonts w:asciiTheme="minorHAnsi" w:hAnsiTheme="minorHAnsi" w:cstheme="minorHAnsi"/>
          <w:sz w:val="16"/>
        </w:rPr>
        <w:t xml:space="preserve"> femaleness or </w:t>
      </w:r>
      <w:r w:rsidRPr="00B939E1">
        <w:rPr>
          <w:rStyle w:val="StyleUnderline"/>
          <w:rFonts w:asciiTheme="minorHAnsi" w:hAnsiTheme="minorHAnsi" w:cstheme="minorHAnsi"/>
        </w:rPr>
        <w:t>femininity</w:t>
      </w:r>
      <w:r w:rsidRPr="00B939E1">
        <w:rPr>
          <w:rFonts w:asciiTheme="minorHAnsi" w:hAnsiTheme="minorHAnsi" w:cstheme="minorHAnsi"/>
          <w:sz w:val="16"/>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w:t>
      </w:r>
      <w:r w:rsidRPr="00B939E1">
        <w:rPr>
          <w:rFonts w:asciiTheme="minorHAnsi" w:hAnsiTheme="minorHAnsi" w:cstheme="minorHAnsi"/>
          <w:b/>
          <w:sz w:val="16"/>
        </w:rPr>
        <w:t>h</w:t>
      </w:r>
      <w:r w:rsidRPr="00B939E1">
        <w:rPr>
          <w:rStyle w:val="StyleUnderline"/>
          <w:rFonts w:asciiTheme="minorHAnsi" w:hAnsiTheme="minorHAnsi" w:cstheme="minorHAnsi"/>
          <w:sz w:val="16"/>
          <w:szCs w:val="16"/>
        </w:rPr>
        <w:t xml:space="preserve">e </w:t>
      </w:r>
      <w:r w:rsidRPr="00B939E1">
        <w:rPr>
          <w:rStyle w:val="StyleUnderline"/>
          <w:rFonts w:asciiTheme="minorHAnsi" w:hAnsiTheme="minorHAnsi" w:cstheme="minorHAnsi"/>
        </w:rPr>
        <w:t>"nanny state" slur tells us that a rougher and tougher neoliberal state, market, and family will bring the grown-up pleasures, freedom, and power that are the mark and privilege of ideal manhood</w:t>
      </w:r>
      <w:r w:rsidRPr="00B939E1">
        <w:rPr>
          <w:rFonts w:asciiTheme="minorHAnsi" w:hAnsiTheme="minorHAnsi" w:cstheme="minorHAnsi"/>
          <w:sz w:val="16"/>
        </w:rPr>
        <w:t xml:space="preserve">. The "nanny state" is not </w:t>
      </w:r>
      <w:r w:rsidRPr="00B939E1">
        <w:rPr>
          <w:rStyle w:val="StyleUnderline"/>
          <w:rFonts w:asciiTheme="minorHAnsi" w:hAnsiTheme="minorHAnsi" w:cstheme="minorHAnsi"/>
        </w:rPr>
        <w:t>an</w:t>
      </w:r>
      <w:r w:rsidRPr="00B939E1">
        <w:rPr>
          <w:rFonts w:asciiTheme="minorHAnsi" w:hAnsiTheme="minorHAnsi" w:cstheme="minorHAnsi"/>
          <w:sz w:val="16"/>
        </w:rPr>
        <w:t xml:space="preserve"> isolated</w:t>
      </w:r>
      <w:r w:rsidRPr="00B939E1">
        <w:rPr>
          <w:rFonts w:asciiTheme="minorHAnsi" w:hAnsiTheme="minorHAnsi" w:cstheme="minorHAnsi"/>
          <w:b/>
          <w:sz w:val="16"/>
        </w:rPr>
        <w:t xml:space="preserve"> </w:t>
      </w:r>
      <w:r w:rsidRPr="00B939E1">
        <w:rPr>
          <w:rStyle w:val="StyleUnderline"/>
          <w:rFonts w:asciiTheme="minorHAnsi" w:hAnsiTheme="minorHAnsi" w:cstheme="minorHAnsi"/>
        </w:rPr>
        <w:t>example of the use of gender identity to disparage progressive or even centrist policies that are not explicitly identified as feminist or gender-related</w:t>
      </w:r>
      <w:r w:rsidRPr="00B939E1">
        <w:rPr>
          <w:rFonts w:asciiTheme="minorHAnsi" w:hAnsiTheme="minorHAnsi" w:cstheme="minorHAnsi"/>
          <w:sz w:val="16"/>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B939E1">
        <w:rPr>
          <w:rStyle w:val="StyleUnderline"/>
          <w:rFonts w:asciiTheme="minorHAnsi" w:hAnsiTheme="minorHAnsi" w:cstheme="minorHAnsi"/>
        </w:rPr>
        <w:t>These terms open a window into the connections between economic libertarianism and moral fundamentalism.</w:t>
      </w:r>
      <w:r w:rsidRPr="00B939E1">
        <w:rPr>
          <w:rFonts w:asciiTheme="minorHAnsi" w:hAnsiTheme="minorHAnsi" w:cstheme="minorHAnsi"/>
          <w:sz w:val="16"/>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B939E1">
        <w:rPr>
          <w:rStyle w:val="StyleUnderline"/>
          <w:rFonts w:asciiTheme="minorHAnsi" w:hAnsiTheme="minorHAnsi" w:cstheme="minorHAnsi"/>
        </w:rPr>
        <w:t>Identity conventions have long helped to do this work</w:t>
      </w:r>
      <w:r w:rsidRPr="00B939E1">
        <w:rPr>
          <w:rFonts w:asciiTheme="minorHAnsi" w:hAnsiTheme="minorHAnsi" w:cstheme="minorHAnsi"/>
          <w:sz w:val="16"/>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B939E1">
        <w:rPr>
          <w:rStyle w:val="StyleUnderline"/>
          <w:rFonts w:asciiTheme="minorHAnsi" w:hAnsiTheme="minorHAnsi" w:cstheme="minorHAnsi"/>
        </w:rPr>
        <w:t>Conventional political theory and culture identifies legitimate authority with an idea of a masculine power aimed at policing</w:t>
      </w:r>
      <w:r w:rsidRPr="00B939E1">
        <w:rPr>
          <w:rFonts w:asciiTheme="minorHAnsi" w:hAnsiTheme="minorHAnsi" w:cstheme="minorHAnsi"/>
          <w:sz w:val="16"/>
        </w:rPr>
        <w:t xml:space="preserve"> supposedly weaker or </w:t>
      </w:r>
      <w:r w:rsidRPr="00B939E1">
        <w:rPr>
          <w:rStyle w:val="StyleUnderline"/>
          <w:rFonts w:asciiTheme="minorHAnsi" w:hAnsiTheme="minorHAnsi" w:cstheme="minorHAnsi"/>
        </w:rPr>
        <w:t>subordinate others. A state that</w:t>
      </w:r>
      <w:r w:rsidRPr="00B939E1">
        <w:rPr>
          <w:rFonts w:asciiTheme="minorHAnsi" w:hAnsiTheme="minorHAnsi" w:cstheme="minorHAnsi"/>
          <w:sz w:val="16"/>
        </w:rPr>
        <w:t xml:space="preserve"> publicly depends on and </w:t>
      </w:r>
      <w:r w:rsidRPr="00B939E1">
        <w:rPr>
          <w:rStyle w:val="StyleUnderline"/>
          <w:rFonts w:asciiTheme="minorHAnsi" w:hAnsiTheme="minorHAnsi" w:cstheme="minorHAnsi"/>
        </w:rPr>
        <w:t>promotes such power</w:t>
      </w:r>
      <w:r w:rsidRPr="00B939E1">
        <w:rPr>
          <w:rFonts w:asciiTheme="minorHAnsi" w:hAnsiTheme="minorHAnsi" w:cstheme="minorHAnsi"/>
          <w:b/>
          <w:sz w:val="16"/>
        </w:rPr>
        <w:t xml:space="preserve"> </w:t>
      </w:r>
      <w:r w:rsidRPr="00B939E1">
        <w:rPr>
          <w:rStyle w:val="StyleUnderline"/>
          <w:rFonts w:asciiTheme="minorHAnsi" w:hAnsiTheme="minorHAnsi" w:cstheme="minorHAnsi"/>
        </w:rPr>
        <w:t>enhances</w:t>
      </w:r>
      <w:r w:rsidRPr="00B939E1">
        <w:rPr>
          <w:rFonts w:asciiTheme="minorHAnsi" w:hAnsiTheme="minorHAnsi" w:cstheme="minorHAnsi"/>
          <w:sz w:val="16"/>
        </w:rPr>
        <w:t xml:space="preserve"> rather than usurps </w:t>
      </w:r>
      <w:r w:rsidRPr="00B939E1">
        <w:rPr>
          <w:rStyle w:val="StyleUnderline"/>
          <w:rFonts w:asciiTheme="minorHAnsi" w:hAnsiTheme="minorHAnsi" w:cstheme="minorHAnsi"/>
        </w:rPr>
        <w:t>private freedom and security in citizenship, market,</w:t>
      </w:r>
      <w:r w:rsidRPr="00B939E1">
        <w:rPr>
          <w:rFonts w:asciiTheme="minorHAnsi" w:hAnsiTheme="minorHAnsi" w:cstheme="minorHAnsi"/>
          <w:sz w:val="16"/>
        </w:rPr>
        <w:t xml:space="preserve"> and family, </w:t>
      </w:r>
      <w:r w:rsidRPr="00B939E1">
        <w:rPr>
          <w:rStyle w:val="StyleUnderline"/>
          <w:rFonts w:asciiTheme="minorHAnsi" w:hAnsiTheme="minorHAnsi" w:cstheme="minorHAnsi"/>
        </w:rPr>
        <w:t>according to the traditional theory of the patriarchal household as model for the state</w:t>
      </w:r>
      <w:r w:rsidRPr="00B939E1">
        <w:rPr>
          <w:rFonts w:asciiTheme="minorHAnsi" w:hAnsiTheme="minorHAnsi" w:cstheme="minorHAnsi"/>
          <w:sz w:val="16"/>
        </w:rPr>
        <w:t xml:space="preserve"> (see Dubber, 2005). </w:t>
      </w:r>
      <w:r w:rsidRPr="00B939E1">
        <w:rPr>
          <w:rStyle w:val="StyleUnderline"/>
          <w:rFonts w:asciiTheme="minorHAnsi" w:hAnsiTheme="minorHAnsi" w:cstheme="minorHAnsi"/>
        </w:rPr>
        <w:t>Queer theory updates this pre-modern political ideology into smart postmodernism and transgressive politics by</w:t>
      </w:r>
      <w:r w:rsidRPr="00B939E1">
        <w:rPr>
          <w:rFonts w:asciiTheme="minorHAnsi" w:hAnsiTheme="minorHAnsi" w:cstheme="minorHAnsi"/>
          <w:sz w:val="16"/>
        </w:rPr>
        <w:t xml:space="preserve"> </w:t>
      </w:r>
      <w:r w:rsidRPr="00B939E1">
        <w:rPr>
          <w:rStyle w:val="Emphasis"/>
          <w:rFonts w:asciiTheme="minorHAnsi" w:hAnsiTheme="minorHAnsi" w:cstheme="minorHAnsi"/>
        </w:rPr>
        <w:t>re-casting its idealized masculine power in the image of a youthful and sexy disdain for feminized concerns about social, bodily, or material limits and support</w:t>
      </w:r>
      <w:r w:rsidRPr="00B939E1">
        <w:rPr>
          <w:rFonts w:asciiTheme="minorHAnsi" w:hAnsiTheme="minorHAnsi" w:cstheme="minorHAnsi"/>
          <w:sz w:val="16"/>
        </w:rPr>
        <w:t>.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14:paraId="64D3B2CB" w14:textId="44B55467" w:rsidR="00BF6AF4" w:rsidRDefault="00BF6AF4" w:rsidP="00BF6AF4">
      <w:pPr>
        <w:pStyle w:val="Heading3"/>
      </w:pPr>
      <w:r>
        <w:t>1nc---Narratives bad</w:t>
      </w:r>
    </w:p>
    <w:p w14:paraId="5F390A9D" w14:textId="0F602D47" w:rsidR="004D095E" w:rsidRPr="004D095E" w:rsidRDefault="004D095E" w:rsidP="004D095E">
      <w:pPr>
        <w:pStyle w:val="Heading4"/>
      </w:pPr>
      <w:r>
        <w:t>Narratives of pain and visibility gets commodified in the colonial academy – turns the aff</w:t>
      </w:r>
    </w:p>
    <w:p w14:paraId="5E3D4678" w14:textId="623D8B2E" w:rsidR="004D095E" w:rsidRPr="004D095E" w:rsidRDefault="004D095E" w:rsidP="004D095E">
      <w:r w:rsidRPr="004D095E">
        <w:rPr>
          <w:rStyle w:val="Style13ptBold"/>
        </w:rPr>
        <w:t>Tuck &amp; Yang 14</w:t>
      </w:r>
      <w:r w:rsidRPr="004D095E">
        <w:t xml:space="preserve"> </w:t>
      </w:r>
      <w:r w:rsidRPr="004D095E">
        <w:rPr>
          <w:sz w:val="14"/>
        </w:rPr>
        <w:t xml:space="preserve">(Assistant Professor of Educational Foundations, SUNY New Paltz and Assistant Professor of Ethnic Studies, UC San Diego (Eve Tuck and K. Wayne Yang, “R-Words: Refusing Research,” Humanizing Research, </w:t>
      </w:r>
      <w:hyperlink r:id="rId38" w:history="1">
        <w:r w:rsidRPr="004D095E">
          <w:rPr>
            <w:rStyle w:val="Hyperlink"/>
            <w:sz w:val="14"/>
          </w:rPr>
          <w:t>https://faculty.newpaltz.edu/evetuck/files/2013/12/Tuck-and-Yang-R-Words_Refusing-Research.pdf</w:t>
        </w:r>
      </w:hyperlink>
      <w:r w:rsidRPr="004D095E">
        <w:rPr>
          <w:sz w:val="14"/>
        </w:rPr>
        <w:t>, p. 223-226)</w:t>
      </w:r>
      <w:r>
        <w:rPr>
          <w:sz w:val="14"/>
        </w:rPr>
        <w:t xml:space="preserve"> </w:t>
      </w:r>
      <w:r w:rsidRPr="004D095E">
        <w:t>DGA</w:t>
      </w:r>
    </w:p>
    <w:p w14:paraId="39A339A7" w14:textId="0003309E" w:rsidR="004D095E" w:rsidRPr="004D095E" w:rsidRDefault="004D095E" w:rsidP="004D095E">
      <w:pPr>
        <w:rPr>
          <w:sz w:val="10"/>
        </w:rPr>
      </w:pPr>
      <w:r w:rsidRPr="004D095E">
        <w:rPr>
          <w:sz w:val="10"/>
        </w:rPr>
        <w:t xml:space="preserve">Research is a dirty word among many Native communities (Tuhiwai Smith, 1999), and arguably, also among ghettoized (Kelley, 1997), Orientalized (Said, 1978), and other communities of overstudied Others. The ethical standards of </w:t>
      </w:r>
      <w:r w:rsidRPr="004D095E">
        <w:rPr>
          <w:rStyle w:val="StyleUnderline"/>
        </w:rPr>
        <w:t>the academic industrial complex</w:t>
      </w:r>
      <w:r w:rsidRPr="004D095E">
        <w:rPr>
          <w:sz w:val="10"/>
        </w:rPr>
        <w:t xml:space="preserve"> are a recent development, and like so many post-civil rights reforms, </w:t>
      </w:r>
      <w:r w:rsidRPr="004D095E">
        <w:rPr>
          <w:rStyle w:val="StyleUnderline"/>
        </w:rPr>
        <w:t>do not</w:t>
      </w:r>
      <w:r w:rsidRPr="004D095E">
        <w:rPr>
          <w:sz w:val="10"/>
        </w:rPr>
        <w:t xml:space="preserve"> always </w:t>
      </w:r>
      <w:r w:rsidRPr="004D095E">
        <w:rPr>
          <w:rStyle w:val="StyleUnderline"/>
        </w:rPr>
        <w:t>do enough to ensure</w:t>
      </w:r>
      <w:r w:rsidRPr="004D095E">
        <w:rPr>
          <w:sz w:val="10"/>
        </w:rPr>
        <w:t xml:space="preserve"> that social science </w:t>
      </w:r>
      <w:r w:rsidRPr="004D095E">
        <w:rPr>
          <w:rStyle w:val="StyleUnderline"/>
        </w:rPr>
        <w:t>research is deeply ethical</w:t>
      </w:r>
      <w:r w:rsidRPr="004D095E">
        <w:rPr>
          <w:sz w:val="10"/>
        </w:rPr>
        <w:t xml:space="preserve">, meaningful, or useful for the individual or community being researched. </w:t>
      </w:r>
      <w:r w:rsidRPr="004D095E">
        <w:rPr>
          <w:rStyle w:val="StyleUnderline"/>
        </w:rPr>
        <w:t>Social science</w:t>
      </w:r>
      <w:r w:rsidRPr="004D095E">
        <w:rPr>
          <w:sz w:val="10"/>
        </w:rPr>
        <w:t xml:space="preserve"> often </w:t>
      </w:r>
      <w:r w:rsidRPr="004D095E">
        <w:rPr>
          <w:rStyle w:val="StyleUnderline"/>
        </w:rPr>
        <w:t>works to collect</w:t>
      </w:r>
      <w:r w:rsidRPr="004D095E">
        <w:rPr>
          <w:sz w:val="10"/>
        </w:rPr>
        <w:t xml:space="preserve"> </w:t>
      </w:r>
      <w:r w:rsidRPr="004D095E">
        <w:rPr>
          <w:rStyle w:val="StyleUnderline"/>
        </w:rPr>
        <w:t>stories of pain</w:t>
      </w:r>
      <w:r w:rsidRPr="004D095E">
        <w:rPr>
          <w:sz w:val="10"/>
        </w:rPr>
        <w:t xml:space="preserve"> and humiliation in the lives of those being researched</w:t>
      </w:r>
      <w:r w:rsidRPr="004D095E">
        <w:rPr>
          <w:rStyle w:val="StyleUnderline"/>
        </w:rPr>
        <w:t xml:space="preserve"> for commodification</w:t>
      </w:r>
      <w:r w:rsidRPr="004D095E">
        <w:rPr>
          <w:sz w:val="10"/>
        </w:rPr>
        <w:t xml:space="preserve">. However, these same stories of pain and humiliation are part of the collective wisdom that often informs the writings of researchers who attempt to position their intellectual work as decolonization. Indeed, to refute the crime, we may need to name it. How do we learn from and respect the wisdom and desires in the stories that we (over) hear, while refusing to portray/betray them to the spectacle of the settler colonial gaze? How do we develop an ethics for research that differentiates between power—which deserves a denuding, indeed petrifying scrutiny—and people? At the same time, as fraught as research is in its complicity with power, it is one of the last places for legitimated inquiry. It is at least still a space that proclaims to care about curiosity. In this essay, we theorize refusal not just as a "no," but as a type of investigation into "what you need to know and what I refuse to write in" (Simpson, 2007, p. 72). Therefore, we present a </w:t>
      </w:r>
      <w:r w:rsidRPr="004D095E">
        <w:rPr>
          <w:rStyle w:val="StyleUnderline"/>
        </w:rPr>
        <w:t>refusal to do research</w:t>
      </w:r>
      <w:r w:rsidRPr="004D095E">
        <w:rPr>
          <w:sz w:val="10"/>
        </w:rPr>
        <w:t xml:space="preserve">, or a refusal within research, </w:t>
      </w:r>
      <w:r w:rsidRPr="004D095E">
        <w:rPr>
          <w:rStyle w:val="StyleUnderline"/>
        </w:rPr>
        <w:t>as a way of thinking about humanizing researchers</w:t>
      </w:r>
      <w:r w:rsidRPr="004D095E">
        <w:rPr>
          <w:sz w:val="10"/>
        </w:rPr>
        <w:t xml:space="preserve">. / We have organized this chapter into four portions. In the first three sections, we lay out three axioms of social science research. Following the work of Eve Kosofsky Sedgwick (1990), we use the exposition of these axioms to articulate otherwise implicit, methodological, definitional, self-evident groundings (p. 12) of our arguments and observations of refusal. The axioms are: (I) </w:t>
      </w:r>
      <w:r w:rsidRPr="004D095E">
        <w:rPr>
          <w:rStyle w:val="StyleUnderline"/>
        </w:rPr>
        <w:t xml:space="preserve">The subaltern can </w:t>
      </w:r>
      <w:proofErr w:type="gramStart"/>
      <w:r w:rsidRPr="004D095E">
        <w:rPr>
          <w:rStyle w:val="StyleUnderline"/>
        </w:rPr>
        <w:t>speak, but</w:t>
      </w:r>
      <w:proofErr w:type="gramEnd"/>
      <w:r w:rsidRPr="004D095E">
        <w:rPr>
          <w:rStyle w:val="StyleUnderline"/>
        </w:rPr>
        <w:t xml:space="preserve"> is only invited to speak her/our pain</w:t>
      </w:r>
      <w:r w:rsidRPr="004D095E">
        <w:rPr>
          <w:sz w:val="10"/>
        </w:rPr>
        <w:t xml:space="preserve">; (II) there are </w:t>
      </w:r>
      <w:r w:rsidRPr="004D095E">
        <w:rPr>
          <w:rStyle w:val="StyleUnderline"/>
        </w:rPr>
        <w:t>some forms of knowledge</w:t>
      </w:r>
      <w:r w:rsidRPr="004D095E">
        <w:rPr>
          <w:sz w:val="10"/>
        </w:rPr>
        <w:t xml:space="preserve"> that </w:t>
      </w:r>
      <w:r w:rsidRPr="004D095E">
        <w:rPr>
          <w:rStyle w:val="StyleUnderline"/>
        </w:rPr>
        <w:t>the academy doesn't deserve</w:t>
      </w:r>
      <w:r w:rsidRPr="004D095E">
        <w:rPr>
          <w:sz w:val="10"/>
        </w:rPr>
        <w:t xml:space="preserve">; and (III) </w:t>
      </w:r>
      <w:r w:rsidRPr="004D095E">
        <w:rPr>
          <w:rStyle w:val="StyleUnderline"/>
        </w:rPr>
        <w:t>research may not be the intervention that is needed</w:t>
      </w:r>
      <w:r w:rsidRPr="004D095E">
        <w:rPr>
          <w:sz w:val="10"/>
        </w:rPr>
        <w:t xml:space="preserve">. We realize that these axioms may not appear self-evident to </w:t>
      </w:r>
      <w:proofErr w:type="gramStart"/>
      <w:r w:rsidRPr="004D095E">
        <w:rPr>
          <w:sz w:val="10"/>
        </w:rPr>
        <w:t>everyone, yet</w:t>
      </w:r>
      <w:proofErr w:type="gramEnd"/>
      <w:r w:rsidRPr="004D095E">
        <w:rPr>
          <w:sz w:val="10"/>
        </w:rPr>
        <w:t xml:space="preserve"> asserting them as apparent allows us to proceed toward the often unquestioned limits of research. Indeed, "in dealing with an open-secret structure, it's only by being shameless about risking the obvious that we happen into the vicinity of the transformative" (Sedgwick, 1990, p. 22). In the fourth section of the chapter, we theorize refusal in earnest, exploring ideas that are still forming. / Our thinking and writing in this essay is informed by our readings of postcolonial literatures and critical literatures on settler colonialism. </w:t>
      </w:r>
      <w:r w:rsidRPr="004D095E">
        <w:rPr>
          <w:rStyle w:val="StyleUnderline"/>
        </w:rPr>
        <w:t>We locate much of our analysis</w:t>
      </w:r>
      <w:r w:rsidRPr="004D095E">
        <w:rPr>
          <w:sz w:val="10"/>
        </w:rPr>
        <w:t xml:space="preserve"> inside/</w:t>
      </w:r>
      <w:r w:rsidRPr="004D095E">
        <w:rPr>
          <w:rStyle w:val="StyleUnderline"/>
        </w:rPr>
        <w:t>in relation to the discourse of settler colonialism</w:t>
      </w:r>
      <w:r w:rsidRPr="004D095E">
        <w:rPr>
          <w:sz w:val="10"/>
        </w:rPr>
        <w:t xml:space="preserve">, the </w:t>
      </w:r>
      <w:proofErr w:type="gramStart"/>
      <w:r w:rsidRPr="004D095E">
        <w:rPr>
          <w:sz w:val="10"/>
        </w:rPr>
        <w:t>particular shape</w:t>
      </w:r>
      <w:proofErr w:type="gramEnd"/>
      <w:r w:rsidRPr="004D095E">
        <w:rPr>
          <w:sz w:val="10"/>
        </w:rPr>
        <w:t xml:space="preserve"> of colonial domination in the United States and elsewhere, including Canada, New Zealand, and Australia. Settler colonialism can be differentiated from what one might call exogenous colonialism in that the </w:t>
      </w:r>
      <w:r w:rsidRPr="004D095E">
        <w:rPr>
          <w:rStyle w:val="StyleUnderline"/>
        </w:rPr>
        <w:t>colonizers arrive at a place</w:t>
      </w:r>
      <w:r w:rsidRPr="004D095E">
        <w:rPr>
          <w:sz w:val="10"/>
        </w:rPr>
        <w:t xml:space="preserve"> ("discovering" it) </w:t>
      </w:r>
      <w:r w:rsidRPr="004D095E">
        <w:rPr>
          <w:rStyle w:val="StyleUnderline"/>
        </w:rPr>
        <w:t>and make it a permanent home (claiming it</w:t>
      </w:r>
      <w:r w:rsidRPr="004D095E">
        <w:rPr>
          <w:sz w:val="10"/>
        </w:rPr>
        <w:t xml:space="preserve">). The permanence of settler colonialism makes it a structure, not just an event (Wolfe, 1999). The settler colonial nation-state is dependent on destroying and erasing Indigenous inhabitants </w:t>
      </w:r>
      <w:proofErr w:type="gramStart"/>
      <w:r w:rsidRPr="004D095E">
        <w:rPr>
          <w:sz w:val="10"/>
        </w:rPr>
        <w:t>in order to</w:t>
      </w:r>
      <w:proofErr w:type="gramEnd"/>
      <w:r w:rsidRPr="004D095E">
        <w:rPr>
          <w:sz w:val="10"/>
        </w:rPr>
        <w:t xml:space="preserve"> clear them from valuable land. The settler colonial structure also requires the enslavement and labor of bodies that have been stolen from their homelands and transported </w:t>
      </w:r>
      <w:proofErr w:type="gramStart"/>
      <w:r w:rsidRPr="004D095E">
        <w:rPr>
          <w:sz w:val="10"/>
        </w:rPr>
        <w:t>in order to</w:t>
      </w:r>
      <w:proofErr w:type="gramEnd"/>
      <w:r w:rsidRPr="004D095E">
        <w:rPr>
          <w:sz w:val="10"/>
        </w:rPr>
        <w:t xml:space="preserve"> labor the land stolen from Indigenous people. Settler colonialism refers to a triad relationship, between the White settler (who is valued for his leadership and innovative mind), the disappeared Indigenous peoples (whose land is valued, so they and their claims to it must be extinguished), and the chattel slaves (whose bodies are valuable but ownable, abusable, and murderable). We believe that this triad is the basis of the formation of Whiteness in settler colonial nation-states, and that the interplay of erasure, bodies, land, and violence is characteristic of the permanence of settler colonial structures. / Under coloniality, Descartes' formulation, cognito ergo sum ("I think, therefore I am") transforms into ego conquiro ("I conquer, therefore I am"; Dussel, 1985; Maldonado-Torres, 2007; Ndlvou-Gatsheni, 2011). Nelson </w:t>
      </w:r>
      <w:r w:rsidRPr="004D095E">
        <w:rPr>
          <w:rStyle w:val="StyleUnderline"/>
        </w:rPr>
        <w:t>Maldonado-Torres</w:t>
      </w:r>
      <w:r w:rsidRPr="004D095E">
        <w:rPr>
          <w:sz w:val="10"/>
        </w:rPr>
        <w:t xml:space="preserve"> (2009) </w:t>
      </w:r>
      <w:r w:rsidRPr="004D095E">
        <w:rPr>
          <w:rStyle w:val="StyleUnderline"/>
        </w:rPr>
        <w:t>expounds on this relationship of the conqueror's sense-of-self to his knowledge-of-others</w:t>
      </w:r>
      <w:r w:rsidRPr="004D095E">
        <w:rPr>
          <w:sz w:val="10"/>
        </w:rPr>
        <w:t xml:space="preserve"> ("I know </w:t>
      </w:r>
      <w:proofErr w:type="gramStart"/>
      <w:r w:rsidRPr="004D095E">
        <w:rPr>
          <w:sz w:val="10"/>
        </w:rPr>
        <w:t>her,</w:t>
      </w:r>
      <w:proofErr w:type="gramEnd"/>
      <w:r w:rsidRPr="004D095E">
        <w:rPr>
          <w:sz w:val="10"/>
        </w:rPr>
        <w:t xml:space="preserve"> therefore I am me"). </w:t>
      </w:r>
      <w:r w:rsidRPr="004D095E">
        <w:rPr>
          <w:rStyle w:val="StyleUnderline"/>
        </w:rPr>
        <w:t>Knowledge of self/Others became the philosophical justification for the acquisition of bodies and territories</w:t>
      </w:r>
      <w:r w:rsidRPr="004D095E">
        <w:rPr>
          <w:sz w:val="10"/>
        </w:rPr>
        <w:t xml:space="preserve">, and the rule over them. </w:t>
      </w:r>
      <w:proofErr w:type="gramStart"/>
      <w:r w:rsidRPr="004D095E">
        <w:rPr>
          <w:sz w:val="10"/>
        </w:rPr>
        <w:t>Thus</w:t>
      </w:r>
      <w:proofErr w:type="gramEnd"/>
      <w:r w:rsidRPr="004D095E">
        <w:rPr>
          <w:sz w:val="10"/>
        </w:rPr>
        <w:t xml:space="preserve"> </w:t>
      </w:r>
      <w:r w:rsidRPr="004D095E">
        <w:rPr>
          <w:rStyle w:val="StyleUnderline"/>
        </w:rPr>
        <w:t>the right to conquer is intimately connected to the right to know</w:t>
      </w:r>
      <w:r w:rsidRPr="004D095E">
        <w:rPr>
          <w:sz w:val="10"/>
        </w:rPr>
        <w:t xml:space="preserve"> ("I know, therefore I conquer, therefore I am"). Maldonado-Torres (2009) explains that for Levi Strauss, the self/Other knowledge paradigm is the methodological rule for the birth of ethnology as a science (pp. 3-4). Settler colonial knowledge is premised on frontiers; conquest, then, is an exercise of the felt entitlement to transgress these limits. </w:t>
      </w:r>
      <w:r w:rsidRPr="004D095E">
        <w:rPr>
          <w:rStyle w:val="StyleUnderline"/>
        </w:rPr>
        <w:t>Refusal</w:t>
      </w:r>
      <w:r w:rsidRPr="004D095E">
        <w:rPr>
          <w:sz w:val="10"/>
        </w:rPr>
        <w:t xml:space="preserve">, and stances </w:t>
      </w:r>
      <w:r w:rsidRPr="004D095E">
        <w:rPr>
          <w:rStyle w:val="StyleUnderline"/>
        </w:rPr>
        <w:t>of</w:t>
      </w:r>
      <w:r w:rsidRPr="004D095E">
        <w:rPr>
          <w:sz w:val="10"/>
        </w:rPr>
        <w:t xml:space="preserve"> refusal in </w:t>
      </w:r>
      <w:r w:rsidRPr="004D095E">
        <w:rPr>
          <w:rStyle w:val="StyleUnderline"/>
        </w:rPr>
        <w:t xml:space="preserve">research, are attempts to place limits on conquest and the colonization of knowledge </w:t>
      </w:r>
      <w:r w:rsidRPr="004D095E">
        <w:rPr>
          <w:sz w:val="10"/>
        </w:rPr>
        <w:t xml:space="preserve">by marking what is off limits, what is not up for grabs or discussion, what is sacred, and what can't be known. / To speak of limits in such a way makes some liberal thinkers uncomfortable, and may, to them, seem dangerous. When access to information, to knowledge, to the intellectual commons is controlled by the people who generate that information [participants in a research study], it </w:t>
      </w:r>
      <w:proofErr w:type="gramStart"/>
      <w:r w:rsidRPr="004D095E">
        <w:rPr>
          <w:sz w:val="10"/>
        </w:rPr>
        <w:t>can be seen as</w:t>
      </w:r>
      <w:proofErr w:type="gramEnd"/>
      <w:r w:rsidRPr="004D095E">
        <w:rPr>
          <w:sz w:val="10"/>
        </w:rPr>
        <w:t xml:space="preserve"> a violation of shared standards of justice and truth. (Simpson, 2007, p. 74) / By forwarding a framework of refusal within (and to) research in this chapter, we are not simply prescribing limits to social science research. We are making visible invisibilized limits, containments, and seizures that research already stakes out. / </w:t>
      </w:r>
      <w:r w:rsidRPr="004D095E">
        <w:rPr>
          <w:rStyle w:val="StyleUnderline"/>
        </w:rPr>
        <w:t>One major colonial task of social science research that has emerged is to pose as voicebox, ventriloquist, interpreter of subaltern voice</w:t>
      </w:r>
      <w:r w:rsidRPr="004D095E">
        <w:rPr>
          <w:sz w:val="10"/>
        </w:rPr>
        <w:t xml:space="preserve">. Gayatri Spivak's important monograph, Can the Subaltern Speak? (2010), is a foundational text in post-colonial studies, prompting a variety of scholarly responses, spin-offs, and counterquestions, including does the subaltern speak? </w:t>
      </w:r>
      <w:r w:rsidRPr="004D095E">
        <w:rPr>
          <w:rStyle w:val="StyleUnderline"/>
        </w:rPr>
        <w:t>Can the colonizer/settler listen?</w:t>
      </w:r>
      <w:r w:rsidRPr="004D095E">
        <w:rPr>
          <w:sz w:val="10"/>
        </w:rPr>
        <w:t xml:space="preserve"> Can the subaltern be heard? Can the subaltern act? In our view, Spivak's question in the monograph, said more transparently, is can the subaltern speak in/ to the academy? Our reading of the essay prompts our own duet of questions, which we move in and out of in this essay: What does the academy do? What does social science research do? Though one might approach these questions empirically, we emphasize the usefulness of engaging these questions pedagogically; that is, posing the question not just to determine the answer, but because the rich conversations that will lead to an answer are meaningful. The question—What does or can research </w:t>
      </w:r>
      <w:proofErr w:type="gramStart"/>
      <w:r w:rsidRPr="004D095E">
        <w:rPr>
          <w:sz w:val="10"/>
        </w:rPr>
        <w:t>do?—</w:t>
      </w:r>
      <w:proofErr w:type="gramEnd"/>
      <w:r w:rsidRPr="004D095E">
        <w:rPr>
          <w:sz w:val="10"/>
        </w:rPr>
        <w:t xml:space="preserve">is not a cynical question, but one that tries to understand more about research as a human activity. The question is </w:t>
      </w:r>
      <w:proofErr w:type="gramStart"/>
      <w:r w:rsidRPr="004D095E">
        <w:rPr>
          <w:sz w:val="10"/>
        </w:rPr>
        <w:t>similar to</w:t>
      </w:r>
      <w:proofErr w:type="gramEnd"/>
      <w:r w:rsidRPr="004D095E">
        <w:rPr>
          <w:sz w:val="10"/>
        </w:rPr>
        <w:t xml:space="preserve"> questions we might ask of other human activities, such as, why do we work? Why do we dance? Why do we do ceremony? At first, the responses might be very pragmatic, but they give way to more philosophical reflections. / Returning to Spivak's question, in Can the Subaltern Speak</w:t>
      </w:r>
      <w:r w:rsidRPr="004D095E">
        <w:rPr>
          <w:rStyle w:val="StyleUnderline"/>
        </w:rPr>
        <w:t>?</w:t>
      </w:r>
      <w:r w:rsidRPr="004D095E">
        <w:rPr>
          <w:sz w:val="10"/>
        </w:rPr>
        <w:t xml:space="preserve"> Spivak casts Foucault and Deleuze as "hegemonic radicals" (2010, p. 23) who / unwittingly align themselves with bourgeois sociologists who fill the place of ideology with a continuistic "unconscious" or a parasubjective "culture" .... In the name of desire, they tacitly reintroduce the undivided subject into the discourse of power ... (pp. 26-27) /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Spivak delivers this analysis: "</w:t>
      </w:r>
      <w:r w:rsidRPr="004D095E">
        <w:rPr>
          <w:rStyle w:val="StyleUnderline"/>
        </w:rPr>
        <w:t>The ventriloquism of the speaking subaltern is the left intellectual's stock-in-trade</w:t>
      </w:r>
      <w:r w:rsidRPr="004D095E">
        <w:rPr>
          <w:sz w:val="10"/>
        </w:rPr>
        <w:t xml:space="preserve">" (2010, p. 27). Spivak critiques the position of </w:t>
      </w:r>
      <w:r w:rsidRPr="004D095E">
        <w:rPr>
          <w:rStyle w:val="StyleUnderline"/>
        </w:rPr>
        <w:t>the intellectual who is invested in the ventriloquism of the speaking subaltern for the banality of what serves as evidence of such "speech</w:t>
      </w:r>
      <w:r w:rsidRPr="004D095E">
        <w:rPr>
          <w:sz w:val="10"/>
        </w:rPr>
        <w:t xml:space="preserve">," and for the ways in which intellectuals take opportunity to conflate the work and struggle of the subaltern with the work of the intellectual, </w:t>
      </w:r>
      <w:r w:rsidRPr="004D095E">
        <w:rPr>
          <w:rStyle w:val="StyleUnderline"/>
        </w:rPr>
        <w:t>which only serves to make more significant/authentic their own work</w:t>
      </w:r>
      <w:r w:rsidRPr="004D095E">
        <w:rPr>
          <w:sz w:val="10"/>
        </w:rPr>
        <w:t xml:space="preserve"> (p. 29). All of it is part of a scheme of self-aggrandizing. / Rosalind Morris, reading Spivak, criticizes nostalgia in the academy that "bears a secret valorization and hypostatization of subalteraity as an identity—to be recalled, renarrated, reclaimed, and revalidated" (2010, p. 8). / Subalternity is less an identity than what we might call a predicament, but this is true in a very odd sense. For, in Spivak's definition, it is the structured place from which the capacity to access power is radically obstructed. To the extent than anyone escapes the muting of subalternity, she ceases being a subaltern. Spivak says this is to be desired. And who could disagree? </w:t>
      </w:r>
      <w:r w:rsidRPr="004D095E">
        <w:rPr>
          <w:rStyle w:val="StyleUnderline"/>
        </w:rPr>
        <w:t>There is neither authenticity nor virtue in the position of the oppressed</w:t>
      </w:r>
      <w:r w:rsidRPr="004D095E">
        <w:rPr>
          <w:sz w:val="10"/>
        </w:rPr>
        <w:t xml:space="preserve">. </w:t>
      </w:r>
      <w:r w:rsidRPr="004D095E">
        <w:rPr>
          <w:rStyle w:val="StyleUnderline"/>
        </w:rPr>
        <w:t>There is simply</w:t>
      </w:r>
      <w:r w:rsidRPr="004D095E">
        <w:rPr>
          <w:sz w:val="10"/>
        </w:rPr>
        <w:t xml:space="preserve"> (or not so simply) </w:t>
      </w:r>
      <w:r w:rsidRPr="004D095E">
        <w:rPr>
          <w:rStyle w:val="StyleUnderline"/>
        </w:rPr>
        <w:t>oppression</w:t>
      </w:r>
      <w:r w:rsidRPr="004D095E">
        <w:rPr>
          <w:sz w:val="10"/>
        </w:rPr>
        <w:t xml:space="preserve">. Even so, we are moved to wonder, in this context, what burden </w:t>
      </w:r>
      <w:proofErr w:type="gramStart"/>
      <w:r w:rsidRPr="004D095E">
        <w:rPr>
          <w:sz w:val="10"/>
        </w:rPr>
        <w:t>this places</w:t>
      </w:r>
      <w:proofErr w:type="gramEnd"/>
      <w:r w:rsidRPr="004D095E">
        <w:rPr>
          <w:sz w:val="10"/>
        </w:rPr>
        <w:t xml:space="preserve"> on the memory work in the aftermath of education. </w:t>
      </w:r>
      <w:r w:rsidRPr="004D095E">
        <w:rPr>
          <w:rStyle w:val="StyleUnderline"/>
        </w:rPr>
        <w:t>What kind of representation becomes available</w:t>
      </w:r>
      <w:r w:rsidRPr="004D095E">
        <w:rPr>
          <w:sz w:val="10"/>
        </w:rPr>
        <w:t xml:space="preserve"> </w:t>
      </w:r>
      <w:r w:rsidRPr="004D095E">
        <w:rPr>
          <w:rStyle w:val="StyleUnderline"/>
        </w:rPr>
        <w:t>to</w:t>
      </w:r>
      <w:r w:rsidRPr="004D095E">
        <w:rPr>
          <w:sz w:val="10"/>
        </w:rPr>
        <w:t xml:space="preserve"> the one </w:t>
      </w:r>
      <w:r w:rsidRPr="004D095E">
        <w:rPr>
          <w:rStyle w:val="StyleUnderline"/>
        </w:rPr>
        <w:t>who</w:t>
      </w:r>
      <w:r w:rsidRPr="004D095E">
        <w:rPr>
          <w:sz w:val="10"/>
        </w:rPr>
        <w:t xml:space="preserve">, having partially </w:t>
      </w:r>
      <w:r w:rsidRPr="004D095E">
        <w:rPr>
          <w:rStyle w:val="StyleUnderline"/>
        </w:rPr>
        <w:t>escaped the silence of subalternity</w:t>
      </w:r>
      <w:r w:rsidRPr="004D095E">
        <w:rPr>
          <w:sz w:val="10"/>
        </w:rPr>
        <w:t>, is nonetheless possessed by the consciousness of having been obstructed, contained, or simply misread for so much of her life? (Morris, 2010, p. 8</w:t>
      </w:r>
      <w:proofErr w:type="gramStart"/>
      <w:r w:rsidRPr="004D095E">
        <w:rPr>
          <w:sz w:val="10"/>
        </w:rPr>
        <w:t>)  /</w:t>
      </w:r>
      <w:proofErr w:type="gramEnd"/>
      <w:r w:rsidRPr="004D095E">
        <w:rPr>
          <w:sz w:val="10"/>
        </w:rPr>
        <w:t xml:space="preserve"> We take this burden of </w:t>
      </w:r>
      <w:r w:rsidRPr="004D095E">
        <w:rPr>
          <w:rStyle w:val="StyleUnderline"/>
        </w:rPr>
        <w:t>speaking</w:t>
      </w:r>
      <w:r w:rsidRPr="004D095E">
        <w:rPr>
          <w:sz w:val="10"/>
        </w:rPr>
        <w:t xml:space="preserve"> </w:t>
      </w:r>
      <w:r w:rsidRPr="004D095E">
        <w:rPr>
          <w:rStyle w:val="StyleUnderline"/>
        </w:rPr>
        <w:t>in</w:t>
      </w:r>
      <w:r w:rsidRPr="004D095E">
        <w:rPr>
          <w:sz w:val="10"/>
        </w:rPr>
        <w:t xml:space="preserve">/to </w:t>
      </w:r>
      <w:r w:rsidRPr="004D095E">
        <w:rPr>
          <w:rStyle w:val="StyleUnderline"/>
        </w:rPr>
        <w:t>the academy</w:t>
      </w:r>
      <w:r w:rsidRPr="004D095E">
        <w:rPr>
          <w:sz w:val="10"/>
        </w:rPr>
        <w:t xml:space="preserve">, while being misrecognized as the speaking subaltern or being </w:t>
      </w:r>
      <w:r w:rsidRPr="004D095E">
        <w:rPr>
          <w:rStyle w:val="StyleUnderline"/>
        </w:rPr>
        <w:t>required to ventriloquate for the subaltern</w:t>
      </w:r>
      <w:r w:rsidRPr="004D095E">
        <w:rPr>
          <w:sz w:val="10"/>
        </w:rPr>
        <w:t xml:space="preserve">, as a starting dilemma for the work of representation for decolonizing researchers. It is our sense that </w:t>
      </w:r>
      <w:r w:rsidRPr="004D095E">
        <w:rPr>
          <w:rStyle w:val="StyleUnderline"/>
        </w:rPr>
        <w:t>there is much value</w:t>
      </w:r>
      <w:r w:rsidRPr="004D095E">
        <w:rPr>
          <w:sz w:val="10"/>
        </w:rPr>
        <w:t xml:space="preserve"> </w:t>
      </w:r>
      <w:r w:rsidRPr="004D095E">
        <w:rPr>
          <w:rStyle w:val="StyleUnderline"/>
        </w:rPr>
        <w:t>in working</w:t>
      </w:r>
      <w:r w:rsidRPr="004D095E">
        <w:rPr>
          <w:sz w:val="10"/>
        </w:rPr>
        <w:t xml:space="preserve"> to subvert and avert the carrying out of social science research under assumptions of subalternity and authenticity, and </w:t>
      </w:r>
      <w:r w:rsidRPr="004D095E">
        <w:rPr>
          <w:rStyle w:val="StyleUnderline"/>
        </w:rPr>
        <w:t>to refuse to be a purveyor of voices constructed as such</w:t>
      </w:r>
      <w:r w:rsidRPr="004D095E">
        <w:rPr>
          <w:sz w:val="10"/>
        </w:rPr>
        <w:t xml:space="preserve">. / This is the place from which we begin this essay, inside the knowledge that in the same ways that we can observe that the colonizer is constituted by the production of the Other, and Whiteness is constituted by the production of Blackness (Fanon, 1968; Said, 1978), the work of research and the researcher are constituted by the production and representation of the subaltern subject. Further, as we explore in Axiom I, </w:t>
      </w:r>
      <w:r w:rsidRPr="004D095E">
        <w:rPr>
          <w:rStyle w:val="StyleUnderline"/>
        </w:rPr>
        <w:t xml:space="preserve">representation of the subject who has "partially escaped </w:t>
      </w:r>
      <w:r w:rsidRPr="004D095E">
        <w:rPr>
          <w:sz w:val="10"/>
        </w:rPr>
        <w:t xml:space="preserve">the </w:t>
      </w:r>
      <w:r w:rsidRPr="004D095E">
        <w:rPr>
          <w:rStyle w:val="StyleUnderline"/>
        </w:rPr>
        <w:t>silence</w:t>
      </w:r>
      <w:r w:rsidRPr="004D095E">
        <w:rPr>
          <w:sz w:val="10"/>
        </w:rPr>
        <w:t xml:space="preserve"> of subalternity" (Morris, 2010, p. 8) </w:t>
      </w:r>
      <w:r w:rsidRPr="004D095E">
        <w:rPr>
          <w:rStyle w:val="StyleUnderline"/>
        </w:rPr>
        <w:t>takes the shape of a pain narrative</w:t>
      </w:r>
      <w:r w:rsidRPr="004D095E">
        <w:rPr>
          <w:sz w:val="10"/>
        </w:rPr>
        <w:t>.</w:t>
      </w:r>
    </w:p>
    <w:p w14:paraId="79F60CA6" w14:textId="77777777" w:rsidR="006C05FD" w:rsidRPr="00F253B6" w:rsidRDefault="006C05FD" w:rsidP="006C05FD">
      <w:pPr>
        <w:pStyle w:val="Heading3"/>
      </w:pPr>
      <w:r>
        <w:t>1nc---Visibility bad</w:t>
      </w:r>
    </w:p>
    <w:p w14:paraId="6F5045CC" w14:textId="77777777" w:rsidR="006C05FD" w:rsidRPr="002F3733" w:rsidRDefault="006C05FD" w:rsidP="002F3733">
      <w:pPr>
        <w:pStyle w:val="Heading4"/>
      </w:pPr>
      <w:r w:rsidRPr="002F3733">
        <w:t>The aff can’t solve – Their attempt to utilize radical visibility only allows for the quantification and territorialization of Undocuqueers by the state</w:t>
      </w:r>
    </w:p>
    <w:p w14:paraId="759288EF" w14:textId="77777777" w:rsidR="006C05FD" w:rsidRPr="008C342F" w:rsidRDefault="006C05FD" w:rsidP="006C05FD">
      <w:pPr>
        <w:rPr>
          <w:rStyle w:val="StyleUnderline"/>
        </w:rPr>
      </w:pPr>
      <w:r w:rsidRPr="008C342F">
        <w:rPr>
          <w:rStyle w:val="Style13ptBold"/>
        </w:rPr>
        <w:t>White 14</w:t>
      </w:r>
      <w:r>
        <w:rPr>
          <w:rStyle w:val="StyleUnderline"/>
        </w:rPr>
        <w:t xml:space="preserve"> </w:t>
      </w:r>
      <w:r w:rsidRPr="006A17DF">
        <w:rPr>
          <w:sz w:val="14"/>
        </w:rPr>
        <w:t xml:space="preserve">[Melissa Autumn White, Assistant Professor of LGBT Studies, Ph.D., Women's Studies, York University, “Documenting the undocumented: Toward a queer politics of no borders,” 2014, </w:t>
      </w:r>
      <w:hyperlink r:id="rId39" w:history="1">
        <w:r w:rsidRPr="006A17DF">
          <w:rPr>
            <w:rStyle w:val="Hyperlink"/>
            <w:sz w:val="14"/>
          </w:rPr>
          <w:t>https://www.nacada.ksu.edu/Portals/0/Resources/Clearinghouse/Documents/Undocu-Dreamer-Immi/Documenting%20the%20undocumented%20Toward%20a%20queer%20politics%20of%20no%20borders_.pdf</w:t>
        </w:r>
      </w:hyperlink>
      <w:r w:rsidRPr="006A17DF">
        <w:rPr>
          <w:sz w:val="14"/>
        </w:rPr>
        <w:t xml:space="preserve"> ] //AT</w:t>
      </w:r>
    </w:p>
    <w:p w14:paraId="119C3356" w14:textId="77777777" w:rsidR="006C05FD" w:rsidRPr="00A712FB" w:rsidRDefault="006C05FD" w:rsidP="006C05FD">
      <w:pPr>
        <w:rPr>
          <w:sz w:val="12"/>
        </w:rPr>
      </w:pPr>
      <w:r w:rsidRPr="0075351B">
        <w:rPr>
          <w:rStyle w:val="StyleUnderline"/>
        </w:rPr>
        <w:t>Tactics designed to reveal ‘who’ undocumented migrants ‘really are’ – or what they might become (‘undocuqueer’) – enact a performative contradiction in that they risk reinforcing as much as disrupting normative scripts around deserving (morally upstanding, ‘accidental’ migrants) and undeserving migrants</w:t>
      </w:r>
      <w:r w:rsidRPr="00A712FB">
        <w:rPr>
          <w:sz w:val="12"/>
        </w:rPr>
        <w:t xml:space="preserve"> (criminals, intentionally law-breaking migrants). In other words, </w:t>
      </w:r>
      <w:r w:rsidRPr="0075351B">
        <w:rPr>
          <w:rStyle w:val="StyleUnderline"/>
        </w:rPr>
        <w:t>the</w:t>
      </w:r>
      <w:r w:rsidRPr="00A712FB">
        <w:rPr>
          <w:sz w:val="12"/>
        </w:rPr>
        <w:t xml:space="preserve"> ‘coalitional’ </w:t>
      </w:r>
      <w:r w:rsidRPr="0075351B">
        <w:rPr>
          <w:rStyle w:val="StyleUnderline"/>
        </w:rPr>
        <w:t>rhetorical moves of migrant youth activism gesture toward both normative and utopian politics</w:t>
      </w:r>
      <w:r w:rsidRPr="00A712FB">
        <w:rPr>
          <w:sz w:val="12"/>
        </w:rPr>
        <w:t xml:space="preserve"> at once (K Cha´vez, 2013: 81). The increasing visibility and cultural capital of Salgado’s ‘I Am Undocuqueer’ portraiture opens promising space for the vibrant, colorful and festive celebration of new political subjectivities that have the potential to simultaneously challenge the vulnerabilities produced through grids of sexuality and gender normativity and the violences of detention and deportation. Yet, at the same time, such </w:t>
      </w:r>
      <w:r w:rsidRPr="0075351B">
        <w:rPr>
          <w:rStyle w:val="StyleUnderline"/>
        </w:rPr>
        <w:t xml:space="preserve">representational tactics – in the form of announcing a new ‘identity’ formation – risk </w:t>
      </w:r>
      <w:r w:rsidRPr="0075351B">
        <w:rPr>
          <w:rStyle w:val="Emphasis"/>
        </w:rPr>
        <w:t xml:space="preserve">subtending the radical potential of such convergent politics within a register of visual containment: </w:t>
      </w:r>
      <w:proofErr w:type="gramStart"/>
      <w:r w:rsidRPr="0075351B">
        <w:rPr>
          <w:rStyle w:val="Emphasis"/>
        </w:rPr>
        <w:t>normativizing by definition</w:t>
      </w:r>
      <w:proofErr w:type="gramEnd"/>
      <w:r w:rsidRPr="00A712FB">
        <w:rPr>
          <w:sz w:val="12"/>
        </w:rPr>
        <w:t>. To better illustrate the tensions that I am pointing to here, let me bring Salgado’s ‘I Am Undocuqueer’ project into contrast with a poster produced for ‘National Coming Out of the Shadows Day.’ Drawing on the fact that much of the leadership of the Immigrant Youth Justice League (IYJL) self-identified as queer and undocumented, the declaration of 10 March 2010 by the IYJL as ‘National Coming Out of the Shadows Day’ clearly drew on the rhetorical strategies of gay and lesbian politics in calling on undocumented migrants to ‘come out’ about their migration status and march for legalization (see K Cha´vez, 2013: 82–100 for an insightful discussion of the discourse of closets and shadows in relation to migrant politics). The poster for the event depicted only the silhouette of a person to visually portray the anonymity that the shadow of illegality enforces, but also allows. In contrast to the highly individualized ‘I Am Undocuqueer’ portraiture, I would argue that the figure in silhouette on the ‘National Coming Out of the Shadows Day’ poster is, in fact, much more suggestive of a queer politics along the lines of that described by Nicolas De Genova’s analysis of the migrant mobilizations of Spring 2006. Rather than relying on strategies of representation, the poster of the anonymous figure gestures toward the imperceptible presence of differential statuses and mobilities. In an inversion of Mario’s warning, ‘I’m Undocuqueer. You will meet me sooner or later,’ referenced earlier, the promise of the figure in shadows is the implied message ‘we’re here, we’re all over, and you don’t even know where to look for us’ (K Cha´vez, 2013: 93). Indeed, political strategies of visibility and representation carry the material effect of exposing undocumented or otherwise ‘irregular’ migrants to the brutalities of detention, deportation and state border patrol (Tyler and Marciniak, 2013: 152). As Papadopoulos and Tsianos put it (2008: 229), ‘</w:t>
      </w:r>
      <w:r w:rsidRPr="0075351B">
        <w:rPr>
          <w:rStyle w:val="StyleUnderline"/>
        </w:rPr>
        <w:t>visibility, in the context of illegal migration, belongs to the inventory of the technologies for policing migrational flows</w:t>
      </w:r>
      <w:r w:rsidRPr="00A712FB">
        <w:rPr>
          <w:sz w:val="12"/>
        </w:rPr>
        <w:t>.’ Visibility politics, as a last resort, may be subversive to the extent that migrants enact themselves as recognizably political subjects, pushing back against an invisibilization necessitated by the precarities of deportability. But</w:t>
      </w:r>
      <w:r w:rsidRPr="0075351B">
        <w:rPr>
          <w:rStyle w:val="Emphasis"/>
        </w:rPr>
        <w:t xml:space="preserve"> visibility politics are also highly problematic in that they shore up the legitimacy of the </w:t>
      </w:r>
      <w:r>
        <w:rPr>
          <w:rStyle w:val="Emphasis"/>
        </w:rPr>
        <w:t xml:space="preserve">Sexualities </w:t>
      </w:r>
      <w:r w:rsidRPr="0075351B">
        <w:rPr>
          <w:rStyle w:val="Emphasis"/>
        </w:rPr>
        <w:t>quantifying representational regimes that sovereign power uses to individualize and quantify persons as belonging or not belonging to the territorialized population</w:t>
      </w:r>
      <w:r w:rsidRPr="00A712FB">
        <w:rPr>
          <w:sz w:val="12"/>
        </w:rPr>
        <w:t xml:space="preserve">. The politics of visibility and representation </w:t>
      </w:r>
      <w:r w:rsidRPr="0075351B">
        <w:rPr>
          <w:rStyle w:val="StyleUnderline"/>
        </w:rPr>
        <w:t>thus function in tandem with methodological nationalism in the sense that national sovereignty insists on ‘the ideal correspondence and congruence of people and territory’</w:t>
      </w:r>
      <w:r w:rsidRPr="00A712FB">
        <w:rPr>
          <w:sz w:val="12"/>
        </w:rPr>
        <w:t xml:space="preserve"> (Papadopoulos and Tsianos, 2008: 231). To the extent that all queer anti-deportation activism is forced to negotiate the terrain of visibility politics in advocating rights and recognition, it could be argued that such activism is always already wrapped up in the logics of methodological nationalism. After all, </w:t>
      </w:r>
      <w:r w:rsidRPr="0075351B">
        <w:rPr>
          <w:rStyle w:val="Emphasis"/>
        </w:rPr>
        <w:t>the demand for rights and recognition presupposes and thus reaffirms the authority of the state to grant such privileges to individuals rather than challenging the inherent violences organized and naturalized through borders and immigration regimes.</w:t>
      </w:r>
      <w:r w:rsidRPr="00A712FB">
        <w:rPr>
          <w:sz w:val="12"/>
        </w:rPr>
        <w:t xml:space="preserve"> Such is the ‘advocate’s dilemma’ of advancing migrant justice within the nation-state context. Queering queer migrant politics: Toward no borders futures </w:t>
      </w:r>
      <w:proofErr w:type="gramStart"/>
      <w:r w:rsidRPr="00A712FB">
        <w:rPr>
          <w:sz w:val="12"/>
        </w:rPr>
        <w:t>In</w:t>
      </w:r>
      <w:proofErr w:type="gramEnd"/>
      <w:r w:rsidRPr="00A712FB">
        <w:rPr>
          <w:sz w:val="12"/>
        </w:rPr>
        <w:t xml:space="preserve"> deploying methodological nationalisms and visibility politics as tactics for alleviating the suffering, marginalization and exploitation of queer undocumented migrants, queer migrant organizing such as the ‘Let Alvaro Stay’ campaign in Canada and the undocuqueer movement in the USA risks slipping into the vortex of what David Eng, Judith Halberstam and Jose´ Esteban Mun˜oz (2005) have termed ‘queer liberalism.’ Queer liberalism describes the ways that radical political aspirations get rounded up and contained through the petitioning for rights and recognition (Eng et al., 2005: 10). Such </w:t>
      </w:r>
      <w:r w:rsidRPr="009250EF">
        <w:rPr>
          <w:rStyle w:val="StyleUnderline"/>
        </w:rPr>
        <w:t>rights-based organizing ultimately reasserts the state’s authority to make determinations about who should be subject to rights (of citizenship, of permanent residency) and who can – and should – rightfully be excluded</w:t>
      </w:r>
      <w:r w:rsidRPr="00A712FB">
        <w:rPr>
          <w:sz w:val="12"/>
        </w:rPr>
        <w:t xml:space="preserve">. While gaining rights and recognition for (some) queer undocumented migrants stands to alleviate the suffering, vulnerability and precarity of those who, like Alvaro, gain the ‘right to stay,’ such strategies are inherently limited. As forms of ‘homonationalism’ (Puar, 2007), </w:t>
      </w:r>
      <w:r w:rsidRPr="009250EF">
        <w:rPr>
          <w:rStyle w:val="Emphasis"/>
        </w:rPr>
        <w:t>they</w:t>
      </w:r>
      <w:r w:rsidRPr="00A712FB">
        <w:rPr>
          <w:sz w:val="12"/>
        </w:rPr>
        <w:t xml:space="preserve"> </w:t>
      </w:r>
      <w:r w:rsidRPr="009250EF">
        <w:rPr>
          <w:rStyle w:val="Emphasis"/>
        </w:rPr>
        <w:t>cannot</w:t>
      </w:r>
      <w:r w:rsidRPr="00A712FB">
        <w:rPr>
          <w:sz w:val="12"/>
        </w:rPr>
        <w:t xml:space="preserve">, and do not, </w:t>
      </w:r>
      <w:r w:rsidRPr="009250EF">
        <w:rPr>
          <w:rStyle w:val="Emphasis"/>
        </w:rPr>
        <w:t>fundamentally challenge the nation-state form or the technologies of governance that citizenship upholds</w:t>
      </w:r>
      <w:r w:rsidRPr="00A712FB">
        <w:rPr>
          <w:sz w:val="12"/>
        </w:rPr>
        <w:t xml:space="preserve">. Both the ‘Let Alvaro Stay’ campaign and the ‘I Am </w:t>
      </w:r>
      <w:r w:rsidRPr="00E6601F">
        <w:rPr>
          <w:rStyle w:val="StyleUnderline"/>
        </w:rPr>
        <w:t>Undocuqueer’</w:t>
      </w:r>
      <w:r w:rsidRPr="00A712FB">
        <w:rPr>
          <w:sz w:val="12"/>
        </w:rPr>
        <w:t xml:space="preserve"> </w:t>
      </w:r>
      <w:r w:rsidRPr="00E6601F">
        <w:rPr>
          <w:rStyle w:val="StyleUnderline"/>
        </w:rPr>
        <w:t>project are examples of demands for regularization</w:t>
      </w:r>
      <w:r w:rsidRPr="00A712FB">
        <w:rPr>
          <w:sz w:val="12"/>
        </w:rPr>
        <w:t>, a means to legalize or ‘regularize’ the status of undocumented migrants</w:t>
      </w:r>
      <w:r w:rsidRPr="00E6601F">
        <w:rPr>
          <w:rStyle w:val="StyleUnderline"/>
        </w:rPr>
        <w:t xml:space="preserve">. Regularization programs like the DREAM Act are themselves forms of governance, acting to categorize and separate </w:t>
      </w:r>
      <w:r w:rsidRPr="00A712FB">
        <w:rPr>
          <w:sz w:val="12"/>
        </w:rPr>
        <w:t xml:space="preserve">‘those worthy of permanent residency and eventual formal citizenship from those deemed unworthy or dangerous’ (McDonald, 2009: 68). In Jean McDonald’s (2009: 74) succinct formulation, ‘to advocate for a regularization program is to participate in a nation-building exercise: to ask the state to reassert itself and make decisions about who is desirable and who is undesirable.’ And yet, the demand for regularization remains one of the central strategies of groups such as No One Is Illegal, the Toronto-chapter of which organized the ‘Let Alvaro Stay’ campaign, which evokes the state’s authority in the very plea to ‘let’ Alvaro stay. White 991 While neither the ‘Let Alvaro Stay’ campaign nor the still emerging undocuqueer movement directly challenge the logic of nation-states and border security regimes, activists involved in </w:t>
      </w:r>
      <w:proofErr w:type="gramStart"/>
      <w:r w:rsidRPr="00A712FB">
        <w:rPr>
          <w:sz w:val="12"/>
        </w:rPr>
        <w:t>both of these</w:t>
      </w:r>
      <w:proofErr w:type="gramEnd"/>
      <w:r w:rsidRPr="00A712FB">
        <w:rPr>
          <w:sz w:val="12"/>
        </w:rPr>
        <w:t xml:space="preserve"> examples of queer anti-deportation activism are demonstrably critical of discourses of rights and citizenship. Recall, for example, the text accompanying Ireri’s ‘I Am Undocuqueer’ portrait, in which she declares: ‘Just like being queer has allowed me to forget the norms, I want to be able to say forget the laws (immigration laws specifically) and start living.’ Ireri’s declaration suggests that immigration law – which upholds the nation-state’s right to determine who will be granted the rights of residence and citizenship – captures and contains life and its possibilities. She suggests that the state form, much like regimes of gender and sexual identity, actively controls and limits desire, whereas mobility across and through these normative grids </w:t>
      </w:r>
      <w:proofErr w:type="gramStart"/>
      <w:r w:rsidRPr="00A712FB">
        <w:rPr>
          <w:sz w:val="12"/>
        </w:rPr>
        <w:t>opens up</w:t>
      </w:r>
      <w:proofErr w:type="gramEnd"/>
      <w:r w:rsidRPr="00A712FB">
        <w:rPr>
          <w:sz w:val="12"/>
        </w:rPr>
        <w:t xml:space="preserve"> spaces for new desires, new forms of life.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At its best, queer migrant activism could be respatializing, challenging the territorialities of the nation-state form – that power that produces the vulnerability that it is then asked to ameliorate – </w:t>
      </w:r>
      <w:proofErr w:type="gramStart"/>
      <w:r w:rsidRPr="00A712FB">
        <w:rPr>
          <w:sz w:val="12"/>
        </w:rPr>
        <w:t>and also</w:t>
      </w:r>
      <w:proofErr w:type="gramEnd"/>
      <w:r w:rsidRPr="00A712FB">
        <w:rPr>
          <w:sz w:val="12"/>
        </w:rPr>
        <w:t xml:space="preserve"> that of gender and sexual identity – which, through the inherent violence of representation, territorializes desire, holding it in place. This returns me to the problem or tension of ‘performative contradiction’ that Butler insists is necessary for the very possibility of radical politics. </w:t>
      </w:r>
      <w:r w:rsidRPr="00E6601F">
        <w:rPr>
          <w:rStyle w:val="StyleUnderline"/>
        </w:rPr>
        <w:t xml:space="preserve">In working to expand the sphere of inclusion, queer anti-deportation activists do not only unwittingly reproduce methodological nationalisms, they do so strategically </w:t>
      </w:r>
      <w:proofErr w:type="gramStart"/>
      <w:r w:rsidRPr="00E6601F">
        <w:rPr>
          <w:rStyle w:val="StyleUnderline"/>
        </w:rPr>
        <w:t>in order to</w:t>
      </w:r>
      <w:proofErr w:type="gramEnd"/>
      <w:r w:rsidRPr="00E6601F">
        <w:rPr>
          <w:rStyle w:val="StyleUnderline"/>
        </w:rPr>
        <w:t xml:space="preserve"> make their claims hearable </w:t>
      </w:r>
      <w:r w:rsidRPr="00A712FB">
        <w:rPr>
          <w:sz w:val="12"/>
        </w:rPr>
        <w:t>by the state. As Harsha Walia (2013: 184), movement organizer with No One Is Illegal has reflected, there are deep paradoxes in meeting the immediate needs of individuals within the system ‘while also mobilizing for the eventual abolition of oppressive systems.’ Clearly there are ‘contradictions inherent in fighting for immigration status while advancing opposition to the legitimacy of borders’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the nationstate form and its governance through citizenship as key mechanisms in the global organization of hierarchies of exploitation that are central to the intensification of capitalism?</w:t>
      </w:r>
    </w:p>
    <w:p w14:paraId="64F74FC5" w14:textId="2C7E9A38" w:rsidR="002F3733" w:rsidRDefault="002F3733" w:rsidP="002F3733">
      <w:pPr>
        <w:pStyle w:val="Heading3"/>
      </w:pPr>
      <w:r>
        <w:t>1nc---Ballots bad</w:t>
      </w:r>
    </w:p>
    <w:p w14:paraId="7EBC1E64" w14:textId="77777777" w:rsidR="002F3733" w:rsidRPr="00170B32" w:rsidRDefault="002F3733" w:rsidP="002F3733">
      <w:pPr>
        <w:pStyle w:val="Heading4"/>
      </w:pPr>
      <w:r>
        <w:t xml:space="preserve">Trading </w:t>
      </w:r>
      <w:proofErr w:type="gramStart"/>
      <w:r>
        <w:t xml:space="preserve">identity </w:t>
      </w:r>
      <w:r w:rsidRPr="00170B32">
        <w:t xml:space="preserve"> for</w:t>
      </w:r>
      <w:proofErr w:type="gramEnd"/>
      <w:r w:rsidRPr="00170B32">
        <w:t xml:space="preserve"> the ballot commodifies one’s identity and has limited impact on the culture that one attempt’s to reform – when autobiographical narrative “wins,” it subverts its own most radical intentions by becoming an exemplar of the very culture under indictment</w:t>
      </w:r>
    </w:p>
    <w:p w14:paraId="11E6DCC4" w14:textId="77777777" w:rsidR="002F3733" w:rsidRPr="00C42ACE" w:rsidRDefault="002F3733" w:rsidP="002F3733">
      <w:r w:rsidRPr="00C42ACE">
        <w:rPr>
          <w:rStyle w:val="Style13ptBold"/>
        </w:rPr>
        <w:t>Coughlin 95</w:t>
      </w:r>
      <w:r w:rsidRPr="002F3733">
        <w:rPr>
          <w:sz w:val="16"/>
        </w:rPr>
        <w:t>—associate Professor of Law, Vanderbilt Law School. (Anne, REGULATING THE SELF: AUTOBIOGRAPHICAL PERFORMANCES IN OUTSIDER SCHOLARSHIP, 81 Va. L. Rev. 1229)</w:t>
      </w:r>
    </w:p>
    <w:p w14:paraId="60AFF72F" w14:textId="77777777" w:rsidR="002F3733" w:rsidRPr="002F3733" w:rsidRDefault="002F3733" w:rsidP="002F3733">
      <w:pPr>
        <w:rPr>
          <w:sz w:val="12"/>
        </w:rPr>
      </w:pPr>
      <w:r w:rsidRPr="002F3733">
        <w:rPr>
          <w:sz w:val="12"/>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 </w:t>
      </w:r>
      <w:r w:rsidRPr="00C42ACE">
        <w:rPr>
          <w:rStyle w:val="StyleUnderline"/>
        </w:rPr>
        <w:t xml:space="preserve">autobiography </w:t>
      </w:r>
      <w:r w:rsidRPr="00C42ACE">
        <w:rPr>
          <w:rStyle w:val="Emphasis"/>
        </w:rPr>
        <w:t>is a lucrative commodity</w:t>
      </w:r>
      <w:r w:rsidRPr="002F3733">
        <w:rPr>
          <w:sz w:val="12"/>
        </w:rPr>
        <w:t xml:space="preserve">. </w:t>
      </w:r>
      <w:r w:rsidRPr="00C42ACE">
        <w:rPr>
          <w:rStyle w:val="StyleUnderline"/>
        </w:rPr>
        <w:t>In our culture</w:t>
      </w:r>
      <w:r w:rsidRPr="002F3733">
        <w:rPr>
          <w:sz w:val="12"/>
        </w:rPr>
        <w:t xml:space="preserve">, members of </w:t>
      </w:r>
      <w:r w:rsidRPr="00C42ACE">
        <w:rPr>
          <w:rStyle w:val="StyleUnderline"/>
        </w:rPr>
        <w:t>the</w:t>
      </w:r>
      <w:r w:rsidRPr="002F3733">
        <w:rPr>
          <w:sz w:val="12"/>
        </w:rPr>
        <w:t xml:space="preserve"> reading </w:t>
      </w:r>
      <w:r w:rsidRPr="00C42ACE">
        <w:rPr>
          <w:rStyle w:val="StyleUnderline"/>
        </w:rPr>
        <w:t>public</w:t>
      </w:r>
      <w:r w:rsidRPr="002F3733">
        <w:rPr>
          <w:sz w:val="12"/>
        </w:rPr>
        <w:t xml:space="preserve"> </w:t>
      </w:r>
      <w:r w:rsidRPr="00C42ACE">
        <w:rPr>
          <w:rStyle w:val="StyleUnderline"/>
        </w:rPr>
        <w:t>avidly</w:t>
      </w:r>
      <w:r w:rsidRPr="002F3733">
        <w:rPr>
          <w:sz w:val="12"/>
        </w:rPr>
        <w:t xml:space="preserve"> </w:t>
      </w:r>
      <w:r w:rsidRPr="00C42ACE">
        <w:rPr>
          <w:rStyle w:val="StyleUnderline"/>
        </w:rPr>
        <w:t>consume personal stories</w:t>
      </w:r>
      <w:r w:rsidRPr="002F3733">
        <w:rPr>
          <w:sz w:val="12"/>
        </w:rPr>
        <w:t xml:space="preserve">, n197 which surely explains why first-rate law journals and academic presses have been eager to market outsider narratives. </w:t>
      </w:r>
      <w:r w:rsidRPr="00C42ACE">
        <w:rPr>
          <w:rStyle w:val="StyleUnderline"/>
        </w:rPr>
        <w:t xml:space="preserve">No matter how unruly the self that it records, an autobiographical performance </w:t>
      </w:r>
      <w:r w:rsidRPr="00C42ACE">
        <w:rPr>
          <w:rStyle w:val="Emphasis"/>
        </w:rPr>
        <w:t>transforms that self into a form of "property in a moneyed economy</w:t>
      </w:r>
      <w:r w:rsidRPr="002F3733">
        <w:rPr>
          <w:sz w:val="12"/>
        </w:rPr>
        <w:t xml:space="preserve">" n198 and into a valuable intellectual [*1283] asset in an academy that requires its members to publish. n199 Accordingly, we must be skeptical of the assertion that the outsiders' splendid publication record is itself sufficient evidence of the success of their endeavor. n200Certainly, publication of a best seller may transform its author's life, with the resulting commercial success and academic renown. n201 </w:t>
      </w:r>
      <w:proofErr w:type="gramStart"/>
      <w:r w:rsidRPr="002F3733">
        <w:rPr>
          <w:sz w:val="12"/>
        </w:rPr>
        <w:t>As</w:t>
      </w:r>
      <w:proofErr w:type="gramEnd"/>
      <w:r w:rsidRPr="002F3733">
        <w:rPr>
          <w:sz w:val="12"/>
        </w:rPr>
        <w:t xml:space="preserve"> one critic of autobiography puts it, "failures do not get published." n202 </w:t>
      </w:r>
      <w:r w:rsidRPr="00C42ACE">
        <w:rPr>
          <w:rStyle w:val="StyleUnderline"/>
        </w:rPr>
        <w:t>While</w:t>
      </w:r>
      <w:r w:rsidRPr="002F3733">
        <w:rPr>
          <w:sz w:val="12"/>
        </w:rPr>
        <w:t xml:space="preserve"> writing a </w:t>
      </w:r>
      <w:r w:rsidRPr="00C42ACE">
        <w:rPr>
          <w:rStyle w:val="StyleUnderline"/>
        </w:rPr>
        <w:t xml:space="preserve">successful autobiography </w:t>
      </w:r>
      <w:r w:rsidRPr="00C42ACE">
        <w:rPr>
          <w:rStyle w:val="Emphasis"/>
        </w:rPr>
        <w:t>may be momentous for the individual</w:t>
      </w:r>
      <w:r w:rsidRPr="002F3733">
        <w:rPr>
          <w:sz w:val="12"/>
        </w:rPr>
        <w:t xml:space="preserve"> author, </w:t>
      </w:r>
      <w:r w:rsidRPr="00C42ACE">
        <w:rPr>
          <w:rStyle w:val="StyleUnderline"/>
        </w:rPr>
        <w:t>this</w:t>
      </w:r>
      <w:r w:rsidRPr="002F3733">
        <w:rPr>
          <w:sz w:val="12"/>
        </w:rPr>
        <w:t xml:space="preserve"> </w:t>
      </w:r>
      <w:r w:rsidRPr="00C42ACE">
        <w:rPr>
          <w:rStyle w:val="StyleUnderline"/>
        </w:rPr>
        <w:t xml:space="preserve">success has a </w:t>
      </w:r>
      <w:r w:rsidRPr="00C42ACE">
        <w:rPr>
          <w:rStyle w:val="Emphasis"/>
        </w:rPr>
        <w:t>limited impact on culture</w:t>
      </w:r>
      <w:r w:rsidRPr="002F3733">
        <w:rPr>
          <w:sz w:val="12"/>
        </w:rPr>
        <w:t xml:space="preserve">. Indeed, </w:t>
      </w:r>
      <w:r w:rsidRPr="00C42ACE">
        <w:rPr>
          <w:rStyle w:val="Emphasis"/>
        </w:rPr>
        <w:t>the transformation of outsider authors into "success stories"</w:t>
      </w:r>
      <w:r w:rsidRPr="00C42ACE">
        <w:rPr>
          <w:rStyle w:val="StyleUnderline"/>
        </w:rPr>
        <w:t xml:space="preserve"> </w:t>
      </w:r>
      <w:r w:rsidRPr="00C42ACE">
        <w:rPr>
          <w:rStyle w:val="Emphasis"/>
        </w:rPr>
        <w:t>subverts outsiders' radical intentions</w:t>
      </w:r>
      <w:r w:rsidRPr="00C42ACE">
        <w:rPr>
          <w:rStyle w:val="StyleUnderline"/>
        </w:rPr>
        <w:t xml:space="preserve"> by constituting them as exemplary participants </w:t>
      </w:r>
      <w:r w:rsidRPr="00C42ACE">
        <w:rPr>
          <w:rStyle w:val="Emphasis"/>
        </w:rPr>
        <w:t>within contemporary culture</w:t>
      </w:r>
      <w:r w:rsidRPr="00C42ACE">
        <w:rPr>
          <w:rStyle w:val="StyleUnderline"/>
        </w:rPr>
        <w:t xml:space="preserve">, willing to market </w:t>
      </w:r>
      <w:r w:rsidRPr="00C42ACE">
        <w:rPr>
          <w:rStyle w:val="Emphasis"/>
        </w:rPr>
        <w:t>even themselves</w:t>
      </w:r>
      <w:r w:rsidRPr="002F3733">
        <w:rPr>
          <w:sz w:val="12"/>
        </w:rPr>
        <w:t xml:space="preserve"> </w:t>
      </w:r>
      <w:r w:rsidRPr="00C42ACE">
        <w:rPr>
          <w:rStyle w:val="StyleUnderline"/>
        </w:rPr>
        <w:t>to</w:t>
      </w:r>
      <w:r w:rsidRPr="002F3733">
        <w:rPr>
          <w:sz w:val="12"/>
        </w:rPr>
        <w:t xml:space="preserve"> literary and </w:t>
      </w:r>
      <w:r w:rsidRPr="00C42ACE">
        <w:rPr>
          <w:rStyle w:val="Emphasis"/>
        </w:rPr>
        <w:t>academic consumers</w:t>
      </w:r>
      <w:r w:rsidRPr="002F3733">
        <w:rPr>
          <w:sz w:val="12"/>
        </w:rPr>
        <w:t xml:space="preserve">. n203 What good does this transformation do for outsiders who are less fortunate and less articulate than middle-class law professors? n204 Although they style themselves cultural critics, </w:t>
      </w:r>
      <w:proofErr w:type="gramStart"/>
      <w:r w:rsidRPr="002F3733">
        <w:rPr>
          <w:sz w:val="12"/>
        </w:rPr>
        <w:t>the  [</w:t>
      </w:r>
      <w:proofErr w:type="gramEnd"/>
      <w:r w:rsidRPr="002F3733">
        <w:rPr>
          <w:sz w:val="12"/>
        </w:rPr>
        <w:t xml:space="preserve">*1284]  storytellers generally do not reflect on the meaning of their own commercial success, nor ponder its entanglement with the cultural values they claim to resist. Rather, </w:t>
      </w:r>
      <w:r w:rsidRPr="00C42ACE">
        <w:rPr>
          <w:rStyle w:val="StyleUnderline"/>
        </w:rPr>
        <w:t>for the most part, they seem content simply to take advantage of the peculiarly American license</w:t>
      </w:r>
      <w:r w:rsidRPr="002F3733">
        <w:rPr>
          <w:sz w:val="12"/>
        </w:rPr>
        <w:t xml:space="preserve">, identified by Professor Sacvan Bercovitch, </w:t>
      </w:r>
      <w:r w:rsidRPr="00C42ACE">
        <w:rPr>
          <w:rStyle w:val="StyleUnderline"/>
        </w:rPr>
        <w:t xml:space="preserve">"to </w:t>
      </w:r>
      <w:r w:rsidRPr="00C42ACE">
        <w:rPr>
          <w:rStyle w:val="Emphasis"/>
        </w:rPr>
        <w:t>have your dissent and make it too</w:t>
      </w:r>
      <w:r w:rsidRPr="002F3733">
        <w:rPr>
          <w:sz w:val="12"/>
        </w:rPr>
        <w:t>." n205</w:t>
      </w:r>
    </w:p>
    <w:p w14:paraId="59AAB7D0" w14:textId="77777777" w:rsidR="002F3733" w:rsidRPr="00C42ACE" w:rsidRDefault="002F3733" w:rsidP="002F3733">
      <w:pPr>
        <w:keepNext/>
        <w:keepLines/>
        <w:spacing w:before="40" w:after="0"/>
        <w:outlineLvl w:val="3"/>
        <w:rPr>
          <w:rFonts w:eastAsia="MS Gothic" w:cs="Times New Roman"/>
          <w:b/>
          <w:iCs/>
          <w:sz w:val="26"/>
        </w:rPr>
      </w:pPr>
      <w:r w:rsidRPr="00C42ACE">
        <w:rPr>
          <w:rFonts w:eastAsia="MS Gothic" w:cs="Times New Roman"/>
          <w:b/>
          <w:iCs/>
          <w:sz w:val="26"/>
        </w:rPr>
        <w:t xml:space="preserve">Social acts </w:t>
      </w:r>
      <w:proofErr w:type="gramStart"/>
      <w:r w:rsidRPr="00C42ACE">
        <w:rPr>
          <w:rFonts w:eastAsia="MS Gothic" w:cs="Times New Roman"/>
          <w:b/>
          <w:iCs/>
          <w:sz w:val="26"/>
        </w:rPr>
        <w:t>is</w:t>
      </w:r>
      <w:proofErr w:type="gramEnd"/>
      <w:r w:rsidRPr="00C42ACE">
        <w:rPr>
          <w:rFonts w:eastAsia="MS Gothic" w:cs="Times New Roman"/>
          <w:b/>
          <w:iCs/>
          <w:sz w:val="26"/>
        </w:rPr>
        <w:t xml:space="preserve"> </w:t>
      </w:r>
      <w:r w:rsidRPr="00C42ACE">
        <w:rPr>
          <w:rFonts w:eastAsia="MS Gothic" w:cs="Times New Roman"/>
          <w:b/>
          <w:iCs/>
          <w:sz w:val="26"/>
          <w:u w:val="single"/>
        </w:rPr>
        <w:t>not a mode of resistance</w:t>
      </w:r>
      <w:r w:rsidRPr="00C42ACE">
        <w:rPr>
          <w:rFonts w:eastAsia="MS Gothic" w:cs="Times New Roman"/>
          <w:b/>
          <w:iCs/>
          <w:sz w:val="26"/>
        </w:rPr>
        <w:t xml:space="preserve"> – it gives </w:t>
      </w:r>
      <w:r w:rsidRPr="00C42ACE">
        <w:rPr>
          <w:rFonts w:eastAsia="MS Gothic" w:cs="Times New Roman"/>
          <w:b/>
          <w:iCs/>
          <w:sz w:val="26"/>
          <w:u w:val="single"/>
        </w:rPr>
        <w:t>too much power to the audience</w:t>
      </w:r>
      <w:r w:rsidRPr="00C42ACE">
        <w:rPr>
          <w:rFonts w:eastAsia="MS Gothic" w:cs="Times New Roman"/>
          <w:b/>
          <w:iCs/>
          <w:sz w:val="26"/>
        </w:rPr>
        <w:t xml:space="preserve"> because the performer is </w:t>
      </w:r>
      <w:r w:rsidRPr="00C42ACE">
        <w:rPr>
          <w:rFonts w:eastAsia="MS Gothic" w:cs="Times New Roman"/>
          <w:b/>
          <w:iCs/>
          <w:sz w:val="26"/>
          <w:u w:val="single"/>
        </w:rPr>
        <w:t>structurally blocked from controlling the (re)presentation of their representations</w:t>
      </w:r>
      <w:r w:rsidRPr="00C42ACE">
        <w:rPr>
          <w:rFonts w:eastAsia="MS Gothic" w:cs="Times New Roman"/>
          <w:b/>
          <w:iCs/>
          <w:sz w:val="26"/>
        </w:rPr>
        <w:t xml:space="preserve">.  </w:t>
      </w:r>
      <w:r w:rsidRPr="00C42ACE">
        <w:rPr>
          <w:rFonts w:eastAsia="MS Gothic" w:cs="Times New Roman"/>
          <w:b/>
          <w:iCs/>
          <w:sz w:val="26"/>
          <w:u w:val="single"/>
        </w:rPr>
        <w:t>Appealing to the ballot</w:t>
      </w:r>
      <w:r w:rsidRPr="00C42ACE">
        <w:rPr>
          <w:rFonts w:eastAsia="MS Gothic" w:cs="Times New Roman"/>
          <w:b/>
          <w:iCs/>
          <w:sz w:val="26"/>
        </w:rPr>
        <w:t xml:space="preserve"> is a way of turning over one’s identity </w:t>
      </w:r>
      <w:r w:rsidRPr="00C42ACE">
        <w:rPr>
          <w:rFonts w:eastAsia="MS Gothic" w:cs="Times New Roman"/>
          <w:b/>
          <w:iCs/>
          <w:sz w:val="26"/>
          <w:u w:val="single"/>
        </w:rPr>
        <w:t>to the same reproductive economy that underwrites liberalism</w:t>
      </w:r>
    </w:p>
    <w:p w14:paraId="055A9C6E" w14:textId="77777777" w:rsidR="002F3733" w:rsidRPr="002F3733" w:rsidRDefault="002F3733" w:rsidP="002F3733">
      <w:pPr>
        <w:rPr>
          <w:rFonts w:eastAsia="Cambria" w:cs="Times New Roman"/>
          <w:sz w:val="12"/>
        </w:rPr>
      </w:pPr>
      <w:r w:rsidRPr="00C42ACE">
        <w:rPr>
          <w:rFonts w:eastAsia="Cambria" w:cs="Times New Roman"/>
        </w:rPr>
        <w:t>Peggy</w:t>
      </w:r>
      <w:r w:rsidRPr="00C42ACE">
        <w:rPr>
          <w:rFonts w:eastAsia="MS Gothic" w:cs="Times New Roman"/>
          <w:b/>
          <w:iCs/>
          <w:sz w:val="26"/>
        </w:rPr>
        <w:t xml:space="preserve"> Phelan 96</w:t>
      </w:r>
      <w:r w:rsidRPr="00C42ACE">
        <w:rPr>
          <w:rFonts w:eastAsia="Cambria" w:cs="Times New Roman"/>
        </w:rPr>
        <w:t>,</w:t>
      </w:r>
      <w:r w:rsidRPr="002F3733">
        <w:rPr>
          <w:rFonts w:eastAsia="Cambria" w:cs="Times New Roman"/>
          <w:sz w:val="12"/>
        </w:rPr>
        <w:t xml:space="preserve"> chair of New York University's Department of Performance Studies, Unmarked: the politics of performance, 146-9</w:t>
      </w:r>
      <w:r>
        <w:rPr>
          <w:rFonts w:eastAsia="Cambria" w:cs="Times New Roman"/>
          <w:sz w:val="12"/>
        </w:rPr>
        <w:t xml:space="preserve"> </w:t>
      </w:r>
      <w:r w:rsidRPr="002F3733">
        <w:rPr>
          <w:rFonts w:eastAsia="Cambria" w:cs="Times New Roman"/>
          <w:sz w:val="12"/>
        </w:rPr>
        <w:t>146</w:t>
      </w:r>
    </w:p>
    <w:p w14:paraId="002FD0BA" w14:textId="77777777" w:rsidR="002F3733" w:rsidRPr="002F3733" w:rsidRDefault="002F3733" w:rsidP="002F3733">
      <w:pPr>
        <w:rPr>
          <w:rFonts w:eastAsia="Cambria" w:cs="Times New Roman"/>
          <w:sz w:val="12"/>
        </w:rPr>
      </w:pPr>
      <w:r w:rsidRPr="00C42ACE">
        <w:rPr>
          <w:rFonts w:eastAsia="Cambria" w:cs="Times New Roman"/>
          <w:u w:val="single"/>
        </w:rPr>
        <w:t>Performance’s only life is in the present</w:t>
      </w:r>
      <w:r w:rsidRPr="002F3733">
        <w:rPr>
          <w:rFonts w:eastAsia="Cambria" w:cs="Times New Roman"/>
          <w:sz w:val="12"/>
        </w:rPr>
        <w:t xml:space="preserve">. </w:t>
      </w:r>
      <w:r w:rsidRPr="00C42ACE">
        <w:rPr>
          <w:rFonts w:eastAsia="Cambria" w:cs="Times New Roman"/>
          <w:b/>
          <w:iCs/>
          <w:u w:val="single"/>
        </w:rPr>
        <w:t xml:space="preserve">Performance cannot be saved, recorded, documented, or otherwise participate in the </w:t>
      </w:r>
      <w:r w:rsidRPr="00C42ACE">
        <w:rPr>
          <w:rFonts w:eastAsia="Cambria" w:cs="Times New Roman"/>
          <w:b/>
          <w:iCs/>
          <w:u w:val="single"/>
          <w:bdr w:val="single" w:sz="4" w:space="0" w:color="auto"/>
        </w:rPr>
        <w:t>circulation of representations of representations</w:t>
      </w:r>
      <w:r w:rsidRPr="00C42ACE">
        <w:rPr>
          <w:rFonts w:eastAsia="Cambria" w:cs="Times New Roman"/>
          <w:b/>
          <w:iCs/>
          <w:u w:val="single"/>
        </w:rPr>
        <w:t>: once it does so, it becomes something other than performance</w:t>
      </w:r>
      <w:r w:rsidRPr="00C42ACE">
        <w:rPr>
          <w:rFonts w:eastAsia="Cambria" w:cs="Times New Roman"/>
          <w:u w:val="single"/>
        </w:rPr>
        <w:t xml:space="preserve">. To the degree that performance attempts to </w:t>
      </w:r>
      <w:r w:rsidRPr="00C42ACE">
        <w:rPr>
          <w:rFonts w:eastAsia="Cambria" w:cs="Times New Roman"/>
          <w:b/>
          <w:iCs/>
          <w:u w:val="single"/>
        </w:rPr>
        <w:t xml:space="preserve">enter the </w:t>
      </w:r>
      <w:r w:rsidRPr="00C42ACE">
        <w:rPr>
          <w:rFonts w:eastAsia="Cambria" w:cs="Times New Roman"/>
          <w:b/>
          <w:iCs/>
          <w:u w:val="single"/>
          <w:bdr w:val="single" w:sz="4" w:space="0" w:color="auto"/>
        </w:rPr>
        <w:t>economy of reproduction</w:t>
      </w:r>
      <w:r w:rsidRPr="00C42ACE">
        <w:rPr>
          <w:rFonts w:eastAsia="Cambria" w:cs="Times New Roman"/>
          <w:b/>
          <w:iCs/>
          <w:u w:val="single"/>
        </w:rPr>
        <w:t xml:space="preserve"> it betrays and lessens the promise of its own ontology</w:t>
      </w:r>
      <w:r w:rsidRPr="002F3733">
        <w:rPr>
          <w:rFonts w:eastAsia="Cambria" w:cs="Times New Roman"/>
          <w:sz w:val="12"/>
        </w:rPr>
        <w:t xml:space="preserve">. Performance’s being, like the ontology of subjectivityproposed here, becomes itself through </w:t>
      </w:r>
      <w:proofErr w:type="gramStart"/>
      <w:r w:rsidRPr="002F3733">
        <w:rPr>
          <w:rFonts w:eastAsia="Cambria" w:cs="Times New Roman"/>
          <w:sz w:val="12"/>
        </w:rPr>
        <w:t>disappearance.¶</w:t>
      </w:r>
      <w:proofErr w:type="gramEnd"/>
      <w:r w:rsidRPr="002F3733">
        <w:rPr>
          <w:rFonts w:eastAsia="Cambria" w:cs="Times New Roman"/>
          <w:sz w:val="12"/>
        </w:rPr>
        <w:t xml:space="preserve"> </w:t>
      </w:r>
      <w:r w:rsidRPr="00C42ACE">
        <w:rPr>
          <w:rFonts w:eastAsia="Cambria" w:cs="Times New Roman"/>
          <w:u w:val="single"/>
        </w:rPr>
        <w:t>The pressures brought to bear on performance to succumb to</w:t>
      </w:r>
      <w:r w:rsidRPr="002F3733">
        <w:rPr>
          <w:rFonts w:eastAsia="Cambria" w:cs="Times New Roman"/>
          <w:sz w:val="12"/>
        </w:rPr>
        <w:t xml:space="preserve"> thelaws of </w:t>
      </w:r>
      <w:r w:rsidRPr="00C42ACE">
        <w:rPr>
          <w:rFonts w:eastAsia="Cambria" w:cs="Times New Roman"/>
          <w:b/>
          <w:iCs/>
          <w:u w:val="single"/>
        </w:rPr>
        <w:t>the reproductive economy</w:t>
      </w:r>
      <w:r w:rsidRPr="002F3733">
        <w:rPr>
          <w:rFonts w:eastAsia="Cambria" w:cs="Times New Roman"/>
          <w:sz w:val="12"/>
        </w:rPr>
        <w:t xml:space="preserve"> </w:t>
      </w:r>
      <w:r w:rsidRPr="00C42ACE">
        <w:rPr>
          <w:rFonts w:eastAsia="Cambria" w:cs="Times New Roman"/>
          <w:u w:val="single"/>
        </w:rPr>
        <w:t>are enormous</w:t>
      </w:r>
      <w:r w:rsidRPr="002F3733">
        <w:rPr>
          <w:rFonts w:eastAsia="Cambria" w:cs="Times New Roman"/>
          <w:sz w:val="12"/>
        </w:rPr>
        <w:t xml:space="preserve">. </w:t>
      </w:r>
      <w:r w:rsidRPr="00C42ACE">
        <w:rPr>
          <w:rFonts w:eastAsia="Cambria" w:cs="Times New Roman"/>
          <w:u w:val="single"/>
        </w:rPr>
        <w:t>For only rarely in this culture is the “now” to which performance addresses its deepest questions</w:t>
      </w:r>
      <w:r w:rsidRPr="002F3733">
        <w:rPr>
          <w:rFonts w:eastAsia="Cambria" w:cs="Times New Roman"/>
          <w:sz w:val="12"/>
        </w:rPr>
        <w:t xml:space="preserve"> </w:t>
      </w:r>
      <w:r w:rsidRPr="00C42ACE">
        <w:rPr>
          <w:rFonts w:eastAsia="Cambria" w:cs="Times New Roman"/>
          <w:u w:val="single"/>
        </w:rPr>
        <w:t>valued</w:t>
      </w:r>
      <w:r w:rsidRPr="002F3733">
        <w:rPr>
          <w:rFonts w:eastAsia="Cambria" w:cs="Times New Roman"/>
          <w:sz w:val="12"/>
        </w:rPr>
        <w:t xml:space="preserve">. (This is why the now is supplemented and buttressedby the documenting camera, the video archive.) Performance occursover a time which will not be repeated. It can be performed again, butthis repetition itself marks it as “different.” </w:t>
      </w:r>
      <w:r w:rsidRPr="00C42ACE">
        <w:rPr>
          <w:rFonts w:eastAsia="Cambria" w:cs="Times New Roman"/>
          <w:u w:val="single"/>
        </w:rPr>
        <w:t xml:space="preserve">The document of a performance then is only a spur to memory, an encouragement of memory to become </w:t>
      </w:r>
      <w:proofErr w:type="gramStart"/>
      <w:r w:rsidRPr="00C42ACE">
        <w:rPr>
          <w:rFonts w:eastAsia="Cambria" w:cs="Times New Roman"/>
          <w:u w:val="single"/>
        </w:rPr>
        <w:t>present.</w:t>
      </w:r>
      <w:r w:rsidRPr="002F3733">
        <w:rPr>
          <w:rFonts w:eastAsia="Cambria" w:cs="Times New Roman"/>
          <w:sz w:val="12"/>
        </w:rPr>
        <w:t>¶</w:t>
      </w:r>
      <w:proofErr w:type="gramEnd"/>
      <w:r w:rsidRPr="00C42ACE">
        <w:rPr>
          <w:rFonts w:eastAsia="Cambria" w:cs="Times New Roman"/>
          <w:sz w:val="12"/>
          <w:u w:val="single"/>
        </w:rPr>
        <w:t xml:space="preserve"> </w:t>
      </w:r>
      <w:r w:rsidRPr="002F3733">
        <w:rPr>
          <w:rFonts w:eastAsia="Cambria" w:cs="Times New Roman"/>
          <w:sz w:val="12"/>
        </w:rPr>
        <w:t xml:space="preserve">The other arts, especially painting and photography, are drawnincreasingly toward performance. The French-born artist Sophie </w:t>
      </w:r>
      <w:proofErr w:type="gramStart"/>
      <w:r w:rsidRPr="002F3733">
        <w:rPr>
          <w:rFonts w:eastAsia="Cambria" w:cs="Times New Roman"/>
          <w:sz w:val="12"/>
        </w:rPr>
        <w:t>Calle,for</w:t>
      </w:r>
      <w:proofErr w:type="gramEnd"/>
      <w:r w:rsidRPr="002F3733">
        <w:rPr>
          <w:rFonts w:eastAsia="Cambria" w:cs="Times New Roman"/>
          <w:sz w:val="12"/>
        </w:rPr>
        <w:t xml:space="preserve">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C42ACE">
        <w:rPr>
          <w:rFonts w:eastAsia="Cambria" w:cs="Times New Roman"/>
          <w:u w:val="single"/>
        </w:rPr>
        <w:t xml:space="preserve">Calle gestures toward a notion of the interactive exchange between </w:t>
      </w:r>
      <w:r w:rsidRPr="002F3733">
        <w:rPr>
          <w:rFonts w:eastAsia="Cambria" w:cs="Times New Roman"/>
          <w:sz w:val="12"/>
        </w:rPr>
        <w:t>the</w:t>
      </w:r>
      <w:r w:rsidRPr="00C42ACE">
        <w:rPr>
          <w:rFonts w:eastAsia="Cambria" w:cs="Times New Roman"/>
          <w:u w:val="single"/>
        </w:rPr>
        <w:t xml:space="preserve"> art </w:t>
      </w:r>
      <w:r w:rsidRPr="002F3733">
        <w:rPr>
          <w:rFonts w:eastAsia="Cambria" w:cs="Times New Roman"/>
          <w:sz w:val="12"/>
        </w:rPr>
        <w:t>object</w:t>
      </w:r>
      <w:r w:rsidRPr="00C42ACE">
        <w:rPr>
          <w:rFonts w:eastAsia="Cambria" w:cs="Times New Roman"/>
          <w:u w:val="single"/>
        </w:rPr>
        <w:t xml:space="preserve"> and the viewer</w:t>
      </w:r>
      <w:r w:rsidRPr="002F3733">
        <w:rPr>
          <w:rFonts w:eastAsia="Cambria" w:cs="Times New Roman"/>
          <w:sz w:val="12"/>
        </w:rPr>
        <w:t xml:space="preserve">. </w:t>
      </w:r>
      <w:r w:rsidRPr="00C42ACE">
        <w:rPr>
          <w:rFonts w:eastAsia="Cambria" w:cs="Times New Roman"/>
          <w:u w:val="single"/>
        </w:rPr>
        <w:t>While such exchanges are</w:t>
      </w:r>
      <w:r w:rsidRPr="002F3733">
        <w:rPr>
          <w:rFonts w:eastAsia="Cambria" w:cs="Times New Roman"/>
          <w:sz w:val="12"/>
        </w:rPr>
        <w:t xml:space="preserve"> often recorded as </w:t>
      </w:r>
      <w:r w:rsidRPr="00C42ACE">
        <w:rPr>
          <w:rFonts w:eastAsia="Cambria" w:cs="Times New Roman"/>
          <w:u w:val="single"/>
        </w:rPr>
        <w:t>the stated goals</w:t>
      </w:r>
      <w:r w:rsidRPr="002F3733">
        <w:rPr>
          <w:rFonts w:eastAsia="Cambria" w:cs="Times New Roman"/>
          <w:sz w:val="12"/>
        </w:rPr>
        <w:t xml:space="preserve"> of museums and galleries, </w:t>
      </w:r>
      <w:r w:rsidRPr="00C42ACE">
        <w:rPr>
          <w:rFonts w:eastAsia="Cambria" w:cs="Times New Roman"/>
          <w:b/>
          <w:iCs/>
          <w:u w:val="single"/>
        </w:rPr>
        <w:t>the institutional effect</w:t>
      </w:r>
      <w:r w:rsidRPr="002F3733">
        <w:rPr>
          <w:rFonts w:eastAsia="Cambria" w:cs="Times New Roman"/>
          <w:sz w:val="12"/>
        </w:rPr>
        <w:t xml:space="preserve"> of the gallery often </w:t>
      </w:r>
      <w:r w:rsidRPr="00C42ACE">
        <w:rPr>
          <w:rFonts w:eastAsia="Cambria" w:cs="Times New Roman"/>
          <w:b/>
          <w:iCs/>
          <w:u w:val="single"/>
        </w:rPr>
        <w:t xml:space="preserve">seems to put the masterpiece under </w:t>
      </w:r>
      <w:r w:rsidRPr="00C42ACE">
        <w:rPr>
          <w:rFonts w:eastAsia="Cambria" w:cs="Times New Roman"/>
          <w:b/>
          <w:iCs/>
          <w:u w:val="single"/>
          <w:bdr w:val="single" w:sz="4" w:space="0" w:color="auto"/>
        </w:rPr>
        <w:t>house arrest</w:t>
      </w:r>
      <w:r w:rsidRPr="002F3733">
        <w:rPr>
          <w:rFonts w:eastAsia="Cambria" w:cs="Times New Roman"/>
          <w:sz w:val="12"/>
        </w:rPr>
        <w:t xml:space="preserve">, </w:t>
      </w:r>
      <w:r w:rsidRPr="00C42ACE">
        <w:rPr>
          <w:rFonts w:eastAsia="Cambria" w:cs="Times New Roman"/>
          <w:u w:val="single"/>
        </w:rPr>
        <w:t>controlling all conflicting and unprofessional commentary about it</w:t>
      </w:r>
      <w:r w:rsidRPr="002F3733">
        <w:rPr>
          <w:rFonts w:eastAsia="Cambria" w:cs="Times New Roman"/>
          <w:sz w:val="12"/>
        </w:rPr>
        <w:t xml:space="preserve">. The speech act of memory and description (Austin’s constative utterance) becomes a performative expression when Calle places these commentaries within the¶ </w:t>
      </w:r>
      <w:r w:rsidRPr="002F3733">
        <w:rPr>
          <w:rFonts w:eastAsia="Cambria" w:cs="Times New Roman"/>
          <w:sz w:val="12"/>
          <w:szCs w:val="14"/>
        </w:rPr>
        <w:t xml:space="preserve">147¶ representation of the museum. The descriptions fill in, and thus supplement (add to, defer, and displace) the stolen paintings. The factthat these descriptions vary considerably—even at times wildly—onlylends credence to the fact that the interaction between the art objectand the spectator is, essentially, performative—and therefore resistantto the claims of validity and accuracy endemic to the discourse of reproduction. While the art historian of painting must ask if thereproduction is accurate and clear, Calle asks where seeing and memoryforget the object itself and enter the subject’s own set of personalmeanings and associations. Further her work suggests that the </w:t>
      </w:r>
      <w:proofErr w:type="gramStart"/>
      <w:r w:rsidRPr="002F3733">
        <w:rPr>
          <w:rFonts w:eastAsia="Cambria" w:cs="Times New Roman"/>
          <w:sz w:val="12"/>
          <w:szCs w:val="14"/>
        </w:rPr>
        <w:t>forgetting(</w:t>
      </w:r>
      <w:proofErr w:type="gramEnd"/>
      <w:r w:rsidRPr="002F3733">
        <w:rPr>
          <w:rFonts w:eastAsia="Cambria" w:cs="Times New Roman"/>
          <w:sz w:val="12"/>
          <w:szCs w:val="14"/>
        </w:rPr>
        <w:t xml:space="preserve">or stealing) of the object is a fundamental energy of its descriptiverecovering. The description itself does not reproduce the object, it ratherhelps us to restage and restate the effort to remember what is lost. Thedescriptions remind us how loss acquires meaning and generatesrecovery—not only of and for the object, but for the one who remembers.The disappearance of the object is fundamental to performance; itrehearses and repeats the disappearance of the subject who longs alwaysto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w:t>
      </w:r>
      <w:proofErr w:type="gramStart"/>
      <w:r w:rsidRPr="002F3733">
        <w:rPr>
          <w:rFonts w:eastAsia="Cambria" w:cs="Times New Roman"/>
          <w:sz w:val="12"/>
          <w:szCs w:val="14"/>
        </w:rPr>
        <w:t>be seen as</w:t>
      </w:r>
      <w:proofErr w:type="gramEnd"/>
      <w:r w:rsidRPr="002F3733">
        <w:rPr>
          <w:rFonts w:eastAsia="Cambria" w:cs="Times New Roman"/>
          <w:sz w:val="12"/>
          <w:szCs w:val="14"/>
        </w:rPr>
        <w:t xml:space="preserve"> equivalent to “the permanent collection” of “great works.” One senses that if she asked the same people over and over about the same paintings, each time they would describe a slightly different painting. In this sense, Calle demonstrates the performative quality of all </w:t>
      </w:r>
      <w:proofErr w:type="gramStart"/>
      <w:r w:rsidRPr="002F3733">
        <w:rPr>
          <w:rFonts w:eastAsia="Cambria" w:cs="Times New Roman"/>
          <w:sz w:val="12"/>
          <w:szCs w:val="14"/>
        </w:rPr>
        <w:t>seeing.¶</w:t>
      </w:r>
      <w:proofErr w:type="gramEnd"/>
      <w:r w:rsidRPr="002F3733">
        <w:rPr>
          <w:rFonts w:eastAsia="Cambria" w:cs="Times New Roman"/>
          <w:sz w:val="12"/>
          <w:szCs w:val="14"/>
        </w:rPr>
        <w:t xml:space="preserve"> 148¶ </w:t>
      </w:r>
      <w:r w:rsidRPr="002F3733">
        <w:rPr>
          <w:rFonts w:eastAsia="Cambria" w:cs="Times New Roman"/>
          <w:sz w:val="12"/>
        </w:rPr>
        <w:t xml:space="preserve">I </w:t>
      </w:r>
      <w:r w:rsidRPr="00C42ACE">
        <w:rPr>
          <w:rFonts w:eastAsia="Cambria" w:cs="Times New Roman"/>
          <w:u w:val="single"/>
        </w:rPr>
        <w:t>Performance in a strict ontological sense is nonreproductive</w:t>
      </w:r>
      <w:r w:rsidRPr="002F3733">
        <w:rPr>
          <w:rFonts w:eastAsia="Cambria" w:cs="Times New Roman"/>
          <w:sz w:val="12"/>
        </w:rPr>
        <w:t xml:space="preserve">. It is this quality which makes performance the runt of the litter of contemporary art. </w:t>
      </w:r>
      <w:r w:rsidRPr="00C42ACE">
        <w:rPr>
          <w:rFonts w:eastAsia="Cambria" w:cs="Times New Roman"/>
          <w:u w:val="single"/>
        </w:rPr>
        <w:t xml:space="preserve">Performance </w:t>
      </w:r>
      <w:r w:rsidRPr="00C42ACE">
        <w:rPr>
          <w:rFonts w:eastAsia="Cambria" w:cs="Times New Roman"/>
          <w:b/>
          <w:iCs/>
          <w:u w:val="single"/>
        </w:rPr>
        <w:t>clogs the smooth machinery of reproductive representation</w:t>
      </w:r>
      <w:r w:rsidRPr="00C42ACE">
        <w:rPr>
          <w:rFonts w:eastAsia="Cambria" w:cs="Times New Roman"/>
          <w:u w:val="single"/>
        </w:rPr>
        <w:t xml:space="preserve"> necessary to the </w:t>
      </w:r>
      <w:r w:rsidRPr="00C42ACE">
        <w:rPr>
          <w:rFonts w:eastAsia="Cambria" w:cs="Times New Roman"/>
          <w:b/>
          <w:iCs/>
          <w:u w:val="single"/>
        </w:rPr>
        <w:t>circulation of capital</w:t>
      </w:r>
      <w:r w:rsidRPr="002F3733">
        <w:rPr>
          <w:rFonts w:eastAsia="Cambria" w:cs="Times New Roman"/>
          <w:sz w:val="12"/>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w:t>
      </w:r>
      <w:proofErr w:type="gramStart"/>
      <w:r w:rsidRPr="002F3733">
        <w:rPr>
          <w:rFonts w:eastAsia="Cambria" w:cs="Times New Roman"/>
          <w:sz w:val="12"/>
        </w:rPr>
        <w:t>book</w:t>
      </w:r>
      <w:proofErr w:type="gramEnd"/>
      <w:r w:rsidRPr="002F3733">
        <w:rPr>
          <w:rFonts w:eastAsia="Cambria" w:cs="Times New Roman"/>
          <w:sz w:val="12"/>
        </w:rPr>
        <w:t xml:space="preserve">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 149¶ Writing, an activity which relies on the reproduction of the </w:t>
      </w:r>
      <w:proofErr w:type="gramStart"/>
      <w:r w:rsidRPr="002F3733">
        <w:rPr>
          <w:rFonts w:eastAsia="Cambria" w:cs="Times New Roman"/>
          <w:sz w:val="12"/>
        </w:rPr>
        <w:t>Same(</w:t>
      </w:r>
      <w:proofErr w:type="gramEnd"/>
      <w:r w:rsidRPr="002F3733">
        <w:rPr>
          <w:rFonts w:eastAsia="Cambria" w:cs="Times New Roman"/>
          <w:sz w:val="12"/>
        </w:rPr>
        <w:t xml:space="preserve">the three letters cat will repeatedly signify the four-legged furry animalwith whiskers) for the production of meaning, can broach the frame of performance but cannot mimic an art that is nonreproductive. Themimicry of speech and writing, </w:t>
      </w:r>
      <w:r w:rsidRPr="00C42ACE">
        <w:rPr>
          <w:rFonts w:eastAsia="Cambria" w:cs="Times New Roman"/>
          <w:u w:val="single"/>
        </w:rPr>
        <w:t xml:space="preserve">the strange process by which we put words in each other’s mouths and others’ words in our own, relies on a </w:t>
      </w:r>
      <w:r w:rsidRPr="00C42ACE">
        <w:rPr>
          <w:rFonts w:eastAsia="Cambria" w:cs="Times New Roman"/>
          <w:b/>
          <w:iCs/>
          <w:u w:val="single"/>
        </w:rPr>
        <w:t>substitutional economy in which equivalencies are assumed and re-established</w:t>
      </w:r>
      <w:r w:rsidRPr="002F3733">
        <w:rPr>
          <w:rFonts w:eastAsia="Cambria" w:cs="Times New Roman"/>
          <w:sz w:val="12"/>
        </w:rPr>
        <w:t xml:space="preserve">. </w:t>
      </w:r>
      <w:r w:rsidRPr="00C42ACE">
        <w:rPr>
          <w:rFonts w:eastAsia="Cambria" w:cs="Times New Roman"/>
          <w:u w:val="single"/>
        </w:rPr>
        <w:t xml:space="preserve">Performance refuses this system of exchange and resists the </w:t>
      </w:r>
      <w:r w:rsidRPr="00C42ACE">
        <w:rPr>
          <w:rFonts w:eastAsia="Cambria" w:cs="Times New Roman"/>
          <w:b/>
          <w:iCs/>
          <w:u w:val="single"/>
        </w:rPr>
        <w:t>circulatory economy</w:t>
      </w:r>
      <w:r w:rsidRPr="00C42ACE">
        <w:rPr>
          <w:rFonts w:eastAsia="Cambria" w:cs="Times New Roman"/>
          <w:u w:val="single"/>
        </w:rPr>
        <w:t xml:space="preserve"> fundamental to it</w:t>
      </w:r>
      <w:r w:rsidRPr="002F3733">
        <w:rPr>
          <w:rFonts w:eastAsia="Cambria" w:cs="Times New Roman"/>
          <w:sz w:val="12"/>
        </w:rPr>
        <w:t xml:space="preserve">. </w:t>
      </w:r>
      <w:r w:rsidRPr="00C42ACE">
        <w:rPr>
          <w:rFonts w:eastAsia="Cambria" w:cs="Times New Roman"/>
          <w:b/>
          <w:iCs/>
          <w:u w:val="single"/>
        </w:rPr>
        <w:t xml:space="preserve">Performance honors the idea that a limited number of people in a specific time/space frame can have an experience of value which </w:t>
      </w:r>
      <w:r w:rsidRPr="00C42ACE">
        <w:rPr>
          <w:rFonts w:eastAsia="Cambria" w:cs="Times New Roman"/>
          <w:b/>
          <w:iCs/>
          <w:u w:val="single"/>
          <w:bdr w:val="single" w:sz="4" w:space="0" w:color="auto"/>
        </w:rPr>
        <w:t>leaves no visible trace afterward</w:t>
      </w:r>
      <w:r w:rsidRPr="002F3733">
        <w:rPr>
          <w:rFonts w:eastAsia="Cambria" w:cs="Times New Roman"/>
          <w:sz w:val="12"/>
        </w:rPr>
        <w:t xml:space="preserve">. </w:t>
      </w:r>
      <w:r w:rsidRPr="00C42ACE">
        <w:rPr>
          <w:rFonts w:eastAsia="Cambria" w:cs="Times New Roman"/>
          <w:u w:val="single"/>
        </w:rPr>
        <w:t>Writing about it</w:t>
      </w:r>
      <w:r w:rsidRPr="002F3733">
        <w:rPr>
          <w:rFonts w:eastAsia="Cambria" w:cs="Times New Roman"/>
          <w:sz w:val="12"/>
        </w:rPr>
        <w:t xml:space="preserve"> necessarily </w:t>
      </w:r>
      <w:r w:rsidRPr="00C42ACE">
        <w:rPr>
          <w:rFonts w:eastAsia="Cambria" w:cs="Times New Roman"/>
          <w:u w:val="single"/>
        </w:rPr>
        <w:t>cancels the “tracelessness</w:t>
      </w:r>
      <w:r w:rsidRPr="002F3733">
        <w:rPr>
          <w:rFonts w:eastAsia="Cambria" w:cs="Times New Roman"/>
          <w:sz w:val="12"/>
        </w:rPr>
        <w:t xml:space="preserve">” </w:t>
      </w:r>
      <w:r w:rsidRPr="00C42ACE">
        <w:rPr>
          <w:rFonts w:eastAsia="Cambria" w:cs="Times New Roman"/>
          <w:u w:val="single"/>
        </w:rPr>
        <w:t xml:space="preserve">inaugurated within this performative promise. </w:t>
      </w:r>
      <w:r w:rsidRPr="00C42ACE">
        <w:rPr>
          <w:rFonts w:eastAsia="Cambria" w:cs="Times New Roman"/>
          <w:b/>
          <w:iCs/>
          <w:u w:val="single"/>
        </w:rPr>
        <w:t>Performance’s independence from mass reproduction</w:t>
      </w:r>
      <w:r w:rsidRPr="002F3733">
        <w:rPr>
          <w:rFonts w:eastAsia="Cambria" w:cs="Times New Roman"/>
          <w:sz w:val="12"/>
        </w:rPr>
        <w:t xml:space="preserve">, technologically, economically, and </w:t>
      </w:r>
      <w:r w:rsidRPr="00C42ACE">
        <w:rPr>
          <w:rFonts w:eastAsia="Cambria" w:cs="Times New Roman"/>
          <w:b/>
          <w:iCs/>
          <w:u w:val="single"/>
        </w:rPr>
        <w:t>linguistically</w:t>
      </w:r>
      <w:r w:rsidRPr="002F3733">
        <w:rPr>
          <w:rFonts w:eastAsia="Cambria" w:cs="Times New Roman"/>
          <w:sz w:val="12"/>
        </w:rPr>
        <w:t xml:space="preserve">, </w:t>
      </w:r>
      <w:r w:rsidRPr="00C42ACE">
        <w:rPr>
          <w:rFonts w:eastAsia="Cambria" w:cs="Times New Roman"/>
          <w:b/>
          <w:iCs/>
          <w:u w:val="single"/>
        </w:rPr>
        <w:t>is its greatest strength.</w:t>
      </w:r>
      <w:r w:rsidRPr="002F3733">
        <w:rPr>
          <w:rFonts w:eastAsia="Cambria" w:cs="Times New Roman"/>
          <w:sz w:val="12"/>
        </w:rPr>
        <w:t xml:space="preserve"> But buffeted by the encroaching ideologies of capitaland reproduction, it frequently devalues this strength. Writing aboutperformance often, unwittingly, encourages this weakness and falls inbehind the drive of the document/ary. </w:t>
      </w:r>
      <w:r w:rsidRPr="00C42ACE">
        <w:rPr>
          <w:rFonts w:eastAsia="Cambria" w:cs="Times New Roman"/>
          <w:u w:val="single"/>
        </w:rPr>
        <w:t>Performance’s challenge</w:t>
      </w:r>
      <w:r w:rsidRPr="002F3733">
        <w:rPr>
          <w:rFonts w:eastAsia="Cambria" w:cs="Times New Roman"/>
          <w:sz w:val="12"/>
        </w:rPr>
        <w:t xml:space="preserve"> to writing</w:t>
      </w:r>
      <w:r w:rsidRPr="00C42ACE">
        <w:rPr>
          <w:rFonts w:eastAsia="Cambria" w:cs="Times New Roman"/>
          <w:u w:val="single"/>
        </w:rPr>
        <w:t>is to discover a way for repeated words to become performative utterances, rather than,</w:t>
      </w:r>
      <w:r w:rsidRPr="002F3733">
        <w:rPr>
          <w:rFonts w:eastAsia="Cambria" w:cs="Times New Roman"/>
          <w:sz w:val="12"/>
        </w:rPr>
        <w:t xml:space="preserve"> as Benveniste warned, </w:t>
      </w:r>
      <w:r w:rsidRPr="00C42ACE">
        <w:rPr>
          <w:rFonts w:eastAsia="Cambria" w:cs="Times New Roman"/>
          <w:u w:val="single"/>
        </w:rPr>
        <w:t>constative utterances</w:t>
      </w:r>
      <w:r w:rsidRPr="002F3733">
        <w:rPr>
          <w:rFonts w:eastAsia="Cambria" w:cs="Times New Roman"/>
          <w:sz w:val="12"/>
        </w:rPr>
        <w:t>.</w:t>
      </w:r>
    </w:p>
    <w:p w14:paraId="5D62CBB2" w14:textId="77777777" w:rsidR="006C05FD" w:rsidRDefault="006C05FD" w:rsidP="006C05FD">
      <w:pPr>
        <w:pStyle w:val="Heading3"/>
      </w:pPr>
      <w:r>
        <w:t>1nc---</w:t>
      </w:r>
      <w:r>
        <w:rPr>
          <w:rStyle w:val="Style13ptBold"/>
          <w:b/>
          <w:sz w:val="28"/>
          <w:u w:val="single"/>
        </w:rPr>
        <w:t>Queer theory bad</w:t>
      </w:r>
    </w:p>
    <w:p w14:paraId="322D5A8F" w14:textId="77777777" w:rsidR="006C05FD" w:rsidRDefault="006C05FD" w:rsidP="006C05FD">
      <w:pPr>
        <w:pStyle w:val="Heading4"/>
      </w:pPr>
      <w:r>
        <w:t>Queer theory is contradictory and unreliable</w:t>
      </w:r>
    </w:p>
    <w:p w14:paraId="10F7F333" w14:textId="77777777" w:rsidR="006C05FD" w:rsidRDefault="006C05FD" w:rsidP="006C05FD">
      <w:r>
        <w:rPr>
          <w:rStyle w:val="Style13ptBold"/>
        </w:rPr>
        <w:t>Fineman et. al.</w:t>
      </w:r>
      <w:r w:rsidRPr="008E2E12">
        <w:rPr>
          <w:rStyle w:val="Style13ptBold"/>
        </w:rPr>
        <w:t xml:space="preserve"> </w:t>
      </w:r>
      <w:r w:rsidRPr="002B6D40">
        <w:rPr>
          <w:rStyle w:val="Style13ptBold"/>
          <w:b w:val="0"/>
        </w:rPr>
        <w:t>12-21</w:t>
      </w:r>
      <w:r>
        <w:rPr>
          <w:rStyle w:val="Style13ptBold"/>
        </w:rPr>
        <w:t>-17</w:t>
      </w:r>
      <w:r w:rsidRPr="008E2E12">
        <w:t xml:space="preserve"> (</w:t>
      </w:r>
      <w:r>
        <w:t>Martha Albertson Fineman American jurist, legal theorist and political philosopher, Robert W. Woodruff Professor of Law at Emory University School of Law, Jack E. Jackson and Adam P. Romero</w:t>
      </w:r>
      <w:r w:rsidRPr="008E2E12">
        <w:t>, “</w:t>
      </w:r>
      <w:r>
        <w:t>Feminist and Queer Legal Theory</w:t>
      </w:r>
      <w:r w:rsidRPr="008E2E12">
        <w:t xml:space="preserve">” </w:t>
      </w:r>
      <w:r>
        <w:t>Ash gate</w:t>
      </w:r>
      <w:r w:rsidRPr="008E2E12">
        <w:t xml:space="preserve">, </w:t>
      </w:r>
      <w:r>
        <w:rPr>
          <w:rStyle w:val="Hyperlink"/>
        </w:rPr>
        <w:t>page 26-28</w:t>
      </w:r>
      <w:r w:rsidRPr="008E2E12">
        <w:t>)</w:t>
      </w:r>
      <w:r>
        <w:t>-DG</w:t>
      </w:r>
    </w:p>
    <w:p w14:paraId="13399770" w14:textId="77777777" w:rsidR="006C05FD" w:rsidRPr="00F253B6" w:rsidRDefault="006C05FD" w:rsidP="006C05FD">
      <w:pPr>
        <w:rPr>
          <w:u w:val="single"/>
        </w:rPr>
      </w:pPr>
      <w:r w:rsidRPr="00F253B6">
        <w:rPr>
          <w:sz w:val="14"/>
        </w:rPr>
        <w:t xml:space="preserve">So, </w:t>
      </w:r>
      <w:r w:rsidRPr="00A26F65">
        <w:rPr>
          <w:rStyle w:val="StyleUnderline"/>
        </w:rPr>
        <w:t>queer theory is: sex affirmative</w:t>
      </w:r>
      <w:r w:rsidRPr="00F253B6">
        <w:rPr>
          <w:sz w:val="14"/>
        </w:rPr>
        <w:t xml:space="preserve">. As I’ve suggested, we probably wouldn’t have queer theory if there had not been the need for articulate pro-sex opposition to cultural feminist moralism and to male/female model regulatory ambitions (for example, anti-pornography ordinances). Too, </w:t>
      </w:r>
      <w:r w:rsidRPr="00A26F65">
        <w:rPr>
          <w:rStyle w:val="StyleUnderline"/>
        </w:rPr>
        <w:t>queer theory is: Shame affirmative. In its sex affirmations, queer theoretic work is curious about, involved in and indeed often positively affirmative with respect to shame and abjection</w:t>
      </w:r>
      <w:r w:rsidRPr="00F253B6">
        <w:rPr>
          <w:sz w:val="14"/>
        </w:rPr>
        <w:t xml:space="preserve">. </w:t>
      </w:r>
      <w:proofErr w:type="gramStart"/>
      <w:r w:rsidRPr="00F253B6">
        <w:rPr>
          <w:sz w:val="14"/>
        </w:rPr>
        <w:t>Thus</w:t>
      </w:r>
      <w:proofErr w:type="gramEnd"/>
      <w:r w:rsidRPr="00F253B6">
        <w:rPr>
          <w:sz w:val="14"/>
        </w:rPr>
        <w:t xml:space="preserve"> it is not sex affirmative in the cultural feminist sense that it has a normative definition of “good sex” which it promotes to the detriment of “bad sex.” Rather, </w:t>
      </w:r>
      <w:r w:rsidRPr="00A26F65">
        <w:rPr>
          <w:rStyle w:val="StyleUnderline"/>
        </w:rPr>
        <w:t xml:space="preserve">it ends up affirming sex “dark side and all,” </w:t>
      </w:r>
      <w:r w:rsidRPr="00F253B6">
        <w:rPr>
          <w:sz w:val="14"/>
        </w:rPr>
        <w:t xml:space="preserve">and therefore is deeply appreciative of MacKinnon’s determination to construe sex, from wall to wall, in terms of power and domination (though, because of its critique of identity, unable to accept her structural rendering of sexual power as male/female and top/down </w:t>
      </w:r>
      <w:proofErr w:type="gramStart"/>
      <w:r w:rsidRPr="00F253B6">
        <w:rPr>
          <w:sz w:val="14"/>
        </w:rPr>
        <w:t>at all times</w:t>
      </w:r>
      <w:proofErr w:type="gramEnd"/>
      <w:r w:rsidRPr="00F253B6">
        <w:rPr>
          <w:sz w:val="14"/>
        </w:rPr>
        <w:t xml:space="preserve">, everywhere). </w:t>
      </w:r>
      <w:r w:rsidRPr="00A26F65">
        <w:rPr>
          <w:rStyle w:val="StyleUnderline"/>
        </w:rPr>
        <w:t>This characteristic makes it very difficult for queer theory to “know” how to distinguish rape from habitual</w:t>
      </w:r>
      <w:r w:rsidRPr="00F253B6">
        <w:rPr>
          <w:sz w:val="14"/>
        </w:rPr>
        <w:t xml:space="preserve">, Sunday afternoon, missionary position, </w:t>
      </w:r>
      <w:r w:rsidRPr="00A26F65">
        <w:rPr>
          <w:rStyle w:val="StyleUnderline"/>
        </w:rPr>
        <w:t>marital intercourse</w:t>
      </w:r>
      <w:r w:rsidRPr="00F253B6">
        <w:rPr>
          <w:sz w:val="14"/>
        </w:rPr>
        <w:t xml:space="preserve">: MacKinnon had this problem too, but for other, distinct reasons. </w:t>
      </w:r>
      <w:r w:rsidRPr="00A26F65">
        <w:rPr>
          <w:rStyle w:val="StyleUnderline"/>
        </w:rPr>
        <w:t>Shame affirmativity makes queer theoretic work highly liable to contradiction in all its affirmative projects. It is not possible to affirm one’s shame—even descriptively, much less normatively—except on some paradoxical register. And so queer theory tends also to be: irrationalist</w:t>
      </w:r>
      <w:r w:rsidRPr="00F253B6">
        <w:rPr>
          <w:sz w:val="14"/>
        </w:rPr>
        <w:t xml:space="preserve">. Not only with respect to its affirmative stance towards the shame/abjection that awaits us in sex, but in general and overall, </w:t>
      </w:r>
      <w:r w:rsidRPr="00A26F65">
        <w:rPr>
          <w:rStyle w:val="StyleUnderline"/>
        </w:rPr>
        <w:t>queer theoretic work seeks and values paradox, contradiction, catachresis, crisis</w:t>
      </w:r>
      <w:r w:rsidRPr="00F253B6">
        <w:rPr>
          <w:sz w:val="14"/>
        </w:rPr>
        <w:t xml:space="preserve">. This trend in queer theory borrows heavily from the postmodern effort to put “enlightenment rationality” under historicizing critique—an effort that is represented by the work of Foucault and Nietzsche, but which can also involve us in genealogical explorations of Immanuel Kant, Jacques Derrida, and the postmodern Socrates. Symptoms are: utopian about “negative capability”; appreciative of a good mise en abysme; eulogistic in its use of the term “problematic.” Work in this tradition will try to be at least partly immune to the liberal command to be rational; it will risk explorations and elaborate ideas that might impede “progress,” etc.; and it will face up to some </w:t>
      </w:r>
      <w:proofErr w:type="gramStart"/>
      <w:r w:rsidRPr="00F253B6">
        <w:rPr>
          <w:sz w:val="14"/>
        </w:rPr>
        <w:t>really painful</w:t>
      </w:r>
      <w:proofErr w:type="gramEnd"/>
      <w:r w:rsidRPr="00F253B6">
        <w:rPr>
          <w:sz w:val="14"/>
        </w:rPr>
        <w:t xml:space="preserve"> experiences of uncertainty, disorientation and irresolution. </w:t>
      </w:r>
      <w:r w:rsidRPr="00A26F65">
        <w:rPr>
          <w:rStyle w:val="StyleUnderline"/>
        </w:rPr>
        <w:t>At its worst, this characteristic can lead queer theory into positions that are bratty, disengaged, narcissistic, idiotically dedicated to puer senex performances of the enfant terrible</w:t>
      </w:r>
      <w:r w:rsidRPr="00F253B6">
        <w:rPr>
          <w:sz w:val="14"/>
        </w:rPr>
        <w:t xml:space="preserve">. At its best, this characteristic holds out promise for intellectual, political and social revival of radical and critical practices. Further, queer theory is: affirming of practices/performativity/mobility, and disaffirming of identities/essence/stability. Before launching on this project, I had always thought that the critique of identity was the definitive feature of queer work. Formulations like Eve Sedgwick’s (1990) (feminism presupposes a heterosexist conceptual order; gay identity is anti-gay) and Judith Butler’s (1990) (feminism exists to contest the very mandate of women’s existence as such) are nearly definitively queer; and elsewhere, from David Halperin’s One Hundred Years of Homosexuality (1990) (giving homosexuality, and thus heterosexuality, a very recent birthday) to Dan Danielsen’s and Karen Engle’s After Identity (1995) (looking forward over the current identity-saturated landscape for a politics framed in other terms), </w:t>
      </w:r>
      <w:r w:rsidRPr="00A26F65">
        <w:rPr>
          <w:rStyle w:val="StyleUnderline"/>
        </w:rPr>
        <w:t>really left gay work consistently regards homosexual identity as one of the most subtle, pervasive and constitutive forms of homosexual suffering</w:t>
      </w:r>
      <w:r w:rsidRPr="00F253B6">
        <w:rPr>
          <w:sz w:val="14"/>
        </w:rPr>
        <w:t xml:space="preserve">. </w:t>
      </w:r>
      <w:proofErr w:type="gramStart"/>
      <w:r w:rsidRPr="00F253B6">
        <w:rPr>
          <w:sz w:val="14"/>
        </w:rPr>
        <w:t>Nevertheless</w:t>
      </w:r>
      <w:proofErr w:type="gramEnd"/>
      <w:r w:rsidRPr="00F253B6">
        <w:rPr>
          <w:sz w:val="14"/>
        </w:rPr>
        <w:t xml:space="preserve"> queer theoretic work, including work by every single person just named, pervasively respects the rich linguistic power of sexual orientation and gender identities, and often affirms them descriptively, strategically and even normatively. Perhaps the queer appetite for paradox sustains this contradiction; perhaps we just haven’t, maybe even we can’t, think it through completely. </w:t>
      </w:r>
      <w:proofErr w:type="gramStart"/>
      <w:r w:rsidRPr="00F253B6">
        <w:rPr>
          <w:sz w:val="14"/>
        </w:rPr>
        <w:t>So</w:t>
      </w:r>
      <w:proofErr w:type="gramEnd"/>
      <w:r w:rsidRPr="00F253B6">
        <w:rPr>
          <w:sz w:val="14"/>
        </w:rPr>
        <w:t xml:space="preserve"> the anti-identitarian impulse that seems to me essential to the project has complex, not simple, manifestations. </w:t>
      </w:r>
      <w:r w:rsidRPr="00A26F65">
        <w:rPr>
          <w:rStyle w:val="StyleUnderline"/>
        </w:rPr>
        <w:t>I would now say that queer work will be more interested, descriptively and normatively, in practices than identities, in performativity than essences, and in mobility than stabilities. That is, it will be less affirmative of gay identity, which it frequently merely tolerates as a strategic and historical contingency, than of intense cathexes on sexual practices and affective states like desire, abjection, vigor</w:t>
      </w:r>
      <w:r w:rsidRPr="00F253B6">
        <w:rPr>
          <w:sz w:val="14"/>
        </w:rPr>
        <w:t xml:space="preserve">, etc.; and it will be less interested in and affirmative of gay male and lesbian separatist identity or various heterosexual subject positions as such than of gender performativity against, across and within them; identity itself becomes a practice; and with respect to both sex acts and gender performativity, </w:t>
      </w:r>
      <w:r w:rsidRPr="00A26F65">
        <w:rPr>
          <w:rStyle w:val="StyleUnderline"/>
        </w:rPr>
        <w:t>it will tend to affirm mobility over fixity, though this tendency always leads a queer theoretic project to contradict its anti-identitarian aspirations by turning mobility itself into a new, highly regulatory identity or a model for all fixities to envy</w:t>
      </w:r>
    </w:p>
    <w:p w14:paraId="2179710C" w14:textId="77777777" w:rsidR="006C05FD" w:rsidRPr="007854D1" w:rsidRDefault="006C05FD" w:rsidP="006C05FD">
      <w:pPr>
        <w:pStyle w:val="Heading3"/>
      </w:pPr>
      <w:r>
        <w:t>1nc---Alt fails</w:t>
      </w:r>
    </w:p>
    <w:p w14:paraId="4AF2A377" w14:textId="77777777" w:rsidR="006C05FD" w:rsidRPr="00D423A3" w:rsidRDefault="006C05FD" w:rsidP="006C05FD">
      <w:pPr>
        <w:pStyle w:val="Heading4"/>
        <w:rPr>
          <w:rFonts w:cs="Times New Roman"/>
        </w:rPr>
      </w:pPr>
      <w:r w:rsidRPr="00D423A3">
        <w:rPr>
          <w:rFonts w:cs="Times New Roman"/>
        </w:rPr>
        <w:t xml:space="preserve">The alt fails---deriding all attempts at action as “freezing becoming” leaves no way to deal with difficult political choices--- they can’t convince </w:t>
      </w:r>
      <w:r w:rsidRPr="00D423A3">
        <w:rPr>
          <w:rFonts w:cs="Times New Roman"/>
          <w:u w:val="single"/>
        </w:rPr>
        <w:t>others</w:t>
      </w:r>
      <w:r w:rsidRPr="00D423A3">
        <w:rPr>
          <w:rFonts w:cs="Times New Roman"/>
        </w:rPr>
        <w:t xml:space="preserve"> to abandon liberal subjectivity </w:t>
      </w:r>
    </w:p>
    <w:p w14:paraId="5975D85B" w14:textId="77777777" w:rsidR="006C05FD" w:rsidRPr="00D423A3" w:rsidRDefault="006C05FD" w:rsidP="006C05FD">
      <w:r w:rsidRPr="00D423A3">
        <w:t xml:space="preserve">Joseph </w:t>
      </w:r>
      <w:r w:rsidRPr="00D423A3">
        <w:rPr>
          <w:rStyle w:val="Style13ptBold"/>
        </w:rPr>
        <w:t>Schwartz 8</w:t>
      </w:r>
      <w:r w:rsidRPr="00D423A3">
        <w:t>, Professor of Political Science at Temple University, The Future of Democratic Equality, 56-62</w:t>
      </w:r>
    </w:p>
    <w:p w14:paraId="18FA09E1" w14:textId="77777777" w:rsidR="006C05FD" w:rsidRDefault="006C05FD" w:rsidP="006C05FD">
      <w:pPr>
        <w:rPr>
          <w:sz w:val="14"/>
        </w:rPr>
      </w:pPr>
      <w:r w:rsidRPr="00D423A3">
        <w:rPr>
          <w:sz w:val="14"/>
        </w:rPr>
        <w:t xml:space="preserve">A </w:t>
      </w:r>
      <w:r w:rsidRPr="001D6D9B">
        <w:rPr>
          <w:rStyle w:val="StyleUnderline"/>
        </w:rPr>
        <w:t>politics of radical democratic pluralism cannot be securely grounded by a</w:t>
      </w:r>
      <w:r w:rsidRPr="001D6D9B">
        <w:rPr>
          <w:sz w:val="14"/>
        </w:rPr>
        <w:t xml:space="preserve"> whole-hearted </w:t>
      </w:r>
      <w:r w:rsidRPr="001D6D9B">
        <w:rPr>
          <w:rStyle w:val="StyleUnderline"/>
        </w:rPr>
        <w:t>epistemological critique of “enlightenment rationality.” For implicit to any radical democratic project is a belief in the equal moral worth of persons; to embrace such a position renders one at least a “critical defender” of enlightenment values of equality and justice, even if one rejects “enlightenment metaphysics</w:t>
      </w:r>
      <w:r w:rsidRPr="001D6D9B">
        <w:rPr>
          <w:sz w:val="14"/>
        </w:rPr>
        <w:t xml:space="preserve">” and believes that such values are often embraced by non-Western cultures. Of course, </w:t>
      </w:r>
      <w:r w:rsidRPr="001D6D9B">
        <w:rPr>
          <w:rStyle w:val="Emphasis"/>
        </w:rPr>
        <w:t>democratic norms are developed by political practice and</w:t>
      </w:r>
      <w:r w:rsidRPr="001D6D9B">
        <w:rPr>
          <w:sz w:val="14"/>
        </w:rPr>
        <w:t xml:space="preserve"> 60 </w:t>
      </w:r>
      <w:proofErr w:type="gramStart"/>
      <w:r w:rsidRPr="001D6D9B">
        <w:rPr>
          <w:rStyle w:val="Emphasis"/>
        </w:rPr>
        <w:t>struggle</w:t>
      </w:r>
      <w:proofErr w:type="gramEnd"/>
      <w:r w:rsidRPr="001D6D9B">
        <w:rPr>
          <w:rStyle w:val="Emphasis"/>
        </w:rPr>
        <w:t xml:space="preserve"> rather than by abstract philosophical argument</w:t>
      </w:r>
      <w:r w:rsidRPr="001D6D9B">
        <w:rPr>
          <w:sz w:val="14"/>
        </w:rPr>
        <w:t xml:space="preserve">. But this is a sociological and historical reality rather than a trumping philosophical proof. </w:t>
      </w:r>
      <w:r w:rsidRPr="001D6D9B">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1D6D9B">
        <w:rPr>
          <w:sz w:val="14"/>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1D6D9B">
        <w:rPr>
          <w:sz w:val="12"/>
        </w:rPr>
        <w:t>¶</w:t>
      </w:r>
      <w:r w:rsidRPr="001D6D9B">
        <w:rPr>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w:t>
      </w:r>
      <w:proofErr w:type="gramStart"/>
      <w:r w:rsidRPr="001D6D9B">
        <w:rPr>
          <w:sz w:val="14"/>
        </w:rPr>
        <w:t>off of</w:t>
      </w:r>
      <w:proofErr w:type="gramEnd"/>
      <w:r w:rsidRPr="001D6D9B">
        <w:rPr>
          <w:sz w:val="14"/>
        </w:rPr>
        <w:t xml:space="preserve"> the structural position of “the agent.” </w:t>
      </w:r>
      <w:r w:rsidRPr="001D6D9B">
        <w:rPr>
          <w:rStyle w:val="StyleUnderline"/>
        </w:rPr>
        <w:t>A democratic political theory must offer both a</w:t>
      </w:r>
      <w:r w:rsidRPr="001D6D9B">
        <w:rPr>
          <w:sz w:val="14"/>
        </w:rPr>
        <w:t xml:space="preserve"> theory of </w:t>
      </w:r>
      <w:r w:rsidRPr="001D6D9B">
        <w:rPr>
          <w:rStyle w:val="StyleUnderline"/>
        </w:rPr>
        <w:t xml:space="preserve">social structure and </w:t>
      </w:r>
      <w:r w:rsidRPr="001D6D9B">
        <w:rPr>
          <w:sz w:val="14"/>
        </w:rPr>
        <w:t>of the</w:t>
      </w:r>
      <w:r w:rsidRPr="001D6D9B">
        <w:rPr>
          <w:rStyle w:val="StyleUnderline"/>
        </w:rPr>
        <w:t xml:space="preserve"> social agents capable of building such a society</w:t>
      </w:r>
      <w:r w:rsidRPr="001D6D9B">
        <w:rPr>
          <w:sz w:val="14"/>
        </w:rPr>
        <w:t xml:space="preserve">. In exchanging the gods of Weber and Marx for Nietzsche and Heidegger (or their epigones Foucault and Derrida), </w:t>
      </w:r>
      <w:r w:rsidRPr="001D6D9B">
        <w:rPr>
          <w:rStyle w:val="StyleUnderline"/>
        </w:rPr>
        <w:t>poststructuralist theory has abandoned the institutional analysis</w:t>
      </w:r>
      <w:r w:rsidRPr="001D6D9B">
        <w:rPr>
          <w:sz w:val="14"/>
        </w:rPr>
        <w:t xml:space="preserve"> of social theory</w:t>
      </w:r>
      <w:r w:rsidRPr="001D6D9B">
        <w:rPr>
          <w:rStyle w:val="StyleUnderline"/>
        </w:rPr>
        <w:t xml:space="preserve"> for the </w:t>
      </w:r>
      <w:r w:rsidRPr="001D6D9B">
        <w:rPr>
          <w:rStyle w:val="Emphasis"/>
        </w:rPr>
        <w:t>idealism</w:t>
      </w:r>
      <w:r w:rsidRPr="001D6D9B">
        <w:rPr>
          <w:rStyle w:val="StyleUnderline"/>
        </w:rPr>
        <w:t xml:space="preserve"> of abstract philosophy. </w:t>
      </w:r>
      <w:r w:rsidRPr="001D6D9B">
        <w:rPr>
          <w:rStyle w:val="StyleUnderline"/>
          <w:sz w:val="12"/>
          <w:u w:val="none"/>
        </w:rPr>
        <w:t>¶</w:t>
      </w:r>
      <w:r w:rsidRPr="001D6D9B">
        <w:rPr>
          <w:rStyle w:val="StyleUnderline"/>
          <w:sz w:val="12"/>
        </w:rPr>
        <w:t xml:space="preserve"> </w:t>
      </w:r>
      <w:r w:rsidRPr="001D6D9B">
        <w:rPr>
          <w:sz w:val="14"/>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1D6D9B">
        <w:rPr>
          <w:rStyle w:val="Emphasis"/>
        </w:rPr>
        <w:t xml:space="preserve"> </w:t>
      </w:r>
      <w:r w:rsidRPr="001D6D9B">
        <w:rPr>
          <w:sz w:val="14"/>
        </w:rPr>
        <w:t>“</w:t>
      </w:r>
      <w:r w:rsidRPr="001D6D9B">
        <w:rPr>
          <w:rStyle w:val="Emphasis"/>
        </w:rPr>
        <w:t xml:space="preserve">hard” political choices yield social policies and political outcomes that </w:t>
      </w:r>
      <w:r w:rsidRPr="001D6D9B">
        <w:rPr>
          <w:rStyle w:val="Emphasis"/>
          <w:bdr w:val="single" w:sz="4" w:space="0" w:color="auto"/>
        </w:rPr>
        <w:t xml:space="preserve">fix identities as well as transform </w:t>
      </w:r>
      <w:proofErr w:type="gramStart"/>
      <w:r w:rsidRPr="001D6D9B">
        <w:rPr>
          <w:rStyle w:val="Emphasis"/>
          <w:bdr w:val="single" w:sz="4" w:space="0" w:color="auto"/>
        </w:rPr>
        <w:t>them</w:t>
      </w:r>
      <w:r w:rsidRPr="001D6D9B">
        <w:rPr>
          <w:sz w:val="14"/>
        </w:rPr>
        <w:t>.</w:t>
      </w:r>
      <w:r w:rsidRPr="001D6D9B">
        <w:rPr>
          <w:sz w:val="12"/>
        </w:rPr>
        <w:t>¶</w:t>
      </w:r>
      <w:proofErr w:type="gramEnd"/>
      <w:r w:rsidRPr="001D6D9B">
        <w:rPr>
          <w:sz w:val="14"/>
        </w:rPr>
        <w:t xml:space="preserve"> Not only in regard to epistemological questions has post-structuralist theory created a new political “metaphysics” which misconstrues the nature of democratic political practice; </w:t>
      </w:r>
      <w:r w:rsidRPr="001D6D9B">
        <w:rPr>
          <w:rStyle w:val="StyleUnderline"/>
        </w:rPr>
        <w:t xml:space="preserve">the post-structuralist analysis of </w:t>
      </w:r>
      <w:r w:rsidRPr="001D6D9B">
        <w:rPr>
          <w:sz w:val="14"/>
        </w:rPr>
        <w:t>“the</w:t>
      </w:r>
      <w:r w:rsidRPr="001D6D9B">
        <w:rPr>
          <w:rStyle w:val="StyleUnderline"/>
        </w:rPr>
        <w:t xml:space="preserve"> </w:t>
      </w:r>
      <w:r w:rsidRPr="001D6D9B">
        <w:rPr>
          <w:sz w:val="14"/>
        </w:rPr>
        <w:t>death of man” and “</w:t>
      </w:r>
      <w:r w:rsidRPr="001D6D9B">
        <w:rPr>
          <w:rStyle w:val="StyleUnderline"/>
        </w:rPr>
        <w:t xml:space="preserve">the death of the subject” </w:t>
      </w:r>
      <w:r w:rsidRPr="001D6D9B">
        <w:rPr>
          <w:sz w:val="14"/>
        </w:rPr>
        <w:t xml:space="preserve">also </w:t>
      </w:r>
      <w:r w:rsidRPr="001D6D9B">
        <w:rPr>
          <w:rStyle w:val="Emphasis"/>
        </w:rPr>
        <w:t>radically preclude meaningful political agency</w:t>
      </w:r>
      <w:r w:rsidRPr="001D6D9B">
        <w:rPr>
          <w:sz w:val="14"/>
        </w:rPr>
        <w:t xml:space="preserve">. As with Michel Foucault, Butler conceives of “subjects” as “produced” by powerknowledge discourses. In Butler’s view, the modernist concept of an autonomous subject is a “fictive construct”; and </w:t>
      </w:r>
      <w:r w:rsidRPr="001D6D9B">
        <w:rPr>
          <w:rStyle w:val="StyleUnderline"/>
        </w:rPr>
        <w:t>the very act of adhering to a belief in autonomous human choice is to engage in “</w:t>
      </w:r>
      <w:r w:rsidRPr="001D6D9B">
        <w:rPr>
          <w:rStyle w:val="StyleUnderline"/>
          <w:bdr w:val="single" w:sz="4" w:space="0" w:color="auto"/>
        </w:rPr>
        <w:t>exclusion and differentiations, perhaps a repression</w:t>
      </w:r>
      <w:r w:rsidRPr="001D6D9B">
        <w:rPr>
          <w:rStyle w:val="StyleUnderline"/>
        </w:rPr>
        <w:t xml:space="preserve">, </w:t>
      </w:r>
      <w:r w:rsidRPr="001D6D9B">
        <w:rPr>
          <w:sz w:val="14"/>
        </w:rPr>
        <w:t>that is subsequently concealed, covered over, by the effect of autonomy.”46 That is, the power of discourse, of language and the unconscious, “produces subjects.”</w:t>
      </w:r>
      <w:r w:rsidRPr="001D6D9B">
        <w:rPr>
          <w:rStyle w:val="StyleUnderline"/>
        </w:rPr>
        <w:t xml:space="preserve"> If those “subjects” conceive of themselves as having the capacity for conscious choice, they are guilty of “repressing” the manner in which their own “subjectivity” is itself produced by discursive</w:t>
      </w:r>
      <w:r w:rsidRPr="001D6D9B">
        <w:rPr>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1D6D9B">
        <w:rPr>
          <w:rStyle w:val="StyleUnderline"/>
        </w:rPr>
        <w:t xml:space="preserve">after post-structuralism exposes the “lie of the natural” (that there are no natural human identities), “socially constructed” modern </w:t>
      </w:r>
      <w:r w:rsidRPr="001D6D9B">
        <w:rPr>
          <w:rStyle w:val="Emphasis"/>
          <w:bdr w:val="single" w:sz="4" w:space="0" w:color="auto"/>
        </w:rPr>
        <w:t>individuals still wish to act in consort with others and to use human communication to influence others</w:t>
      </w:r>
      <w:r w:rsidRPr="001D6D9B">
        <w:rPr>
          <w:rStyle w:val="Emphasis"/>
        </w:rPr>
        <w:t>: “</w:t>
      </w:r>
      <w:r w:rsidRPr="001D6D9B">
        <w:rPr>
          <w:rStyle w:val="Emphasis"/>
          <w:bdr w:val="single" w:sz="4" w:space="0" w:color="auto"/>
        </w:rPr>
        <w:t>people generally understand themselves as culturally constituted and capable of agency</w:t>
      </w:r>
      <w:r w:rsidRPr="001D6D9B">
        <w:rPr>
          <w:rStyle w:val="StyleUnderline"/>
        </w:rPr>
        <w:t>.”</w:t>
      </w:r>
      <w:r w:rsidRPr="001D6D9B">
        <w:rPr>
          <w:sz w:val="14"/>
        </w:rPr>
        <w:t>49</w:t>
      </w:r>
      <w:r w:rsidRPr="001D6D9B">
        <w:rPr>
          <w:sz w:val="12"/>
        </w:rPr>
        <w:t>¶</w:t>
      </w:r>
      <w:r w:rsidRPr="001D6D9B">
        <w:rPr>
          <w:sz w:val="14"/>
        </w:rPr>
        <w:t xml:space="preserve"> </w:t>
      </w:r>
      <w:r w:rsidRPr="001D6D9B">
        <w:rPr>
          <w:rStyle w:val="StyleUnderline"/>
        </w:rPr>
        <w:t>For if there is no “doer behind the deed</w:t>
      </w:r>
      <w:r w:rsidRPr="001D6D9B">
        <w:rPr>
          <w:sz w:val="14"/>
        </w:rPr>
        <w:t xml:space="preserve">,” but only “performative” acts that constitute the subject, </w:t>
      </w:r>
      <w:r w:rsidRPr="001D6D9B">
        <w:rPr>
          <w:rStyle w:val="StyleUnderline"/>
        </w:rPr>
        <w:t>how can the theorist</w:t>
      </w:r>
      <w:r w:rsidRPr="001D6D9B">
        <w:rPr>
          <w:sz w:val="14"/>
        </w:rPr>
        <w:t xml:space="preserve"> (or activist) </w:t>
      </w:r>
      <w:r w:rsidRPr="001D6D9B">
        <w:rPr>
          <w:rStyle w:val="StyleUnderline"/>
        </w:rPr>
        <w:t>assign agency or moral responsibility to actors who are “constituted by discursive practices</w:t>
      </w:r>
      <w:r w:rsidRPr="001D6D9B">
        <w:rPr>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1D6D9B">
        <w:rPr>
          <w:rStyle w:val="StyleUnderline"/>
        </w:rPr>
        <w:t xml:space="preserve">Asserting that critical capacities are themselves socially constructed provides the reader with no means by which to judge whether forms of “resistance” are democratic and which are not. </w:t>
      </w:r>
      <w:r w:rsidRPr="001D6D9B">
        <w:rPr>
          <w:sz w:val="14"/>
        </w:rPr>
        <w:t xml:space="preserve">That is, </w:t>
      </w:r>
      <w:r w:rsidRPr="001D6D9B">
        <w:rPr>
          <w:rStyle w:val="StyleUnderline"/>
        </w:rPr>
        <w:t>no matter how hard one tries to substitute an aesthetic</w:t>
      </w:r>
      <w:r w:rsidRPr="001D6D9B">
        <w:rPr>
          <w:sz w:val="14"/>
        </w:rPr>
        <w:t xml:space="preserve">, “ironic,” “amoral </w:t>
      </w:r>
      <w:r w:rsidRPr="001D6D9B">
        <w:rPr>
          <w:rStyle w:val="StyleUnderline"/>
        </w:rPr>
        <w:t>ethical sensibility</w:t>
      </w:r>
      <w:r w:rsidRPr="001D6D9B">
        <w:rPr>
          <w:sz w:val="14"/>
        </w:rPr>
        <w:t xml:space="preserve">” for morality, </w:t>
      </w:r>
      <w:r w:rsidRPr="001D6D9B">
        <w:rPr>
          <w:rStyle w:val="Emphasis"/>
        </w:rPr>
        <w:t>the</w:t>
      </w:r>
      <w:r w:rsidRPr="001D6D9B">
        <w:rPr>
          <w:sz w:val="14"/>
        </w:rPr>
        <w:t xml:space="preserve"> social critic and </w:t>
      </w:r>
      <w:r w:rsidRPr="001D6D9B">
        <w:rPr>
          <w:rStyle w:val="Emphasis"/>
        </w:rPr>
        <w:t xml:space="preserve">political activist cannot escape engaging in moral argument and justification with fellow </w:t>
      </w:r>
      <w:proofErr w:type="gramStart"/>
      <w:r w:rsidRPr="001D6D9B">
        <w:rPr>
          <w:rStyle w:val="Emphasis"/>
        </w:rPr>
        <w:t>citizens</w:t>
      </w:r>
      <w:r w:rsidRPr="001D6D9B">
        <w:rPr>
          <w:sz w:val="14"/>
        </w:rPr>
        <w:t>.</w:t>
      </w:r>
      <w:r w:rsidRPr="001D6D9B">
        <w:rPr>
          <w:sz w:val="12"/>
        </w:rPr>
        <w:t>¶</w:t>
      </w:r>
      <w:proofErr w:type="gramEnd"/>
      <w:r w:rsidRPr="001D6D9B">
        <w:rPr>
          <w:sz w:val="14"/>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1D6D9B">
        <w:rPr>
          <w:rStyle w:val="StyleUnderline"/>
        </w:rPr>
        <w:t>the “resignification” of “performative” discursive constructions provides no criteria by which to judge whether a given “resignification” is emancipatory or repressive</w:t>
      </w:r>
      <w:r w:rsidRPr="001D6D9B">
        <w:rPr>
          <w:sz w:val="14"/>
        </w:rPr>
        <w:t xml:space="preserve">.51 And just who (if not a relatively coherent, choosing human subject) is “performing” the resignification. Furthermore, </w:t>
      </w:r>
      <w:r w:rsidRPr="001D6D9B">
        <w:rPr>
          <w:rStyle w:val="StyleUnderline"/>
        </w:rPr>
        <w:t>if all forms of identity and social meaning are predicated upon “exclusion,” then the democratic theorist needs to distinguish among those identities which “exclude” in a democratic way and those which exclude in an anti-humanist, racist, and sexist manner.</w:t>
      </w:r>
      <w:r w:rsidRPr="001D6D9B">
        <w:rPr>
          <w:sz w:val="14"/>
        </w:rPr>
        <w:t xml:space="preserve"> </w:t>
      </w:r>
      <w:r w:rsidRPr="001D6D9B">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1D6D9B">
        <w:rPr>
          <w:sz w:val="14"/>
        </w:rPr>
        <w:t>. And how we behave—or “perform”—can subvert (or reinforce) such undemocratic social structures. But if these social structures are immutably</w:t>
      </w:r>
      <w:r w:rsidRPr="00D423A3">
        <w:rPr>
          <w:sz w:val="14"/>
        </w:rPr>
        <w:t xml:space="preserve">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198957B4" w14:textId="77777777" w:rsidR="006C05FD" w:rsidRDefault="006C05FD" w:rsidP="006C05FD">
      <w:pPr>
        <w:pStyle w:val="Heading3"/>
      </w:pPr>
      <w:r>
        <w:t>1nc---Politics key</w:t>
      </w:r>
    </w:p>
    <w:p w14:paraId="44F65C66" w14:textId="77777777" w:rsidR="006C05FD" w:rsidRPr="00D423A3" w:rsidRDefault="006C05FD" w:rsidP="006C05FD">
      <w:pPr>
        <w:pStyle w:val="Heading4"/>
        <w:rPr>
          <w:rFonts w:cs="Times New Roman"/>
        </w:rPr>
      </w:pPr>
      <w:r w:rsidRPr="00D423A3">
        <w:rPr>
          <w:rFonts w:cs="Times New Roman"/>
        </w:rPr>
        <w:t xml:space="preserve">Politics is good &amp; they read Lacan backwards; the gap between symbolic and real holds the potential for utopian change not queer assimilation </w:t>
      </w:r>
    </w:p>
    <w:p w14:paraId="3A437DE3" w14:textId="77777777" w:rsidR="006C05FD" w:rsidRPr="00D423A3" w:rsidRDefault="006C05FD" w:rsidP="006C05FD">
      <w:pPr>
        <w:rPr>
          <w:rStyle w:val="Style13ptBold"/>
          <w:rFonts w:eastAsia="Calibri"/>
        </w:rPr>
      </w:pPr>
      <w:r w:rsidRPr="00D423A3">
        <w:rPr>
          <w:rStyle w:val="Style13ptBold"/>
        </w:rPr>
        <w:t>Brenkman 2002</w:t>
      </w:r>
    </w:p>
    <w:p w14:paraId="4A413638" w14:textId="77777777" w:rsidR="006C05FD" w:rsidRPr="008300A9" w:rsidRDefault="006C05FD" w:rsidP="006C05FD">
      <w:pPr>
        <w:rPr>
          <w:rFonts w:eastAsia="Calibri"/>
          <w:sz w:val="16"/>
          <w:szCs w:val="16"/>
        </w:rPr>
      </w:pPr>
      <w:r w:rsidRPr="00D423A3">
        <w:rPr>
          <w:rFonts w:eastAsia="Calibri"/>
          <w:sz w:val="16"/>
          <w:szCs w:val="16"/>
        </w:rPr>
        <w:t xml:space="preserve">John, Distinguished Professor of English and Comparative Literature at the CUNY </w:t>
      </w:r>
      <w:r w:rsidRPr="008300A9">
        <w:rPr>
          <w:rFonts w:eastAsia="Calibri"/>
          <w:sz w:val="16"/>
          <w:szCs w:val="16"/>
        </w:rPr>
        <w:t>Graduate Center and Baruch College, Narrative, Vol. 10, No. 2, p</w:t>
      </w:r>
      <w:r w:rsidRPr="008300A9">
        <w:rPr>
          <w:sz w:val="16"/>
          <w:szCs w:val="16"/>
        </w:rPr>
        <w:t>g</w:t>
      </w:r>
      <w:r w:rsidRPr="008300A9">
        <w:rPr>
          <w:rFonts w:eastAsia="Calibri"/>
          <w:sz w:val="16"/>
          <w:szCs w:val="16"/>
        </w:rPr>
        <w:t>. 189-190</w:t>
      </w:r>
    </w:p>
    <w:p w14:paraId="42C9EA7F" w14:textId="77777777" w:rsidR="006C05FD" w:rsidRPr="00F253B6" w:rsidRDefault="006C05FD" w:rsidP="006C05FD">
      <w:pPr>
        <w:pStyle w:val="card0"/>
        <w:ind w:left="0"/>
        <w:rPr>
          <w:b/>
        </w:rPr>
      </w:pPr>
      <w:r w:rsidRPr="008300A9">
        <w:rPr>
          <w:rStyle w:val="underline"/>
        </w:rPr>
        <w:t>What I have challenged is the claim that this discourse defines, or even dominates, the political realm as such</w:t>
      </w:r>
      <w:r w:rsidRPr="008300A9">
        <w:rPr>
          <w:sz w:val="16"/>
        </w:rPr>
        <w:t xml:space="preserve">. It is the discourse of conservative Catholicism and [End Page 189] Christian fundamentalism, and even though it resonates in strands of liberal discourse, it represents an intense reaction, backlash, against changes that have already taken place in American society, many of them as the direct result of feminism and the gay and lesbian movement. It is indeed important not to underestimate the depth and danger of this reaction, but it is a reactionary, not a foundational, discourse. The uncoupling of sexuality and reproduction is ubiquitous in American culture today </w:t>
      </w:r>
      <w:proofErr w:type="gramStart"/>
      <w:r w:rsidRPr="008300A9">
        <w:rPr>
          <w:sz w:val="16"/>
        </w:rPr>
        <w:t>as a result of</w:t>
      </w:r>
      <w:proofErr w:type="gramEnd"/>
      <w:r w:rsidRPr="008300A9">
        <w:rPr>
          <w:sz w:val="16"/>
        </w:rPr>
        <w:t xml:space="preserve"> multiple developments beyond the expansion of gay rights and the right to abortion, including birth control, divorce, and changing patterns of family life, as well as consumerism and mass culture; it may well be that the sheer scope, and irreversibility, of these developments also intensifies the targeting of gays by conservative ideology and Christian fundamentalist movements. But </w:t>
      </w:r>
      <w:r w:rsidRPr="008300A9">
        <w:rPr>
          <w:rStyle w:val="underline"/>
        </w:rPr>
        <w:t xml:space="preserve">that is </w:t>
      </w:r>
      <w:proofErr w:type="gramStart"/>
      <w:r w:rsidRPr="008300A9">
        <w:rPr>
          <w:rStyle w:val="underline"/>
        </w:rPr>
        <w:t>all the more</w:t>
      </w:r>
      <w:proofErr w:type="gramEnd"/>
      <w:r w:rsidRPr="008300A9">
        <w:rPr>
          <w:rStyle w:val="underline"/>
        </w:rPr>
        <w:t xml:space="preserve"> reason to recognize that the deconstruction of the phobic figuration of the queer is a struggle to be pursued inside as well as outside politics</w:t>
      </w:r>
      <w:r w:rsidRPr="008300A9">
        <w:rPr>
          <w:sz w:val="16"/>
        </w:rPr>
        <w:t xml:space="preserve">. </w:t>
      </w:r>
      <w:r w:rsidRPr="008300A9">
        <w:rPr>
          <w:rStyle w:val="underline"/>
        </w:rPr>
        <w:t>I stand by my claim that Edelman builds a psychoanalytic theory of the political realm, in the sense that he gives a psychoanalytic account of what the political realm is. Politics in his account fuses the Symbolic order to the social order and</w:t>
      </w:r>
      <w:r w:rsidRPr="008300A9">
        <w:rPr>
          <w:sz w:val="16"/>
        </w:rPr>
        <w:t xml:space="preserve">, in response to the Symbolic's inherent failure to symbolize the Real of the drives that unhinge every human being's integration into the social-symbolic order, </w:t>
      </w:r>
      <w:r w:rsidRPr="008300A9">
        <w:rPr>
          <w:rStyle w:val="underline"/>
        </w:rPr>
        <w:t>generates a subtending futurist-nostalgic fantasy of sexuality as reproduction</w:t>
      </w:r>
      <w:r w:rsidRPr="008300A9">
        <w:rPr>
          <w:sz w:val="16"/>
        </w:rPr>
        <w:t xml:space="preserve">. Because the fantasy too is everywhere exceeded by reality, this mechanism in turn produces the homophobic figuration Edelman has described in "The Future is Kid Stuff": "the order of social reality demands some figural repository for what the logic of its articulation is destined to foreclose, for the fracture that persistently haunts it as the death within itself" ("Future is Kid Stuff" 28). I cited Claude Lefort at some length because he visits the same precincts of the psychoanalytic theory of discourse </w:t>
      </w:r>
      <w:proofErr w:type="gramStart"/>
      <w:r w:rsidRPr="008300A9">
        <w:rPr>
          <w:sz w:val="16"/>
        </w:rPr>
        <w:t>in order to</w:t>
      </w:r>
      <w:proofErr w:type="gramEnd"/>
      <w:r w:rsidRPr="008300A9">
        <w:rPr>
          <w:sz w:val="16"/>
        </w:rPr>
        <w:t xml:space="preserve"> formulate the discursive dynamic of democracy. But rather than conceptualizing the entire social-political order as a psychic apparatus as Edelman does, Lefort draws on Lacan's notion of the inherent gap between symbolization and the "real" to formulate the modern state's representation of the "real" of the social. </w:t>
      </w:r>
      <w:r w:rsidRPr="008300A9">
        <w:rPr>
          <w:rStyle w:val="underline"/>
        </w:rPr>
        <w:t>Since the democratic state limits its own powers and thus delimits civil society as the nonpolitical space it impossibly must represent, the gap between symbolic and real is the opening of political conflict and change, not an endless replication or reaffirmation of the social order. Every ideological or political articulation</w:t>
      </w:r>
      <w:r w:rsidRPr="008300A9">
        <w:rPr>
          <w:sz w:val="16"/>
        </w:rPr>
        <w:t xml:space="preserve">—whether the </w:t>
      </w:r>
      <w:proofErr w:type="gramStart"/>
      <w:r w:rsidRPr="008300A9">
        <w:rPr>
          <w:sz w:val="16"/>
        </w:rPr>
        <w:t>particular discourses</w:t>
      </w:r>
      <w:proofErr w:type="gramEnd"/>
      <w:r w:rsidRPr="008300A9">
        <w:rPr>
          <w:sz w:val="16"/>
        </w:rPr>
        <w:t xml:space="preserve"> of power (law, economics, aesthetics, etc.) or the institution of the state itself—</w:t>
      </w:r>
      <w:r w:rsidRPr="008300A9">
        <w:rPr>
          <w:rStyle w:val="underline"/>
        </w:rPr>
        <w:t>holds a potentiality for change because of, not in spite of the fact that its representation of the "real" fails. Therein lies the crux of the difference between Edelman's position and my own</w:t>
      </w:r>
      <w:r w:rsidRPr="00D423A3">
        <w:rPr>
          <w:sz w:val="16"/>
        </w:rPr>
        <w:t>.</w:t>
      </w:r>
    </w:p>
    <w:p w14:paraId="03EEFD2C" w14:textId="77777777" w:rsidR="006C05FD" w:rsidRPr="00D423A3" w:rsidRDefault="006C05FD" w:rsidP="006C05FD">
      <w:pPr>
        <w:pStyle w:val="Heading3"/>
      </w:pPr>
      <w:r>
        <w:t xml:space="preserve">1nc---at: Edelman </w:t>
      </w:r>
    </w:p>
    <w:p w14:paraId="0273251B" w14:textId="77777777" w:rsidR="006C05FD" w:rsidRPr="00D423A3" w:rsidRDefault="006C05FD" w:rsidP="006C05FD">
      <w:pPr>
        <w:pStyle w:val="Heading4"/>
        <w:rPr>
          <w:rFonts w:cs="Times New Roman"/>
        </w:rPr>
      </w:pPr>
      <w:r w:rsidRPr="00D423A3">
        <w:rPr>
          <w:rFonts w:cs="Times New Roman"/>
        </w:rPr>
        <w:t xml:space="preserve">Edelman’s thesis is </w:t>
      </w:r>
      <w:r w:rsidRPr="00D423A3">
        <w:rPr>
          <w:rFonts w:cs="Times New Roman"/>
          <w:u w:val="single"/>
        </w:rPr>
        <w:t>wrong</w:t>
      </w:r>
      <w:r w:rsidRPr="00D423A3">
        <w:rPr>
          <w:rFonts w:cs="Times New Roman"/>
        </w:rPr>
        <w:t xml:space="preserve"> – politics is a site of reform – that’s why people vote, care about the environment and live in communities –</w:t>
      </w:r>
      <w:r>
        <w:rPr>
          <w:rFonts w:cs="Times New Roman"/>
        </w:rPr>
        <w:t xml:space="preserve"> </w:t>
      </w:r>
      <w:r w:rsidRPr="00D423A3">
        <w:rPr>
          <w:rFonts w:cs="Times New Roman"/>
        </w:rPr>
        <w:t xml:space="preserve">there is value in tangible improvements in the human condition </w:t>
      </w:r>
    </w:p>
    <w:p w14:paraId="16631F0E" w14:textId="77777777" w:rsidR="006C05FD" w:rsidRPr="008300A9" w:rsidRDefault="006C05FD" w:rsidP="006C05FD">
      <w:r w:rsidRPr="00D423A3">
        <w:rPr>
          <w:rStyle w:val="Style13ptBold"/>
        </w:rPr>
        <w:t>Brenkman 2</w:t>
      </w:r>
      <w:r w:rsidRPr="00D423A3">
        <w:t xml:space="preserve"> (John, </w:t>
      </w:r>
      <w:r w:rsidRPr="008300A9">
        <w:t>Distinguished Professor of English and Comprative Literature at CUNY Graduate Center, Narrative, “Queer Post-Politics”, Volume 10, Issue 2, p. 174-180, Project Muse)</w:t>
      </w:r>
    </w:p>
    <w:p w14:paraId="73AB0FF0" w14:textId="77777777" w:rsidR="006C05FD" w:rsidRDefault="006C05FD" w:rsidP="006C05FD">
      <w:pPr>
        <w:pStyle w:val="CardT1"/>
        <w:rPr>
          <w:rStyle w:val="Emphasis"/>
        </w:rPr>
      </w:pPr>
      <w:r w:rsidRPr="008300A9">
        <w:rPr>
          <w:rFonts w:ascii="Times New Roman" w:hAnsi="Times New Roman" w:cs="Times New Roman"/>
          <w:sz w:val="12"/>
          <w:lang w:eastAsia="en-US"/>
        </w:rPr>
        <w:t xml:space="preserve">But Edelman interprets this nonrecognition in very different terms from those I have just used. When he asserts that "there are no queers in that future as there can be no future for queers," he is not making a mere statement of protest; rather, he is announcing the theoretical position that is the explicit stake of his entire argument. I [End Page 175] now want to turn to his theoretical project, which involves an argument in political theory and an argument from psychoanalysis and a link between the two. The Political Theory Argument </w:t>
      </w:r>
      <w:proofErr w:type="gramStart"/>
      <w:r w:rsidRPr="008300A9">
        <w:rPr>
          <w:rFonts w:ascii="Times New Roman" w:hAnsi="Times New Roman" w:cs="Times New Roman"/>
          <w:sz w:val="12"/>
          <w:lang w:eastAsia="en-US"/>
        </w:rPr>
        <w:t>For</w:t>
      </w:r>
      <w:proofErr w:type="gramEnd"/>
      <w:r w:rsidRPr="008300A9">
        <w:rPr>
          <w:rFonts w:ascii="Times New Roman" w:hAnsi="Times New Roman" w:cs="Times New Roman"/>
          <w:sz w:val="12"/>
          <w:lang w:eastAsia="en-US"/>
        </w:rPr>
        <w:t xml:space="preserve"> Edelman the image of the child-as-future is more than a powerful trope in the political discourse of the moment. It in effect defines the political realm: "For politics, however radical the means by which some of its practitioners seek to effect a more desirable social order, is conservative insofar as it necessarily works to affirm a social order, defining various strategies aimed at actualizing social reality and transmitting it into the future it aims to bequeath to its inner child" (19). The burden of this argument is that a genuinely critical discourse cannot arise via the marking or symbolizing of the gap between the present and the future. Such symbolizing has indeed been the defining feature of modern critical social discourse, whether among the Enlightenment's philosophes, French revolutionaries, Marxists, social democrats, or contemporary socialists and democrats. Jürgen Habermas, in The Philosophical Discourse of Modernity, defines modern time-consciousness itself as a taking of responsibility for the future. Edelman sees in such a time-consciousness an inescapable trap. </w:t>
      </w:r>
      <w:r w:rsidRPr="008300A9">
        <w:rPr>
          <w:rStyle w:val="StyleUnderline"/>
          <w:rFonts w:ascii="Times New Roman" w:hAnsi="Times New Roman" w:cs="Times New Roman"/>
        </w:rPr>
        <w:t xml:space="preserve">For him any </w:t>
      </w:r>
      <w:r w:rsidRPr="008300A9">
        <w:rPr>
          <w:rFonts w:ascii="Times New Roman" w:hAnsi="Times New Roman" w:cs="Times New Roman"/>
          <w:sz w:val="12"/>
          <w:lang w:eastAsia="en-US"/>
        </w:rPr>
        <w:t xml:space="preserve">such </w:t>
      </w:r>
      <w:r w:rsidRPr="008300A9">
        <w:rPr>
          <w:rStyle w:val="StyleUnderline"/>
          <w:rFonts w:ascii="Times New Roman" w:hAnsi="Times New Roman" w:cs="Times New Roman"/>
        </w:rPr>
        <w:t>political</w:t>
      </w:r>
      <w:r w:rsidRPr="008300A9">
        <w:rPr>
          <w:rFonts w:ascii="Times New Roman" w:hAnsi="Times New Roman" w:cs="Times New Roman"/>
          <w:sz w:val="12"/>
          <w:lang w:eastAsia="en-US"/>
        </w:rPr>
        <w:t xml:space="preserve"> discourse or </w:t>
      </w:r>
      <w:r w:rsidRPr="008300A9">
        <w:rPr>
          <w:rStyle w:val="StyleUnderline"/>
          <w:rFonts w:ascii="Times New Roman" w:hAnsi="Times New Roman" w:cs="Times New Roman"/>
        </w:rPr>
        <w:t>activity steps into "the logic by which political engagement serves always as the medium for reproducing our social reality"</w:t>
      </w:r>
      <w:r w:rsidRPr="008300A9">
        <w:rPr>
          <w:rFonts w:ascii="Times New Roman" w:hAnsi="Times New Roman" w:cs="Times New Roman"/>
          <w:sz w:val="12"/>
          <w:lang w:eastAsia="en-US"/>
        </w:rPr>
        <w:t xml:space="preserve"> (26). </w:t>
      </w:r>
      <w:proofErr w:type="gramStart"/>
      <w:r w:rsidRPr="008300A9">
        <w:rPr>
          <w:rFonts w:ascii="Times New Roman" w:hAnsi="Times New Roman" w:cs="Times New Roman"/>
          <w:sz w:val="12"/>
          <w:lang w:eastAsia="en-US"/>
        </w:rPr>
        <w:t>Certainly</w:t>
      </w:r>
      <w:proofErr w:type="gramEnd"/>
      <w:r w:rsidRPr="008300A9">
        <w:rPr>
          <w:rFonts w:ascii="Times New Roman" w:hAnsi="Times New Roman" w:cs="Times New Roman"/>
          <w:sz w:val="12"/>
          <w:lang w:eastAsia="en-US"/>
        </w:rPr>
        <w:t xml:space="preserve"> the political realm—whether viewed from the perspective of the state, the political community and citizenship, or political movements—is a medium of social reproduction, in the sense that it serves the relative continuity of innumerable economic and non-economic institutions. </w:t>
      </w:r>
      <w:r w:rsidRPr="008300A9">
        <w:rPr>
          <w:rStyle w:val="CardCite1"/>
        </w:rPr>
        <w:t xml:space="preserve">But it is </w:t>
      </w:r>
      <w:r w:rsidRPr="008300A9">
        <w:rPr>
          <w:rStyle w:val="Emphasis"/>
          <w:sz w:val="28"/>
          <w:szCs w:val="28"/>
        </w:rPr>
        <w:t>not</w:t>
      </w:r>
      <w:r w:rsidRPr="008300A9">
        <w:rPr>
          <w:rStyle w:val="CardCite1"/>
        </w:rPr>
        <w:t xml:space="preserve"> simply a mechanism of social reproduction; it is also the site and </w:t>
      </w:r>
      <w:r w:rsidRPr="008300A9">
        <w:rPr>
          <w:rStyle w:val="Emphasis"/>
          <w:sz w:val="28"/>
          <w:szCs w:val="28"/>
        </w:rPr>
        <w:t>instrument of social change</w:t>
      </w:r>
      <w:r w:rsidRPr="008300A9">
        <w:rPr>
          <w:rStyle w:val="CardCite1"/>
        </w:rPr>
        <w:t>.</w:t>
      </w:r>
      <w:r w:rsidRPr="008300A9">
        <w:rPr>
          <w:rFonts w:ascii="Times New Roman" w:hAnsi="Times New Roman" w:cs="Times New Roman"/>
          <w:sz w:val="12"/>
          <w:lang w:eastAsia="en-US"/>
        </w:rPr>
        <w:t xml:space="preserve"> Nor is it simply the field of existing power relations; it is also the terrain of contestation and compromise. </w:t>
      </w:r>
      <w:r w:rsidRPr="008300A9">
        <w:rPr>
          <w:rStyle w:val="StyleUnderline"/>
          <w:rFonts w:ascii="Times New Roman" w:hAnsi="Times New Roman" w:cs="Times New Roman"/>
        </w:rPr>
        <w:t>Edelman</w:t>
      </w:r>
      <w:r w:rsidRPr="008300A9">
        <w:rPr>
          <w:rFonts w:ascii="Times New Roman" w:hAnsi="Times New Roman" w:cs="Times New Roman"/>
          <w:sz w:val="12"/>
          <w:lang w:eastAsia="en-US"/>
        </w:rPr>
        <w:t xml:space="preserve"> compounds his reductive concept of the political realm by in turn postulating an ironclad intermeshing of social reproduction and sexual reproduction. Here too he </w:t>
      </w:r>
      <w:r w:rsidRPr="008300A9">
        <w:rPr>
          <w:rStyle w:val="StyleUnderline"/>
          <w:rFonts w:ascii="Times New Roman" w:hAnsi="Times New Roman" w:cs="Times New Roman"/>
        </w:rPr>
        <w:t xml:space="preserve">takes a fundamental feature of modern society, or any society, and </w:t>
      </w:r>
      <w:r w:rsidRPr="008300A9">
        <w:rPr>
          <w:rStyle w:val="Emphasis"/>
        </w:rPr>
        <w:t>absolutizes it.</w:t>
      </w:r>
      <w:r w:rsidRPr="008300A9">
        <w:rPr>
          <w:rStyle w:val="StyleUnderline"/>
          <w:rFonts w:ascii="Times New Roman" w:hAnsi="Times New Roman" w:cs="Times New Roman"/>
        </w:rPr>
        <w:t xml:space="preserve"> Sexual </w:t>
      </w:r>
      <w:r w:rsidRPr="008300A9">
        <w:rPr>
          <w:rStyle w:val="StyleUnderline"/>
          <w:rFonts w:ascii="Times New Roman" w:hAnsi="Times New Roman" w:cs="Times New Roman"/>
          <w:lang w:eastAsia="en-US"/>
        </w:rPr>
        <w:t>reproduction is a necessary dimension of social reproduction</w:t>
      </w:r>
      <w:r w:rsidRPr="008300A9">
        <w:rPr>
          <w:rFonts w:ascii="Times New Roman" w:hAnsi="Times New Roman" w:cs="Times New Roman"/>
          <w:sz w:val="12"/>
          <w:lang w:eastAsia="en-US"/>
        </w:rPr>
        <w:t xml:space="preserve">, almost by definition, </w:t>
      </w:r>
      <w:r w:rsidRPr="008300A9">
        <w:rPr>
          <w:rStyle w:val="StyleUnderline"/>
          <w:rFonts w:ascii="Times New Roman" w:hAnsi="Times New Roman" w:cs="Times New Roman"/>
        </w:rPr>
        <w:t>in the sense that a society's survival depends upon</w:t>
      </w:r>
      <w:r w:rsidRPr="008300A9">
        <w:rPr>
          <w:rFonts w:ascii="Times New Roman" w:hAnsi="Times New Roman" w:cs="Times New Roman"/>
          <w:sz w:val="12"/>
          <w:lang w:eastAsia="en-US"/>
        </w:rPr>
        <w:t xml:space="preserve">, among many other things, the fact </w:t>
      </w:r>
      <w:r w:rsidRPr="008300A9">
        <w:rPr>
          <w:rStyle w:val="StyleUnderline"/>
          <w:rFonts w:ascii="Times New Roman" w:hAnsi="Times New Roman" w:cs="Times New Roman"/>
        </w:rPr>
        <w:t>that its members reproduce.</w:t>
      </w:r>
      <w:r w:rsidRPr="008300A9">
        <w:rPr>
          <w:rFonts w:ascii="Times New Roman" w:hAnsi="Times New Roman" w:cs="Times New Roman"/>
          <w:sz w:val="12"/>
          <w:lang w:eastAsia="en-US"/>
        </w:rPr>
        <w:t xml:space="preserve"> Kinship practices, customs, religious authorities, and civil and criminal law variously regulate sexual reproduction. </w:t>
      </w:r>
      <w:r w:rsidRPr="008300A9">
        <w:rPr>
          <w:rStyle w:val="StyleUnderline"/>
          <w:rFonts w:ascii="Times New Roman" w:hAnsi="Times New Roman" w:cs="Times New Roman"/>
        </w:rPr>
        <w:t xml:space="preserve">However, that is </w:t>
      </w:r>
      <w:r w:rsidRPr="008300A9">
        <w:rPr>
          <w:rStyle w:val="Emphasis"/>
        </w:rPr>
        <w:t>not to say</w:t>
      </w:r>
      <w:r w:rsidRPr="008300A9">
        <w:rPr>
          <w:rStyle w:val="StyleUnderline"/>
          <w:rFonts w:ascii="Times New Roman" w:hAnsi="Times New Roman" w:cs="Times New Roman"/>
        </w:rPr>
        <w:t xml:space="preserve"> that the imperatives of social reproduction </w:t>
      </w:r>
      <w:r w:rsidRPr="008300A9">
        <w:rPr>
          <w:rStyle w:val="Emphasis"/>
        </w:rPr>
        <w:t>dictate</w:t>
      </w:r>
      <w:r w:rsidRPr="008300A9">
        <w:rPr>
          <w:rStyle w:val="StyleUnderline"/>
          <w:rFonts w:ascii="Times New Roman" w:hAnsi="Times New Roman" w:cs="Times New Roman"/>
        </w:rPr>
        <w:t xml:space="preserve"> or </w:t>
      </w:r>
      <w:r w:rsidRPr="008300A9">
        <w:rPr>
          <w:rStyle w:val="Emphasis"/>
        </w:rPr>
        <w:t>determine</w:t>
      </w:r>
      <w:r w:rsidRPr="008300A9">
        <w:rPr>
          <w:rStyle w:val="StyleUnderline"/>
          <w:rFonts w:ascii="Times New Roman" w:hAnsi="Times New Roman" w:cs="Times New Roman"/>
        </w:rPr>
        <w:t xml:space="preserve"> or fully functionalize the institutions and practices of sexual reproduction</w:t>
      </w:r>
      <w:r w:rsidRPr="008300A9">
        <w:rPr>
          <w:rFonts w:ascii="Times New Roman" w:hAnsi="Times New Roman" w:cs="Times New Roman"/>
          <w:sz w:val="12"/>
          <w:lang w:eastAsia="en-US"/>
        </w:rPr>
        <w:t xml:space="preserve">. </w:t>
      </w:r>
      <w:r w:rsidRPr="008300A9">
        <w:rPr>
          <w:rStyle w:val="CardCite1"/>
        </w:rPr>
        <w:t>The failure to recognize the relative autonomy of those institutions and practices underestimates how seriously</w:t>
      </w:r>
      <w:r w:rsidRPr="008300A9">
        <w:rPr>
          <w:rFonts w:ascii="Times New Roman" w:hAnsi="Times New Roman" w:cs="Times New Roman"/>
          <w:sz w:val="12"/>
          <w:lang w:eastAsia="en-US"/>
        </w:rPr>
        <w:t xml:space="preserve"> feminism and </w:t>
      </w:r>
      <w:r w:rsidRPr="008300A9">
        <w:rPr>
          <w:rStyle w:val="CardCite1"/>
        </w:rPr>
        <w:t>the gay and lesbian movement have already challenged</w:t>
      </w:r>
      <w:r w:rsidRPr="008300A9">
        <w:rPr>
          <w:rFonts w:ascii="Times New Roman" w:hAnsi="Times New Roman" w:cs="Times New Roman"/>
          <w:sz w:val="12"/>
          <w:lang w:eastAsia="en-US"/>
        </w:rPr>
        <w:t xml:space="preserve"> the norms and institutions of compulsory </w:t>
      </w:r>
      <w:r w:rsidRPr="008300A9">
        <w:rPr>
          <w:rStyle w:val="CardCite1"/>
        </w:rPr>
        <w:t>heterosexuality</w:t>
      </w:r>
      <w:r w:rsidRPr="008300A9">
        <w:rPr>
          <w:rFonts w:ascii="Times New Roman" w:hAnsi="Times New Roman" w:cs="Times New Roman"/>
          <w:sz w:val="12"/>
          <w:lang w:eastAsia="en-US"/>
        </w:rPr>
        <w:t xml:space="preserve"> in our society. They have done so </w:t>
      </w:r>
      <w:r w:rsidRPr="008300A9">
        <w:rPr>
          <w:rStyle w:val="CardCite1"/>
        </w:rPr>
        <w:t xml:space="preserve">through </w:t>
      </w:r>
      <w:r w:rsidRPr="008300A9">
        <w:rPr>
          <w:rStyle w:val="Emphasis"/>
        </w:rPr>
        <w:t>creative transformations</w:t>
      </w:r>
      <w:r w:rsidRPr="008300A9">
        <w:rPr>
          <w:rStyle w:val="CardCite1"/>
        </w:rPr>
        <w:t xml:space="preserve"> in civil society and everyday life and through cultural initiatives and </w:t>
      </w:r>
      <w:r w:rsidRPr="008300A9">
        <w:rPr>
          <w:rStyle w:val="Emphasis"/>
        </w:rPr>
        <w:t>political</w:t>
      </w:r>
      <w:r w:rsidRPr="008300A9">
        <w:rPr>
          <w:rStyle w:val="CardCite1"/>
        </w:rPr>
        <w:t xml:space="preserve"> and legal </w:t>
      </w:r>
      <w:r w:rsidRPr="008300A9">
        <w:rPr>
          <w:rStyle w:val="Emphasis"/>
        </w:rPr>
        <w:t>reforms</w:t>
      </w:r>
      <w:r w:rsidRPr="008300A9">
        <w:rPr>
          <w:rStyle w:val="CardCite1"/>
        </w:rPr>
        <w:t xml:space="preserve">. </w:t>
      </w:r>
      <w:r w:rsidRPr="008300A9">
        <w:rPr>
          <w:rFonts w:ascii="Times New Roman" w:hAnsi="Times New Roman" w:cs="Times New Roman"/>
          <w:sz w:val="12"/>
          <w:lang w:eastAsia="en-US"/>
        </w:rPr>
        <w:t>The anti-abortion and anti-gay activism of the Christian Right arose, in response, to alter and reverse the fundamental achievements of these movements. How then to analyze or theorize this struggle? A motif in Edelman's analysis [End Page 176] takes the rhetoric and imagery of the Christian Right and traditional Catholicism to be a more insightful discourse than liberalism when it comes to understanding the underlying politics of sexuality today. I think this is extremely misguided</w:t>
      </w:r>
      <w:r w:rsidRPr="008300A9">
        <w:rPr>
          <w:rStyle w:val="StyleUnderline"/>
          <w:rFonts w:ascii="Times New Roman" w:hAnsi="Times New Roman" w:cs="Times New Roman"/>
        </w:rPr>
        <w:t>. The Right does not have a truer sense of the social-symbolic order than liberals and radicals; it simply has more reactionary aims</w:t>
      </w:r>
      <w:r w:rsidRPr="008300A9">
        <w:rPr>
          <w:rFonts w:ascii="Times New Roman" w:hAnsi="Times New Roman" w:cs="Times New Roman"/>
          <w:sz w:val="12"/>
          <w:lang w:eastAsia="en-US"/>
        </w:rPr>
        <w:t xml:space="preserve"> and has mobilized with significant effect to impose its phobic and repressive values on civil society and through the state. The Christian Right is itself a "new social movement" that contests the feminist and gay and lesbian social movements. </w:t>
      </w:r>
      <w:r w:rsidRPr="008300A9">
        <w:rPr>
          <w:rStyle w:val="StyleUnderline"/>
          <w:rFonts w:ascii="Times New Roman" w:hAnsi="Times New Roman" w:cs="Times New Roman"/>
        </w:rPr>
        <w:t xml:space="preserve">To grant the Right the status of exemplary articulators of "the" social order strikes me as </w:t>
      </w:r>
      <w:r w:rsidRPr="008300A9">
        <w:rPr>
          <w:rStyle w:val="Emphasis"/>
        </w:rPr>
        <w:t>politically self-destructive</w:t>
      </w:r>
      <w:r w:rsidRPr="008300A9">
        <w:rPr>
          <w:rStyle w:val="StyleUnderline"/>
          <w:rFonts w:ascii="Times New Roman" w:hAnsi="Times New Roman" w:cs="Times New Roman"/>
        </w:rPr>
        <w:t xml:space="preserve"> and </w:t>
      </w:r>
      <w:r w:rsidRPr="008300A9">
        <w:rPr>
          <w:rStyle w:val="Emphasis"/>
        </w:rPr>
        <w:t>theoretically just plain wrong.</w:t>
      </w:r>
    </w:p>
    <w:p w14:paraId="475CCA85" w14:textId="3C976156" w:rsidR="00BD43D4" w:rsidRPr="006C6329" w:rsidRDefault="00A712FB" w:rsidP="00BD43D4">
      <w:pPr>
        <w:pStyle w:val="Heading3"/>
      </w:pPr>
      <w:r>
        <w:t>1nc---</w:t>
      </w:r>
      <w:r w:rsidR="00BD43D4" w:rsidRPr="006C6329">
        <w:t>Sandoval 17</w:t>
      </w:r>
    </w:p>
    <w:p w14:paraId="4DD239AA" w14:textId="421AE831" w:rsidR="00BD43D4" w:rsidRPr="00FC5C3A" w:rsidRDefault="00BD43D4" w:rsidP="00BD43D4">
      <w:pPr>
        <w:pStyle w:val="Heading4"/>
      </w:pPr>
      <w:r>
        <w:t>Forcing a purely social methodology on UndocuQueer immigrants is parasitic to collective politics –</w:t>
      </w:r>
      <w:r w:rsidR="00A712FB">
        <w:t xml:space="preserve"> p</w:t>
      </w:r>
      <w:r>
        <w:t>olitics and social approaches must go hand in hand</w:t>
      </w:r>
    </w:p>
    <w:p w14:paraId="14FB1770" w14:textId="77777777" w:rsidR="00BD43D4" w:rsidRPr="007D3053" w:rsidRDefault="00BD43D4" w:rsidP="00BD43D4">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“UndocuQueer Disidentifications: “Being Undocumented and Queer, Just Like Death, Means Having to Navigate Two Worlds””, pg</w:t>
      </w:r>
      <w:r>
        <w:rPr>
          <w:sz w:val="16"/>
        </w:rPr>
        <w:t>. 27-29</w:t>
      </w:r>
      <w:r w:rsidRPr="003441A3">
        <w:rPr>
          <w:sz w:val="16"/>
        </w:rPr>
        <w:t xml:space="preserve">) </w:t>
      </w:r>
      <w:r>
        <w:t>DGA</w:t>
      </w:r>
    </w:p>
    <w:p w14:paraId="7FBECDA5" w14:textId="77777777" w:rsidR="00BD43D4" w:rsidRPr="009A020A" w:rsidRDefault="00BD43D4" w:rsidP="00BD43D4">
      <w:pPr>
        <w:rPr>
          <w:u w:val="single"/>
        </w:rPr>
      </w:pPr>
      <w:r w:rsidRPr="00FC5C3A">
        <w:rPr>
          <w:rStyle w:val="StyleUnderline"/>
        </w:rPr>
        <w:t>For Jorge, it was difficult to untangle the differences between the social and political</w:t>
      </w:r>
      <w:r>
        <w:rPr>
          <w:rStyle w:val="StyleUnderline"/>
        </w:rPr>
        <w:t xml:space="preserve"> </w:t>
      </w:r>
      <w:r w:rsidRPr="00FC5C3A">
        <w:rPr>
          <w:rStyle w:val="StyleUnderline"/>
        </w:rPr>
        <w:t>aspects of being UndocuQueer</w:t>
      </w:r>
      <w:r w:rsidRPr="007119D4">
        <w:rPr>
          <w:sz w:val="10"/>
        </w:rPr>
        <w:t xml:space="preserve">. When I asked if they believed UndocuQueer to be a political identity, they stated: “I think that depends because </w:t>
      </w:r>
      <w:r w:rsidRPr="00FC5C3A">
        <w:rPr>
          <w:rStyle w:val="StyleUnderline"/>
        </w:rPr>
        <w:t>sometimes you</w:t>
      </w:r>
      <w:r w:rsidRPr="007119D4">
        <w:rPr>
          <w:sz w:val="10"/>
        </w:rPr>
        <w:t xml:space="preserve"> do </w:t>
      </w:r>
      <w:r w:rsidRPr="00FC5C3A">
        <w:rPr>
          <w:rStyle w:val="StyleUnderline"/>
        </w:rPr>
        <w:t>seek the social comfort of</w:t>
      </w:r>
      <w:r>
        <w:rPr>
          <w:rStyle w:val="StyleUnderline"/>
        </w:rPr>
        <w:t xml:space="preserve"> </w:t>
      </w:r>
      <w:r w:rsidRPr="00FC5C3A">
        <w:rPr>
          <w:rStyle w:val="StyleUnderline"/>
        </w:rPr>
        <w:t>it</w:t>
      </w:r>
      <w:r w:rsidRPr="007119D4">
        <w:rPr>
          <w:sz w:val="10"/>
        </w:rPr>
        <w:t xml:space="preserve">, the social comfort of being with people who are going through the same thing as you, </w:t>
      </w:r>
      <w:r w:rsidRPr="007119D4">
        <w:rPr>
          <w:rStyle w:val="StyleUnderline"/>
        </w:rPr>
        <w:t>a</w:t>
      </w:r>
      <w:r w:rsidRPr="00FC5C3A">
        <w:rPr>
          <w:rStyle w:val="StyleUnderline"/>
        </w:rPr>
        <w:t>nd then</w:t>
      </w:r>
      <w:r>
        <w:rPr>
          <w:rStyle w:val="StyleUnderline"/>
        </w:rPr>
        <w:t xml:space="preserve"> </w:t>
      </w:r>
      <w:r w:rsidRPr="00FC5C3A">
        <w:rPr>
          <w:rStyle w:val="StyleUnderline"/>
        </w:rPr>
        <w:t>that’s</w:t>
      </w:r>
      <w:r w:rsidRPr="007119D4">
        <w:rPr>
          <w:sz w:val="10"/>
        </w:rPr>
        <w:t xml:space="preserve"> </w:t>
      </w:r>
      <w:r w:rsidRPr="00FC5C3A">
        <w:rPr>
          <w:rStyle w:val="StyleUnderline"/>
        </w:rPr>
        <w:t>where</w:t>
      </w:r>
      <w:r w:rsidRPr="007119D4">
        <w:rPr>
          <w:sz w:val="10"/>
        </w:rPr>
        <w:t xml:space="preserve"> </w:t>
      </w:r>
      <w:r w:rsidRPr="00FC5C3A">
        <w:rPr>
          <w:rStyle w:val="StyleUnderline"/>
        </w:rPr>
        <w:t>you</w:t>
      </w:r>
      <w:r w:rsidRPr="007119D4">
        <w:rPr>
          <w:sz w:val="10"/>
        </w:rPr>
        <w:t xml:space="preserve"> kind of </w:t>
      </w:r>
      <w:r w:rsidRPr="00FC5C3A">
        <w:rPr>
          <w:rStyle w:val="StyleUnderline"/>
        </w:rPr>
        <w:t>want to keep it. Other times</w:t>
      </w:r>
      <w:r w:rsidRPr="007119D4">
        <w:rPr>
          <w:sz w:val="10"/>
        </w:rPr>
        <w:t xml:space="preserve">, you’re like, okay. We’re going through this. </w:t>
      </w:r>
      <w:r w:rsidRPr="00FC5C3A">
        <w:rPr>
          <w:rStyle w:val="StyleUnderline"/>
        </w:rPr>
        <w:t>We can do something. Let’s do something</w:t>
      </w:r>
      <w:r w:rsidRPr="007119D4">
        <w:rPr>
          <w:sz w:val="10"/>
        </w:rPr>
        <w:t>.” Geographers have thought about places, with 28 all their critiques, as places of care for people, drawing on Joan Tronto’s dimensions of caring relations (Brown et al. 2014; Tronto 1994). For Jorge, b</w:t>
      </w:r>
      <w:r w:rsidRPr="00FC5C3A">
        <w:rPr>
          <w:rStyle w:val="StyleUnderline"/>
        </w:rPr>
        <w:t>eing in community with other</w:t>
      </w:r>
      <w:r>
        <w:rPr>
          <w:rStyle w:val="StyleUnderline"/>
        </w:rPr>
        <w:t xml:space="preserve"> </w:t>
      </w:r>
      <w:r w:rsidRPr="00FC5C3A">
        <w:rPr>
          <w:rStyle w:val="StyleUnderline"/>
        </w:rPr>
        <w:t>UndocuQueers brought on a social comfort</w:t>
      </w:r>
      <w:r w:rsidRPr="007119D4">
        <w:rPr>
          <w:sz w:val="10"/>
        </w:rPr>
        <w:t xml:space="preserve"> through identifying common experiences of being undocumented and queer, as well as the resources they received at the conference. Jorge felt comfortable because others go “through the same thing” as they do. </w:t>
      </w:r>
      <w:r w:rsidRPr="00FC5C3A">
        <w:rPr>
          <w:rStyle w:val="StyleUnderline"/>
        </w:rPr>
        <w:t>This recognition of shared</w:t>
      </w:r>
      <w:r>
        <w:rPr>
          <w:rStyle w:val="StyleUnderline"/>
        </w:rPr>
        <w:t xml:space="preserve"> </w:t>
      </w:r>
      <w:r w:rsidRPr="00FC5C3A">
        <w:rPr>
          <w:rStyle w:val="StyleUnderline"/>
        </w:rPr>
        <w:t>experiences</w:t>
      </w:r>
      <w:r w:rsidRPr="007119D4">
        <w:rPr>
          <w:sz w:val="10"/>
        </w:rPr>
        <w:t xml:space="preserve">, however, </w:t>
      </w:r>
      <w:r w:rsidRPr="00FC5C3A">
        <w:rPr>
          <w:rStyle w:val="StyleUnderline"/>
        </w:rPr>
        <w:t>does not stop at their social gathering but extends to one seeing their</w:t>
      </w:r>
      <w:r>
        <w:rPr>
          <w:rStyle w:val="StyleUnderline"/>
        </w:rPr>
        <w:t xml:space="preserve"> </w:t>
      </w:r>
      <w:r w:rsidRPr="00FC5C3A">
        <w:rPr>
          <w:rStyle w:val="StyleUnderline"/>
        </w:rPr>
        <w:t>‘commonality’ as a collective experience of vulnerability</w:t>
      </w:r>
      <w:r w:rsidRPr="007119D4">
        <w:rPr>
          <w:sz w:val="10"/>
        </w:rPr>
        <w:t xml:space="preserve">. “We’re going through this” indicates an acknowledgement that a group of UndocuQueers share experiences of vulnerability, fear, and exclusion. </w:t>
      </w:r>
      <w:r w:rsidRPr="00FC5C3A">
        <w:rPr>
          <w:rStyle w:val="StyleUnderline"/>
        </w:rPr>
        <w:t>The shift to a collective “Let’s do something</w:t>
      </w:r>
      <w:r w:rsidRPr="007119D4">
        <w:rPr>
          <w:sz w:val="10"/>
        </w:rPr>
        <w:t xml:space="preserve">” </w:t>
      </w:r>
      <w:r w:rsidRPr="00FC5C3A">
        <w:rPr>
          <w:rStyle w:val="StyleUnderline"/>
        </w:rPr>
        <w:t>indicates that these</w:t>
      </w:r>
      <w:r w:rsidRPr="007119D4">
        <w:rPr>
          <w:sz w:val="10"/>
        </w:rPr>
        <w:t xml:space="preserve"> </w:t>
      </w:r>
      <w:r w:rsidRPr="00FC5C3A">
        <w:rPr>
          <w:rStyle w:val="StyleUnderline"/>
        </w:rPr>
        <w:t>experiences are</w:t>
      </w:r>
      <w:r>
        <w:rPr>
          <w:rStyle w:val="StyleUnderline"/>
        </w:rPr>
        <w:t xml:space="preserve"> </w:t>
      </w:r>
      <w:r w:rsidRPr="00FC5C3A">
        <w:rPr>
          <w:rStyle w:val="StyleUnderline"/>
        </w:rPr>
        <w:t>produced through structures that can be changed</w:t>
      </w:r>
      <w:r w:rsidRPr="007119D4">
        <w:rPr>
          <w:sz w:val="10"/>
        </w:rPr>
        <w:t xml:space="preserve">, whether an unthinkable possibility (Cacho 2012, 31), an imagining of a different future where care is central to this formulation. </w:t>
      </w:r>
      <w:r w:rsidRPr="00FC5C3A">
        <w:rPr>
          <w:rStyle w:val="StyleUnderline"/>
        </w:rPr>
        <w:t>Jorge recognizes</w:t>
      </w:r>
      <w:r w:rsidRPr="007119D4">
        <w:rPr>
          <w:sz w:val="10"/>
        </w:rPr>
        <w:t xml:space="preserve"> that is</w:t>
      </w:r>
      <w:r w:rsidRPr="00FC5C3A">
        <w:rPr>
          <w:rStyle w:val="StyleUnderline"/>
        </w:rPr>
        <w:t>sues of employment, housing, healthcare, education</w:t>
      </w:r>
      <w:r w:rsidRPr="007119D4">
        <w:rPr>
          <w:sz w:val="10"/>
        </w:rPr>
        <w:t xml:space="preserve"> and several markers as racialized, gendered, sexual, and criminal </w:t>
      </w:r>
      <w:r w:rsidRPr="00FC5C3A">
        <w:rPr>
          <w:rStyle w:val="StyleUnderline"/>
        </w:rPr>
        <w:t>produce their</w:t>
      </w:r>
      <w:r w:rsidRPr="007119D4">
        <w:rPr>
          <w:sz w:val="10"/>
        </w:rPr>
        <w:t xml:space="preserve"> insecurity and </w:t>
      </w:r>
      <w:r w:rsidRPr="00FC5C3A">
        <w:rPr>
          <w:rStyle w:val="StyleUnderline"/>
        </w:rPr>
        <w:t>vulnerability</w:t>
      </w:r>
      <w:r w:rsidRPr="007119D4">
        <w:rPr>
          <w:sz w:val="10"/>
        </w:rPr>
        <w:t xml:space="preserve">. UndocuQueer, for some, expresses that their subjection is relational to others’ oppression as well as part of systems and networks of power that work together to police and erase undocumented queer migrants from the landscape. </w:t>
      </w:r>
      <w:r w:rsidRPr="00FC5C3A">
        <w:rPr>
          <w:rStyle w:val="StyleUnderline"/>
        </w:rPr>
        <w:t>For some, like Jorge, UndocuQueer arrived through a</w:t>
      </w:r>
      <w:r>
        <w:rPr>
          <w:rStyle w:val="StyleUnderline"/>
        </w:rPr>
        <w:t xml:space="preserve"> </w:t>
      </w:r>
      <w:r w:rsidRPr="00FC5C3A">
        <w:rPr>
          <w:rStyle w:val="StyleUnderline"/>
        </w:rPr>
        <w:t>moment that contained both social and political materializations. Jorge perceives a deployment</w:t>
      </w:r>
      <w:r>
        <w:rPr>
          <w:rStyle w:val="StyleUnderline"/>
        </w:rPr>
        <w:t xml:space="preserve"> </w:t>
      </w:r>
      <w:r w:rsidRPr="00FC5C3A">
        <w:rPr>
          <w:rStyle w:val="StyleUnderline"/>
        </w:rPr>
        <w:t>of UndocuQueer to be politically charged</w:t>
      </w:r>
      <w:r w:rsidRPr="007119D4">
        <w:rPr>
          <w:sz w:val="10"/>
        </w:rPr>
        <w:t xml:space="preserve">, though the ways in which </w:t>
      </w:r>
      <w:r w:rsidRPr="00FC5C3A">
        <w:rPr>
          <w:rStyle w:val="StyleUnderline"/>
        </w:rPr>
        <w:t>their politics</w:t>
      </w:r>
      <w:r w:rsidRPr="007119D4">
        <w:rPr>
          <w:sz w:val="10"/>
        </w:rPr>
        <w:t xml:space="preserve"> manifest </w:t>
      </w:r>
      <w:r w:rsidRPr="00FC5C3A">
        <w:rPr>
          <w:rStyle w:val="StyleUnderline"/>
        </w:rPr>
        <w:t>are</w:t>
      </w:r>
      <w:r w:rsidRPr="007119D4">
        <w:rPr>
          <w:sz w:val="10"/>
        </w:rPr>
        <w:t xml:space="preserve"> myriad, interlocking, and </w:t>
      </w:r>
      <w:r w:rsidRPr="00FC5C3A">
        <w:rPr>
          <w:rStyle w:val="StyleUnderline"/>
        </w:rPr>
        <w:t>intersectional</w:t>
      </w:r>
      <w:r w:rsidRPr="007119D4">
        <w:rPr>
          <w:sz w:val="10"/>
        </w:rPr>
        <w:t xml:space="preserve">. </w:t>
      </w:r>
      <w:r w:rsidRPr="00FC5C3A">
        <w:rPr>
          <w:rStyle w:val="StyleUnderline"/>
        </w:rPr>
        <w:t>This</w:t>
      </w:r>
      <w:r w:rsidRPr="007119D4">
        <w:rPr>
          <w:sz w:val="10"/>
        </w:rPr>
        <w:t xml:space="preserve"> </w:t>
      </w:r>
      <w:r w:rsidRPr="00FC5C3A">
        <w:rPr>
          <w:rStyle w:val="StyleUnderline"/>
        </w:rPr>
        <w:t>story</w:t>
      </w:r>
      <w:r w:rsidRPr="007119D4">
        <w:rPr>
          <w:sz w:val="10"/>
        </w:rPr>
        <w:t xml:space="preserve"> </w:t>
      </w:r>
      <w:r w:rsidRPr="00FC5C3A">
        <w:rPr>
          <w:rStyle w:val="StyleUnderline"/>
        </w:rPr>
        <w:t>demonstrates how we can think about the</w:t>
      </w:r>
      <w:r>
        <w:rPr>
          <w:rStyle w:val="StyleUnderline"/>
        </w:rPr>
        <w:t xml:space="preserve"> </w:t>
      </w:r>
      <w:r w:rsidRPr="00FC5C3A">
        <w:rPr>
          <w:rStyle w:val="StyleUnderline"/>
        </w:rPr>
        <w:t>social and political as mutually constitutive in the construction of UndocuQueer</w:t>
      </w:r>
      <w:r w:rsidRPr="007119D4">
        <w:rPr>
          <w:sz w:val="10"/>
        </w:rPr>
        <w:t xml:space="preserve">. Jorge R. came together with other undocumented youth in Chicago to finds ways to prevent one of their friends who was being detained from their deported. While they initially met to plan actions and events to support their friend, they continued to do this work for other people 29 who were undocumented in the area. Many of them were also undocumented. Jorge R. describes how during one meeting someone told them that they identified as queer. One by one, they went </w:t>
      </w:r>
      <w:proofErr w:type="gramStart"/>
      <w:r w:rsidRPr="007119D4">
        <w:rPr>
          <w:sz w:val="10"/>
        </w:rPr>
        <w:t>around</w:t>
      </w:r>
      <w:proofErr w:type="gramEnd"/>
      <w:r w:rsidRPr="007119D4">
        <w:rPr>
          <w:sz w:val="10"/>
        </w:rPr>
        <w:t xml:space="preserve"> and more undocumented youth shared their sexual orientation with each other. Surprised, many of them decided to get together outside of meetings to talk about being undocumented, queer, and Latinx. </w:t>
      </w:r>
      <w:r w:rsidRPr="00FC5C3A">
        <w:rPr>
          <w:rStyle w:val="StyleUnderline"/>
        </w:rPr>
        <w:t>They began to incorporate their queerness in their immigration activism</w:t>
      </w:r>
      <w:r w:rsidRPr="007119D4">
        <w:rPr>
          <w:sz w:val="10"/>
        </w:rPr>
        <w:t xml:space="preserve">, and the Immigrant Youth Justice League planned a “Coming Out of the Shadows” event for people who identified as undocumented queer migrants. The organizing meetings and the socializing that occurred outside of them provided Jorge R. and others a space to develop their understanding of what it means to be UndocuQueer. </w:t>
      </w:r>
      <w:r w:rsidRPr="00FC5C3A">
        <w:rPr>
          <w:rStyle w:val="StyleUnderline"/>
        </w:rPr>
        <w:t>Jorge</w:t>
      </w:r>
      <w:r w:rsidRPr="007119D4">
        <w:rPr>
          <w:sz w:val="10"/>
        </w:rPr>
        <w:t xml:space="preserve"> R. </w:t>
      </w:r>
      <w:r w:rsidRPr="00FC5C3A">
        <w:rPr>
          <w:rStyle w:val="StyleUnderline"/>
        </w:rPr>
        <w:t>describes how the socializing</w:t>
      </w:r>
      <w:r w:rsidRPr="007119D4">
        <w:rPr>
          <w:sz w:val="10"/>
        </w:rPr>
        <w:t xml:space="preserve"> in which they engaged </w:t>
      </w:r>
      <w:r w:rsidRPr="00FC5C3A">
        <w:rPr>
          <w:rStyle w:val="StyleUnderline"/>
        </w:rPr>
        <w:t>helped him realize that they interacted</w:t>
      </w:r>
      <w:r>
        <w:rPr>
          <w:rStyle w:val="StyleUnderline"/>
        </w:rPr>
        <w:t xml:space="preserve"> </w:t>
      </w:r>
      <w:r w:rsidRPr="00FC5C3A">
        <w:rPr>
          <w:rStyle w:val="StyleUnderline"/>
        </w:rPr>
        <w:t>with each other differently than they did</w:t>
      </w:r>
      <w:r w:rsidRPr="007119D4">
        <w:rPr>
          <w:sz w:val="10"/>
        </w:rPr>
        <w:t xml:space="preserve"> with </w:t>
      </w:r>
      <w:r w:rsidRPr="00FC5C3A">
        <w:rPr>
          <w:rStyle w:val="StyleUnderline"/>
        </w:rPr>
        <w:t>others</w:t>
      </w:r>
      <w:r w:rsidRPr="007119D4">
        <w:rPr>
          <w:sz w:val="10"/>
        </w:rPr>
        <w:t xml:space="preserve"> who identified as only undocumented or queer. In other words, the social practices that developed when Jorge R. and his group came together offered alternative practices for them to socialize and be in community. Their interactions helped them understand how the type of precariousness they experience came from the multiple systems that produce conditions of vulnerability. </w:t>
      </w:r>
      <w:r w:rsidRPr="00FC5C3A">
        <w:rPr>
          <w:rStyle w:val="StyleUnderline"/>
        </w:rPr>
        <w:t>This relational way of producing</w:t>
      </w:r>
      <w:r>
        <w:rPr>
          <w:rStyle w:val="StyleUnderline"/>
        </w:rPr>
        <w:t xml:space="preserve"> </w:t>
      </w:r>
      <w:r w:rsidRPr="00FC5C3A">
        <w:rPr>
          <w:rStyle w:val="StyleUnderline"/>
        </w:rPr>
        <w:t>knowledge allowed them to think through the interlocking ways geopolitics</w:t>
      </w:r>
      <w:r w:rsidRPr="007119D4">
        <w:rPr>
          <w:sz w:val="10"/>
        </w:rPr>
        <w:t xml:space="preserve"> and queerness converged to </w:t>
      </w:r>
      <w:r w:rsidRPr="00FC5C3A">
        <w:rPr>
          <w:rStyle w:val="StyleUnderline"/>
        </w:rPr>
        <w:t>shape their lives</w:t>
      </w:r>
      <w:r w:rsidRPr="007119D4">
        <w:rPr>
          <w:sz w:val="10"/>
        </w:rPr>
        <w:t xml:space="preserve">. </w:t>
      </w:r>
      <w:r w:rsidRPr="00FC5C3A">
        <w:rPr>
          <w:rStyle w:val="StyleUnderline"/>
        </w:rPr>
        <w:t>Their politics further developed through their relationships</w:t>
      </w:r>
      <w:r w:rsidRPr="007119D4">
        <w:rPr>
          <w:sz w:val="10"/>
        </w:rPr>
        <w:t xml:space="preserve"> with each other that helped them see how their lives were differentially impacted</w:t>
      </w:r>
      <w:r w:rsidRPr="00FC5C3A">
        <w:rPr>
          <w:rStyle w:val="StyleUnderline"/>
        </w:rPr>
        <w:t>. Their social and</w:t>
      </w:r>
      <w:r>
        <w:rPr>
          <w:rStyle w:val="StyleUnderline"/>
        </w:rPr>
        <w:t xml:space="preserve"> </w:t>
      </w:r>
      <w:r w:rsidRPr="00FC5C3A">
        <w:rPr>
          <w:rStyle w:val="StyleUnderline"/>
        </w:rPr>
        <w:t>political engagements and influences do not function linearly; rather, they operate cyclically and</w:t>
      </w:r>
      <w:r>
        <w:rPr>
          <w:rStyle w:val="StyleUnderline"/>
        </w:rPr>
        <w:t xml:space="preserve"> simultaneously.</w:t>
      </w:r>
    </w:p>
    <w:p w14:paraId="55E4285A" w14:textId="703E7568" w:rsidR="00BD43D4" w:rsidRDefault="00A712FB" w:rsidP="00BD43D4">
      <w:pPr>
        <w:pStyle w:val="Heading3"/>
      </w:pPr>
      <w:r>
        <w:t>2nc---</w:t>
      </w:r>
      <w:r w:rsidR="00BD43D4" w:rsidRPr="006C6329">
        <w:t>Sandoval 17</w:t>
      </w:r>
    </w:p>
    <w:p w14:paraId="2CECF6D0" w14:textId="77777777" w:rsidR="00BD43D4" w:rsidRPr="00CB441E" w:rsidRDefault="00BD43D4" w:rsidP="00BD43D4">
      <w:pPr>
        <w:pStyle w:val="Heading4"/>
      </w:pPr>
      <w:r>
        <w:t>UndocuQueers have historically engaged the political and it is not mutually exclusion with social mobility – your author</w:t>
      </w:r>
    </w:p>
    <w:p w14:paraId="19C5558B" w14:textId="77777777" w:rsidR="00BD43D4" w:rsidRPr="005B3A88" w:rsidRDefault="00BD43D4" w:rsidP="00BD43D4">
      <w:r w:rsidRPr="003441A3">
        <w:rPr>
          <w:rStyle w:val="Style13ptBold"/>
        </w:rPr>
        <w:t>Sandoval 17</w:t>
      </w:r>
      <w:r>
        <w:t xml:space="preserve"> </w:t>
      </w:r>
      <w:r w:rsidRPr="003441A3">
        <w:rPr>
          <w:sz w:val="16"/>
        </w:rPr>
        <w:t xml:space="preserve">(Edgar, Master of Arts, </w:t>
      </w:r>
      <w:r>
        <w:rPr>
          <w:sz w:val="16"/>
        </w:rPr>
        <w:t xml:space="preserve">Vice President of Global Feminine Care, </w:t>
      </w:r>
      <w:r w:rsidRPr="003441A3">
        <w:rPr>
          <w:sz w:val="16"/>
        </w:rPr>
        <w:t xml:space="preserve">“UndocuQueer Disidentifications: “Being Undocumented and Queer, Just Like Death, Means Having to Navigate Two Worlds””, pg. </w:t>
      </w:r>
      <w:r>
        <w:rPr>
          <w:sz w:val="16"/>
        </w:rPr>
        <w:t>25-27</w:t>
      </w:r>
      <w:r w:rsidRPr="003441A3">
        <w:rPr>
          <w:sz w:val="16"/>
        </w:rPr>
        <w:t xml:space="preserve">) </w:t>
      </w:r>
      <w:r>
        <w:t>DGA</w:t>
      </w:r>
    </w:p>
    <w:p w14:paraId="48291DF9" w14:textId="7028D4C9" w:rsidR="00BD43D4" w:rsidRPr="00F253B6" w:rsidRDefault="00BD43D4" w:rsidP="00BD43D4">
      <w:pPr>
        <w:rPr>
          <w:sz w:val="14"/>
        </w:rPr>
      </w:pPr>
      <w:r w:rsidRPr="005B3A88">
        <w:rPr>
          <w:sz w:val="14"/>
        </w:rPr>
        <w:t xml:space="preserve">In this section, I establish the ways in which </w:t>
      </w:r>
      <w:r w:rsidRPr="00CB441E">
        <w:rPr>
          <w:rStyle w:val="StyleUnderline"/>
        </w:rPr>
        <w:t>u</w:t>
      </w:r>
      <w:r w:rsidRPr="005B3A88">
        <w:rPr>
          <w:rStyle w:val="StyleUnderline"/>
        </w:rPr>
        <w:t>ndocumented queer migrant leaders have</w:t>
      </w:r>
      <w:r>
        <w:rPr>
          <w:rStyle w:val="StyleUnderline"/>
        </w:rPr>
        <w:t xml:space="preserve"> </w:t>
      </w:r>
      <w:r w:rsidRPr="005B3A88">
        <w:rPr>
          <w:rStyle w:val="StyleUnderline"/>
        </w:rPr>
        <w:t>expressed their identifications with UndocuQueer as a social and political project of producing</w:t>
      </w:r>
      <w:r>
        <w:rPr>
          <w:rStyle w:val="StyleUnderline"/>
        </w:rPr>
        <w:t xml:space="preserve"> </w:t>
      </w:r>
      <w:r w:rsidRPr="005B3A88">
        <w:rPr>
          <w:rStyle w:val="StyleUnderline"/>
        </w:rPr>
        <w:t>spaces and futures.</w:t>
      </w:r>
      <w:r w:rsidRPr="005B3A88">
        <w:rPr>
          <w:sz w:val="14"/>
        </w:rPr>
        <w:t xml:space="preserve"> When I initially examined the rhetoric UndocuQueers deployed to talk about 26 themselves in the media, and how the media portrayed them, I read </w:t>
      </w:r>
      <w:r w:rsidRPr="005B3A88">
        <w:rPr>
          <w:rStyle w:val="StyleUnderline"/>
        </w:rPr>
        <w:t>an UndocuQueer</w:t>
      </w:r>
      <w:r>
        <w:rPr>
          <w:rStyle w:val="StyleUnderline"/>
        </w:rPr>
        <w:t xml:space="preserve"> </w:t>
      </w:r>
      <w:r w:rsidRPr="005B3A88">
        <w:rPr>
          <w:rStyle w:val="StyleUnderline"/>
        </w:rPr>
        <w:t>identification as a political one</w:t>
      </w:r>
      <w:r w:rsidRPr="005B3A88">
        <w:rPr>
          <w:sz w:val="14"/>
        </w:rPr>
        <w:t xml:space="preserve">. Many </w:t>
      </w:r>
      <w:r w:rsidRPr="005B3A88">
        <w:rPr>
          <w:rStyle w:val="StyleUnderline"/>
        </w:rPr>
        <w:t>UndocuQueers described this identification as a political</w:t>
      </w:r>
      <w:r>
        <w:rPr>
          <w:rStyle w:val="StyleUnderline"/>
        </w:rPr>
        <w:t xml:space="preserve"> </w:t>
      </w:r>
      <w:r w:rsidRPr="005B3A88">
        <w:rPr>
          <w:rStyle w:val="StyleUnderline"/>
        </w:rPr>
        <w:t>articulation of a simultaneous commitment to both</w:t>
      </w:r>
      <w:r w:rsidRPr="005B3A88">
        <w:rPr>
          <w:sz w:val="14"/>
        </w:rPr>
        <w:t xml:space="preserve"> the immigrant and queer rights </w:t>
      </w:r>
      <w:r w:rsidRPr="005B3A88">
        <w:rPr>
          <w:rStyle w:val="StyleUnderline"/>
        </w:rPr>
        <w:t>movements</w:t>
      </w:r>
      <w:r w:rsidRPr="005B3A88">
        <w:rPr>
          <w:sz w:val="14"/>
        </w:rPr>
        <w:t xml:space="preserve">. </w:t>
      </w:r>
      <w:r w:rsidRPr="005B3A88">
        <w:rPr>
          <w:rStyle w:val="StyleUnderline"/>
        </w:rPr>
        <w:t>These depictions facilitated an understanding of UndocuQueer</w:t>
      </w:r>
      <w:r w:rsidRPr="005B3A88">
        <w:rPr>
          <w:sz w:val="14"/>
        </w:rPr>
        <w:t xml:space="preserve"> that made sense </w:t>
      </w:r>
      <w:r w:rsidRPr="005B3A88">
        <w:rPr>
          <w:rStyle w:val="StyleUnderline"/>
        </w:rPr>
        <w:t>through a</w:t>
      </w:r>
      <w:r>
        <w:rPr>
          <w:rStyle w:val="StyleUnderline"/>
        </w:rPr>
        <w:t xml:space="preserve"> </w:t>
      </w:r>
      <w:r w:rsidRPr="005B3A88">
        <w:rPr>
          <w:rStyle w:val="StyleUnderline"/>
        </w:rPr>
        <w:t>specific type of political legibility</w:t>
      </w:r>
      <w:r w:rsidRPr="005B3A88">
        <w:rPr>
          <w:sz w:val="14"/>
        </w:rPr>
        <w:t xml:space="preserve"> that marked undocumented queer migrant leaders as bridges between two seemingly disparate yet related movements for rights. Many </w:t>
      </w:r>
      <w:r w:rsidRPr="005B3A88">
        <w:rPr>
          <w:rStyle w:val="StyleUnderline"/>
        </w:rPr>
        <w:t>UndocuQueers</w:t>
      </w:r>
      <w:r w:rsidRPr="005B3A88">
        <w:rPr>
          <w:sz w:val="14"/>
        </w:rPr>
        <w:t xml:space="preserve"> did </w:t>
      </w:r>
      <w:r w:rsidRPr="005B3A88">
        <w:rPr>
          <w:rStyle w:val="StyleUnderline"/>
        </w:rPr>
        <w:t>engage movement leaders to critique</w:t>
      </w:r>
      <w:r w:rsidRPr="005B3A88">
        <w:rPr>
          <w:sz w:val="14"/>
        </w:rPr>
        <w:t xml:space="preserve"> how a failure to include o</w:t>
      </w:r>
      <w:r w:rsidRPr="005B3A88">
        <w:rPr>
          <w:rStyle w:val="StyleUnderline"/>
        </w:rPr>
        <w:t>ne aspect of their identity over</w:t>
      </w:r>
      <w:r>
        <w:rPr>
          <w:rStyle w:val="StyleUnderline"/>
        </w:rPr>
        <w:t xml:space="preserve"> </w:t>
      </w:r>
      <w:r w:rsidRPr="005B3A88">
        <w:rPr>
          <w:rStyle w:val="StyleUnderline"/>
        </w:rPr>
        <w:t>another did not capture</w:t>
      </w:r>
      <w:r w:rsidRPr="005B3A88">
        <w:rPr>
          <w:sz w:val="14"/>
        </w:rPr>
        <w:t xml:space="preserve"> the specific </w:t>
      </w:r>
      <w:r w:rsidRPr="005B3A88">
        <w:rPr>
          <w:rStyle w:val="StyleUnderline"/>
        </w:rPr>
        <w:t>challenges</w:t>
      </w:r>
      <w:r w:rsidRPr="005B3A88">
        <w:rPr>
          <w:sz w:val="14"/>
        </w:rPr>
        <w:t xml:space="preserve"> they faced. </w:t>
      </w:r>
      <w:r w:rsidRPr="005B3A88">
        <w:rPr>
          <w:rStyle w:val="StyleUnderline"/>
        </w:rPr>
        <w:t>They worked to create agendas</w:t>
      </w:r>
      <w:r w:rsidRPr="005B3A88">
        <w:rPr>
          <w:sz w:val="14"/>
        </w:rPr>
        <w:t xml:space="preserve"> that were expansive enough to consider how documentation status, sexual orientation, and gender converge </w:t>
      </w:r>
      <w:r w:rsidRPr="005B3A88">
        <w:rPr>
          <w:rStyle w:val="StyleUnderline"/>
        </w:rPr>
        <w:t>around their respective issues in these spaces</w:t>
      </w:r>
      <w:r w:rsidRPr="005B3A88">
        <w:rPr>
          <w:sz w:val="14"/>
        </w:rPr>
        <w:t xml:space="preserve">. </w:t>
      </w:r>
      <w:r w:rsidRPr="005B3A88">
        <w:rPr>
          <w:rStyle w:val="StyleUnderline"/>
        </w:rPr>
        <w:t>Their political actions have sought to</w:t>
      </w:r>
      <w:r>
        <w:rPr>
          <w:rStyle w:val="StyleUnderline"/>
        </w:rPr>
        <w:t xml:space="preserve"> </w:t>
      </w:r>
      <w:r w:rsidRPr="005B3A88">
        <w:rPr>
          <w:rStyle w:val="StyleUnderline"/>
        </w:rPr>
        <w:t>push policy-makers to consider the needs of lesbian, gay, and transgender migrants</w:t>
      </w:r>
      <w:r w:rsidRPr="005B3A88">
        <w:rPr>
          <w:sz w:val="14"/>
        </w:rPr>
        <w:t xml:space="preserve">. </w:t>
      </w:r>
      <w:r w:rsidRPr="005B3A88">
        <w:rPr>
          <w:rStyle w:val="StyleUnderline"/>
        </w:rPr>
        <w:t>UndocuQueers articulate their experience as</w:t>
      </w:r>
      <w:r w:rsidRPr="005B3A88">
        <w:rPr>
          <w:sz w:val="14"/>
        </w:rPr>
        <w:t xml:space="preserve"> UndocuQueer as </w:t>
      </w:r>
      <w:r w:rsidRPr="005B3A88">
        <w:rPr>
          <w:rStyle w:val="StyleUnderline"/>
        </w:rPr>
        <w:t>both social and political</w:t>
      </w:r>
      <w:r w:rsidRPr="005B3A88">
        <w:rPr>
          <w:sz w:val="14"/>
        </w:rPr>
        <w:t xml:space="preserve">. Many spoke about </w:t>
      </w:r>
      <w:r w:rsidRPr="005B3A88">
        <w:rPr>
          <w:rStyle w:val="StyleUnderline"/>
        </w:rPr>
        <w:t>how they came to identify as such</w:t>
      </w:r>
      <w:r w:rsidRPr="005B3A88">
        <w:rPr>
          <w:sz w:val="14"/>
        </w:rPr>
        <w:t xml:space="preserve"> and what this identification </w:t>
      </w:r>
      <w:r w:rsidRPr="005B3A88">
        <w:rPr>
          <w:rStyle w:val="StyleUnderline"/>
        </w:rPr>
        <w:t>means to them</w:t>
      </w:r>
      <w:r>
        <w:rPr>
          <w:rStyle w:val="StyleUnderline"/>
        </w:rPr>
        <w:t xml:space="preserve"> </w:t>
      </w:r>
      <w:r w:rsidRPr="005B3A88">
        <w:rPr>
          <w:rStyle w:val="StyleUnderline"/>
        </w:rPr>
        <w:t>through social relations</w:t>
      </w:r>
      <w:r w:rsidRPr="005B3A88">
        <w:rPr>
          <w:sz w:val="14"/>
        </w:rPr>
        <w:t xml:space="preserve"> that could or </w:t>
      </w:r>
      <w:r w:rsidRPr="005B3A88">
        <w:rPr>
          <w:rStyle w:val="StyleUnderline"/>
        </w:rPr>
        <w:t>were political</w:t>
      </w:r>
      <w:r w:rsidRPr="005B3A88">
        <w:rPr>
          <w:sz w:val="14"/>
        </w:rPr>
        <w:t xml:space="preserve">. On one hand, </w:t>
      </w:r>
      <w:r w:rsidRPr="005B3A88">
        <w:rPr>
          <w:rStyle w:val="StyleUnderline"/>
        </w:rPr>
        <w:t>UndocuQueer is an</w:t>
      </w:r>
      <w:r>
        <w:rPr>
          <w:rStyle w:val="StyleUnderline"/>
        </w:rPr>
        <w:t xml:space="preserve"> </w:t>
      </w:r>
      <w:r w:rsidRPr="005B3A88">
        <w:rPr>
          <w:rStyle w:val="StyleUnderline"/>
        </w:rPr>
        <w:t>identification that expresses</w:t>
      </w:r>
      <w:r w:rsidRPr="005B3A88">
        <w:rPr>
          <w:sz w:val="14"/>
        </w:rPr>
        <w:t xml:space="preserve"> and makes legible </w:t>
      </w:r>
      <w:r w:rsidRPr="005B3A88">
        <w:rPr>
          <w:rStyle w:val="StyleUnderline"/>
        </w:rPr>
        <w:t xml:space="preserve">a </w:t>
      </w:r>
      <w:proofErr w:type="gramStart"/>
      <w:r w:rsidRPr="005B3A88">
        <w:rPr>
          <w:rStyle w:val="StyleUnderline"/>
        </w:rPr>
        <w:t>particular political</w:t>
      </w:r>
      <w:proofErr w:type="gramEnd"/>
      <w:r w:rsidRPr="005B3A88">
        <w:rPr>
          <w:rStyle w:val="StyleUnderline"/>
        </w:rPr>
        <w:t xml:space="preserve"> orientation</w:t>
      </w:r>
      <w:r w:rsidRPr="005B3A88">
        <w:rPr>
          <w:sz w:val="14"/>
        </w:rPr>
        <w:t xml:space="preserve">. For some, UndocuQueer is a commitment that “all walls will fall,” or an expression that the multi-layered conditions of their lives do not allow them to choose a side between borders and boundaries. On the other hand, UndocuQueer is also a declaration of the social relations that they see as part of a project of world-making. Social interactions help construct this identification as UndocuQueer, and the spaces where </w:t>
      </w:r>
      <w:r w:rsidRPr="005B3A88">
        <w:rPr>
          <w:rStyle w:val="StyleUnderline"/>
        </w:rPr>
        <w:t>these occur allow for UndocuQueers to imagine a future that considers</w:t>
      </w:r>
      <w:r>
        <w:rPr>
          <w:rStyle w:val="StyleUnderline"/>
        </w:rPr>
        <w:t xml:space="preserve"> </w:t>
      </w:r>
      <w:r w:rsidRPr="005B3A88">
        <w:rPr>
          <w:rStyle w:val="StyleUnderline"/>
        </w:rPr>
        <w:t>their identities</w:t>
      </w:r>
      <w:r w:rsidRPr="005B3A88">
        <w:rPr>
          <w:sz w:val="14"/>
        </w:rPr>
        <w:t xml:space="preserve"> and those of the people they care about who are left unprotected from these processes of subjection (J. E. Muñoz 1999, 2009). I provide some descriptions of how </w:t>
      </w:r>
      <w:r w:rsidRPr="005B3A88">
        <w:rPr>
          <w:rStyle w:val="StyleUnderline"/>
        </w:rPr>
        <w:t>people</w:t>
      </w:r>
      <w:r w:rsidRPr="005B3A88">
        <w:rPr>
          <w:sz w:val="14"/>
        </w:rPr>
        <w:t xml:space="preserve"> 27 </w:t>
      </w:r>
      <w:r w:rsidRPr="005B3A88">
        <w:rPr>
          <w:rStyle w:val="StyleUnderline"/>
        </w:rPr>
        <w:t>have developed their understandings of</w:t>
      </w:r>
      <w:r w:rsidRPr="005B3A88">
        <w:rPr>
          <w:sz w:val="14"/>
        </w:rPr>
        <w:t xml:space="preserve"> UndocuQueer and </w:t>
      </w:r>
      <w:r w:rsidRPr="005B3A88">
        <w:rPr>
          <w:rStyle w:val="StyleUnderline"/>
        </w:rPr>
        <w:t>what this does for</w:t>
      </w:r>
      <w:r w:rsidRPr="005B3A88">
        <w:rPr>
          <w:sz w:val="14"/>
        </w:rPr>
        <w:t xml:space="preserve"> conceptualizing </w:t>
      </w:r>
      <w:r w:rsidRPr="005B3A88">
        <w:rPr>
          <w:rStyle w:val="StyleUnderline"/>
        </w:rPr>
        <w:t>the</w:t>
      </w:r>
      <w:r w:rsidRPr="005B3A88">
        <w:rPr>
          <w:sz w:val="14"/>
        </w:rPr>
        <w:t xml:space="preserve"> </w:t>
      </w:r>
      <w:r w:rsidRPr="005B3A88">
        <w:rPr>
          <w:rStyle w:val="StyleUnderline"/>
        </w:rPr>
        <w:t>political and social</w:t>
      </w:r>
      <w:r w:rsidRPr="005B3A88">
        <w:rPr>
          <w:sz w:val="14"/>
        </w:rPr>
        <w:t xml:space="preserve">. </w:t>
      </w:r>
    </w:p>
    <w:p w14:paraId="00630C76" w14:textId="4F209994" w:rsidR="00BD43D4" w:rsidRPr="00D423A3" w:rsidRDefault="00A712FB" w:rsidP="00A712FB">
      <w:pPr>
        <w:pStyle w:val="Heading3"/>
      </w:pPr>
      <w:r>
        <w:t>1nc---</w:t>
      </w:r>
      <w:r w:rsidR="00BD43D4">
        <w:t>Shephard 12</w:t>
      </w:r>
    </w:p>
    <w:p w14:paraId="72E1B63F" w14:textId="77777777" w:rsidR="00BD43D4" w:rsidRDefault="00BD43D4" w:rsidP="00BD43D4">
      <w:pPr>
        <w:pStyle w:val="Heading4"/>
      </w:pPr>
      <w:r>
        <w:t xml:space="preserve">Migrants create transnational social spaces to embrace the complexities and intersectionality of their identity – extending the scope of these social spaces is key to embracing heterogeneity </w:t>
      </w:r>
    </w:p>
    <w:p w14:paraId="5819959C" w14:textId="77777777" w:rsidR="00BD43D4" w:rsidRPr="00C65D1F" w:rsidRDefault="00BD43D4" w:rsidP="00BD43D4">
      <w:pPr>
        <w:rPr>
          <w:rStyle w:val="Style13ptBold"/>
        </w:rPr>
      </w:pPr>
      <w:r>
        <w:rPr>
          <w:rStyle w:val="Style13ptBold"/>
        </w:rPr>
        <w:t xml:space="preserve">Shephard ’12 </w:t>
      </w:r>
      <w:r w:rsidRPr="001F4205">
        <w:t>(Nicole Shephard has a PhD in Gender Studies at LSE and uses intersectionality and queer theory to think about technology, “Queer migrations and straight subjects,” November 2012, http://gjss.org/sites/default/files/issues/chapters/papers/Journal-09-03--03-Shephard.pdf) IP</w:t>
      </w:r>
    </w:p>
    <w:p w14:paraId="688D5A29" w14:textId="77777777" w:rsidR="00BD43D4" w:rsidRDefault="00BD43D4" w:rsidP="00BD43D4">
      <w:pPr>
        <w:rPr>
          <w:sz w:val="16"/>
        </w:rPr>
      </w:pPr>
      <w:r w:rsidRPr="00D44417">
        <w:rPr>
          <w:sz w:val="16"/>
        </w:rPr>
        <w:t xml:space="preserve">The notion of </w:t>
      </w:r>
      <w:r w:rsidRPr="00574709">
        <w:rPr>
          <w:u w:val="single"/>
        </w:rPr>
        <w:t xml:space="preserve">transnational social space has emerged from the study of transnational migration </w:t>
      </w:r>
      <w:r w:rsidRPr="00D44417">
        <w:rPr>
          <w:sz w:val="16"/>
        </w:rPr>
        <w:t xml:space="preserve">and its definition remains contested terrain. Much of </w:t>
      </w:r>
      <w:r w:rsidRPr="00574709">
        <w:rPr>
          <w:u w:val="single"/>
        </w:rPr>
        <w:t>the literature emphasises simultaneous links between migrants’ societies of origin and residence</w:t>
      </w:r>
      <w:r w:rsidRPr="00D44417">
        <w:rPr>
          <w:sz w:val="16"/>
        </w:rPr>
        <w:t xml:space="preserve"> (Glick Schiller et al 1992; Vertovec 2004; Vertovec 2009), the </w:t>
      </w:r>
      <w:r w:rsidRPr="00574709">
        <w:rPr>
          <w:u w:val="single"/>
        </w:rPr>
        <w:t xml:space="preserve">social networks </w:t>
      </w:r>
      <w:r w:rsidRPr="00D44417">
        <w:rPr>
          <w:sz w:val="16"/>
        </w:rPr>
        <w:t xml:space="preserve">through which economic, cultural and social capital is organised and transformed, </w:t>
      </w:r>
      <w:r w:rsidRPr="00574709">
        <w:rPr>
          <w:u w:val="single"/>
        </w:rPr>
        <w:t>as well as regulations and constraints imposed by nation-states and institutions</w:t>
      </w:r>
      <w:r w:rsidRPr="00D44417">
        <w:rPr>
          <w:sz w:val="16"/>
        </w:rPr>
        <w:t xml:space="preserve"> (Faist 2000; Levitt and Glick Schiller 2004). While some scholars have argued for a sounder empirical delimitation of the phenomenon (Portes et al 1999) and meticulous definition of the units of reference, analysis, and measurement (Pries 2008), I follow Peter Jackson, Philip Crang and Claire Dwyer (2004) in </w:t>
      </w:r>
      <w:r w:rsidRPr="000C0137">
        <w:rPr>
          <w:u w:val="single"/>
        </w:rPr>
        <w:t>extending the scope ‘</w:t>
      </w:r>
      <w:r w:rsidRPr="00D44417">
        <w:rPr>
          <w:sz w:val="16"/>
        </w:rPr>
        <w:t xml:space="preserve">beyond the confines of still-bounded-but-displaced ‘‘ethnic communities’’ </w:t>
      </w:r>
      <w:r w:rsidRPr="000C0137">
        <w:rPr>
          <w:u w:val="single"/>
        </w:rPr>
        <w:t>to encompass a more multidimensional, materially heterogeneous social field, characterized by multiple inhabitations and disjunctions’</w:t>
      </w:r>
      <w:r w:rsidRPr="00D44417">
        <w:rPr>
          <w:sz w:val="16"/>
        </w:rPr>
        <w:t xml:space="preserve"> (Jackson et al 2004, 15). This allows for a conceptualisation of space as no longer confined to </w:t>
      </w:r>
      <w:proofErr w:type="gramStart"/>
      <w:r w:rsidRPr="00D44417">
        <w:rPr>
          <w:sz w:val="16"/>
        </w:rPr>
        <w:t>particular ethnically</w:t>
      </w:r>
      <w:proofErr w:type="gramEnd"/>
      <w:r w:rsidRPr="00D44417">
        <w:rPr>
          <w:sz w:val="16"/>
        </w:rPr>
        <w:t xml:space="preserve"> defined communities and their bifocal negotiations of subjectivity between home and host-society, </w:t>
      </w:r>
      <w:r w:rsidRPr="000C0137">
        <w:rPr>
          <w:u w:val="single"/>
        </w:rPr>
        <w:t>and accounts for heterogeneity of relations and experiences within transnational social spaces</w:t>
      </w:r>
      <w:r w:rsidRPr="00D44417">
        <w:rPr>
          <w:sz w:val="16"/>
        </w:rPr>
        <w:t xml:space="preserve">. Based on the idea that </w:t>
      </w:r>
      <w:r w:rsidRPr="00574709">
        <w:rPr>
          <w:u w:val="single"/>
        </w:rPr>
        <w:t>not everyone participating in transnational social spaces is necessarily a migrant</w:t>
      </w:r>
      <w:r w:rsidRPr="00D44417">
        <w:rPr>
          <w:sz w:val="16"/>
        </w:rPr>
        <w:t xml:space="preserve"> (see Mahler 1998; Jackson et al 2004; Levitt and Glick Schiller 2004; Vertovec 2004), </w:t>
      </w:r>
      <w:r w:rsidRPr="00574709">
        <w:rPr>
          <w:u w:val="single"/>
        </w:rPr>
        <w:t>this definition decouples the transnational social space from the act of migration as such and extends it to people from diverse backgrounds</w:t>
      </w:r>
      <w:r w:rsidRPr="00D44417">
        <w:rPr>
          <w:sz w:val="16"/>
        </w:rPr>
        <w:t xml:space="preserve">. </w:t>
      </w:r>
      <w:r w:rsidRPr="0049453E">
        <w:rPr>
          <w:u w:val="single"/>
        </w:rPr>
        <w:t>For example</w:t>
      </w:r>
      <w:r w:rsidRPr="00D44417">
        <w:rPr>
          <w:sz w:val="16"/>
        </w:rPr>
        <w:t xml:space="preserve">, subsequent </w:t>
      </w:r>
      <w:r w:rsidRPr="0049453E">
        <w:rPr>
          <w:u w:val="single"/>
        </w:rPr>
        <w:t xml:space="preserve">post-migration generations who ‘may have residual affinities to the transnational identities of earlier migrant generations or emergent identities </w:t>
      </w:r>
      <w:proofErr w:type="gramStart"/>
      <w:r w:rsidRPr="0049453E">
        <w:rPr>
          <w:u w:val="single"/>
        </w:rPr>
        <w:t>as a result of</w:t>
      </w:r>
      <w:proofErr w:type="gramEnd"/>
      <w:r w:rsidRPr="0049453E">
        <w:rPr>
          <w:u w:val="single"/>
        </w:rPr>
        <w:t xml:space="preserve"> their own current transnational experiences</w:t>
      </w:r>
      <w:r w:rsidRPr="00D44417">
        <w:rPr>
          <w:sz w:val="16"/>
        </w:rPr>
        <w:t xml:space="preserve">’ (Jackson et al 2004, 3). The </w:t>
      </w:r>
      <w:r w:rsidRPr="00D44417">
        <w:rPr>
          <w:u w:val="single"/>
        </w:rPr>
        <w:t>transnational social space holds the potential for transforming and uniting a set of different temporal and spatial locations in one social space; ‘by being experienced, expressed, and performed, transnational spaces transform into different forms of places’</w:t>
      </w:r>
      <w:r w:rsidRPr="00D44417">
        <w:rPr>
          <w:sz w:val="16"/>
        </w:rPr>
        <w:t xml:space="preserve"> (Sørensen 1998, 244), </w:t>
      </w:r>
      <w:r w:rsidRPr="00D44417">
        <w:rPr>
          <w:u w:val="single"/>
        </w:rPr>
        <w:t>that are ‘complex, multidimensional and multiply inhabited’</w:t>
      </w:r>
      <w:r w:rsidRPr="00D44417">
        <w:rPr>
          <w:sz w:val="16"/>
        </w:rPr>
        <w:t xml:space="preserve"> (Jackson et al 2004, 3). While the transnational social space is thus conceptualised in a rather fluid and hybrid manner, I root it in the framework of transnational migration to avoid the uncritical use of abstract concepts of ‘in-betweenness’ and ‘deterritorialised’ free-floating identity formation which Luis Eduardo Guarnizo and Michael Peter Smith warn against when they note that ‘transnational practices cannot be construed as if they were free from the constraints and opportunities that contextuality imposes’ (Guarnizo and Smith 1998, 11). Within the contextuality of the transnational social </w:t>
      </w:r>
      <w:proofErr w:type="gramStart"/>
      <w:r w:rsidRPr="00D44417">
        <w:rPr>
          <w:sz w:val="16"/>
        </w:rPr>
        <w:t>space, and</w:t>
      </w:r>
      <w:proofErr w:type="gramEnd"/>
      <w:r w:rsidRPr="00D44417">
        <w:rPr>
          <w:sz w:val="16"/>
        </w:rPr>
        <w:t xml:space="preserve"> bearing in mind that </w:t>
      </w:r>
      <w:r w:rsidRPr="00D44417">
        <w:rPr>
          <w:u w:val="single"/>
        </w:rPr>
        <w:t>transnationality is ‘embodied in specific social relations established between specific people, situated in unequivocal localities</w:t>
      </w:r>
      <w:r w:rsidRPr="00D44417">
        <w:rPr>
          <w:sz w:val="16"/>
        </w:rPr>
        <w:t xml:space="preserve">, at historically determined times’ (Guarnizo and Smith 1998, 11), this project explores ways to investigate subject formation within such spaces. </w:t>
      </w:r>
      <w:r w:rsidRPr="000C0137">
        <w:rPr>
          <w:u w:val="single"/>
        </w:rPr>
        <w:t>Accounting for the heterogeneity such an understanding of the transnational social space entails, requires a theorisation of subject formation that challenges any stable and homogenous notions of identity.</w:t>
      </w:r>
      <w:r w:rsidRPr="00D44417">
        <w:rPr>
          <w:sz w:val="16"/>
        </w:rPr>
        <w:t xml:space="preserve"> Subjects are understood as discursively produced in their temporal and spatial units of reference, ambivalent and hybrid, as well as always material and embodied.</w:t>
      </w:r>
    </w:p>
    <w:p w14:paraId="308832E1" w14:textId="047FE072" w:rsidR="00A712FB" w:rsidRPr="00D44417" w:rsidRDefault="00A712FB" w:rsidP="00A712FB">
      <w:pPr>
        <w:pStyle w:val="Heading3"/>
      </w:pPr>
      <w:r>
        <w:t>1nc---Christiansen 17</w:t>
      </w:r>
    </w:p>
    <w:p w14:paraId="7414AB3D" w14:textId="77777777" w:rsidR="00A712FB" w:rsidRDefault="00A712FB" w:rsidP="00A712FB">
      <w:pPr>
        <w:pStyle w:val="Heading4"/>
      </w:pPr>
      <w:r>
        <w:t>Deterritorialized discourse is a transidiomatic practice that creates chronotopes – it allows marginalized migrant diasporas to build solidarity within unfamiliar territory</w:t>
      </w:r>
    </w:p>
    <w:p w14:paraId="57FA4AA1" w14:textId="77777777" w:rsidR="00A712FB" w:rsidRPr="00A744D7" w:rsidRDefault="00A712FB" w:rsidP="00A712FB">
      <w:r>
        <w:rPr>
          <w:rStyle w:val="Style13ptBold"/>
        </w:rPr>
        <w:t xml:space="preserve">Christiansen ’17 </w:t>
      </w:r>
      <w:r w:rsidRPr="00A744D7">
        <w:t>(Martha S. Christiansen is an Assistant Professor in the Department of Bicultural-Bilingual Studies, College of Education and Human Development at the University of Texas at San Antonio, “Creating a Unique Transnational Place: Deterritorialized Discourse and the Blending of Time and Space in Online Social Media,” 03-20-17, http://journals.sagepub.com/doi/10.1177/0741088317693996)</w:t>
      </w:r>
      <w:r>
        <w:t xml:space="preserve"> IP</w:t>
      </w:r>
    </w:p>
    <w:p w14:paraId="380DEBEA" w14:textId="77777777" w:rsidR="00A712FB" w:rsidRDefault="00A712FB" w:rsidP="00A712FB">
      <w:pPr>
        <w:rPr>
          <w:sz w:val="16"/>
        </w:rPr>
      </w:pPr>
      <w:r w:rsidRPr="00CB2034">
        <w:rPr>
          <w:u w:val="single"/>
        </w:rPr>
        <w:t>Deterritorialized discourse</w:t>
      </w:r>
      <w:r w:rsidRPr="00985D7C">
        <w:rPr>
          <w:sz w:val="16"/>
        </w:rPr>
        <w:t xml:space="preserve"> was first conceptualized by Deleuze and Guattari (1983) to </w:t>
      </w:r>
      <w:r w:rsidRPr="009E4893">
        <w:rPr>
          <w:u w:val="single"/>
        </w:rPr>
        <w:t>describe</w:t>
      </w:r>
      <w:r w:rsidRPr="00CB2034">
        <w:rPr>
          <w:u w:val="single"/>
        </w:rPr>
        <w:t xml:space="preserve"> how a major language can be displaced by a minority language when new modes of expression are borrowed into the major language and the place of expression shifts to a different territory</w:t>
      </w:r>
      <w:r w:rsidRPr="00985D7C">
        <w:rPr>
          <w:sz w:val="16"/>
        </w:rPr>
        <w:t xml:space="preserve">. </w:t>
      </w:r>
      <w:r w:rsidRPr="00CB2034">
        <w:rPr>
          <w:u w:val="single"/>
        </w:rPr>
        <w:t>They use the example of Prague Jews speaking Yiddish-German</w:t>
      </w:r>
      <w:r w:rsidRPr="00985D7C">
        <w:rPr>
          <w:sz w:val="16"/>
        </w:rPr>
        <w:t xml:space="preserve"> (i.e., Yiddish vocabulary and German syntax) in Germany. Also consider Jewish literature of Warsaw and Prague, for example, Kafka as a Prague Jew writing in German not in Yiddish, but utilizing oral Yiddish to deflate or deterritorialized German, all while living in Prague (dismissing Hebrew and Czech altogether). </w:t>
      </w:r>
      <w:r w:rsidRPr="00CB2034">
        <w:rPr>
          <w:u w:val="single"/>
        </w:rPr>
        <w:t>The concept of deterritorializatio</w:t>
      </w:r>
      <w:r w:rsidRPr="00985D7C">
        <w:rPr>
          <w:sz w:val="16"/>
        </w:rPr>
        <w:t xml:space="preserve">n I use here </w:t>
      </w:r>
      <w:r w:rsidRPr="00CB2034">
        <w:rPr>
          <w:u w:val="single"/>
        </w:rPr>
        <w:t>is better explained using the</w:t>
      </w:r>
      <w:r w:rsidRPr="00985D7C">
        <w:rPr>
          <w:sz w:val="16"/>
        </w:rPr>
        <w:t xml:space="preserve"> Bakhtinian notion of </w:t>
      </w:r>
      <w:r w:rsidRPr="00CB2034">
        <w:rPr>
          <w:u w:val="single"/>
        </w:rPr>
        <w:t xml:space="preserve">chronotope, which </w:t>
      </w:r>
      <w:r w:rsidRPr="00985D7C">
        <w:rPr>
          <w:sz w:val="16"/>
        </w:rPr>
        <w:t>likewise</w:t>
      </w:r>
      <w:r w:rsidRPr="00CB2034">
        <w:rPr>
          <w:u w:val="single"/>
        </w:rPr>
        <w:t xml:space="preserve"> emerges from “displaced” language</w:t>
      </w:r>
      <w:r w:rsidRPr="00985D7C">
        <w:rPr>
          <w:sz w:val="16"/>
        </w:rPr>
        <w:t xml:space="preserve">. Bakhtin’s (1981) </w:t>
      </w:r>
      <w:r w:rsidRPr="00CB2034">
        <w:rPr>
          <w:u w:val="single"/>
        </w:rPr>
        <w:t>chronotope explains the natural connectedness between temporal and spatial relationships and how in discourse they often amalgamate into a single carefully constructed context</w:t>
      </w:r>
      <w:r w:rsidRPr="00985D7C">
        <w:rPr>
          <w:sz w:val="16"/>
        </w:rPr>
        <w:t xml:space="preserve">. He describes chronotope as </w:t>
      </w:r>
      <w:r w:rsidRPr="00CB2034">
        <w:rPr>
          <w:u w:val="single"/>
        </w:rPr>
        <w:t>discourse</w:t>
      </w:r>
      <w:r w:rsidRPr="00985D7C">
        <w:rPr>
          <w:sz w:val="16"/>
        </w:rPr>
        <w:t xml:space="preserve"> that</w:t>
      </w:r>
      <w:r w:rsidRPr="00CB2034">
        <w:rPr>
          <w:u w:val="single"/>
        </w:rPr>
        <w:t xml:space="preserve"> fuse</w:t>
      </w:r>
      <w:r w:rsidRPr="00985D7C">
        <w:rPr>
          <w:sz w:val="16"/>
        </w:rPr>
        <w:t xml:space="preserve">s </w:t>
      </w:r>
      <w:r w:rsidRPr="00CB2034">
        <w:rPr>
          <w:u w:val="single"/>
        </w:rPr>
        <w:t>spatiotemporal indicators into a single indicator whereby “time</w:t>
      </w:r>
      <w:r w:rsidRPr="00985D7C">
        <w:rPr>
          <w:sz w:val="16"/>
        </w:rPr>
        <w:t xml:space="preserve">, as it were, thickens, takes on flesh, </w:t>
      </w:r>
      <w:r w:rsidRPr="00CB2034">
        <w:rPr>
          <w:u w:val="single"/>
        </w:rPr>
        <w:t>becomes artistically visible</w:t>
      </w:r>
      <w:r w:rsidRPr="00985D7C">
        <w:rPr>
          <w:sz w:val="16"/>
        </w:rPr>
        <w:t xml:space="preserve">; likewise, </w:t>
      </w:r>
      <w:r w:rsidRPr="00CB2034">
        <w:rPr>
          <w:u w:val="single"/>
        </w:rPr>
        <w:t>space becomes charged and responsive to the movements of time, plot and history”</w:t>
      </w:r>
      <w:r w:rsidRPr="00985D7C">
        <w:rPr>
          <w:sz w:val="16"/>
        </w:rPr>
        <w:t xml:space="preserve"> (p. 84). In this view, actors can make imagined times and spaces via chronotopes. In this case, </w:t>
      </w:r>
      <w:r w:rsidRPr="001631F1">
        <w:rPr>
          <w:u w:val="single"/>
        </w:rPr>
        <w:t>for example, members evoke a memory with a picture</w:t>
      </w:r>
      <w:r w:rsidRPr="00985D7C">
        <w:rPr>
          <w:sz w:val="16"/>
        </w:rPr>
        <w:t xml:space="preserve">, and then imagine they are experiencing the events in the picture at the same time they are interacting. It is this imagined, shared reality that </w:t>
      </w:r>
      <w:r w:rsidRPr="00C22350">
        <w:rPr>
          <w:u w:val="single"/>
        </w:rPr>
        <w:t>is chronotopic</w:t>
      </w:r>
      <w:r w:rsidRPr="00985D7C">
        <w:rPr>
          <w:sz w:val="16"/>
        </w:rPr>
        <w:t xml:space="preserve">, and </w:t>
      </w:r>
      <w:r w:rsidRPr="001631F1">
        <w:rPr>
          <w:u w:val="single"/>
        </w:rPr>
        <w:t xml:space="preserve">the language employed to create such a reality is, </w:t>
      </w:r>
      <w:r w:rsidRPr="00985D7C">
        <w:rPr>
          <w:sz w:val="16"/>
        </w:rPr>
        <w:t>in this context, digital and</w:t>
      </w:r>
      <w:r w:rsidRPr="001631F1">
        <w:rPr>
          <w:u w:val="single"/>
        </w:rPr>
        <w:t xml:space="preserve"> deterritorialized</w:t>
      </w:r>
      <w:r w:rsidRPr="00985D7C">
        <w:rPr>
          <w:sz w:val="16"/>
        </w:rPr>
        <w:t xml:space="preserve">. Online SNSs, such as Facebook, provide a platform for easy and continuous communication in both synchronous and asynchronous contexts that reach across the globe. Members of this transnational social network utilize deterritorialized discourse on Facebook to create imagined spaces and times for in-group bonding and virtual enactment of social practices and, thus, identity maintenance. The </w:t>
      </w:r>
      <w:r w:rsidRPr="00200635">
        <w:rPr>
          <w:u w:val="single"/>
        </w:rPr>
        <w:t>languages</w:t>
      </w:r>
      <w:r w:rsidRPr="00985D7C">
        <w:rPr>
          <w:sz w:val="16"/>
        </w:rPr>
        <w:t xml:space="preserve"> used online </w:t>
      </w:r>
      <w:r w:rsidRPr="00193FF4">
        <w:rPr>
          <w:u w:val="single"/>
        </w:rPr>
        <w:t xml:space="preserve">in </w:t>
      </w:r>
      <w:r w:rsidRPr="00200635">
        <w:rPr>
          <w:u w:val="single"/>
        </w:rPr>
        <w:t>transnational social spaces originate from a single linguistic repertoire</w:t>
      </w:r>
      <w:r w:rsidRPr="00985D7C">
        <w:rPr>
          <w:sz w:val="16"/>
        </w:rPr>
        <w:t xml:space="preserve">. </w:t>
      </w:r>
      <w:r w:rsidRPr="00C22350">
        <w:rPr>
          <w:u w:val="single"/>
        </w:rPr>
        <w:t>Individuals strategically select specific linguistic features from their available languages for rhetorical purposes and effective communication</w:t>
      </w:r>
      <w:r w:rsidRPr="00985D7C">
        <w:rPr>
          <w:sz w:val="16"/>
        </w:rPr>
        <w:t xml:space="preserve">. This view of linguistic repertoires is not unique. For example, other accounts for how repertoires </w:t>
      </w:r>
      <w:r w:rsidRPr="00C22350">
        <w:rPr>
          <w:u w:val="single"/>
        </w:rPr>
        <w:t>enable the construction of cultural practices and identities of speakers include metrolingualism</w:t>
      </w:r>
      <w:r w:rsidRPr="00985D7C">
        <w:rPr>
          <w:sz w:val="16"/>
        </w:rPr>
        <w:t xml:space="preserve"> (Otsuji &amp; Pennycook, 2010), </w:t>
      </w:r>
      <w:r w:rsidRPr="00C22350">
        <w:rPr>
          <w:u w:val="single"/>
        </w:rPr>
        <w:t>multilingualism</w:t>
      </w:r>
      <w:r w:rsidRPr="00985D7C">
        <w:rPr>
          <w:sz w:val="16"/>
        </w:rPr>
        <w:t xml:space="preserve"> as conditioned resources and “framed” practices (Blommaert, Collins, &amp; Slembrouck, 2005), “communicative repertoire” (Blommaert &amp; Backus, 2011; Rymes, 2014), </w:t>
      </w:r>
      <w:r w:rsidRPr="00C22350">
        <w:rPr>
          <w:u w:val="single"/>
        </w:rPr>
        <w:t>and transidiomatic practices</w:t>
      </w:r>
      <w:r w:rsidRPr="00985D7C">
        <w:rPr>
          <w:sz w:val="16"/>
        </w:rPr>
        <w:t xml:space="preserve"> (Jacquemet, 2005). This last concept, transidiomatic practices, adds to the understanding of deterritorialized language I propose here. </w:t>
      </w:r>
      <w:r w:rsidRPr="00C22350">
        <w:rPr>
          <w:u w:val="single"/>
        </w:rPr>
        <w:t>Transidiomatic practices</w:t>
      </w:r>
      <w:r w:rsidRPr="00985D7C">
        <w:rPr>
          <w:sz w:val="16"/>
        </w:rPr>
        <w:t xml:space="preserve"> are defined as “the communicative practices of transnational groups that </w:t>
      </w:r>
      <w:r w:rsidRPr="00C22350">
        <w:rPr>
          <w:u w:val="single"/>
        </w:rPr>
        <w:t>interact using different languages and communicative codes</w:t>
      </w:r>
      <w:r w:rsidRPr="00985D7C">
        <w:rPr>
          <w:sz w:val="16"/>
        </w:rPr>
        <w:t xml:space="preserve"> simultaneously present in a range of communicative channels, both local and distant” (pp. 264-265). Jacquemet (2005) emphasizes that these linguistic practices are </w:t>
      </w:r>
      <w:r w:rsidRPr="00C22350">
        <w:rPr>
          <w:u w:val="single"/>
        </w:rPr>
        <w:t>characterized b</w:t>
      </w:r>
      <w:r w:rsidRPr="00985D7C">
        <w:rPr>
          <w:sz w:val="16"/>
        </w:rPr>
        <w:t xml:space="preserve">y “the co-presence of </w:t>
      </w:r>
      <w:r w:rsidRPr="00C22350">
        <w:rPr>
          <w:u w:val="single"/>
        </w:rPr>
        <w:t>multilingual talk</w:t>
      </w:r>
      <w:r w:rsidRPr="00985D7C">
        <w:rPr>
          <w:sz w:val="16"/>
        </w:rPr>
        <w:t xml:space="preserve"> (exercised by de/reterritorialized speakers) and electronic media, in contexts heavily structured by social indexicalities and semiotic codes” (p. 265). That is, apart from using allvarieties of language available, </w:t>
      </w:r>
      <w:r w:rsidRPr="00985D7C">
        <w:rPr>
          <w:u w:val="single"/>
        </w:rPr>
        <w:t>people also use other “semiotic modes of communications including linguistic, visual, aural, gestural, needed to construct meaning</w:t>
      </w:r>
      <w:r w:rsidRPr="00985D7C">
        <w:rPr>
          <w:sz w:val="16"/>
        </w:rPr>
        <w:t xml:space="preserve">” (Jewitt &amp; Kress, 2003; Kress, 2010). Therefore, anyone present in “transnational environments, whose talk is mediated by deterritorialized technologies, and who interacts with both present and distant people, will find herself producing transidiomatic practices” (Jacquemet, 2005, p. 265). The language I analyze below is a type of transidiomatic practice, as members of the social network are deterritorialized speakers using deterritorialized technologies. Crucially, I argue that </w:t>
      </w:r>
      <w:r w:rsidRPr="00985D7C">
        <w:rPr>
          <w:u w:val="single"/>
        </w:rPr>
        <w:t>deterritorialized discourse is a type of transidiomatic practice that produces chronotopes</w:t>
      </w:r>
      <w:r w:rsidRPr="00985D7C">
        <w:rPr>
          <w:sz w:val="16"/>
        </w:rPr>
        <w:t xml:space="preserve">. </w:t>
      </w:r>
    </w:p>
    <w:sectPr w:rsidR="00A71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FF5103"/>
    <w:multiLevelType w:val="hybridMultilevel"/>
    <w:tmpl w:val="FD5EC1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20562E"/>
    <w:multiLevelType w:val="hybridMultilevel"/>
    <w:tmpl w:val="11C28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8AD690E"/>
    <w:multiLevelType w:val="hybridMultilevel"/>
    <w:tmpl w:val="E5EC1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ED4277"/>
    <w:multiLevelType w:val="hybridMultilevel"/>
    <w:tmpl w:val="A2B81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77582B"/>
    <w:multiLevelType w:val="hybridMultilevel"/>
    <w:tmpl w:val="978C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82D15"/>
    <w:multiLevelType w:val="hybridMultilevel"/>
    <w:tmpl w:val="FD902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B2570"/>
    <w:multiLevelType w:val="hybridMultilevel"/>
    <w:tmpl w:val="D848F9F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2DD521D"/>
    <w:multiLevelType w:val="hybridMultilevel"/>
    <w:tmpl w:val="6054E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FB651F"/>
    <w:multiLevelType w:val="hybridMultilevel"/>
    <w:tmpl w:val="C40A5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73881"/>
    <w:multiLevelType w:val="hybridMultilevel"/>
    <w:tmpl w:val="736C5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B97384"/>
    <w:multiLevelType w:val="hybridMultilevel"/>
    <w:tmpl w:val="3A6479A0"/>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863424"/>
    <w:multiLevelType w:val="hybridMultilevel"/>
    <w:tmpl w:val="ACBA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F80058"/>
    <w:multiLevelType w:val="hybridMultilevel"/>
    <w:tmpl w:val="B2641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93663C"/>
    <w:multiLevelType w:val="hybridMultilevel"/>
    <w:tmpl w:val="7D2A3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4F2663"/>
    <w:multiLevelType w:val="hybridMultilevel"/>
    <w:tmpl w:val="9E2C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22"/>
  </w:num>
  <w:num w:numId="15">
    <w:abstractNumId w:val="26"/>
  </w:num>
  <w:num w:numId="16">
    <w:abstractNumId w:val="23"/>
  </w:num>
  <w:num w:numId="17">
    <w:abstractNumId w:val="15"/>
  </w:num>
  <w:num w:numId="18">
    <w:abstractNumId w:val="18"/>
  </w:num>
  <w:num w:numId="19">
    <w:abstractNumId w:val="20"/>
  </w:num>
  <w:num w:numId="20">
    <w:abstractNumId w:val="14"/>
  </w:num>
  <w:num w:numId="21">
    <w:abstractNumId w:val="17"/>
  </w:num>
  <w:num w:numId="22">
    <w:abstractNumId w:val="19"/>
  </w:num>
  <w:num w:numId="23">
    <w:abstractNumId w:val="24"/>
  </w:num>
  <w:num w:numId="24">
    <w:abstractNumId w:val="21"/>
  </w:num>
  <w:num w:numId="25">
    <w:abstractNumId w:val="25"/>
  </w:num>
  <w:num w:numId="26">
    <w:abstractNumId w:val="16"/>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232066928"/>
  </w:docVars>
  <w:rsids>
    <w:rsidRoot w:val="00C2459B"/>
    <w:rsid w:val="0003279B"/>
    <w:rsid w:val="00034EFC"/>
    <w:rsid w:val="00046C06"/>
    <w:rsid w:val="00054C13"/>
    <w:rsid w:val="00061245"/>
    <w:rsid w:val="0006327C"/>
    <w:rsid w:val="00097869"/>
    <w:rsid w:val="000C1CA8"/>
    <w:rsid w:val="000C48F3"/>
    <w:rsid w:val="000E1B95"/>
    <w:rsid w:val="000F141D"/>
    <w:rsid w:val="0010117A"/>
    <w:rsid w:val="00122CC2"/>
    <w:rsid w:val="001355DD"/>
    <w:rsid w:val="00193970"/>
    <w:rsid w:val="00195C8A"/>
    <w:rsid w:val="001C3FA6"/>
    <w:rsid w:val="001E727C"/>
    <w:rsid w:val="001F1971"/>
    <w:rsid w:val="002071BE"/>
    <w:rsid w:val="0022660A"/>
    <w:rsid w:val="002266FB"/>
    <w:rsid w:val="0024161F"/>
    <w:rsid w:val="002473BB"/>
    <w:rsid w:val="002A38C3"/>
    <w:rsid w:val="002A7E42"/>
    <w:rsid w:val="002F3733"/>
    <w:rsid w:val="00315C1E"/>
    <w:rsid w:val="003304A6"/>
    <w:rsid w:val="003331D4"/>
    <w:rsid w:val="003438B8"/>
    <w:rsid w:val="003554D8"/>
    <w:rsid w:val="003857D8"/>
    <w:rsid w:val="003A3404"/>
    <w:rsid w:val="003A5E31"/>
    <w:rsid w:val="003B1FB7"/>
    <w:rsid w:val="003C5A81"/>
    <w:rsid w:val="00434245"/>
    <w:rsid w:val="0044692B"/>
    <w:rsid w:val="00463A9C"/>
    <w:rsid w:val="004C354D"/>
    <w:rsid w:val="004C64C0"/>
    <w:rsid w:val="004D095E"/>
    <w:rsid w:val="004F4B42"/>
    <w:rsid w:val="005014E6"/>
    <w:rsid w:val="00517497"/>
    <w:rsid w:val="00536396"/>
    <w:rsid w:val="00557C9A"/>
    <w:rsid w:val="005D01EC"/>
    <w:rsid w:val="00631300"/>
    <w:rsid w:val="00663B16"/>
    <w:rsid w:val="00676E05"/>
    <w:rsid w:val="0069395E"/>
    <w:rsid w:val="006A17DF"/>
    <w:rsid w:val="006C05FD"/>
    <w:rsid w:val="006F38F9"/>
    <w:rsid w:val="007119D4"/>
    <w:rsid w:val="007438E3"/>
    <w:rsid w:val="0074396A"/>
    <w:rsid w:val="007851A3"/>
    <w:rsid w:val="007B1B9C"/>
    <w:rsid w:val="007F238E"/>
    <w:rsid w:val="007F4875"/>
    <w:rsid w:val="008033C4"/>
    <w:rsid w:val="00834428"/>
    <w:rsid w:val="008B5BCE"/>
    <w:rsid w:val="008E25E0"/>
    <w:rsid w:val="009022A3"/>
    <w:rsid w:val="009A020A"/>
    <w:rsid w:val="009B298E"/>
    <w:rsid w:val="009C61B1"/>
    <w:rsid w:val="009F1277"/>
    <w:rsid w:val="00A05E74"/>
    <w:rsid w:val="00A60A0F"/>
    <w:rsid w:val="00A712FB"/>
    <w:rsid w:val="00A806FA"/>
    <w:rsid w:val="00AA58FC"/>
    <w:rsid w:val="00AD245C"/>
    <w:rsid w:val="00B021C7"/>
    <w:rsid w:val="00B22EF1"/>
    <w:rsid w:val="00B939E1"/>
    <w:rsid w:val="00BD43D4"/>
    <w:rsid w:val="00BF6AF4"/>
    <w:rsid w:val="00C14ACE"/>
    <w:rsid w:val="00C16EBA"/>
    <w:rsid w:val="00C2459B"/>
    <w:rsid w:val="00C32585"/>
    <w:rsid w:val="00C42ACE"/>
    <w:rsid w:val="00C5080F"/>
    <w:rsid w:val="00C519AF"/>
    <w:rsid w:val="00C677CF"/>
    <w:rsid w:val="00CC5797"/>
    <w:rsid w:val="00D53D7A"/>
    <w:rsid w:val="00D70144"/>
    <w:rsid w:val="00DA3115"/>
    <w:rsid w:val="00DC6272"/>
    <w:rsid w:val="00DD382F"/>
    <w:rsid w:val="00E33936"/>
    <w:rsid w:val="00E3461B"/>
    <w:rsid w:val="00E35858"/>
    <w:rsid w:val="00E552AA"/>
    <w:rsid w:val="00E55732"/>
    <w:rsid w:val="00E62E5B"/>
    <w:rsid w:val="00F253B6"/>
    <w:rsid w:val="00F30AD3"/>
    <w:rsid w:val="00F3547C"/>
    <w:rsid w:val="00F42B1B"/>
    <w:rsid w:val="00F930C6"/>
    <w:rsid w:val="00FD3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D509B"/>
  <w15:docId w15:val="{02A780F5-D915-4A0A-9B05-9C916730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33936"/>
    <w:pPr>
      <w:spacing w:after="160" w:line="259" w:lineRule="auto"/>
    </w:pPr>
    <w:rPr>
      <w:rFonts w:ascii="Calibri" w:hAnsi="Calibri"/>
    </w:rPr>
  </w:style>
  <w:style w:type="paragraph" w:styleId="Heading1">
    <w:name w:val="heading 1"/>
    <w:aliases w:val="Pocket"/>
    <w:basedOn w:val="Normal"/>
    <w:next w:val="Normal"/>
    <w:link w:val="Heading1Char"/>
    <w:qFormat/>
    <w:rsid w:val="00E33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3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339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E339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3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3936"/>
  </w:style>
  <w:style w:type="character" w:customStyle="1" w:styleId="Heading1Char">
    <w:name w:val="Heading 1 Char"/>
    <w:aliases w:val="Pocket Char"/>
    <w:basedOn w:val="DefaultParagraphFont"/>
    <w:link w:val="Heading1"/>
    <w:rsid w:val="00E339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39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393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E3393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3393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3936"/>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3393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Heading 1 Char1,Pocket Char1,Char Char1"/>
    <w:basedOn w:val="DefaultParagraphFont"/>
    <w:link w:val="Card"/>
    <w:uiPriority w:val="99"/>
    <w:unhideWhenUsed/>
    <w:rsid w:val="00E33936"/>
    <w:rPr>
      <w:color w:val="auto"/>
      <w:u w:val="none"/>
    </w:rPr>
  </w:style>
  <w:style w:type="character" w:styleId="FollowedHyperlink">
    <w:name w:val="FollowedHyperlink"/>
    <w:basedOn w:val="DefaultParagraphFont"/>
    <w:uiPriority w:val="99"/>
    <w:semiHidden/>
    <w:unhideWhenUsed/>
    <w:rsid w:val="00E33936"/>
    <w:rPr>
      <w:color w:val="auto"/>
      <w:u w:val="none"/>
    </w:rPr>
  </w:style>
  <w:style w:type="paragraph" w:styleId="DocumentMap">
    <w:name w:val="Document Map"/>
    <w:basedOn w:val="Normal"/>
    <w:link w:val="DocumentMapChar"/>
    <w:uiPriority w:val="99"/>
    <w:semiHidden/>
    <w:unhideWhenUsed/>
    <w:rsid w:val="002A7E4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A7E42"/>
    <w:rPr>
      <w:rFonts w:ascii="Lucida Grande" w:eastAsiaTheme="minorEastAsia" w:hAnsi="Lucida Grande" w:cs="Lucida Grande"/>
      <w:sz w:val="24"/>
      <w:szCs w:val="24"/>
    </w:rPr>
  </w:style>
  <w:style w:type="paragraph" w:styleId="BalloonText">
    <w:name w:val="Balloon Text"/>
    <w:basedOn w:val="Normal"/>
    <w:link w:val="BalloonTextChar"/>
    <w:uiPriority w:val="99"/>
    <w:semiHidden/>
    <w:unhideWhenUsed/>
    <w:rsid w:val="003B1F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FB7"/>
    <w:rPr>
      <w:rFonts w:ascii="Tahoma" w:hAnsi="Tahoma" w:cs="Tahoma"/>
      <w:sz w:val="16"/>
      <w:szCs w:val="16"/>
    </w:rPr>
  </w:style>
  <w:style w:type="paragraph" w:customStyle="1" w:styleId="Style4">
    <w:name w:val="Style4"/>
    <w:basedOn w:val="Normal"/>
    <w:qFormat/>
    <w:rsid w:val="00BD43D4"/>
    <w:pPr>
      <w:numPr>
        <w:numId w:val="12"/>
      </w:numPr>
      <w:tabs>
        <w:tab w:val="clear" w:pos="360"/>
      </w:tabs>
      <w:ind w:left="72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D43D4"/>
  </w:style>
  <w:style w:type="character" w:customStyle="1" w:styleId="StyleStyle49ptChar">
    <w:name w:val="Style Style4 + 9 pt Char"/>
    <w:basedOn w:val="DefaultParagraphFont"/>
    <w:link w:val="StyleStyle49pt"/>
    <w:locked/>
    <w:rsid w:val="00BD43D4"/>
    <w:rPr>
      <w:rFonts w:ascii="Times New Roman" w:eastAsia="Times New Roman" w:hAnsi="Times New Roman" w:cs="Times New Roman"/>
      <w:sz w:val="20"/>
      <w:u w:val="single"/>
    </w:rPr>
  </w:style>
  <w:style w:type="character" w:customStyle="1" w:styleId="StyleTimesNewRoman9pt">
    <w:name w:val="Style Times New Roman 9 pt"/>
    <w:rsid w:val="00BD43D4"/>
    <w:rPr>
      <w:sz w:val="20"/>
    </w:rPr>
  </w:style>
  <w:style w:type="character" w:customStyle="1" w:styleId="Style9ptItalicUnderline">
    <w:name w:val="Style 9 pt Italic Underline"/>
    <w:rsid w:val="00BD43D4"/>
    <w:rPr>
      <w:i/>
      <w:sz w:val="20"/>
      <w:u w:val="single"/>
    </w:rPr>
  </w:style>
  <w:style w:type="paragraph" w:customStyle="1" w:styleId="textbold">
    <w:name w:val="text bold"/>
    <w:basedOn w:val="Normal"/>
    <w:link w:val="Emphasis"/>
    <w:uiPriority w:val="7"/>
    <w:qFormat/>
    <w:rsid w:val="00BD43D4"/>
    <w:pPr>
      <w:ind w:left="720"/>
      <w:jc w:val="both"/>
    </w:pPr>
    <w:rPr>
      <w:b/>
      <w:iCs/>
      <w:u w:val="single"/>
    </w:rPr>
  </w:style>
  <w:style w:type="paragraph" w:customStyle="1" w:styleId="UnderlinePara">
    <w:name w:val="Underline Para"/>
    <w:basedOn w:val="Normal"/>
    <w:uiPriority w:val="6"/>
    <w:qFormat/>
    <w:rsid w:val="00BD43D4"/>
    <w:pPr>
      <w:widowControl w:val="0"/>
      <w:suppressAutoHyphens/>
      <w:spacing w:after="200" w:line="240" w:lineRule="auto"/>
      <w:contextualSpacing/>
    </w:pPr>
    <w:rPr>
      <w:rFonts w:asciiTheme="minorHAnsi" w:hAnsiTheme="minorHAnsi"/>
      <w:u w:val="single"/>
    </w:rPr>
  </w:style>
  <w:style w:type="paragraph" w:customStyle="1" w:styleId="card0">
    <w:name w:val="card"/>
    <w:aliases w:val="Medium Grid 21"/>
    <w:basedOn w:val="Normal"/>
    <w:next w:val="Normal"/>
    <w:link w:val="cardChar"/>
    <w:uiPriority w:val="6"/>
    <w:qFormat/>
    <w:rsid w:val="00BD43D4"/>
    <w:pPr>
      <w:ind w:left="288" w:right="288"/>
    </w:pPr>
    <w:rPr>
      <w:rFonts w:asciiTheme="minorHAnsi" w:hAnsiTheme="minorHAnsi"/>
      <w:u w:val="single"/>
    </w:rPr>
  </w:style>
  <w:style w:type="character" w:customStyle="1" w:styleId="cardChar">
    <w:name w:val="card Char"/>
    <w:link w:val="card0"/>
    <w:uiPriority w:val="6"/>
    <w:rsid w:val="00BD43D4"/>
    <w:rPr>
      <w:rFonts w:cs="Calibri"/>
      <w:u w:val="single"/>
    </w:rPr>
  </w:style>
  <w:style w:type="character" w:customStyle="1" w:styleId="underline">
    <w:name w:val="underline"/>
    <w:qFormat/>
    <w:rsid w:val="00BD43D4"/>
    <w:rPr>
      <w:u w:val="single"/>
    </w:rPr>
  </w:style>
  <w:style w:type="character" w:customStyle="1" w:styleId="CardT1Char">
    <w:name w:val="CardT1 Char"/>
    <w:link w:val="CardT1"/>
    <w:locked/>
    <w:rsid w:val="00BD43D4"/>
    <w:rPr>
      <w:rFonts w:ascii="Calibri" w:eastAsia="Calibri" w:hAnsi="Calibri"/>
      <w:kern w:val="2"/>
      <w:sz w:val="14"/>
      <w:szCs w:val="14"/>
      <w:lang w:eastAsia="zh-TW"/>
    </w:rPr>
  </w:style>
  <w:style w:type="paragraph" w:customStyle="1" w:styleId="CardT1">
    <w:name w:val="CardT1"/>
    <w:basedOn w:val="Normal"/>
    <w:link w:val="CardT1Char"/>
    <w:qFormat/>
    <w:rsid w:val="00BD43D4"/>
    <w:pPr>
      <w:widowControl w:val="0"/>
      <w:jc w:val="both"/>
    </w:pPr>
    <w:rPr>
      <w:rFonts w:eastAsia="Calibri"/>
      <w:kern w:val="2"/>
      <w:sz w:val="14"/>
      <w:szCs w:val="14"/>
      <w:lang w:eastAsia="zh-TW"/>
    </w:rPr>
  </w:style>
  <w:style w:type="character" w:customStyle="1" w:styleId="CardCite1">
    <w:name w:val="CardCite1"/>
    <w:qFormat/>
    <w:rsid w:val="00BD43D4"/>
    <w:rPr>
      <w:rFonts w:ascii="Times New Roman" w:hAnsi="Times New Roman" w:cs="Times New Roman" w:hint="default"/>
      <w:b/>
      <w:bCs w:val="0"/>
      <w:sz w:val="22"/>
      <w:szCs w:val="22"/>
      <w:u w:val="single"/>
      <w:lang w:val="en-US" w:eastAsia="en-US" w:bidi="ar-SA"/>
    </w:rPr>
  </w:style>
  <w:style w:type="paragraph" w:customStyle="1" w:styleId="Card">
    <w:name w:val="Card"/>
    <w:basedOn w:val="Heading1"/>
    <w:link w:val="Hyperlink"/>
    <w:autoRedefine/>
    <w:uiPriority w:val="99"/>
    <w:qFormat/>
    <w:rsid w:val="00BD43D4"/>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C42AC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m.us/story/queer-asylum-seekers-detention" TargetMode="External"/><Relationship Id="rId13" Type="http://schemas.openxmlformats.org/officeDocument/2006/relationships/hyperlink" Target="http://www.jstor.org/stable/43443810" TargetMode="External"/><Relationship Id="rId18" Type="http://schemas.openxmlformats.org/officeDocument/2006/relationships/hyperlink" Target="https://www.them.us/story/queer-asylum-seekers-detention" TargetMode="External"/><Relationship Id="rId26" Type="http://schemas.openxmlformats.org/officeDocument/2006/relationships/hyperlink" Target="https://www.tandfonline.com/doi/abs/10.1080/10894160.2015.970975" TargetMode="External"/><Relationship Id="rId39" Type="http://schemas.openxmlformats.org/officeDocument/2006/relationships/hyperlink" Target="https://www.nacada.ksu.edu/Portals/0/Resources/Clearinghouse/Documents/Undocu-Dreamer-Immi/Documenting%20the%20undocumented%20Toward%20a%20queer%20politics%20of%20no%20borders_.pdf" TargetMode="External"/><Relationship Id="rId3" Type="http://schemas.openxmlformats.org/officeDocument/2006/relationships/styles" Target="styles.xml"/><Relationship Id="rId21" Type="http://schemas.openxmlformats.org/officeDocument/2006/relationships/hyperlink" Target="https://media.proquest.com/media/pq/classic/doc/4045475971/fmt/ai/rep/NPDF?_s=vbg9UArMEccHMvCI0EtNzrLXGYw%3D" TargetMode="External"/><Relationship Id="rId34" Type="http://schemas.openxmlformats.org/officeDocument/2006/relationships/hyperlink" Target="https://link.springer.com/chapter/10.1007/978-3-319-64623-7_3" TargetMode="External"/><Relationship Id="rId7" Type="http://schemas.openxmlformats.org/officeDocument/2006/relationships/image" Target="media/image2.png"/><Relationship Id="rId12" Type="http://schemas.openxmlformats.org/officeDocument/2006/relationships/hyperlink" Target="https://media.proquest.com/media/pq/classic/doc/4045475971/fmt/ai/rep/NPDF?_s=vbg9UArMEccHMvCI0EtNzrLXGYw%3D" TargetMode="External"/><Relationship Id="rId17" Type="http://schemas.openxmlformats.org/officeDocument/2006/relationships/hyperlink" Target="http://dx.doi.org/10.1080/07256868.2017.1341398" TargetMode="External"/><Relationship Id="rId25" Type="http://schemas.openxmlformats.org/officeDocument/2006/relationships/hyperlink" Target="http://journals.sagepub.com/doi/10.1177/0038038515609024z15" TargetMode="External"/><Relationship Id="rId33" Type="http://schemas.openxmlformats.org/officeDocument/2006/relationships/hyperlink" Target="http://csalateral.org/issue/6-1/forum-alt-humanities-settler-colonialism-ongoing-violence-jafri/" TargetMode="External"/><Relationship Id="rId38" Type="http://schemas.openxmlformats.org/officeDocument/2006/relationships/hyperlink" Target="https://faculty.newpaltz.edu/evetuck/files/2013/12/Tuck-and-Yang-R-Words_Refusing-Research.pdf" TargetMode="External"/><Relationship Id="rId2" Type="http://schemas.openxmlformats.org/officeDocument/2006/relationships/numbering" Target="numbering.xml"/><Relationship Id="rId16" Type="http://schemas.openxmlformats.org/officeDocument/2006/relationships/hyperlink" Target="https://socialtextjournal.org/periscope_article/ecologies_of_sex_sensation_and_slow_death/" TargetMode="External"/><Relationship Id="rId20" Type="http://schemas.openxmlformats.org/officeDocument/2006/relationships/hyperlink" Target="https://doi.org/10.1080/00918369.2017.1380988" TargetMode="External"/><Relationship Id="rId29" Type="http://schemas.openxmlformats.org/officeDocument/2006/relationships/hyperlink" Target="http://dx.doi.org/10.1080/14616742.2013.84156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loudfront.escholarship.org/dist/prd/content/qt9z6815pn/qt9z6815pn.pdf" TargetMode="External"/><Relationship Id="rId24" Type="http://schemas.openxmlformats.org/officeDocument/2006/relationships/hyperlink" Target="http://www.philosophy.uncc.edu/mleldrid/SAAP/USC/PD12.html" TargetMode="External"/><Relationship Id="rId32" Type="http://schemas.openxmlformats.org/officeDocument/2006/relationships/hyperlink" Target="file:///C:/Users/isaiah/Downloads/13288-10173-4-PB.pdf" TargetMode="External"/><Relationship Id="rId37" Type="http://schemas.openxmlformats.org/officeDocument/2006/relationships/hyperlink" Target="https://doi.org/10.1080/07393148.2018.1449065"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nacada.ksu.edu/Portals/0/Resources/Clearinghouse/Documents/Undocu-Dreamer-Immi/Documenting%20the%20undocumented%20Toward%20a%20queer%20politics%20of%20no%20borders_.pdf" TargetMode="External"/><Relationship Id="rId23" Type="http://schemas.openxmlformats.org/officeDocument/2006/relationships/hyperlink" Target="http://www.nacada.ksu.edu/Portals/0/Resources/Clearinghouse/Documents/Undocu-Dreamer-Immi/Documenting%20the%20undocumented%20Toward%20a%20queer%20politics%20of%20no%20borders_.pdf" TargetMode="External"/><Relationship Id="rId28" Type="http://schemas.openxmlformats.org/officeDocument/2006/relationships/hyperlink" Target="http://usawocc.army.mil/IMI/wg12.htm" TargetMode="External"/><Relationship Id="rId36" Type="http://schemas.openxmlformats.org/officeDocument/2006/relationships/hyperlink" Target="https://www.glaad.org/vote/topics/immigration" TargetMode="External"/><Relationship Id="rId10" Type="http://schemas.openxmlformats.org/officeDocument/2006/relationships/hyperlink" Target="https://media.proquest.com/media/pq/classic/doc/4045475971/fmt/ai/rep/NPDF?_s=vbg9UArMEccHMvCI0EtNzrLXGYw%3D" TargetMode="External"/><Relationship Id="rId19" Type="http://schemas.openxmlformats.org/officeDocument/2006/relationships/hyperlink" Target="http://www.scielo.br/scielo.php?pid=S1980-85852016000300105&amp;script=sci_arttext" TargetMode="External"/><Relationship Id="rId31" Type="http://schemas.openxmlformats.org/officeDocument/2006/relationships/hyperlink" Target="https://www.nacada.ksu.edu/Portals/0/Resources/Clearinghouse/Documents/Undocu-Dreamer-Immi/Documenting%20the%20undocumented%20Toward%20a%20queer%20politics%20of%20no%20borders_.pdf" TargetMode="External"/><Relationship Id="rId4" Type="http://schemas.openxmlformats.org/officeDocument/2006/relationships/settings" Target="settings.xml"/><Relationship Id="rId9" Type="http://schemas.openxmlformats.org/officeDocument/2006/relationships/hyperlink" Target="https://doi.org/10.1080/00918369.2017.1380988" TargetMode="External"/><Relationship Id="rId14" Type="http://schemas.openxmlformats.org/officeDocument/2006/relationships/hyperlink" Target="https://cloudfront.escholarship.org/dist/prd/content/qt9z6815pn/qt9z6815pn.pdf" TargetMode="External"/><Relationship Id="rId22" Type="http://schemas.openxmlformats.org/officeDocument/2006/relationships/hyperlink" Target="https://doi.org/10.1080/00918369.2017.1380988" TargetMode="External"/><Relationship Id="rId27" Type="http://schemas.openxmlformats.org/officeDocument/2006/relationships/hyperlink" Target="http://dx.doi.org/10.1080/10894160.2015.970975" TargetMode="External"/><Relationship Id="rId30" Type="http://schemas.openxmlformats.org/officeDocument/2006/relationships/hyperlink" Target="http://internationalist-perspective.org/IP/ip-archive/ip-archive.html" TargetMode="External"/><Relationship Id="rId35" Type="http://schemas.openxmlformats.org/officeDocument/2006/relationships/hyperlink" Target="https://doi.org/10.1215/10642684-2009-0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ris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BB9A3-D60B-4576-82B0-F819593C5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415</TotalTime>
  <Pages>1</Pages>
  <Words>125978</Words>
  <Characters>718079</Characters>
  <Application>Microsoft Office Word</Application>
  <DocSecurity>0</DocSecurity>
  <Lines>5983</Lines>
  <Paragraphs>1684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Anderson</dc:creator>
  <cp:keywords/>
  <dc:description/>
  <cp:lastModifiedBy>Peng, Iris (Student)</cp:lastModifiedBy>
  <cp:revision>97</cp:revision>
  <dcterms:created xsi:type="dcterms:W3CDTF">2018-06-27T23:50:00Z</dcterms:created>
  <dcterms:modified xsi:type="dcterms:W3CDTF">2018-07-02T20:17:00Z</dcterms:modified>
</cp:coreProperties>
</file>