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7978A1" w14:textId="0A108730" w:rsidR="00AC23A0" w:rsidRDefault="00AC23A0" w:rsidP="00AC23A0">
      <w:pPr>
        <w:pStyle w:val="Heading1"/>
      </w:pPr>
      <w:bookmarkStart w:id="0" w:name="_GoBack"/>
      <w:bookmarkEnd w:id="0"/>
      <w:r>
        <w:t xml:space="preserve">Particular social groups neg addendum </w:t>
      </w:r>
    </w:p>
    <w:p w14:paraId="5BD33FD8" w14:textId="2B5A08F6" w:rsidR="00AC23A0" w:rsidRPr="00493E5C" w:rsidRDefault="00AC23A0" w:rsidP="00AC23A0">
      <w:pPr>
        <w:pStyle w:val="Heading2"/>
      </w:pPr>
      <w:r>
        <w:t xml:space="preserve">AT: </w:t>
      </w:r>
      <w:r w:rsidRPr="00493E5C">
        <w:t>LGBTQ+ adv</w:t>
      </w:r>
    </w:p>
    <w:p w14:paraId="52452AAB" w14:textId="77777777" w:rsidR="00AC23A0" w:rsidRPr="00493E5C" w:rsidRDefault="00AC23A0" w:rsidP="00AC23A0">
      <w:pPr>
        <w:pStyle w:val="Heading3"/>
        <w:rPr>
          <w:rFonts w:eastAsia="Times New Roman"/>
        </w:rPr>
      </w:pPr>
      <w:r w:rsidRPr="00493E5C">
        <w:rPr>
          <w:rFonts w:eastAsia="Times New Roman"/>
        </w:rPr>
        <w:t>1nc</w:t>
      </w:r>
    </w:p>
    <w:p w14:paraId="4282BCDC" w14:textId="77777777" w:rsidR="00AC23A0" w:rsidRPr="00493E5C" w:rsidRDefault="00AC23A0" w:rsidP="00AC23A0">
      <w:pPr>
        <w:pStyle w:val="Heading4"/>
        <w:rPr>
          <w:i/>
          <w:sz w:val="28"/>
        </w:rPr>
      </w:pPr>
      <w:r w:rsidRPr="00493E5C">
        <w:rPr>
          <w:i/>
          <w:sz w:val="28"/>
        </w:rPr>
        <w:t>Immigration Detention Centers Bad for LBGTQ+ Immigrants</w:t>
      </w:r>
    </w:p>
    <w:p w14:paraId="2C941C7D" w14:textId="77777777" w:rsidR="00AC23A0" w:rsidRPr="00493E5C" w:rsidRDefault="00AC23A0" w:rsidP="00AC23A0">
      <w:pPr>
        <w:spacing w:after="0" w:line="240" w:lineRule="auto"/>
      </w:pPr>
      <w:r w:rsidRPr="00493E5C">
        <w:rPr>
          <w:rStyle w:val="Style13ptBold"/>
        </w:rPr>
        <w:t xml:space="preserve">Tabak and Levitan 14 </w:t>
      </w:r>
      <w:r w:rsidRPr="00493E5C">
        <w:t xml:space="preserve">Jan 27, 2014 “LGBTI Migrants in immigration Detention Centers” Shana Tabak shanatabak@gmail.com is a Practitioner-in-Residence at American University’s International Human Rights Law Clinic. Rachel Levitan rslevitan@gmail.com is Senior Counsel (Refugees and Migration) at HIAS </w:t>
      </w:r>
      <w:hyperlink r:id="rId6" w:history="1">
        <w:r w:rsidRPr="00493E5C">
          <w:rPr>
            <w:rStyle w:val="Hyperlink"/>
          </w:rPr>
          <w:t>http://harvardjlg.com/wp-content/uploads/2012/01/2014.1.pdf //</w:t>
        </w:r>
      </w:hyperlink>
      <w:r w:rsidRPr="00493E5C">
        <w:t xml:space="preserve"> VA</w:t>
      </w:r>
    </w:p>
    <w:p w14:paraId="4915B5B6" w14:textId="77777777" w:rsidR="00AC23A0" w:rsidRPr="00493E5C" w:rsidRDefault="00AC23A0" w:rsidP="00AC23A0"/>
    <w:p w14:paraId="60E8D9D6" w14:textId="77777777" w:rsidR="00AC23A0" w:rsidRPr="00493E5C" w:rsidRDefault="00AC23A0" w:rsidP="00AC23A0">
      <w:pPr>
        <w:rPr>
          <w:u w:val="single"/>
        </w:rPr>
      </w:pPr>
      <w:r w:rsidRPr="00493E5C">
        <w:rPr>
          <w:sz w:val="16"/>
        </w:rPr>
        <w:t xml:space="preserve">Increasingly, </w:t>
      </w:r>
      <w:r w:rsidRPr="00493E5C">
        <w:rPr>
          <w:u w:val="single"/>
        </w:rPr>
        <w:t>states detain irregular migrants as a means, they believe, to control migration flows and deter further irregular migration.</w:t>
      </w:r>
      <w:r w:rsidRPr="00493E5C">
        <w:rPr>
          <w:sz w:val="16"/>
        </w:rPr>
        <w:t xml:space="preserve"> Despite this trend, detention has not deterred migrants from crossing borders. Furthermore, </w:t>
      </w:r>
      <w:r w:rsidRPr="00493E5C">
        <w:rPr>
          <w:u w:val="single"/>
        </w:rPr>
        <w:t>co</w:t>
      </w:r>
      <w:r w:rsidRPr="00F55A2F">
        <w:rPr>
          <w:highlight w:val="yellow"/>
          <w:u w:val="single"/>
        </w:rPr>
        <w:t>nditions in immigrant detention facilities have been widely criticised as violating international law</w:t>
      </w:r>
      <w:r w:rsidRPr="00F55A2F">
        <w:rPr>
          <w:sz w:val="16"/>
          <w:highlight w:val="yellow"/>
        </w:rPr>
        <w:t xml:space="preserve">. </w:t>
      </w:r>
      <w:r w:rsidRPr="00F55A2F">
        <w:rPr>
          <w:highlight w:val="yellow"/>
          <w:u w:val="single"/>
        </w:rPr>
        <w:t>Sexual minorities in detention often face social isolation, physical and sexual violence directed at them because of their gender identity, and harassment</w:t>
      </w:r>
      <w:r w:rsidRPr="00493E5C">
        <w:rPr>
          <w:u w:val="single"/>
        </w:rPr>
        <w:t xml:space="preserve"> by both facility staff and other detainees</w:t>
      </w:r>
      <w:r w:rsidRPr="00493E5C">
        <w:rPr>
          <w:sz w:val="16"/>
        </w:rPr>
        <w:t xml:space="preserve">. In most prison settings, </w:t>
      </w:r>
      <w:r w:rsidRPr="00493E5C">
        <w:rPr>
          <w:u w:val="single"/>
        </w:rPr>
        <w:t xml:space="preserve">sexual minorities face </w:t>
      </w:r>
      <w:r w:rsidRPr="00F55A2F">
        <w:rPr>
          <w:highlight w:val="yellow"/>
          <w:u w:val="single"/>
        </w:rPr>
        <w:t>a heightened risk of targeted physical and sexual violence</w:t>
      </w:r>
      <w:r w:rsidRPr="00493E5C">
        <w:rPr>
          <w:sz w:val="16"/>
        </w:rPr>
        <w:t xml:space="preserve">. Transgender women1 are particularly vulnerable to this abuse because they are usually housed with men; </w:t>
      </w:r>
      <w:r w:rsidRPr="00493E5C">
        <w:rPr>
          <w:u w:val="single"/>
        </w:rPr>
        <w:t xml:space="preserve">in the US, for instance, they are thirteen times more likely to be sexually assaulted than other detainees. LGBTI </w:t>
      </w:r>
      <w:r w:rsidRPr="00F55A2F">
        <w:rPr>
          <w:highlight w:val="yellow"/>
          <w:u w:val="single"/>
        </w:rPr>
        <w:t>detainees are often placed in ‘administrative segregation’</w:t>
      </w:r>
      <w:r w:rsidRPr="00493E5C">
        <w:rPr>
          <w:u w:val="single"/>
        </w:rPr>
        <w:t xml:space="preserve"> in response to complaints of sexual or physical violence or as a preventive measure</w:t>
      </w:r>
      <w:r w:rsidRPr="00493E5C">
        <w:rPr>
          <w:sz w:val="16"/>
        </w:rPr>
        <w:t>. Although segregation may seem to be the only available means of protecting sexual minority migrants from violence, in many detention centres it is indistinguishable from solitary confinement, involving confinement for 23 out of 24 hours a day in a tiny cell with extremely limited access to the outdoors, exercise or other people. This practice can lead to severe mental health after-effects and may exacerbate Posttraumatic Stress Disorder (PTSD) or other conditions developed in response to violence in the country of origin or during migration. (</w:t>
      </w:r>
      <w:r w:rsidRPr="00493E5C">
        <w:rPr>
          <w:u w:val="single"/>
        </w:rPr>
        <w:t>In some cases, LGBTI detainees may selfisolate so as to avoid stigmatisation by refugees from their countries of origin</w:t>
      </w:r>
      <w:r w:rsidRPr="00493E5C">
        <w:rPr>
          <w:sz w:val="16"/>
        </w:rPr>
        <w:t xml:space="preserve">.) </w:t>
      </w:r>
      <w:r w:rsidRPr="00493E5C">
        <w:rPr>
          <w:u w:val="single"/>
        </w:rPr>
        <w:t xml:space="preserve">Such solitary confinement is </w:t>
      </w:r>
      <w:r w:rsidRPr="00F55A2F">
        <w:rPr>
          <w:highlight w:val="yellow"/>
          <w:u w:val="single"/>
        </w:rPr>
        <w:t>held by international human rights bodies as amounting to torture</w:t>
      </w:r>
      <w:r w:rsidRPr="00493E5C">
        <w:rPr>
          <w:u w:val="single"/>
        </w:rPr>
        <w:t>, inhuman or degrading treatment when it deprives detainees of meaningful access to detention centre services or, although it is widely termed ‘non-punitive isolation’, is tantamount to conditions of penal solitary confinement.</w:t>
      </w:r>
      <w:r w:rsidRPr="00493E5C">
        <w:rPr>
          <w:sz w:val="16"/>
        </w:rPr>
        <w:t xml:space="preserve"> The medical needs of sexual minorities in detention, whether or not they require a regular regimen of HIV medication or hormone therapy, are rarely met. In many migrant detention facilities, only urgent medical care is provided; interpreters are rarely provided during medical procedures; there are insufficient private spaces for medical consultations; and medical expenses are borne by the detainees. LGBTI migrants in detention face significant risk of HIV infection and exposure to other sexually transmitted infections (STIs). </w:t>
      </w:r>
      <w:r w:rsidRPr="00F55A2F">
        <w:rPr>
          <w:highlight w:val="yellow"/>
          <w:u w:val="single"/>
        </w:rPr>
        <w:t>Some arrive in detention infected,</w:t>
      </w:r>
      <w:r w:rsidRPr="00493E5C">
        <w:rPr>
          <w:u w:val="single"/>
        </w:rPr>
        <w:t xml:space="preserve"> often due to a history of sex work or exposure to sexual violence. </w:t>
      </w:r>
      <w:r w:rsidRPr="00F55A2F">
        <w:rPr>
          <w:highlight w:val="yellow"/>
          <w:u w:val="single"/>
        </w:rPr>
        <w:t>Others are infected in detention, where rates of</w:t>
      </w:r>
      <w:r w:rsidRPr="00493E5C">
        <w:rPr>
          <w:u w:val="single"/>
        </w:rPr>
        <w:t xml:space="preserve"> HIV, AIDS and other </w:t>
      </w:r>
      <w:r w:rsidRPr="00F55A2F">
        <w:rPr>
          <w:highlight w:val="yellow"/>
          <w:u w:val="single"/>
        </w:rPr>
        <w:t>STIs tend to be higher</w:t>
      </w:r>
      <w:r w:rsidRPr="00493E5C">
        <w:rPr>
          <w:u w:val="single"/>
        </w:rPr>
        <w:t xml:space="preserve"> than the rate in the general </w:t>
      </w:r>
      <w:r w:rsidRPr="001B32CB">
        <w:rPr>
          <w:u w:val="single"/>
        </w:rPr>
        <w:t xml:space="preserve">population. </w:t>
      </w:r>
      <w:r w:rsidRPr="00F55A2F">
        <w:rPr>
          <w:highlight w:val="yellow"/>
          <w:u w:val="single"/>
        </w:rPr>
        <w:t>Infection as a result of sexual violence in detention is of particular concern to transgender women, who are often housed with men</w:t>
      </w:r>
      <w:r w:rsidRPr="00493E5C">
        <w:rPr>
          <w:sz w:val="16"/>
        </w:rPr>
        <w:t xml:space="preserve">. </w:t>
      </w:r>
      <w:r w:rsidRPr="00F55A2F">
        <w:rPr>
          <w:highlight w:val="yellow"/>
          <w:u w:val="single"/>
        </w:rPr>
        <w:t>Detention also increases exposure to other infectious diseases, which heightens risk of HIV-related morbidity</w:t>
      </w:r>
      <w:r w:rsidRPr="00F55A2F">
        <w:rPr>
          <w:sz w:val="16"/>
          <w:highlight w:val="yellow"/>
        </w:rPr>
        <w:t xml:space="preserve">. </w:t>
      </w:r>
      <w:r w:rsidRPr="00F55A2F">
        <w:rPr>
          <w:highlight w:val="yellow"/>
          <w:u w:val="single"/>
        </w:rPr>
        <w:t>The lack of medical care available is also evidenced by the limited access of transgender detainees to hormone and other treatment associated with gender transition.</w:t>
      </w:r>
      <w:r w:rsidRPr="00493E5C">
        <w:rPr>
          <w:u w:val="single"/>
        </w:rPr>
        <w:t xml:space="preserve"> In the US, however, according to recent guidelines, transgender immigrant detainees may receive hormone treatment but only if they were undergoing such treatment prior to being detained. </w:t>
      </w:r>
      <w:r w:rsidRPr="00F55A2F">
        <w:rPr>
          <w:highlight w:val="yellow"/>
          <w:u w:val="single"/>
        </w:rPr>
        <w:t>Transgender migrant detainees also report invasive and voyeuristic medical examinations</w:t>
      </w:r>
      <w:r w:rsidRPr="00493E5C">
        <w:rPr>
          <w:u w:val="single"/>
        </w:rPr>
        <w:t xml:space="preserve"> by officials who are unfamiliar with their medical needs or have had little exposure to individuals with gender non-conforming identities. Sexual minority migrants, who experience high levels of physical and sexual violence in countries of origin, often suffer serious mental health after-effects. Detention conditions – including the loss of physical liberty (particularly when segregated), staff abuse, marginalisation by other detainees, lack of access to appropriate medical care, substandard hygiene, combined with the often indefinite nature of immigration detention – exacerbate mental illness.</w:t>
      </w:r>
      <w:r w:rsidRPr="00493E5C">
        <w:rPr>
          <w:sz w:val="16"/>
        </w:rPr>
        <w:t xml:space="preserve"> Voyeuristic or offensive questioning of LGBTI migrants by migration authorities also detrimentally affects their mental health. </w:t>
      </w:r>
      <w:r w:rsidRPr="00493E5C">
        <w:rPr>
          <w:u w:val="single"/>
        </w:rPr>
        <w:t xml:space="preserve">Since </w:t>
      </w:r>
      <w:r w:rsidRPr="00F55A2F">
        <w:rPr>
          <w:highlight w:val="yellow"/>
          <w:u w:val="single"/>
        </w:rPr>
        <w:t>access to mental health counselling</w:t>
      </w:r>
      <w:r w:rsidRPr="00493E5C">
        <w:rPr>
          <w:u w:val="single"/>
        </w:rPr>
        <w:t xml:space="preserve"> in migrant detention </w:t>
      </w:r>
      <w:r w:rsidRPr="00F55A2F">
        <w:rPr>
          <w:highlight w:val="yellow"/>
          <w:u w:val="single"/>
        </w:rPr>
        <w:t>is extremely rare</w:t>
      </w:r>
      <w:r w:rsidRPr="00493E5C">
        <w:rPr>
          <w:u w:val="single"/>
        </w:rPr>
        <w:t>, sexual minorities not only suffer ongoing after-effects of harm experienced in countries of asylum but also are often retraumatised by experiences in detention. While LGBTI detainees – particularly those who are transgender – are often so visible in immigration detention systems that they are put at grave physical risk, they remain invisible where their protection concerns matter most: in the policies and guidelines that are designed to protect all detainees from harm and process migrants equitably and with dignity under international law.</w:t>
      </w:r>
      <w:r w:rsidRPr="00493E5C">
        <w:rPr>
          <w:sz w:val="16"/>
        </w:rPr>
        <w:t xml:space="preserve"> The core elements of protection in human rights law that relate to detainees include the prohibition on torture, the prohibition on arbitrary detention, limits on detention time, non-discrimination clauses, and the right to liberty. Both the UN Human Rights Committee and the UN General Assembly have confirmed that these tenets of human rights law must be applied without discrimination to all peoples, including migrants. Other refugee-specific legal standards promulgated by UNHCR prohibit penalising migrants for illegal entry or presence, and assert that detention of asylum seekers should only be contemplated as a last resort. In October 2012, UNHCR issued new guidelines governing the detention of refugees. Intended as guidance to governments, legal practitioners, decision-makers and others, they provide valuable leadership on the special concerns of LGBTI asylum seekers in detention. Guideline 9.7 states that: Measures may need to be taken to ensure that any placement in detention of lesbian, gay, bisexual, transgender or intersex asylum-seekers avoids exposing them to risk of violence, ill-treatment or physical, mental or sexual abuse; that they have access to appropriate medical care and counselling, where applicable; and that detention personnel and all other officials in the public and private sector who are engaged in detention facilities are trained and qualified, regarding international human rights standards and principles of equality and non-discrimination, including in relation to sexual orientation or gender identity. Where their security cannot be assured in detention, release or referral to alternatives to detention would need to be considered. In this regard, solitary confinement is not an appropriate way to manage or ensure the protection of such individuals.2 Although extremely welcome, UNHCR’s new </w:t>
      </w:r>
      <w:r w:rsidRPr="00F55A2F">
        <w:rPr>
          <w:highlight w:val="yellow"/>
          <w:u w:val="single"/>
        </w:rPr>
        <w:t>Detention Guidelines alone are insufficient to address the severe problems</w:t>
      </w:r>
      <w:r w:rsidRPr="00493E5C">
        <w:rPr>
          <w:u w:val="single"/>
        </w:rPr>
        <w:t xml:space="preserve"> that characterise the detention of sexual minority migrants</w:t>
      </w:r>
      <w:r w:rsidRPr="00493E5C">
        <w:rPr>
          <w:sz w:val="16"/>
        </w:rPr>
        <w:t xml:space="preserve">. Ultimately, </w:t>
      </w:r>
      <w:r w:rsidRPr="00493E5C">
        <w:rPr>
          <w:u w:val="single"/>
        </w:rPr>
        <w:t>states must provide alternatives to detention for all self-identifying sexual minorities – establishing non-custodial measures and alternative sentencing procedures.3 In addition, migrant detention facility staff and management must be trained on and sensitised to the protection needs of LGBTI migrants. Access to appropriate health-care, welfare and contact with the outside world – including legal counsel, medical attention and external LGBTI support systems – must be ensured. LGBTI detainee safety and the ending of discrimination and abuse, both by other detainees and by prison officials, must be the highest priority.</w:t>
      </w:r>
    </w:p>
    <w:p w14:paraId="5FF9D4F6" w14:textId="77777777" w:rsidR="00AC23A0" w:rsidRPr="00493E5C" w:rsidRDefault="00AC23A0" w:rsidP="00AC23A0">
      <w:pPr>
        <w:pStyle w:val="Heading4"/>
      </w:pPr>
      <w:r w:rsidRPr="00493E5C">
        <w:t>Outing DA: people who have to hide their identity aren’t granted asylum</w:t>
      </w:r>
    </w:p>
    <w:p w14:paraId="0E6BC2A1" w14:textId="77777777" w:rsidR="00AC23A0" w:rsidRPr="00493E5C" w:rsidRDefault="00AC23A0" w:rsidP="00AC23A0">
      <w:r w:rsidRPr="00493E5C">
        <w:rPr>
          <w:rStyle w:val="Style13ptBold"/>
        </w:rPr>
        <w:t xml:space="preserve">Hanna ’05 </w:t>
      </w:r>
      <w:r w:rsidRPr="00493E5C">
        <w:t xml:space="preserve">Fadi Hanna 01/01/05 </w:t>
      </w:r>
      <w:r w:rsidRPr="00493E5C">
        <w:rPr>
          <w:sz w:val="16"/>
        </w:rPr>
        <w:t xml:space="preserve">Fadi holds a law degree from Yale Law School, and a B.S from Duke University. Fadi served as a Legal Intern for Immigration Equality in 2003 and has a personal appreciation for the challenges faced by LGBTQ immigrants. </w:t>
      </w:r>
      <w:hyperlink r:id="rId7" w:history="1">
        <w:r w:rsidRPr="00493E5C">
          <w:rPr>
            <w:rStyle w:val="Hyperlink"/>
          </w:rPr>
          <w:t>http://digitalcommons.law.yale.edu/ylj/vol114/iss4/5/</w:t>
        </w:r>
      </w:hyperlink>
      <w:r w:rsidRPr="00493E5C">
        <w:t xml:space="preserve"> /]] // VA</w:t>
      </w:r>
    </w:p>
    <w:p w14:paraId="5716451F" w14:textId="77777777" w:rsidR="00AC23A0" w:rsidRPr="00493E5C" w:rsidRDefault="00AC23A0" w:rsidP="00AC23A0">
      <w:pPr>
        <w:rPr>
          <w:sz w:val="16"/>
        </w:rPr>
      </w:pPr>
      <w:r w:rsidRPr="00493E5C">
        <w:rPr>
          <w:u w:val="single"/>
        </w:rPr>
        <w:t xml:space="preserve">Under the Refugee Act of 1980, </w:t>
      </w:r>
      <w:r w:rsidRPr="00F55A2F">
        <w:rPr>
          <w:highlight w:val="yellow"/>
          <w:u w:val="single"/>
        </w:rPr>
        <w:t>a successful asylum applicant must establish a "well-founded fear of persecution on account of' a protected characteristic, which includes "membership in a particular social group</w:t>
      </w:r>
      <w:r w:rsidRPr="00493E5C">
        <w:rPr>
          <w:u w:val="single"/>
        </w:rPr>
        <w:t>."</w:t>
      </w:r>
      <w:r w:rsidRPr="00493E5C">
        <w:rPr>
          <w:sz w:val="16"/>
        </w:rPr>
        <w:t xml:space="preserve">2 </w:t>
      </w:r>
      <w:r w:rsidRPr="00493E5C">
        <w:rPr>
          <w:u w:val="single"/>
        </w:rPr>
        <w:t>The BIA's decision</w:t>
      </w:r>
      <w:r w:rsidRPr="00493E5C">
        <w:rPr>
          <w:sz w:val="16"/>
        </w:rPr>
        <w:t xml:space="preserve"> in In re Toboso-Alfonso,3 later </w:t>
      </w:r>
      <w:r w:rsidRPr="00493E5C">
        <w:rPr>
          <w:u w:val="single"/>
        </w:rPr>
        <w:t>made binding precedent by then-Attorney General Janet Reno, designated homosexuals as a "particular social group" within the meaning of the Act.</w:t>
      </w:r>
      <w:r w:rsidRPr="00493E5C">
        <w:rPr>
          <w:sz w:val="16"/>
        </w:rPr>
        <w:t xml:space="preserve"> Since then, </w:t>
      </w:r>
      <w:r w:rsidRPr="00493E5C">
        <w:rPr>
          <w:u w:val="single"/>
        </w:rPr>
        <w:t>several hundred applicants have been awarded asylum based on sexual orientation</w:t>
      </w:r>
      <w:r w:rsidRPr="00493E5C">
        <w:rPr>
          <w:sz w:val="16"/>
        </w:rPr>
        <w:t xml:space="preserve">. 5 </w:t>
      </w:r>
      <w:r w:rsidRPr="00493E5C">
        <w:rPr>
          <w:u w:val="single"/>
        </w:rPr>
        <w:t>Applying the "well-founded fear" standard, the BIA recently denied the asylum application of a thirty-three-year-old gay man, Jorge Soto Vega, adopting in full the opinion of the immigration judge</w:t>
      </w:r>
      <w:r w:rsidRPr="00493E5C">
        <w:rPr>
          <w:sz w:val="16"/>
        </w:rPr>
        <w:t xml:space="preserve"> (1J).6 While accepting that Soto Vega was homosexual</w:t>
      </w:r>
      <w:r w:rsidRPr="00F55A2F">
        <w:rPr>
          <w:sz w:val="16"/>
          <w:highlight w:val="yellow"/>
        </w:rPr>
        <w:t xml:space="preserve">, </w:t>
      </w:r>
      <w:r w:rsidRPr="00F55A2F">
        <w:rPr>
          <w:highlight w:val="yellow"/>
          <w:u w:val="single"/>
        </w:rPr>
        <w:t>the IJ reasoned that he was not stereotypically gay enough to objectively fear identification as such</w:t>
      </w:r>
      <w:r w:rsidRPr="00493E5C">
        <w:rPr>
          <w:u w:val="single"/>
        </w:rPr>
        <w:t xml:space="preserve">, remarking that "I didn't see anything in his appearance, his dress, his manner, his demeanor, his gestures, his voice, or anything of that nature that remotely approached some of the stereotypical things that society assesses to gays."7 In other words, Soto Vega's homosexuality was invisible to an ordinary person with no prior knowledge of it: "[I]t would not be obvious that he [is] homosexual unless he made . . . it obvious himself., 8 </w:t>
      </w:r>
      <w:r w:rsidRPr="00F55A2F">
        <w:rPr>
          <w:highlight w:val="yellow"/>
          <w:u w:val="single"/>
        </w:rPr>
        <w:t>Based on this lack of visibility, the IJ concluded that Soto Vega had failed to "demonstrate[] a reasonable fear of future persecution" 9</w:t>
      </w:r>
      <w:r w:rsidRPr="00493E5C">
        <w:rPr>
          <w:u w:val="single"/>
        </w:rPr>
        <w:t xml:space="preserve"> on the basis of his homosexuality, and therefore denied asylum</w:t>
      </w:r>
      <w:r w:rsidRPr="00493E5C">
        <w:rPr>
          <w:sz w:val="16"/>
        </w:rPr>
        <w:t xml:space="preserve">. 10 Other recent IJ opinions that have been affirmed by the BIA and federal courts echo, albeit more subtly, the Soto Vega IJ's reasoning.1 Jorge </w:t>
      </w:r>
      <w:r w:rsidRPr="00493E5C">
        <w:rPr>
          <w:u w:val="single"/>
        </w:rPr>
        <w:t>Soto Vega freely admitted his homosexuality in both the United States and his native Mexico but, in the eyes of the IJ, skillfully concealed his orientation on a day-to-day basis-in essence, by acting "normal" rather than "queer."</w:t>
      </w:r>
      <w:r w:rsidRPr="00493E5C">
        <w:rPr>
          <w:sz w:val="16"/>
        </w:rPr>
        <w:t xml:space="preserve"> This is </w:t>
      </w:r>
      <w:r w:rsidRPr="00493E5C">
        <w:rPr>
          <w:rStyle w:val="StyleUnderline"/>
        </w:rPr>
        <w:t>homosexual covering</w:t>
      </w:r>
      <w:r w:rsidRPr="00493E5C">
        <w:rPr>
          <w:sz w:val="16"/>
        </w:rPr>
        <w:t xml:space="preserve">: the process by which gay individuals alter their conduct by, for example, displaying only gendertypical traits to allow others to ignore their sexual orientation. 12 Reverse covering, on the other hand, occurs when "[s]traights . . . ask gays to perform according to stereotype., </w:t>
      </w:r>
      <w:r w:rsidRPr="00493E5C">
        <w:rPr>
          <w:rStyle w:val="StyleUnderline"/>
        </w:rPr>
        <w:t xml:space="preserve">13 </w:t>
      </w:r>
      <w:r w:rsidRPr="00F55A2F">
        <w:rPr>
          <w:rStyle w:val="StyleUnderline"/>
          <w:highlight w:val="yellow"/>
        </w:rPr>
        <w:t>The demand that gay asylum applicants reverse cover in order to obtain asylum is eerily explicit in Soto Vega</w:t>
      </w:r>
      <w:r w:rsidRPr="00493E5C">
        <w:rPr>
          <w:rStyle w:val="StyleUnderline"/>
        </w:rPr>
        <w:t xml:space="preserve">. In articulating a demand to reverse cover, Soto Vega is not an outlier so much as the continuation of a disquieting trend in sexual-orientation-based asylum law. </w:t>
      </w:r>
      <w:r w:rsidRPr="00493E5C">
        <w:rPr>
          <w:sz w:val="16"/>
        </w:rPr>
        <w:t xml:space="preserve">The case employs elements of the reasoning used in the landmark decision Hernandez-Montiel v. INS, in which the Ninth Circuit distinguished between subsets of the Mexican homosexual population. 14 The court granted the asylum application of a man who began dressing and acting like a woman at age twelve.' 5 It characterized his "'particular social group'" as "[g]ay men with female sexual identities," which it called a "subset of the gay male population,"'16 and based its decision on the claim that female-acting homosexual men are subject to higher levels of abuse than male-acting homosexual men.' 7 The Ninth Circuit has since reconfirmed this reasoning, in Reyes-Reyes v. Ashcroft. 1 8 </w:t>
      </w:r>
      <w:r w:rsidRPr="00493E5C">
        <w:rPr>
          <w:rStyle w:val="StyleUnderline"/>
        </w:rPr>
        <w:t xml:space="preserve">In granting asylum to an effeminate gay man precisely because he was so effeminate, the Hernandez-Montiel court rewarded reverse covering. Standing alone, that decision said nothing about gay men who did cover; effeminacy simply helped to articulate the social group narrowly.19 But when the IJ in Soto Vega actually punished covering, the other shoe dropped. Taken together, Hernandez-Montiel and Soto Vega suggest that </w:t>
      </w:r>
      <w:r w:rsidRPr="00F55A2F">
        <w:rPr>
          <w:rStyle w:val="StyleUnderline"/>
          <w:highlight w:val="yellow"/>
        </w:rPr>
        <w:t>courts perceive gay asylum applicants on a covering spectrum stretching from those who "act straight," or cover, to those who "act gay," or reverse cover</w:t>
      </w:r>
      <w:r w:rsidRPr="00493E5C">
        <w:rPr>
          <w:rStyle w:val="StyleUnderline"/>
        </w:rPr>
        <w:t>. Grants of sexual-orientation-based asylum increasingly depend on where the applicant lies on this covering spectrum.</w:t>
      </w:r>
      <w:r w:rsidRPr="00493E5C">
        <w:rPr>
          <w:sz w:val="16"/>
        </w:rPr>
        <w:t xml:space="preserve"> Soto Vega involved a gay man with a male sexual identity who was thus denied asylum. In Hernandez-Montiel and Reyes-Reyes, on the other hand, the applicants were effeminate, and so the courts looked on them more favorably.2 The rest of this Comment will argue that the covering-spectrum framework incorrectly assumes that homosexual men who cover are less vulnerable to persecution and unjustifiably treats gays who cover as a social group distinct from those who don't. The covering spectrum is fundamentally about visibility. Among asylum applicants, those who do not or cannot cover are more visibly gay, and are thus seen as more vulnerable to persecution and ultimately more deserving of asylum than those who cover. The visibility requirement is neither unique to asylum law21 nor, within it, to sexual-orientation-based asylum. Of the four enumerated grounds for asylum-race, nationality, religion, and political opinion22-the last two are likely to be invisible characteristics. Yet political asylum cases have considered it important that an individual was "a highly visible member" of the party or group whose opinions were disfavored.23 Similarly, for religious asylum, courts have considered whether the petitioner's religion can be "readily identified., 24 Importing this reasoiing to the ill-defined social group category, 2 courts have observed that, like "race, religion, nationality and political opinion[,] the attributes of a particular social group must be recognizable., 26 Visibility is not an independent requirement for asylum but a means of ascertaining whether persecution occurs "on account of" the protected characteristic.27 In asylum cases, a nexus must exist between an asylum applicant's persecution and his protected characteristic. To satisfy this requirement, courts have suggested that at a minimum, it is necessary that "the persecutor could become aware" of the protected characteristic. 28 Visibility is the most obvious and convenient way of showing that this possibility exists. Thus, in cases such as Reyes-Reyes, appearance becomes the requisite nexus between fear of persecution and homosexuality.29 It seems superficially reasonable to conclude that, for a gay individual who appears and acts heterosexual, sexuality will never trigger persecution. However, well-founded fear of persecution is the central inquiry in any asylum claim. Denying asylum to gays who cover overlooks the possibility that they hide their sexual identity out of fear of the persecution that would result if they did not. For many homosexuals, gay visibility is inversely related to fear; when fear increases, visibility decreases. 30 A study of homosexual persecution in Egypt documents how an increasing public awareness that "colored underwear, long hair, and tattoos were all telltale signs" of homosexuality led the gay community to avoid these things.31 In another case, fear of persecution led a homosexual couple in Bangladesh to "conduct[] themselves in a discreet manner," 32 because being conspicuous would lead to "the possibility of being bashed by the police. 33 In these cases, invisibility, not visibility, serves as a nexus between the individual's fear of persecution and his homosexuality.34 When covering is the result of fear,35 denial of asylum based even in part on gay visibility contravenes the central goal of asylum law. Sexualorientation-based asylum seeks to protect a person's right to be homosexual when threatened by fear of official persecution.36 If we accept that covering is burdensome for gay individuals, 37 any voluntary assumption of this burden is then arguably evidence that a well-founded fear exists. Covering motivated by fear-what I call "reactionary covering"-is, in fact, more than mere evidence of fear of persecution: It constitutes persecution. Although the cases discussed thus far have dealt with "gay" traits (such as effeminate dress or bearing), "gay" acts (such as homosexual sex) can also reveal one's sexual orientation. As a result, covering can lead to the avoidance of all emotional and physical contact with the same sex, both public and private. When fear forces a gay individual to live like a straight one, covering approaches outright conversion, which has been seen by American courts as persecution that meets the fear-based standard.38 The High Court of Australia has taken the next logical step and recognized reactionary covering as grounds for granting asylum. 39 Treating covering as grounds to deny asylum, as in Soto Vega, is a troubling anomaly that needs to be undone. That the visibility requirement for sexual-orientation-based asylum overlooks the possibility of reactionary covering is reason enough to abandon it. More fundamentally, however, the problem with the visibility requirement is that it conceptualizes homosexual identity in a way that is inconsistent with the immutability element of asylum law. In Soto Vega and other cases that apply the covering spectrum, judges assume that sexual orientation is expressed through action-through the doing of all those "stereotypical things that society assesses to gays. 4 ° In placing applicants along a covering spectrum, the absence of gay behavior becomes indicative of a fundamental difference in gay identity. Within the framework of asylum law, however, one is either gay or not. Homosexuality is not treated as a behavior that is subject to gradations, but as an immutable trait. Several circuits, along with the BIA, have held that an immutable characteristic is sufficient to establish a particular social group.41 It is on this basis that homosexuals are recognized as a particular social group: homosexuality is immutable.42 An immutability-based legal standard for those persecuted on the basis of their sexual orientation must recognize that while some gay people are capable of resisting any expression of that orientation, they are still gay and not necessarily immune from fear of persecution. While the link between action and identity has been emphasized in other contexts,43 it has no place in sexual-orientation-based asylum. A "performative model"' 4 4 of identity would suggest that someone cannot be eligible for asylum on the grounds of sexual orientation unless he manifests his orientation through his appearance or behavior. This is not how homosexuality has been treated in asylum law. In In re Acosta, the BIA defined an immutable characteristic as one that individuals "either cannot change, or should not be required to change. 45 It is their core sexual identity, separate from action, that immigration courts have long recognized the inability of gay men to change.46 When courts deny asylum to gay individuals who do not act gay, using a performative model, they wrongly assume that homosexual identity is constituted by action.47 When gender-conforming homosexuals are less intensely persecuted in a specific country, it does not negate the fact that they are fundamentally persecuted for their homosexuality. 48 Crucially, immutable homosexual identity is distinct from social perception of what is "gay." A performative model contravenes the immutability standard because it relies on variable social and cultural perceptions 49 of what actions characterize homosexuality. American courts, driven by the immutability requirement, should focus on that which is temporally and culturally constant-an applicant's core homosexual identity. The sexual identity that asylum law seeks to protect is unchanged by covering and unrelated to visibility. </w:t>
      </w:r>
    </w:p>
    <w:p w14:paraId="0C669DAB" w14:textId="77777777" w:rsidR="00AC23A0" w:rsidRPr="00493E5C" w:rsidRDefault="00AC23A0" w:rsidP="00AC23A0">
      <w:pPr>
        <w:rPr>
          <w:sz w:val="16"/>
        </w:rPr>
      </w:pPr>
    </w:p>
    <w:p w14:paraId="57BB4FB5" w14:textId="77777777" w:rsidR="00AC23A0" w:rsidRDefault="00AC23A0" w:rsidP="00AC23A0">
      <w:pPr>
        <w:pStyle w:val="Heading4"/>
      </w:pPr>
      <w:r>
        <w:t xml:space="preserve">History proves Anti-Discrimination laws will fail. Scope is </w:t>
      </w:r>
      <w:r w:rsidRPr="00C61B40">
        <w:rPr>
          <w:i/>
          <w:u w:val="single"/>
        </w:rPr>
        <w:t xml:space="preserve">too narrow </w:t>
      </w:r>
      <w:r>
        <w:t xml:space="preserve">and </w:t>
      </w:r>
      <w:r w:rsidRPr="00C61B40">
        <w:rPr>
          <w:i/>
          <w:u w:val="single"/>
        </w:rPr>
        <w:t>few can afford to sue anyway</w:t>
      </w:r>
      <w:r>
        <w:t>.</w:t>
      </w:r>
    </w:p>
    <w:p w14:paraId="47EDC17F" w14:textId="77777777" w:rsidR="00AC23A0" w:rsidRPr="00E83E6E" w:rsidRDefault="00AC23A0" w:rsidP="00AC23A0">
      <w:pPr>
        <w:rPr>
          <w:rStyle w:val="Style13ptBold"/>
        </w:rPr>
      </w:pPr>
      <w:r w:rsidRPr="00E83E6E">
        <w:rPr>
          <w:rStyle w:val="Style13ptBold"/>
        </w:rPr>
        <w:t>Spade ‘12</w:t>
      </w:r>
    </w:p>
    <w:p w14:paraId="072510D0" w14:textId="77777777" w:rsidR="00AC23A0" w:rsidRPr="00E83E6E" w:rsidRDefault="00AC23A0" w:rsidP="00AC23A0">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 xml:space="preserve">#CutWithKirby - </w:t>
      </w:r>
      <w:r w:rsidRPr="00E83E6E">
        <w:rPr>
          <w:sz w:val="18"/>
          <w:szCs w:val="18"/>
        </w:rPr>
        <w:t>The chapter was made available at: https://pennstatelaw.psu.edu/_file/Justice_for_All/CLE_Professor_Dean_Spade.pdf</w:t>
      </w:r>
    </w:p>
    <w:p w14:paraId="3402AFB7" w14:textId="77777777" w:rsidR="00AC23A0" w:rsidRDefault="00AC23A0" w:rsidP="00AC23A0"/>
    <w:p w14:paraId="661BC324" w14:textId="77777777" w:rsidR="00AC23A0" w:rsidRPr="00C61B40" w:rsidRDefault="00AC23A0" w:rsidP="00AC23A0">
      <w:pPr>
        <w:rPr>
          <w:sz w:val="16"/>
        </w:rPr>
      </w:pPr>
      <w:r w:rsidRPr="00274A20">
        <w:rPr>
          <w:rStyle w:val="StyleUnderline"/>
          <w:highlight w:val="green"/>
        </w:rPr>
        <w:t>As the concept of trans rights has gained</w:t>
      </w:r>
      <w:r w:rsidRPr="00C61B40">
        <w:rPr>
          <w:sz w:val="16"/>
        </w:rPr>
        <w:t xml:space="preserve"> more </w:t>
      </w:r>
      <w:r w:rsidRPr="00274A20">
        <w:rPr>
          <w:rStyle w:val="StyleUnderline"/>
          <w:highlight w:val="green"/>
        </w:rPr>
        <w:t>currency</w:t>
      </w:r>
      <w:r w:rsidRPr="00C61B40">
        <w:rPr>
          <w:sz w:val="16"/>
        </w:rPr>
        <w:t xml:space="preserve"> in the last two decades, </w:t>
      </w:r>
      <w:r w:rsidRPr="00274A20">
        <w:rPr>
          <w:rStyle w:val="StyleUnderline"/>
          <w:highlight w:val="green"/>
        </w:rPr>
        <w:t>a seeming consensus has emerged about which</w:t>
      </w:r>
      <w:r w:rsidRPr="00C61B40">
        <w:rPr>
          <w:sz w:val="16"/>
        </w:rPr>
        <w:t xml:space="preserve"> law </w:t>
      </w:r>
      <w:r w:rsidRPr="00274A20">
        <w:rPr>
          <w:rStyle w:val="StyleUnderline"/>
          <w:highlight w:val="green"/>
        </w:rPr>
        <w:t>reforms should be sought to better the lives of trans people.</w:t>
      </w:r>
      <w:r w:rsidRPr="00C61B40">
        <w:rPr>
          <w:sz w:val="16"/>
        </w:rPr>
        <w:t xml:space="preserve">' </w:t>
      </w:r>
      <w:r w:rsidRPr="00274A20">
        <w:rPr>
          <w:rStyle w:val="StyleUnderline"/>
          <w:highlight w:val="green"/>
        </w:rPr>
        <w:t>Advocates of trans equality have primarily pursued</w:t>
      </w:r>
      <w:r w:rsidRPr="00C61B40">
        <w:rPr>
          <w:sz w:val="16"/>
        </w:rPr>
        <w:t xml:space="preserve"> two law reform interventions: </w:t>
      </w:r>
      <w:r w:rsidRPr="00274A20">
        <w:rPr>
          <w:rStyle w:val="Emphasis"/>
          <w:highlight w:val="green"/>
        </w:rPr>
        <w:t>anti-discrimination laws</w:t>
      </w:r>
      <w:r w:rsidRPr="00C61B40">
        <w:rPr>
          <w:sz w:val="16"/>
        </w:rPr>
        <w:t xml:space="preserve"> </w:t>
      </w:r>
      <w:r w:rsidRPr="00E83E6E">
        <w:rPr>
          <w:rStyle w:val="StyleUnderline"/>
        </w:rPr>
        <w:t>that list gender identity and/or expression as a category of non-discrimination</w:t>
      </w:r>
      <w:r w:rsidRPr="00C61B40">
        <w:rPr>
          <w:sz w:val="16"/>
        </w:rPr>
        <w:t xml:space="preserve">, and hate crime laws that include crimes motivated by the gender identity and/or expression of the victim as triggering the application of a jurisdiction's hate crime statute. Organizations like the National Gay and Lesbian Task Force (NGLTF) have supported state and local organizations around the country in legislative campaigns to pass such laws. </w:t>
      </w:r>
      <w:r w:rsidRPr="00274A20">
        <w:rPr>
          <w:rStyle w:val="StyleUnderline"/>
          <w:highlight w:val="green"/>
        </w:rPr>
        <w:t>Thirteen states</w:t>
      </w:r>
      <w:r w:rsidRPr="00C61B40">
        <w:rPr>
          <w:sz w:val="16"/>
        </w:rPr>
        <w:t xml:space="preserve"> (California, Colorado, Hawaii, Illinois, Iowa, Maine, Minnesota, New Jersey, New Mexico, Oregon, Rhode Island, Vermont, Washington) and the District of Columbia </w:t>
      </w:r>
      <w:r w:rsidRPr="00274A20">
        <w:rPr>
          <w:rStyle w:val="StyleUnderline"/>
          <w:highlight w:val="green"/>
        </w:rPr>
        <w:t xml:space="preserve">currently have laws that include gender identity and/or expression as a category </w:t>
      </w:r>
      <w:r w:rsidRPr="00E83E6E">
        <w:rPr>
          <w:rStyle w:val="StyleUnderline"/>
        </w:rPr>
        <w:t>of anti-discrimination</w:t>
      </w:r>
      <w:r w:rsidRPr="00C61B40">
        <w:rPr>
          <w:sz w:val="16"/>
        </w:rPr>
        <w:t xml:space="preserve">, </w:t>
      </w:r>
      <w:r w:rsidRPr="00E83E6E">
        <w:rPr>
          <w:rStyle w:val="StyleUnderline"/>
        </w:rPr>
        <w:t>and 108 counties and cities have such laws</w:t>
      </w:r>
      <w:r w:rsidRPr="00C61B40">
        <w:rPr>
          <w:sz w:val="16"/>
        </w:rPr>
        <w:t xml:space="preserve">. NGLTF estimates that </w:t>
      </w:r>
      <w:r w:rsidRPr="00E83E6E">
        <w:rPr>
          <w:rStyle w:val="StyleUnderline"/>
        </w:rPr>
        <w:t>39 percent of people in the United States live in a jurisdiction where such laws are on the books</w:t>
      </w:r>
      <w:r w:rsidRPr="00C61B40">
        <w:rPr>
          <w:sz w:val="16"/>
        </w:rPr>
        <w:t>.'' Seven states now have hate crime laws that include gender identity and/or expression.'1' In 2009 a federal law, the Matthew Shepard and Tames Byrd. Jr. Hate Crimes Prevention Act, added gender identity and/or expression to federal hate crime law. An ongoing battle regarding if and how gender identity and/or expression will be included in the Employment Non-Discrimination Act (ENDA), a federal law that would prohibit discrimination the basis of sexual orientation, continues to be fought between the conservative national gay and lesbian organization, the Human Rights Campaign (HRC), legislators, and a variety of organizations and activists seeking to push an inclusive bill through Congress. These two legal reforms, anti-discrimination bills and hate crime laws, have come to define the idea of "trans rights" in the United States and are presently the most visible efforts made by nonprofit organizations and activists working under this rubric.</w:t>
      </w:r>
    </w:p>
    <w:p w14:paraId="521A16BE" w14:textId="77777777" w:rsidR="00AC23A0" w:rsidRPr="00C61B40" w:rsidRDefault="00AC23A0" w:rsidP="00AC23A0">
      <w:pPr>
        <w:rPr>
          <w:sz w:val="16"/>
        </w:rPr>
      </w:pPr>
      <w:r w:rsidRPr="00C61B40">
        <w:rPr>
          <w:sz w:val="16"/>
        </w:rPr>
        <w:t xml:space="preserve">The logic behind this law reform strategy is not mysterious. </w:t>
      </w:r>
      <w:r w:rsidRPr="00274A20">
        <w:rPr>
          <w:rStyle w:val="StyleUnderline"/>
          <w:highlight w:val="green"/>
        </w:rPr>
        <w:t>Proponents argue</w:t>
      </w:r>
      <w:r w:rsidRPr="00C61B40">
        <w:rPr>
          <w:sz w:val="16"/>
        </w:rPr>
        <w:t xml:space="preserve"> that passing </w:t>
      </w:r>
      <w:r w:rsidRPr="00274A20">
        <w:rPr>
          <w:rStyle w:val="StyleUnderline"/>
          <w:highlight w:val="green"/>
        </w:rPr>
        <w:t>these laws do</w:t>
      </w:r>
      <w:r w:rsidRPr="00C61B40">
        <w:rPr>
          <w:sz w:val="16"/>
        </w:rPr>
        <w:t xml:space="preserve">es a number of </w:t>
      </w:r>
      <w:r w:rsidRPr="00274A20">
        <w:rPr>
          <w:rStyle w:val="StyleUnderline"/>
          <w:highlight w:val="green"/>
        </w:rPr>
        <w:t>important things</w:t>
      </w:r>
      <w:r w:rsidRPr="00C61B40">
        <w:rPr>
          <w:sz w:val="16"/>
        </w:rPr>
        <w:t xml:space="preserve">. First, the </w:t>
      </w:r>
      <w:r w:rsidRPr="00274A20">
        <w:rPr>
          <w:rStyle w:val="StyleUnderline"/>
          <w:highlight w:val="green"/>
        </w:rPr>
        <w:t>passage of</w:t>
      </w:r>
      <w:r w:rsidRPr="00E83E6E">
        <w:rPr>
          <w:rStyle w:val="StyleUnderline"/>
        </w:rPr>
        <w:t xml:space="preserve"> </w:t>
      </w:r>
      <w:r w:rsidRPr="00C61B40">
        <w:rPr>
          <w:sz w:val="16"/>
        </w:rPr>
        <w:t xml:space="preserve">antidiscrimination </w:t>
      </w:r>
      <w:r w:rsidRPr="00274A20">
        <w:rPr>
          <w:rStyle w:val="StyleUnderline"/>
          <w:highlight w:val="green"/>
        </w:rPr>
        <w:t>laws can create a basis for legal claims against discriminating employers</w:t>
      </w:r>
      <w:r w:rsidRPr="00C61B40">
        <w:rPr>
          <w:sz w:val="16"/>
        </w:rPr>
        <w:t xml:space="preserve">, housing providers, restaurants, hotels, stores, </w:t>
      </w:r>
      <w:r w:rsidRPr="00274A20">
        <w:rPr>
          <w:rStyle w:val="StyleUnderline"/>
          <w:highlight w:val="green"/>
        </w:rPr>
        <w:t>and the like.</w:t>
      </w:r>
      <w:r w:rsidRPr="00C61B40">
        <w:rPr>
          <w:sz w:val="16"/>
        </w:rPr>
        <w:t xml:space="preserve"> Trans people's legal claims when facing exclusion in such contexts have often failed in the past, with courts saying that the exclusion is a legitimate preference on the part of the employer, landlord, or business owner.iv Laws that make gender identity/expression-based exclusion illegal have the potential to influence courts to punish discriminators and provide certain remedies (e.g., back pay or damages) to injured trans people. </w:t>
      </w:r>
      <w:r w:rsidRPr="00274A20">
        <w:rPr>
          <w:rStyle w:val="StyleUnderline"/>
          <w:highlight w:val="green"/>
        </w:rPr>
        <w:t>There is</w:t>
      </w:r>
      <w:r w:rsidRPr="00E83E6E">
        <w:rPr>
          <w:rStyle w:val="StyleUnderline"/>
        </w:rPr>
        <w:t xml:space="preserve"> </w:t>
      </w:r>
      <w:r w:rsidRPr="00C61B40">
        <w:rPr>
          <w:sz w:val="16"/>
        </w:rPr>
        <w:t xml:space="preserve">also a </w:t>
      </w:r>
      <w:r w:rsidRPr="00274A20">
        <w:rPr>
          <w:rStyle w:val="StyleUnderline"/>
          <w:highlight w:val="green"/>
        </w:rPr>
        <w:t>hope that such laws</w:t>
      </w:r>
      <w:r w:rsidRPr="00C61B40">
        <w:rPr>
          <w:sz w:val="16"/>
        </w:rPr>
        <w:t xml:space="preserve">, </w:t>
      </w:r>
      <w:r w:rsidRPr="00274A20">
        <w:rPr>
          <w:rStyle w:val="StyleUnderline"/>
          <w:highlight w:val="green"/>
        </w:rPr>
        <w:t>and their enforcement by courts</w:t>
      </w:r>
      <w:r w:rsidRPr="00C61B40">
        <w:rPr>
          <w:sz w:val="16"/>
        </w:rPr>
        <w:t xml:space="preserve">, </w:t>
      </w:r>
      <w:r w:rsidRPr="00274A20">
        <w:rPr>
          <w:rStyle w:val="StyleUnderline"/>
          <w:highlight w:val="green"/>
        </w:rPr>
        <w:t>would send a</w:t>
      </w:r>
      <w:r w:rsidRPr="00C61B40">
        <w:rPr>
          <w:sz w:val="16"/>
        </w:rPr>
        <w:t xml:space="preserve"> preventative </w:t>
      </w:r>
      <w:r w:rsidRPr="00274A20">
        <w:rPr>
          <w:rStyle w:val="StyleUnderline"/>
          <w:highlight w:val="green"/>
        </w:rPr>
        <w:t>message</w:t>
      </w:r>
      <w:r w:rsidRPr="00C61B40">
        <w:rPr>
          <w:sz w:val="16"/>
        </w:rPr>
        <w:t xml:space="preserve"> to potential discriminators, letting them know that such exclusions will not be tolerated; these laws would ultimately increase access to jobs, housing, and other necessities for trans people.</w:t>
      </w:r>
    </w:p>
    <w:p w14:paraId="4DE7489F" w14:textId="77777777" w:rsidR="00AC23A0" w:rsidRPr="00C61B40" w:rsidRDefault="00AC23A0" w:rsidP="00AC23A0">
      <w:pPr>
        <w:rPr>
          <w:sz w:val="16"/>
          <w:szCs w:val="16"/>
        </w:rPr>
      </w:pPr>
      <w:r w:rsidRPr="00C61B40">
        <w:rPr>
          <w:sz w:val="16"/>
          <w:szCs w:val="16"/>
        </w:rPr>
        <w:t>Hate crime laws are promoted under a related logic. Proponents point out that trans people have a very high murder rate and are subject to a great deal of violences In many instances, trans people's lives are so devalued by police and prosecutors that trans murders are not investigated or trans people's murderers are given less punishment than is typical in murder sentencing. Proponents believe that hate crime laws will intervene in these situations, making law enforcement take this violence seriously. There is also a symbolic element to the passage of these laws: a statement that trans lives are meaningful, often described by proponents as an assertion that trans people are human. Additionally, both proponents of anti-discrimination laws and hate crime laws argue that the processes of advocating the passage of such laws, including media advocacy representing the lives and concerns of trans people and meetings with legislators to tell them about trans people's experiences, increases positive trans visibility and advances the struggle for trans equality. The data-collection element of hate crime statutes, through which certain government agencies keep count of crimes that fall into this category, is touted by proponents as a chance to make the quantity and severity of trans people's struggles more visible.</w:t>
      </w:r>
    </w:p>
    <w:p w14:paraId="3CD9CE2F" w14:textId="77777777" w:rsidR="00AC23A0" w:rsidRPr="00C61B40" w:rsidRDefault="00AC23A0" w:rsidP="00AC23A0">
      <w:pPr>
        <w:rPr>
          <w:sz w:val="16"/>
        </w:rPr>
      </w:pPr>
      <w:r w:rsidRPr="00C61B40">
        <w:rPr>
          <w:sz w:val="16"/>
        </w:rPr>
        <w:t xml:space="preserve">The logic of visibility and inclusion surrounding anti-discrimination and hate crime laws campaigns is very popular, </w:t>
      </w:r>
      <w:r w:rsidRPr="00274A20">
        <w:rPr>
          <w:rStyle w:val="StyleUnderline"/>
          <w:highlight w:val="green"/>
        </w:rPr>
        <w:t>yet there are many troubling limitations to the idea that these</w:t>
      </w:r>
      <w:r w:rsidRPr="00C61B40">
        <w:rPr>
          <w:sz w:val="16"/>
        </w:rPr>
        <w:t xml:space="preserve"> two </w:t>
      </w:r>
      <w:r w:rsidRPr="00274A20">
        <w:rPr>
          <w:rStyle w:val="StyleUnderline"/>
          <w:highlight w:val="green"/>
        </w:rPr>
        <w:t>reforms comprise a proper approach to problems trans people face</w:t>
      </w:r>
      <w:r w:rsidRPr="00C61B40">
        <w:rPr>
          <w:sz w:val="16"/>
        </w:rPr>
        <w:t xml:space="preserve"> in both criminal and civil law contexts. </w:t>
      </w:r>
      <w:r w:rsidRPr="00274A20">
        <w:rPr>
          <w:rStyle w:val="StyleUnderline"/>
          <w:highlight w:val="green"/>
        </w:rPr>
        <w:t>One concern is whether these laws actually improve</w:t>
      </w:r>
      <w:r w:rsidRPr="00C61B40">
        <w:rPr>
          <w:rStyle w:val="StyleUnderline"/>
        </w:rPr>
        <w:t xml:space="preserve"> </w:t>
      </w:r>
      <w:r w:rsidRPr="00C61B40">
        <w:rPr>
          <w:sz w:val="16"/>
        </w:rPr>
        <w:t xml:space="preserve">the </w:t>
      </w:r>
      <w:r w:rsidRPr="00274A20">
        <w:rPr>
          <w:rStyle w:val="StyleUnderline"/>
          <w:highlight w:val="green"/>
        </w:rPr>
        <w:t>life chances</w:t>
      </w:r>
      <w:r w:rsidRPr="00C61B40">
        <w:rPr>
          <w:sz w:val="16"/>
        </w:rPr>
        <w:t xml:space="preserve"> of those who are purportedly protected by them. </w:t>
      </w:r>
      <w:r w:rsidRPr="00274A20">
        <w:rPr>
          <w:rStyle w:val="StyleUnderline"/>
          <w:highlight w:val="green"/>
        </w:rPr>
        <w:t>Looking at categories of identity that have been included in</w:t>
      </w:r>
      <w:r w:rsidRPr="00C61B40">
        <w:rPr>
          <w:sz w:val="16"/>
        </w:rPr>
        <w:t xml:space="preserve"> </w:t>
      </w:r>
      <w:r w:rsidRPr="00274A20">
        <w:rPr>
          <w:rStyle w:val="StyleUnderline"/>
          <w:highlight w:val="green"/>
        </w:rPr>
        <w:t>these</w:t>
      </w:r>
      <w:r w:rsidRPr="00C61B40">
        <w:rPr>
          <w:rStyle w:val="StyleUnderline"/>
        </w:rPr>
        <w:t xml:space="preserve"> </w:t>
      </w:r>
      <w:r w:rsidRPr="00C61B40">
        <w:rPr>
          <w:sz w:val="16"/>
        </w:rPr>
        <w:t xml:space="preserve">kinds of </w:t>
      </w:r>
      <w:r w:rsidRPr="00274A20">
        <w:rPr>
          <w:rStyle w:val="StyleUnderline"/>
          <w:highlight w:val="green"/>
        </w:rPr>
        <w:t>laws</w:t>
      </w:r>
      <w:r w:rsidRPr="00C61B40">
        <w:rPr>
          <w:sz w:val="16"/>
        </w:rPr>
        <w:t xml:space="preserve"> over the last several decades </w:t>
      </w:r>
      <w:r w:rsidRPr="00274A20">
        <w:rPr>
          <w:rStyle w:val="StyleUnderline"/>
          <w:highlight w:val="green"/>
        </w:rPr>
        <w:t>indicates that</w:t>
      </w:r>
      <w:r w:rsidRPr="00C61B40">
        <w:rPr>
          <w:rStyle w:val="StyleUnderline"/>
        </w:rPr>
        <w:t xml:space="preserve"> </w:t>
      </w:r>
      <w:r w:rsidRPr="00C61B40">
        <w:rPr>
          <w:sz w:val="16"/>
        </w:rPr>
        <w:t xml:space="preserve">these kinds of </w:t>
      </w:r>
      <w:r w:rsidRPr="00274A20">
        <w:rPr>
          <w:rStyle w:val="StyleUnderline"/>
          <w:highlight w:val="green"/>
        </w:rPr>
        <w:t xml:space="preserve">reforms </w:t>
      </w:r>
      <w:r w:rsidRPr="00274A20">
        <w:rPr>
          <w:rStyle w:val="Emphasis"/>
          <w:highlight w:val="green"/>
        </w:rPr>
        <w:t>have not eliminated bias</w:t>
      </w:r>
      <w:r w:rsidRPr="00C61B40">
        <w:rPr>
          <w:sz w:val="16"/>
        </w:rPr>
        <w:t xml:space="preserve">, exclusion, </w:t>
      </w:r>
      <w:r w:rsidRPr="00C61B40">
        <w:rPr>
          <w:rStyle w:val="StyleUnderline"/>
        </w:rPr>
        <w:t>or marginalization</w:t>
      </w:r>
      <w:r w:rsidRPr="00274A20">
        <w:rPr>
          <w:rStyle w:val="StyleUnderline"/>
          <w:highlight w:val="green"/>
        </w:rPr>
        <w:t>. Discrimination and violence</w:t>
      </w:r>
      <w:r w:rsidRPr="00C61B40">
        <w:rPr>
          <w:sz w:val="16"/>
        </w:rPr>
        <w:t xml:space="preserve"> against people of color </w:t>
      </w:r>
      <w:r w:rsidRPr="00274A20">
        <w:rPr>
          <w:rStyle w:val="StyleUnderline"/>
          <w:highlight w:val="green"/>
        </w:rPr>
        <w:t>have persisted</w:t>
      </w:r>
      <w:r w:rsidRPr="00C61B40">
        <w:rPr>
          <w:sz w:val="16"/>
        </w:rPr>
        <w:t xml:space="preserve"> </w:t>
      </w:r>
      <w:r w:rsidRPr="00274A20">
        <w:rPr>
          <w:rStyle w:val="StyleUnderline"/>
          <w:highlight w:val="green"/>
        </w:rPr>
        <w:t>despite law</w:t>
      </w:r>
      <w:r w:rsidRPr="00C61B40">
        <w:rPr>
          <w:sz w:val="16"/>
        </w:rPr>
        <w:t xml:space="preserve"> changes </w:t>
      </w:r>
      <w:r w:rsidRPr="00274A20">
        <w:rPr>
          <w:rStyle w:val="StyleUnderline"/>
          <w:highlight w:val="green"/>
        </w:rPr>
        <w:t>that declared it illegal</w:t>
      </w:r>
      <w:r w:rsidRPr="00C61B40">
        <w:rPr>
          <w:sz w:val="16"/>
        </w:rPr>
        <w:t>. The persistent and growing racial wealth divide in the United States suggests that these law changes have not had their promised effects, and that the structure of systemic racism is not addressed by the work of these laws." Similarly, the twenty-year history of the Americans with Disabilities Act (ADA) demonstrates disappointing results. Courts have limited the enforcement potential of this law with narrow interpretations of its impact, and people with disabilities remain economically and politically marginalized by systemic ableism. Similar arguments can be made about the persistence of national origin discrimination, sex discrimination, and other forms of pervasive discrimination despite decades of official prohibitions of such behavior. The persistence of wage gaps, illegal terminations, hostile work environments, hiring/firing disparities, and bias-motivated violence for groups whose struggles have supposedly been addressed by antidiscrimination and hate crime laws invites caution when assuming the effectiveness of these measures.</w:t>
      </w:r>
    </w:p>
    <w:p w14:paraId="0AC7B36D" w14:textId="77777777" w:rsidR="00AC23A0" w:rsidRPr="00C61B40" w:rsidRDefault="00AC23A0" w:rsidP="00AC23A0">
      <w:pPr>
        <w:rPr>
          <w:sz w:val="16"/>
        </w:rPr>
      </w:pPr>
      <w:r w:rsidRPr="00C61B40">
        <w:rPr>
          <w:sz w:val="16"/>
        </w:rPr>
        <w:t xml:space="preserve">Hate crime laws do not have a deterrent effect. They focus on punishment and cannot be argued to actually prevent bias-motivated violence. In addition to their failure to prevent harm, they must be considered in the context of the failures of our legal systems and, specifically, the violence of our criminal punishment system. Anti-discrimination laws are not adequately enforced. </w:t>
      </w:r>
      <w:r w:rsidRPr="00274A20">
        <w:rPr>
          <w:rStyle w:val="StyleUnderline"/>
          <w:highlight w:val="green"/>
        </w:rPr>
        <w:t>Most people who experience discrimination cannot afford to access legal help, so their experiences never make it to court.</w:t>
      </w:r>
      <w:r w:rsidRPr="00C61B40">
        <w:rPr>
          <w:sz w:val="16"/>
        </w:rPr>
        <w:t xml:space="preserve"> Additionally, the Supreme Court has severely narrowed the enforceability of these laws over the last 30 years, making it extremely difficult to prove discrimination short of a signed letter from a boss or landlord stating, "I am taking this negative action against you because of your [insert characteristic</w:t>
      </w:r>
      <w:r w:rsidRPr="00274A20">
        <w:rPr>
          <w:rStyle w:val="StyleUnderline"/>
          <w:highlight w:val="green"/>
        </w:rPr>
        <w:t>]." Even in cases that seem</w:t>
      </w:r>
      <w:r w:rsidRPr="00C61B40">
        <w:rPr>
          <w:sz w:val="16"/>
        </w:rPr>
        <w:t xml:space="preserve"> as </w:t>
      </w:r>
      <w:r w:rsidRPr="00274A20">
        <w:rPr>
          <w:rStyle w:val="StyleUnderline"/>
          <w:highlight w:val="green"/>
        </w:rPr>
        <w:t>obvious</w:t>
      </w:r>
      <w:r w:rsidRPr="00C61B40">
        <w:rPr>
          <w:sz w:val="16"/>
        </w:rPr>
        <w:t xml:space="preserve"> as that, </w:t>
      </w:r>
      <w:r w:rsidRPr="00274A20">
        <w:rPr>
          <w:rStyle w:val="StyleUnderline"/>
          <w:highlight w:val="green"/>
        </w:rPr>
        <w:t>people experiencing discrimination often lose.</w:t>
      </w:r>
      <w:r w:rsidRPr="00C61B40">
        <w:rPr>
          <w:sz w:val="16"/>
        </w:rPr>
        <w:t xml:space="preserve"> Proving discriminatory intent has become central, making it almost impossible to win these cases when they are brought to court. </w:t>
      </w:r>
      <w:r w:rsidRPr="00274A20">
        <w:rPr>
          <w:rStyle w:val="StyleUnderline"/>
          <w:highlight w:val="green"/>
        </w:rPr>
        <w:t>These laws also</w:t>
      </w:r>
      <w:r w:rsidRPr="00C61B40">
        <w:rPr>
          <w:sz w:val="16"/>
        </w:rPr>
        <w:t xml:space="preserve"> </w:t>
      </w:r>
      <w:r w:rsidRPr="00274A20">
        <w:rPr>
          <w:rStyle w:val="StyleUnderline"/>
          <w:highlight w:val="green"/>
        </w:rPr>
        <w:t>have</w:t>
      </w:r>
      <w:r w:rsidRPr="00C61B40">
        <w:rPr>
          <w:sz w:val="16"/>
        </w:rPr>
        <w:t xml:space="preserve"> such </w:t>
      </w:r>
      <w:r w:rsidRPr="00274A20">
        <w:rPr>
          <w:rStyle w:val="Emphasis"/>
          <w:highlight w:val="green"/>
        </w:rPr>
        <w:t>narrow scopes</w:t>
      </w:r>
      <w:r w:rsidRPr="00C61B40">
        <w:rPr>
          <w:sz w:val="16"/>
        </w:rPr>
        <w:t xml:space="preserve"> </w:t>
      </w:r>
      <w:r w:rsidRPr="00274A20">
        <w:rPr>
          <w:rStyle w:val="StyleUnderline"/>
          <w:highlight w:val="green"/>
        </w:rPr>
        <w:t>that</w:t>
      </w:r>
      <w:r w:rsidRPr="00C61B40">
        <w:rPr>
          <w:rStyle w:val="StyleUnderline"/>
        </w:rPr>
        <w:t xml:space="preserve"> </w:t>
      </w:r>
      <w:r w:rsidRPr="00C61B40">
        <w:rPr>
          <w:sz w:val="16"/>
        </w:rPr>
        <w:t xml:space="preserve">they </w:t>
      </w:r>
      <w:r w:rsidRPr="00274A20">
        <w:rPr>
          <w:rStyle w:val="StyleUnderline"/>
          <w:highlight w:val="green"/>
        </w:rPr>
        <w:t>often do not include action taken by</w:t>
      </w:r>
      <w:r w:rsidRPr="00C61B40">
        <w:rPr>
          <w:sz w:val="16"/>
        </w:rPr>
        <w:t xml:space="preserve"> some of the most </w:t>
      </w:r>
      <w:r w:rsidRPr="00274A20">
        <w:rPr>
          <w:rStyle w:val="StyleUnderline"/>
          <w:highlight w:val="green"/>
        </w:rPr>
        <w:t>common discriminators</w:t>
      </w:r>
      <w:r w:rsidRPr="00C61B40">
        <w:rPr>
          <w:sz w:val="16"/>
        </w:rPr>
        <w:t xml:space="preserve"> against marginalized people: </w:t>
      </w:r>
      <w:r w:rsidRPr="00274A20">
        <w:rPr>
          <w:rStyle w:val="Emphasis"/>
          <w:highlight w:val="green"/>
        </w:rPr>
        <w:t>prison guards</w:t>
      </w:r>
      <w:r w:rsidRPr="00C61B40">
        <w:rPr>
          <w:sz w:val="16"/>
        </w:rPr>
        <w:t xml:space="preserve">, welfare bureaucrats, workfare supervisors, </w:t>
      </w:r>
      <w:r w:rsidRPr="00274A20">
        <w:rPr>
          <w:rStyle w:val="Emphasis"/>
          <w:highlight w:val="green"/>
        </w:rPr>
        <w:t>immigration officers</w:t>
      </w:r>
      <w:r w:rsidRPr="00C61B40">
        <w:rPr>
          <w:sz w:val="16"/>
        </w:rPr>
        <w:t xml:space="preserve">, child welfare workers, </w:t>
      </w:r>
      <w:r w:rsidRPr="00274A20">
        <w:rPr>
          <w:rStyle w:val="StyleUnderline"/>
          <w:highlight w:val="green"/>
        </w:rPr>
        <w:t>and others who have significant control over the lives of marginalized people</w:t>
      </w:r>
      <w:r w:rsidRPr="00C61B40">
        <w:rPr>
          <w:sz w:val="16"/>
        </w:rPr>
        <w:t xml:space="preserve"> in the United States. In a neoliberal era characterized by abandonment (reduction of social safety net and infrastructure, especially in poor and people of color communities) and imprisonment (increased immigration and criminal law enforcement), </w:t>
      </w:r>
      <w:r w:rsidRPr="00274A20">
        <w:rPr>
          <w:rStyle w:val="Emphasis"/>
          <w:highlight w:val="green"/>
        </w:rPr>
        <w:t>anti-discrimination laws provide little relief</w:t>
      </w:r>
      <w:r w:rsidRPr="00C61B40">
        <w:rPr>
          <w:sz w:val="16"/>
        </w:rPr>
        <w:t xml:space="preserve"> to the most vulnerable people.</w:t>
      </w:r>
    </w:p>
    <w:p w14:paraId="2A3B019D" w14:textId="77777777" w:rsidR="00AC23A0" w:rsidRPr="0051457C" w:rsidRDefault="00AC23A0" w:rsidP="00AC23A0"/>
    <w:p w14:paraId="34B9B389" w14:textId="77777777" w:rsidR="00AC23A0" w:rsidRDefault="00AC23A0" w:rsidP="00AC23A0">
      <w:pPr>
        <w:pStyle w:val="Heading4"/>
      </w:pPr>
      <w:r>
        <w:t>Hate crimes on the rise – laws don’t solve</w:t>
      </w:r>
    </w:p>
    <w:p w14:paraId="53295DE5" w14:textId="77777777" w:rsidR="00AC23A0" w:rsidRPr="001B163F" w:rsidRDefault="00AC23A0" w:rsidP="00AC23A0">
      <w:pPr>
        <w:rPr>
          <w:rStyle w:val="Style13ptBold"/>
        </w:rPr>
      </w:pPr>
      <w:r w:rsidRPr="001B163F">
        <w:rPr>
          <w:rStyle w:val="Style13ptBold"/>
        </w:rPr>
        <w:t xml:space="preserve">AP 17 </w:t>
      </w:r>
    </w:p>
    <w:p w14:paraId="7503ECD6" w14:textId="77777777" w:rsidR="00AC23A0" w:rsidRPr="001B163F" w:rsidRDefault="00AC23A0" w:rsidP="00AC23A0">
      <w:r>
        <w:t>9-28-17 Associated Press “Trans Teen's Murder Case Raises Question: Do LGBTQ Hate Crime Laws Work?” https://www.nbcnews.com/feature/nbc-out/trans-teen-s-murder-case-raises-question-do-lgbtq-hate-n805476</w:t>
      </w:r>
    </w:p>
    <w:p w14:paraId="32A1B4FF" w14:textId="77777777" w:rsidR="00AC23A0" w:rsidRPr="008107A2" w:rsidRDefault="00AC23A0" w:rsidP="00AC23A0">
      <w:pPr>
        <w:rPr>
          <w:sz w:val="16"/>
        </w:rPr>
      </w:pPr>
      <w:r w:rsidRPr="008375DF">
        <w:rPr>
          <w:highlight w:val="yellow"/>
          <w:u w:val="single"/>
        </w:rPr>
        <w:t>Each year</w:t>
      </w:r>
      <w:r w:rsidRPr="001B163F">
        <w:rPr>
          <w:u w:val="single"/>
        </w:rPr>
        <w:t xml:space="preserve">, </w:t>
      </w:r>
      <w:r w:rsidRPr="008375DF">
        <w:rPr>
          <w:highlight w:val="yellow"/>
          <w:u w:val="single"/>
        </w:rPr>
        <w:t>for</w:t>
      </w:r>
      <w:r w:rsidRPr="001B163F">
        <w:rPr>
          <w:u w:val="single"/>
        </w:rPr>
        <w:t xml:space="preserve"> the past three years, LGBTQ advocacy groups have tallied </w:t>
      </w:r>
      <w:r w:rsidRPr="008375DF">
        <w:rPr>
          <w:highlight w:val="yellow"/>
          <w:u w:val="single"/>
        </w:rPr>
        <w:t>the killings of more than 20 transgender people</w:t>
      </w:r>
      <w:r w:rsidRPr="001B163F">
        <w:rPr>
          <w:u w:val="single"/>
        </w:rPr>
        <w:t xml:space="preserve"> in the U.S. Yet </w:t>
      </w:r>
      <w:r w:rsidRPr="008375DF">
        <w:rPr>
          <w:highlight w:val="yellow"/>
          <w:u w:val="single"/>
        </w:rPr>
        <w:t>state or federal hate crime laws are rarely used to prosecute</w:t>
      </w:r>
      <w:r w:rsidRPr="001B163F">
        <w:rPr>
          <w:u w:val="single"/>
        </w:rPr>
        <w:t xml:space="preserve"> the slayings.</w:t>
      </w:r>
      <w:r>
        <w:rPr>
          <w:u w:val="single"/>
        </w:rPr>
        <w:t xml:space="preserve"> </w:t>
      </w:r>
      <w:r w:rsidRPr="001B163F">
        <w:rPr>
          <w:u w:val="single"/>
        </w:rPr>
        <w:t xml:space="preserve">Now </w:t>
      </w:r>
      <w:r w:rsidRPr="008375DF">
        <w:rPr>
          <w:highlight w:val="yellow"/>
          <w:u w:val="single"/>
        </w:rPr>
        <w:t>many LGBTQ-rights groups are questioning the effectiveness of the laws, saying they sometimes focus too tightly on individual acts without addressing underlying bias or wider violence</w:t>
      </w:r>
      <w:r w:rsidRPr="001B163F">
        <w:rPr>
          <w:u w:val="single"/>
        </w:rPr>
        <w:t>. The volatile issue was back in the spotlight this week as Missouri authorities investigated the killing of a transgender teen who was stabbed in the genitals and had her eyes gouged out. Investigators insist — without specifying a motive — that Ally Lee Steinfeld’s death was not the result of anti-transgender hate.</w:t>
      </w:r>
      <w:r>
        <w:rPr>
          <w:u w:val="single"/>
        </w:rPr>
        <w:t xml:space="preserve"> </w:t>
      </w:r>
      <w:r w:rsidRPr="008107A2">
        <w:rPr>
          <w:sz w:val="16"/>
        </w:rPr>
        <w:t xml:space="preserve">“You don’t kill someone if you don’t have hate in your heart,” said James Sigman, the sheriff in Missouri’s Texas County. “But no, it’s not a hate crime.” Even if the case were deemed to fall under Missouri’s hate crime law, it probably would not result in a heavier penalty, since first-degree murder is already punishable by execution or life imprisonment. </w:t>
      </w:r>
      <w:r w:rsidRPr="008375DF">
        <w:rPr>
          <w:highlight w:val="yellow"/>
          <w:u w:val="single"/>
        </w:rPr>
        <w:t>Missouri is one of 17 states with hate crime laws</w:t>
      </w:r>
      <w:r w:rsidRPr="001B163F">
        <w:rPr>
          <w:u w:val="single"/>
        </w:rPr>
        <w:t xml:space="preserve"> that cover offenses targeting people on the basis of their gender identity. </w:t>
      </w:r>
      <w:r w:rsidRPr="008375DF">
        <w:rPr>
          <w:highlight w:val="yellow"/>
          <w:u w:val="single"/>
        </w:rPr>
        <w:t>But those provisions have led to few prosecutions</w:t>
      </w:r>
      <w:r w:rsidRPr="001B163F">
        <w:rPr>
          <w:u w:val="single"/>
        </w:rPr>
        <w:t>.</w:t>
      </w:r>
      <w:r>
        <w:rPr>
          <w:u w:val="single"/>
        </w:rPr>
        <w:t xml:space="preserve"> </w:t>
      </w:r>
      <w:r w:rsidRPr="008107A2">
        <w:rPr>
          <w:sz w:val="16"/>
        </w:rPr>
        <w:t xml:space="preserve">Steph Perkins of the Missouri LGBTQ-rights group PROMO and Jason Lamb of the Missouri Association of Prosecuting Attorneys said they could not recall any crimes against transgender people that were prosecuted as hate crimes in the state. On Wednesday, PROMO and the Anti-Defamation League jointly urged prosecutors to examine the possibility that Steinfeld’s murder was a hate crime. </w:t>
      </w:r>
      <w:r w:rsidRPr="001B163F">
        <w:rPr>
          <w:u w:val="single"/>
        </w:rPr>
        <w:t>“Not taking those steps conveys a lack of awareness about the transgender community and the threats of violence we live with every day,” Perkins said. A 2009 federal law, inspired partly by the 1998 murder of gay college student Matthew Shepard in Wyoming, included gender identity as a category to be covered by hate crime provisions, but only last May did those provisions lead to a conviction for the first time.</w:t>
      </w:r>
      <w:r>
        <w:rPr>
          <w:u w:val="single"/>
        </w:rPr>
        <w:t xml:space="preserve"> </w:t>
      </w:r>
      <w:r w:rsidRPr="008107A2">
        <w:rPr>
          <w:sz w:val="16"/>
        </w:rPr>
        <w:t xml:space="preserve">A Mississippi man, Joshua Vallum, received a 49-year prison sentence in the 2015 killing of Mercedes Williamson, a 17-year-old transgender woman who was shocked with a stun gun, stabbed and beaten to death to keep Vallum’s fellow Latin Kings gang members from discovering the two were having sex. A few weeks after Vallum’s conviction, Attorney General Jeff Sessions publicly vowed to protect the rights of all transgender Americans and said he had directed the Justice Department’s civil rights division to review some other cases in which transgender people were killed. However, major LGBTQ and civil rights groups have been skeptical of Sessions’ pledge, noting that </w:t>
      </w:r>
      <w:r w:rsidRPr="008375DF">
        <w:rPr>
          <w:highlight w:val="yellow"/>
          <w:u w:val="single"/>
        </w:rPr>
        <w:t>the Trump administration has taken other steps to erode transgender people’s rights</w:t>
      </w:r>
      <w:r w:rsidRPr="008107A2">
        <w:rPr>
          <w:u w:val="single"/>
        </w:rPr>
        <w:t>, such as proposing to ban them from military service and rescinding guidelines that would allow transgender students to use the restrooms of their choice at school. “The department’s work in preventing, deterring and responding to hate violence cannot be seen in isolation from its recent counterproductive and discriminatory actions,” more than 70 advocacy groups said earlier this month in an open letter to John Gore, the acting head of the civil rights division.</w:t>
      </w:r>
      <w:r>
        <w:rPr>
          <w:u w:val="single"/>
        </w:rPr>
        <w:t xml:space="preserve"> </w:t>
      </w:r>
      <w:r w:rsidRPr="008107A2">
        <w:rPr>
          <w:sz w:val="16"/>
        </w:rPr>
        <w:t xml:space="preserve">Transgender rights lawyer Dru Levasseur of Lambda Legal, one of the groups that signed the letter, said Lambda and its allies still believe that LGBTQ-inclusive hate crime laws are valuable. “It does send a message that transgender people’s lives matter,” he said. “But we need to get at the root of these horrific murders. It’s not just about adding on to the sentencing. It’s about looking at the big picture of why is this happening.” Another group signing the letter was the American Civil Liberties Union. One of its transgender rights lawyers, Chase Strangio, said he no longer considered hate crime laws to be effective. </w:t>
      </w:r>
      <w:r w:rsidRPr="008107A2">
        <w:rPr>
          <w:u w:val="single"/>
        </w:rPr>
        <w:t>“I worry that what hate crime laws do is narrow our focus on certain types of individual violence while absolving the entire system that generates the violence,” he said. “I don’t see them as being a strategic use of our movement’s resources.”</w:t>
      </w:r>
      <w:r>
        <w:rPr>
          <w:u w:val="single"/>
        </w:rPr>
        <w:t xml:space="preserve"> </w:t>
      </w:r>
      <w:r w:rsidRPr="008107A2">
        <w:rPr>
          <w:sz w:val="16"/>
        </w:rPr>
        <w:t>According to LGBTQ-rights advocacy groups, 21 transgender people have been killed in the United States so far in 2017 — all people of color except for Steinfeld and one other woman. There’s no question that anti-transgender hatred has fueled many of the killings in recent years, yet activists and social-service professionals say there are multiple factors that make transgender women of color vulnerable. They have documented that numerous victims were killed by intimate partners, and some were murdered while engaging in prostitution. In response to the killings, Rep. Keith Ellison, a Democrat from Minnesota, plans to introduce a resolution soon in Congress expressing support for transgender women of color and proposing initiatives to ease the discrimination and marginalization that many of them face.</w:t>
      </w:r>
    </w:p>
    <w:p w14:paraId="00A959CE" w14:textId="77777777" w:rsidR="00AC23A0" w:rsidRDefault="00AC23A0" w:rsidP="00AC23A0">
      <w:pPr>
        <w:pStyle w:val="Heading3"/>
      </w:pPr>
      <w:r>
        <w:t xml:space="preserve">Ext – detention turn </w:t>
      </w:r>
    </w:p>
    <w:p w14:paraId="7BE6EC07" w14:textId="77777777" w:rsidR="00AC23A0" w:rsidRPr="00B01509" w:rsidRDefault="00AC23A0" w:rsidP="00AC23A0">
      <w:r>
        <w:t>***assuming no detention centers plank</w:t>
      </w:r>
    </w:p>
    <w:p w14:paraId="64F9D196" w14:textId="77777777" w:rsidR="00AC23A0" w:rsidRDefault="00AC23A0" w:rsidP="00AC23A0">
      <w:pPr>
        <w:pStyle w:val="Heading4"/>
      </w:pPr>
      <w:r>
        <w:t xml:space="preserve">Detention centers break rules to abuse LGBTQ folks – no solvency and turn </w:t>
      </w:r>
    </w:p>
    <w:p w14:paraId="5EEA5569" w14:textId="77777777" w:rsidR="00AC23A0" w:rsidRPr="00EF2CE1" w:rsidRDefault="00AC23A0" w:rsidP="00AC23A0">
      <w:pPr>
        <w:rPr>
          <w:rStyle w:val="Style13ptBold"/>
        </w:rPr>
      </w:pPr>
      <w:r w:rsidRPr="00EF2CE1">
        <w:rPr>
          <w:rStyle w:val="Style13ptBold"/>
        </w:rPr>
        <w:t>Gruberg 18</w:t>
      </w:r>
    </w:p>
    <w:p w14:paraId="5EDB88E4" w14:textId="77777777" w:rsidR="00AC23A0" w:rsidRPr="00EF2CE1" w:rsidRDefault="00AC23A0" w:rsidP="00AC23A0">
      <w:r>
        <w:t>5-30-18 Sharita Gruberg is the associate director of the LGBT Research and Communications Project at the Center for American Progress. “ICE’s Rejection of Its Own Rules Is Placing LGBT Immigrants at Severe Risk of Sexual Abuse” https://www.americanprogress.org/issues/lgbt/news/2018/05/30/451294/ices-rejection-rules-placing-lgbt-immigrants-severe-risk-sexual-abuse/</w:t>
      </w:r>
    </w:p>
    <w:p w14:paraId="271F7450" w14:textId="77777777" w:rsidR="00AC23A0" w:rsidRPr="00EF2CE1" w:rsidRDefault="00AC23A0" w:rsidP="00AC23A0">
      <w:pPr>
        <w:rPr>
          <w:sz w:val="16"/>
        </w:rPr>
      </w:pPr>
      <w:r w:rsidRPr="00EF2CE1">
        <w:rPr>
          <w:rStyle w:val="StyleUnderline"/>
        </w:rPr>
        <w:t>Laura Monterrosa is a queer asylum seeker from El Salvador. After being targeted by homophobic gang violence and having her life threatened, she decided to seek safety in the United States. In May 2017, she presented herself at the border, seeking asylum, and was detained at the T. Don Hutto detention center, an all-women immigration detention facility run by the private prison company CoreCivic. In November, she reported to U.S. Immigration and Customs Enforcement (ICE) that a guard had sexually abused her on multiple occasions. After ICE’s Office of Professional Responsibility and the local sheriff’s office looked into the allegations, ICE closed her case, saying that her account “could not be corroborated” and “lacked evidence to pursue any further action.”</w:t>
      </w:r>
      <w:r w:rsidRPr="00EF2CE1">
        <w:rPr>
          <w:sz w:val="16"/>
        </w:rPr>
        <w:t xml:space="preserve"> Laura’s attorney reported investigators even asked if the relationship with the guard was consensual. After ICE closed the case, the FBI intervened and picked up the investigation. Despite a pending FBI investigation into these incidents, ICE would not release Laura—nor would it fire the guard. Laura remained trapped inside Hutto with her alleged abuser. Desperate, Laura ingested 51 prescription pain pills in an attempt to kill herself. In February 2018, ICE reportedly placed her in isolation for three days, during which time she claimed ICE tried to get her to recant her accusation of sexual abuse. A month later, Laura was finally released from detention after a judge ordered ICE to provide mental health care outside the detention facility. </w:t>
      </w:r>
      <w:r w:rsidRPr="00EF2CE1">
        <w:rPr>
          <w:rStyle w:val="StyleUnderline"/>
        </w:rPr>
        <w:t>The Center for American Progress received information about ICE’s treatment of LGBT immigrants in detention for fiscal year 2017 from a congressional letter to Department of Homeland Security (DHS) Secretary Kirstjen Nielsen from Rep. Kathleen Rice’s (D-NY) office. This information reveals that LGBT immigrants are being held in detention for long periods of time, in unsafe conditions, and at a far greater risk of sexual violence than the general population.</w:t>
      </w:r>
      <w:r w:rsidRPr="00EF2CE1">
        <w:rPr>
          <w:sz w:val="16"/>
        </w:rPr>
        <w:t xml:space="preserve"> These facts indicate that Laura’s story is not unique under the Trump administration’s policy of treating every unauthorized immigrant as a deportation priority. </w:t>
      </w:r>
      <w:r w:rsidRPr="00F55A2F">
        <w:rPr>
          <w:rStyle w:val="Emphasis"/>
          <w:highlight w:val="yellow"/>
        </w:rPr>
        <w:t>LGBT immigrants in detention report high rates of sexual assault and sexual abuse</w:t>
      </w:r>
      <w:r>
        <w:rPr>
          <w:rStyle w:val="Emphasis"/>
        </w:rPr>
        <w:t xml:space="preserve"> </w:t>
      </w:r>
      <w:r w:rsidRPr="00EF2CE1">
        <w:rPr>
          <w:rStyle w:val="StyleUnderline"/>
        </w:rPr>
        <w:t>ICE’s 2014 Prison Rape Elimination Act (PREA) regulations require an annual publication of sexual assault data. Making the data publicly available is important as a means of helping advocates hold ICE accountable for its response to sexual assault in detention. While ICE has not yet publicly released any of the required annual data since 2014, Rep. Rice requested data from ICE on sexual assault of people in detention, and these findings are staggering—even compared with the high rate of sexual victimization of LGBT people in U.S. jails and prisons</w:t>
      </w:r>
      <w:r w:rsidRPr="00EF2CE1">
        <w:rPr>
          <w:sz w:val="16"/>
        </w:rPr>
        <w:t xml:space="preserve">. ICE reported to Rep. Rice that it received 227 reports of sexual abuse and assault in FY 2017. Twenty-eight of these reports involved an LGBT victim. In FY 2017, ICE detained 323,591 people. ICE reported to Rep. Rice that in FY 2017, 467 immigrants disclosed being LGBT during intake to a detention facility. This means that although LGBT people were 0.14 percent of the people ICE detained in FY 2017, they accounted for 12 percent of victims of sexual abuse and assault in ICE detention that year. In other words, assuming each report of sexual violence is substantiated and involves a separate victim, LGBT people in ICE custody are 97 times more likely to be sexually victimized than non-LGBT people in detention. </w:t>
      </w:r>
      <w:r w:rsidRPr="00F55A2F">
        <w:rPr>
          <w:rStyle w:val="Emphasis"/>
          <w:highlight w:val="yellow"/>
        </w:rPr>
        <w:t>ICE is housing transgender immigrants in unsafe situations</w:t>
      </w:r>
      <w:r>
        <w:rPr>
          <w:rStyle w:val="Emphasis"/>
        </w:rPr>
        <w:t xml:space="preserve"> </w:t>
      </w:r>
      <w:r w:rsidRPr="00EF2CE1">
        <w:rPr>
          <w:rStyle w:val="StyleUnderline"/>
        </w:rPr>
        <w:t>ICE is placing LGBT immigrants in harm’s way by not releasing them from detention when they should be and has reverted to its practice of detaining transgender women with men or in solitary confinement, contrary to its own rules</w:t>
      </w:r>
      <w:r w:rsidRPr="00EF2CE1">
        <w:rPr>
          <w:sz w:val="16"/>
        </w:rPr>
        <w:t xml:space="preserve">. In recognition of their heightened vulnerability to sexual abuse, DHS’ PREA rule requires an individualized placement determination for transgender people. In its response to Rep. Rice, ICE claims it is making these assessments. However, the custody data that Rep. Rice received indicate this is not the case. </w:t>
      </w:r>
      <w:r w:rsidRPr="00F55A2F">
        <w:rPr>
          <w:rStyle w:val="StyleUnderline"/>
          <w:highlight w:val="yellow"/>
        </w:rPr>
        <w:t>Despite the continued existence of an Obama-era memo on caring for transgender immigrants, not one of the nearly 250 facilities ICE detains immigrants in is bound to comply with this guidance. Rather than automatically applying across DHS detention facilities, this guidance requires a contractual agreement with the facility</w:t>
      </w:r>
      <w:r w:rsidRPr="00EF2CE1">
        <w:rPr>
          <w:rStyle w:val="StyleUnderline"/>
        </w:rPr>
        <w:t>. ICE opened a pod for transgender immigrants in Cibola County, New Mexico, but that facility’s contract with ICE does not include a requirement that it comply with the transgender care memo</w:t>
      </w:r>
      <w:r w:rsidRPr="00EF2CE1">
        <w:rPr>
          <w:sz w:val="16"/>
        </w:rPr>
        <w:t>. ICE reported to Rep. Rice that it detains transgender women in 17 facilities. Four are all-male facilities. Thirteen have a mix of male and female populations. Except for the transgender pod at Cibola, ICE has not provided information about whether ICE detained transgender women with other women, with men, or in isolation in these facilities. The average amount of time transgender people were detained in FY 2017 was 99 days, more than double the 43.7 day average all immigrants spent in ICE custody. With nearly 80 countries criminalizing LGBT people, the extended period of time they spend in detention may be due to waiting for a judge to review their cases for relief from deportation, such as asylum. Rep. Rice’s office also obtained information about the use of solitary confinement for LGBT immigrants in detention. In recognition of the risks that come with placing vulnerable populations, such as LGBT people, in solitary confinement, ICE’s own rules stipulate that solitary should only be used as a last resort. In those cases, solitary confinement should “not ordinarily exceed a period of 30 days.” According to Rep. Rice’s office, 1 in 8 transgender people detained by ICE were placed in solitary confinement in FY 2017. The United Nations recognizes the placement of LGBT people in solitary confinement for their own protection as a form of torture. After 15 days, solitary confinement may cause irreversible psychological damage. According to the information that ICE provided Rep. Rice, LGBT immigrants who were detained in solitary for more than 14 days spent an average of 52 days in solitary confinement.</w:t>
      </w:r>
    </w:p>
    <w:p w14:paraId="7CBDE099" w14:textId="77777777" w:rsidR="00AC23A0" w:rsidRDefault="00AC23A0" w:rsidP="00AC23A0"/>
    <w:p w14:paraId="1B5E4EFC" w14:textId="77777777" w:rsidR="00AC23A0" w:rsidRDefault="00AC23A0" w:rsidP="00AC23A0">
      <w:pPr>
        <w:pStyle w:val="Heading4"/>
      </w:pPr>
      <w:r>
        <w:t xml:space="preserve">Abuse is rampant – the aff’s mechanism is amoral </w:t>
      </w:r>
    </w:p>
    <w:p w14:paraId="0C08E7B3" w14:textId="77777777" w:rsidR="00AC23A0" w:rsidRPr="00C9292D" w:rsidRDefault="00AC23A0" w:rsidP="00AC23A0">
      <w:pPr>
        <w:rPr>
          <w:rStyle w:val="Style13ptBold"/>
        </w:rPr>
      </w:pPr>
      <w:r w:rsidRPr="00C9292D">
        <w:rPr>
          <w:rStyle w:val="Style13ptBold"/>
        </w:rPr>
        <w:t>Hananel 18</w:t>
      </w:r>
    </w:p>
    <w:p w14:paraId="4CAD82D0" w14:textId="77777777" w:rsidR="00AC23A0" w:rsidRPr="00C9292D" w:rsidRDefault="00AC23A0" w:rsidP="00AC23A0">
      <w:r>
        <w:t>5-30-18 Sam Hananel - Associate Director of Media Relations at Center for American Progress. “RELEASE: LGBT Immigrants in Detention Centers at Severe Risk of Sexual Abuse, CAP Analysis Says” https://www.americanprogress.org/press/release/2018/05/30/451380/release-lgbt-immigrants-detention-centers-severe-risk-sexual-abuse-cap-analysis-says/</w:t>
      </w:r>
    </w:p>
    <w:p w14:paraId="378035A9" w14:textId="77777777" w:rsidR="00AC23A0" w:rsidRDefault="00AC23A0" w:rsidP="00AC23A0">
      <w:pPr>
        <w:rPr>
          <w:sz w:val="16"/>
        </w:rPr>
      </w:pPr>
      <w:r w:rsidRPr="00C9292D">
        <w:rPr>
          <w:rStyle w:val="StyleUnderline"/>
        </w:rPr>
        <w:t xml:space="preserve">Disturbing new government data shows that </w:t>
      </w:r>
      <w:r w:rsidRPr="00F55A2F">
        <w:rPr>
          <w:rStyle w:val="StyleUnderline"/>
          <w:highlight w:val="yellow"/>
        </w:rPr>
        <w:t>LGBT immigrants held at federal detention centers are 97 times more likely to be sexually assaulted than other detainees,</w:t>
      </w:r>
      <w:r w:rsidRPr="00C9292D">
        <w:rPr>
          <w:rStyle w:val="StyleUnderline"/>
        </w:rPr>
        <w:t xml:space="preserve"> according to an analysis by the Center for American Progress.</w:t>
      </w:r>
      <w:r>
        <w:rPr>
          <w:rStyle w:val="StyleUnderline"/>
        </w:rPr>
        <w:t xml:space="preserve"> </w:t>
      </w:r>
      <w:r w:rsidRPr="00C9292D">
        <w:rPr>
          <w:sz w:val="16"/>
        </w:rPr>
        <w:t xml:space="preserve">The CAP analysis is based on data from U.S. Immigration and Customs Enforcement (ICE) that was requested by Rep. Kathleen Rice (D-NY). </w:t>
      </w:r>
      <w:r w:rsidRPr="00F55A2F">
        <w:rPr>
          <w:rStyle w:val="StyleUnderline"/>
          <w:highlight w:val="yellow"/>
        </w:rPr>
        <w:t>Although LGBT people accounted for just 0.1 percent of ICE’s detained population in fiscal year 2017, they accounted for a staggering 12 percent of victims</w:t>
      </w:r>
      <w:r w:rsidRPr="00C9292D">
        <w:rPr>
          <w:rStyle w:val="StyleUnderline"/>
        </w:rPr>
        <w:t xml:space="preserve"> of sexual assaults reported in ICE detention, the data shows.</w:t>
      </w:r>
      <w:r>
        <w:rPr>
          <w:rStyle w:val="StyleUnderline"/>
        </w:rPr>
        <w:t xml:space="preserve"> </w:t>
      </w:r>
      <w:r w:rsidRPr="00C9292D">
        <w:rPr>
          <w:rStyle w:val="StyleUnderline"/>
        </w:rPr>
        <w:t>“These actions are reckless and unacceptable and will only lead to more LGBT people being sexually victimized on ICE’s watch</w:t>
      </w:r>
      <w:r w:rsidRPr="00C9292D">
        <w:rPr>
          <w:sz w:val="16"/>
        </w:rPr>
        <w:t xml:space="preserve">,” said Sharita Gruberg, associate director of CAP’s LGBT Research and Communications Project and author of the analysis. </w:t>
      </w:r>
      <w:r w:rsidRPr="00F55A2F">
        <w:rPr>
          <w:rStyle w:val="StyleUnderline"/>
          <w:highlight w:val="yellow"/>
        </w:rPr>
        <w:t>Not only is ICE placing LGBT immigrants in harm’s way, but the agency has also reverted to its practice of detaining transgender women with men or in solitary confinement, contrary to its own rules</w:t>
      </w:r>
      <w:r w:rsidRPr="00C9292D">
        <w:rPr>
          <w:rStyle w:val="StyleUnderline"/>
        </w:rPr>
        <w:t>. ICE data show that 1 in 8 transgender people detained in FY 2017 were placed in solitary confinement. Placing LGBT people in solitary confinement for their own protection is considered a form of torture by the United Nations.</w:t>
      </w:r>
      <w:r>
        <w:rPr>
          <w:rStyle w:val="StyleUnderline"/>
        </w:rPr>
        <w:t xml:space="preserve"> </w:t>
      </w:r>
      <w:r w:rsidRPr="00C9292D">
        <w:rPr>
          <w:sz w:val="16"/>
        </w:rPr>
        <w:t>A letter today signed by more than three dozen members of Congress calls on Homeland Security Secretary Kirstjen Nielsen to ensure that in the absence of extenuating circumstances, LGBT people are released from custodial detention. The letter suggests that parole or alternatives to detention, such as supervised release and community placements, be used instead to ensure the safety of this population throughout immigration proceedings.</w:t>
      </w:r>
    </w:p>
    <w:p w14:paraId="4C9774E7" w14:textId="77777777" w:rsidR="00AC23A0" w:rsidRDefault="00AC23A0" w:rsidP="00AC23A0">
      <w:pPr>
        <w:pStyle w:val="Heading3"/>
      </w:pPr>
      <w:r>
        <w:t xml:space="preserve">Ext – outing turn </w:t>
      </w:r>
    </w:p>
    <w:p w14:paraId="696C99F5" w14:textId="77777777" w:rsidR="00AC23A0" w:rsidRDefault="00AC23A0" w:rsidP="00AC23A0">
      <w:r>
        <w:t xml:space="preserve">*** if the planks that solve “gay tests” aren’t read, the proving gay impacts can be read as turns. </w:t>
      </w:r>
    </w:p>
    <w:p w14:paraId="065B3642" w14:textId="77777777" w:rsidR="00AC23A0" w:rsidRDefault="00AC23A0" w:rsidP="00AC23A0">
      <w:pPr>
        <w:pStyle w:val="Heading4"/>
      </w:pPr>
      <w:r>
        <w:t>The aff violently forces visibility, abuses applicants in detention centers, and denies them necessary resources once they’re out of detention</w:t>
      </w:r>
    </w:p>
    <w:p w14:paraId="743D24D1" w14:textId="77777777" w:rsidR="00AC23A0" w:rsidRPr="0078132F" w:rsidRDefault="00AC23A0" w:rsidP="00AC23A0">
      <w:pPr>
        <w:rPr>
          <w:rStyle w:val="Style13ptBold"/>
        </w:rPr>
      </w:pPr>
      <w:r w:rsidRPr="0078132F">
        <w:rPr>
          <w:rStyle w:val="Style13ptBold"/>
        </w:rPr>
        <w:t>Lopez 17</w:t>
      </w:r>
    </w:p>
    <w:p w14:paraId="68BA5185" w14:textId="77777777" w:rsidR="00AC23A0" w:rsidRPr="001159E8" w:rsidRDefault="00AC23A0" w:rsidP="00AC23A0">
      <w:r>
        <w:t>6-28-17 Oscar Lopez is a Mexican-Australian writer and journalist based in New York. Oscar is a regular contributor to Newsweek magazine, where he often writes about LGBT rights. His work has also been featured on Huffington Post, Narratively, and Posture Magazine.</w:t>
      </w:r>
      <w:r w:rsidRPr="001159E8">
        <w:t xml:space="preserve"> </w:t>
      </w:r>
      <w:r>
        <w:t>“For LGBTQ Refugees in the United States, “Visibility is a Two-Sided Sword”” http://www.slate.com/blogs/outward/2017/06/28/for_lgbtq_refugees_to_the_u_s_newfound_visibility_can_be_problematic.html</w:t>
      </w:r>
    </w:p>
    <w:p w14:paraId="4ED65539" w14:textId="77777777" w:rsidR="00AC23A0" w:rsidRDefault="00AC23A0" w:rsidP="00AC23A0">
      <w:pPr>
        <w:rPr>
          <w:sz w:val="16"/>
        </w:rPr>
      </w:pPr>
      <w:r w:rsidRPr="0078132F">
        <w:rPr>
          <w:rStyle w:val="StyleUnderline"/>
        </w:rPr>
        <w:t>Growing up in a small town in Nigeria, Oliver Anene had always tried to make his sexuality invisible.</w:t>
      </w:r>
      <w:r w:rsidRPr="002724F8">
        <w:rPr>
          <w:sz w:val="16"/>
        </w:rPr>
        <w:t xml:space="preserve"> “Kissing a guy on the street would be suicide,” says the 33-year-old on the phone from New York City, where he now lives. “It was difficult to hide.” </w:t>
      </w:r>
      <w:r w:rsidRPr="0078132F">
        <w:rPr>
          <w:rStyle w:val="StyleUnderline"/>
        </w:rPr>
        <w:t>Still, that didn’t stop him from fighting for equality</w:t>
      </w:r>
      <w:r w:rsidRPr="002724F8">
        <w:rPr>
          <w:sz w:val="16"/>
        </w:rPr>
        <w:t xml:space="preserve">: When he moved to the capital city of Abuja, he began to campaign for LGBTQ rights with a local organization called Alliance Rights Nigeria. But the anonymity of a being in a big city didn’t last long: During World AIDS Day in 2005, Anene says Nigeria’s then-president was visiting a health fair in Abuja where ARN had a booth. “One of the reporters yelled ‘Are you gay?’ ” Anene recalls. “The head of our organization admitted ‘Yeah, I’m gay’ on national TV. That was the beginning of the backlash.” Anene says that this moment of queer visibility ignited a national movement to crackdown on LGBTQ expression, despite the fact that gay sex was already illegal. The campaign culminated in the Same-Sex Marriage Prohibition Act of 2014, which imposes a 10-year prison sentence on anyone who “registers, operates or participates in gay clubs, societies, and organization.” The public persecution made Anene’s work increasingly risky: “I tried to keep a low profile,” he says. “But when you show up on the news, it starts to get really dangerous.” After being harassed and receiving multiple death threats, Anene says he began to fear for his life. So, during a visit to the United States five years ago, he reached out to Immigration Equality, a New York–based nonprofit organization that provides free legal representation to LGBTQ people, and began the process of seeking asylum. “My mom has a saying,” he says. “ ‘He who fights and runs away, lives to fight another day.’ ” </w:t>
      </w:r>
      <w:r w:rsidRPr="0078132F">
        <w:rPr>
          <w:rStyle w:val="StyleUnderline"/>
        </w:rPr>
        <w:t>Like Anene, thousands of people around the world are forced to flee their home country every year because of their sexual orientation or gender identity, and an increasing number end up in the United States.</w:t>
      </w:r>
      <w:r w:rsidRPr="002724F8">
        <w:rPr>
          <w:sz w:val="16"/>
        </w:rPr>
        <w:t xml:space="preserve"> According to a 2012 report from the Heartland Alliance, an estimated 3,500 LGBTQ refugees arrive in the U.S. annually: Every year, 1,250 queer people are granted asylum. </w:t>
      </w:r>
      <w:r w:rsidRPr="0078132F">
        <w:rPr>
          <w:rStyle w:val="StyleUnderline"/>
        </w:rPr>
        <w:t>But attaining refugee status is a complex and difficult journey, throughout which asylum-seekers like Anene must constantly negotiate visibility. Because while being out back home could get you killed or thrown in jail, during the asylum process, visibility can be the only way to prove you need protection. And even if their claim is successful, LGBTQ refugees are forced to confront the reality of a country that can often be hostile to immigrants, queers, and people of color.</w:t>
      </w:r>
      <w:r>
        <w:rPr>
          <w:rStyle w:val="StyleUnderline"/>
        </w:rPr>
        <w:t xml:space="preserve"> </w:t>
      </w:r>
      <w:r w:rsidRPr="0078132F">
        <w:rPr>
          <w:rStyle w:val="Emphasis"/>
        </w:rPr>
        <w:t>“</w:t>
      </w:r>
      <w:r w:rsidRPr="00F55A2F">
        <w:rPr>
          <w:rStyle w:val="Emphasis"/>
          <w:highlight w:val="yellow"/>
        </w:rPr>
        <w:t>Visibility is a double-sided sword</w:t>
      </w:r>
      <w:r w:rsidRPr="0078132F">
        <w:rPr>
          <w:rStyle w:val="Emphasis"/>
        </w:rPr>
        <w:t>,”</w:t>
      </w:r>
      <w:r w:rsidRPr="002724F8">
        <w:rPr>
          <w:sz w:val="16"/>
        </w:rPr>
        <w:t xml:space="preserve"> says Siobhán McGuirk, an adjunct professor at Georgetown University whose research focuses on migration and sexuality. “</w:t>
      </w:r>
      <w:r w:rsidRPr="00F55A2F">
        <w:rPr>
          <w:rStyle w:val="StyleUnderline"/>
          <w:highlight w:val="yellow"/>
        </w:rPr>
        <w:t xml:space="preserve">Being visible becomes necessary for a case, but </w:t>
      </w:r>
      <w:r w:rsidRPr="00F55A2F">
        <w:rPr>
          <w:rStyle w:val="Emphasis"/>
          <w:highlight w:val="yellow"/>
        </w:rPr>
        <w:t>it also puts people at risk</w:t>
      </w:r>
      <w:r w:rsidRPr="0078132F">
        <w:rPr>
          <w:rStyle w:val="Emphasis"/>
        </w:rPr>
        <w:t>.”</w:t>
      </w:r>
      <w:r w:rsidRPr="002724F8">
        <w:rPr>
          <w:sz w:val="16"/>
        </w:rPr>
        <w:t xml:space="preserve"> Under international asylum law, to qualify for refugee status, asylum-seekers need to prove that they are members of a minority group and have a “well-founded fear of persecution.” To prove their membership to this marginalized group, in this case being LGBTQ, refugees have to show both visibility and immutability—the fact that their status is unchanging. “I don’t know what ‘looking gay’ means—it’s ridiculous.” Oliver Anene </w:t>
      </w:r>
      <w:r w:rsidRPr="0078132F">
        <w:rPr>
          <w:rStyle w:val="StyleUnderline"/>
        </w:rPr>
        <w:t xml:space="preserve">But for LGBTQ asylum-seekers, both of these criteria can be problematic. </w:t>
      </w:r>
      <w:r w:rsidRPr="00F55A2F">
        <w:rPr>
          <w:rStyle w:val="StyleUnderline"/>
          <w:highlight w:val="yellow"/>
        </w:rPr>
        <w:t>Immutability often discounts people that are bisexual or sexually fluid,</w:t>
      </w:r>
      <w:r w:rsidRPr="0078132F">
        <w:rPr>
          <w:rStyle w:val="StyleUnderline"/>
        </w:rPr>
        <w:t xml:space="preserve"> says McGuirk, </w:t>
      </w:r>
      <w:r w:rsidRPr="00F55A2F">
        <w:rPr>
          <w:rStyle w:val="StyleUnderline"/>
          <w:highlight w:val="yellow"/>
        </w:rPr>
        <w:t>and as for visibility, “Why would anyone be visible if visibility means persecution or death?”</w:t>
      </w:r>
      <w:r w:rsidRPr="0078132F">
        <w:rPr>
          <w:rStyle w:val="StyleUnderline"/>
        </w:rPr>
        <w:t xml:space="preserve"> But in an interview with an adjudicator, </w:t>
      </w:r>
      <w:r w:rsidRPr="00F55A2F">
        <w:rPr>
          <w:rStyle w:val="StyleUnderline"/>
          <w:highlight w:val="yellow"/>
        </w:rPr>
        <w:t>asylum-</w:t>
      </w:r>
      <w:r w:rsidRPr="0078132F">
        <w:rPr>
          <w:rStyle w:val="StyleUnderline"/>
        </w:rPr>
        <w:t>seekers are required to offer evidence of their sexuality or gender identity.</w:t>
      </w:r>
      <w:r w:rsidRPr="002724F8">
        <w:rPr>
          <w:sz w:val="16"/>
        </w:rPr>
        <w:t xml:space="preserve"> “You might be asked for photos of you and your partner,” says Jackie Yodashkin, Public Affairs Director at Immigration Equality. “But often people don’t take them, and why would you keep them when it’s so dangerous?” Anene, from Nigeria, was lucky. While the visibility of his activism made him a target in Nigeria, it afforded him ample evidence for his asylum case, and his refugee status was approved relatively quickly. But for many people, the process can be much longer and more difficult. “</w:t>
      </w:r>
      <w:r w:rsidRPr="0078132F">
        <w:rPr>
          <w:rStyle w:val="StyleUnderline"/>
        </w:rPr>
        <w:t xml:space="preserve">Sometimes it </w:t>
      </w:r>
      <w:r w:rsidRPr="00F55A2F">
        <w:rPr>
          <w:rStyle w:val="StyleUnderline"/>
          <w:highlight w:val="yellow"/>
        </w:rPr>
        <w:t>hinges on telling your story</w:t>
      </w:r>
      <w:r w:rsidRPr="002724F8">
        <w:rPr>
          <w:sz w:val="16"/>
        </w:rPr>
        <w:t xml:space="preserve">,” says Yodashkin. “People get asked really invasive questions. It can be a harrowing process of recounting persecution.” Marja, 33, is a gay woman from Eastern Europe, where she was constantly trying to hide who she was: “I became a master of deflection,” she says. But eventually, the fear of being found out became too much. “I had to find an escape to save myself, to save my sanity, my life.” Diagnosed with anxiety, depression, and post-traumatic stress disorder, she is seeking asylum in the U.S. But putting together her case has meant reliving the trauma she was trying to leave behind. “I came here to forget and to heal, so it’s hard to go through everything again,” she says. “It’s emotionally exhausting. The burden on top of the mountain of burdens.” </w:t>
      </w:r>
      <w:r w:rsidRPr="002724F8">
        <w:rPr>
          <w:rStyle w:val="StyleUnderline"/>
        </w:rPr>
        <w:t xml:space="preserve">McGuirk, the Georgetown professor, says </w:t>
      </w:r>
      <w:r w:rsidRPr="00F55A2F">
        <w:rPr>
          <w:rStyle w:val="StyleUnderline"/>
          <w:highlight w:val="yellow"/>
        </w:rPr>
        <w:t>asylum-seekers must also confront preconceived notions of what an LGBTQ person looks like</w:t>
      </w:r>
      <w:r w:rsidRPr="002724F8">
        <w:rPr>
          <w:rStyle w:val="StyleUnderline"/>
        </w:rPr>
        <w:t xml:space="preserve"> in the interview process: “Being out and proud is understood in a very homonormative, mainstream way,” she says. According to Anene, such attitudes mean asylum-seekers may try to conform to an adjudicator's stereotyped expectations. “The other day a friend was asking me if he should wear makeup or a dress to the interview to look more gay,” he says with a laugh.</w:t>
      </w:r>
      <w:r w:rsidRPr="002724F8">
        <w:rPr>
          <w:sz w:val="16"/>
        </w:rPr>
        <w:t xml:space="preserve"> “I don’t know what ‘looking gay’ means—it’s ridiculous.” While attitudes like these are improving in places like New York or San Francisco with large queer communities, McGuirk says that in the South, it can be more challenging to get past these kinds of outdated ideas about queer visibility: “The differences can be quite shocking,” she says. “There’s no consistency across asylum adjudication.” According to the report from Heartland Alliance, in 2010, there were 4,168 LGBT asylees living in California, versus just 263 in Texas. And while the national average for asylum approval is 48 percent, in states like Georgia it can be as low as 2 percent. This disparity disproportionately affects Latinx asylum-seekers, who are more likely to arrive as undocumented by crossing into the U.S. over land, and it privileges more financially stable refugees who can fly into places like New York. </w:t>
      </w:r>
      <w:r w:rsidRPr="00F55A2F">
        <w:rPr>
          <w:rStyle w:val="StyleUnderline"/>
          <w:highlight w:val="yellow"/>
        </w:rPr>
        <w:t>Among those</w:t>
      </w:r>
      <w:r w:rsidRPr="002724F8">
        <w:rPr>
          <w:rStyle w:val="StyleUnderline"/>
        </w:rPr>
        <w:t xml:space="preserve"> undocumented LGBTQ </w:t>
      </w:r>
      <w:r w:rsidRPr="00F55A2F">
        <w:rPr>
          <w:rStyle w:val="StyleUnderline"/>
          <w:highlight w:val="yellow"/>
        </w:rPr>
        <w:t>people</w:t>
      </w:r>
      <w:r w:rsidRPr="002724F8">
        <w:rPr>
          <w:rStyle w:val="StyleUnderline"/>
        </w:rPr>
        <w:t xml:space="preserve"> who do make it into the U.S., McGuirk says that all too often, </w:t>
      </w:r>
      <w:r w:rsidRPr="00F55A2F">
        <w:rPr>
          <w:rStyle w:val="StyleUnderline"/>
          <w:highlight w:val="yellow"/>
        </w:rPr>
        <w:t>they are thrown in detention</w:t>
      </w:r>
      <w:r w:rsidRPr="002724F8">
        <w:rPr>
          <w:rStyle w:val="StyleUnderline"/>
        </w:rPr>
        <w:t xml:space="preserve"> by Immigration and Customs Enforcement agents </w:t>
      </w:r>
      <w:r w:rsidRPr="00F55A2F">
        <w:rPr>
          <w:rStyle w:val="StyleUnderline"/>
          <w:highlight w:val="yellow"/>
        </w:rPr>
        <w:t>before even knowing that asylum is an option</w:t>
      </w:r>
      <w:r w:rsidRPr="00F55A2F">
        <w:rPr>
          <w:sz w:val="16"/>
          <w:highlight w:val="yellow"/>
        </w:rPr>
        <w:t>.</w:t>
      </w:r>
      <w:r w:rsidRPr="002724F8">
        <w:rPr>
          <w:sz w:val="16"/>
        </w:rPr>
        <w:t xml:space="preserve"> “</w:t>
      </w:r>
      <w:r w:rsidRPr="002724F8">
        <w:rPr>
          <w:rStyle w:val="StyleUnderline"/>
        </w:rPr>
        <w:t>They’re immediately forced into the defensive</w:t>
      </w:r>
      <w:r w:rsidRPr="002724F8">
        <w:rPr>
          <w:sz w:val="16"/>
        </w:rPr>
        <w:t xml:space="preserve">,” she says. A report from the Center for American Progress titled "ICE Officers Overwhelmingly Use Their Discretion to Detain LGBT Immigrants" found that “LGBT immigrants were detained with startling regularity regardless of legal requirements, vulnerability to abuse, or even the absence of flight risk or risk to public safety.” Immigration activists fear this could get worse under the Trump administration’s immigration crackdown. “People are scared to go to Pride this year,” says Yodashkin. “They’re scared to be visible.” </w:t>
      </w:r>
      <w:r w:rsidRPr="002724F8">
        <w:rPr>
          <w:rStyle w:val="StyleUnderline"/>
        </w:rPr>
        <w:t xml:space="preserve">If detained, </w:t>
      </w:r>
      <w:r w:rsidRPr="00F55A2F">
        <w:rPr>
          <w:rStyle w:val="StyleUnderline"/>
          <w:highlight w:val="yellow"/>
        </w:rPr>
        <w:t>trans women especially face much greater dangers than cisgender immigrants</w:t>
      </w:r>
      <w:r w:rsidRPr="002724F8">
        <w:rPr>
          <w:rStyle w:val="StyleUnderline"/>
        </w:rPr>
        <w:t xml:space="preserve">: A November 2013 Government Accountability Office report found that </w:t>
      </w:r>
      <w:r w:rsidRPr="00F55A2F">
        <w:rPr>
          <w:rStyle w:val="StyleUnderline"/>
          <w:highlight w:val="yellow"/>
        </w:rPr>
        <w:t>one-fifth of confirmed sexual assault cases</w:t>
      </w:r>
      <w:r w:rsidRPr="002724F8">
        <w:rPr>
          <w:rStyle w:val="StyleUnderline"/>
        </w:rPr>
        <w:t xml:space="preserve"> between 2009 and 2013 in detention facilities </w:t>
      </w:r>
      <w:r w:rsidRPr="00F55A2F">
        <w:rPr>
          <w:rStyle w:val="StyleUnderline"/>
          <w:highlight w:val="yellow"/>
        </w:rPr>
        <w:t>involved trans immigrants</w:t>
      </w:r>
      <w:r w:rsidRPr="002724F8">
        <w:rPr>
          <w:rStyle w:val="StyleUnderline"/>
        </w:rPr>
        <w:t>.</w:t>
      </w:r>
      <w:r w:rsidRPr="002724F8">
        <w:rPr>
          <w:sz w:val="16"/>
        </w:rPr>
        <w:t xml:space="preserve"> “It’s dangerous for anyone to be in an immigration detention center,” says Yodashkin. “But trans folks are especially targeted for violence. It’s just not a safe place.” ICE has attempted to address this issues by placing trans people in special individual pods, but this can lead to isolation, and, according to the CAP report, “even with this precaution, abuse persists.” The Trump administration’s travel ban, recently reinstated by the Supreme Court until it can consider the order’s constitutionality in October, is another major concern for LGBTQ asylum-seekers. The executive order, which bars entry to anyone from Iran, Libya, Somalia, Sudan, Syria, or Yemen and places a 120-day ban on refugees, could be particularly damaging to LGBTQ people, who may be fleeing anti-gay laws and persecution in these countries. “It disproportionately affects queer people,” says Yodashkin of the travel ban. “And it could leave people stuck in countries where it’s not safe. We’re talking about life or death here.” </w:t>
      </w:r>
      <w:r w:rsidRPr="002724F8">
        <w:rPr>
          <w:rStyle w:val="StyleUnderline"/>
        </w:rPr>
        <w:t>“</w:t>
      </w:r>
      <w:r w:rsidRPr="00F55A2F">
        <w:rPr>
          <w:rStyle w:val="StyleUnderline"/>
          <w:highlight w:val="yellow"/>
        </w:rPr>
        <w:t>People get asked really invasive questions. It can be a harrowing process.”</w:t>
      </w:r>
      <w:r>
        <w:rPr>
          <w:rStyle w:val="StyleUnderline"/>
        </w:rPr>
        <w:t xml:space="preserve"> </w:t>
      </w:r>
      <w:r w:rsidRPr="002724F8">
        <w:rPr>
          <w:sz w:val="16"/>
        </w:rPr>
        <w:t xml:space="preserve">Jackie Yodashkin </w:t>
      </w:r>
      <w:r w:rsidRPr="002724F8">
        <w:rPr>
          <w:rStyle w:val="StyleUnderline"/>
        </w:rPr>
        <w:t>But even for those asylum-seekers lucky enough to gain entry to the U.S. and have their asylum claim filed, meaning they can legally remain in the U.S. during processing, the hardship is far from over: Unlike in countries like the U.K., the U.S. government doesn’t offer any kind of financial support during the asylum process, and without legal access to work, asylum-seekers often end up on the street</w:t>
      </w:r>
      <w:r w:rsidRPr="002724F8">
        <w:rPr>
          <w:rStyle w:val="Emphasis"/>
        </w:rPr>
        <w:t>. “</w:t>
      </w:r>
      <w:r w:rsidRPr="00F55A2F">
        <w:rPr>
          <w:rStyle w:val="Emphasis"/>
          <w:highlight w:val="yellow"/>
        </w:rPr>
        <w:t>People are forced into being visible by the system,” says McGuirk. “But they’re not given the kind of complex support they need</w:t>
      </w:r>
      <w:r w:rsidRPr="002724F8">
        <w:rPr>
          <w:rStyle w:val="Emphasis"/>
        </w:rPr>
        <w:t>.”</w:t>
      </w:r>
      <w:r>
        <w:rPr>
          <w:rStyle w:val="StyleUnderline"/>
        </w:rPr>
        <w:t xml:space="preserve"> </w:t>
      </w:r>
      <w:r w:rsidRPr="002724F8">
        <w:rPr>
          <w:sz w:val="16"/>
        </w:rPr>
        <w:t xml:space="preserve">With nowhere to go after filing his asylum claim, Anene, the Nigerian refugee, ended up in a homeless shelter in New York. “It was terrifying,” he says. “The term ‘faggot’ was thrown around a lot. I was fleeing Nigeria so I could stop hiding who I was, and here I was again trying to pretend to be straight.” Marja was lucky: She got taken in by a lesbian couple for her first few months in the U.S. “Seeing how they as a couple were so accepted by society, in a church setting, was extremely beneficial,” says Marja. “The beginning of stopping to hate myself for being gay. To see that you can be loved.” Once she got her work permit, Marja was able to find a steady job and move into her own place: She now lives with a gay Russian couple who are also applying for asylum. But working hasn’t been without difficulties. “I have a lot of coworkers who come from countries with similar views towards gay people,” she says. “I’m not comfortable being out and proud.” This, too, is common: According to Scott Pohl, Senior Community-Based Protection Advisor for UNHCR, LGBTQ refugees can often face discrimination even within immigrant communities: “When people flee, the stigma that they experienced prior to their flight can come with them.” After spending three months in the homeless shelter, Anene’s asylum application was accepted: that year, he marched in New York Pride for the first time. “To say we are Nigerians and we’re gay in public was so overwhelming,” he says. “To represent Nigerians and other Africans was elating.” He’s gone to every New York Pride since. But according to Yodashkin, marching in Pride and </w:t>
      </w:r>
      <w:r w:rsidRPr="002724F8">
        <w:rPr>
          <w:rStyle w:val="StyleUnderline"/>
        </w:rPr>
        <w:t>being so visible may be too big a step for some asylum-seekers: “A lot of people just aren’t ready,” she says. “</w:t>
      </w:r>
      <w:r w:rsidRPr="00F55A2F">
        <w:rPr>
          <w:rStyle w:val="StyleUnderline"/>
          <w:highlight w:val="yellow"/>
        </w:rPr>
        <w:t>It can feel like you’re lining up to be a target.”</w:t>
      </w:r>
      <w:r w:rsidRPr="002724F8">
        <w:rPr>
          <w:sz w:val="16"/>
        </w:rPr>
        <w:t xml:space="preserve"> Marja says that she went to Pride in Washington, D.C. this year, and while she enjoyed watching it, she didn’t feel comfortable marching in the parade. “I guess I’m not OK with being gay—it’s part of the healing process,” she says. “I feel part of the gay community, but the part that’s not loud and proud.” Others face even greater challenges at Pride events that have become increasingly mainstream. McGuirk says she’s spoken to many LGBTQ Muslims who are “appalled by the comments made to them” at Pride events. “LGBTQ Muslims do want to engage and talk about transphobia and homophobia in their community,” she says. “But they’re also forced to talk about Islamophobia and transphobia in the gay community, and that can be very draining.” Anene, too, admits that “gay culture can be overwhelming.” But for him, the most difficult part of living in the U.S. has been confronting racism. “When you grow up in Africa as a gay man, that’s the only difference you have,” he says. “The color of your skin isn’t important. Then you move here and you start to see the inequality that’s happening.” For McGuirk, this is a part of the conversation on asylum that too often gets left out. “Being a black immigrant who is also LGBT, the U.S. is not a safe place for you,” she says. Yodashkin agrees: “There are so many different levels of discrimination that people have to navigate. It’s always a dance.” Despite his background in activism, Anene and his Nigerian friends found it hard at first to relate to the Black Lives Matter movement: “We don’t consider ourselves African American,” he says. “We didn’t feel like we should engage in the conversation.” But after experiencing discrimination firsthand too many times, Anene began to realize that racism doesn’t discriminate. “The system is rigged to deprive people of color of a healthy life,” he says. “A police officer isn’t going to be like ‘Oh, you’re from Africa, you’re OK.’ It’s not going to happen.” Still, Anene’s main focus continues to be LGBTQ rights, and he is working with and volunteering at several organizations in New York. But ultimately he wants to return to Nigeria, as soon as he gets American citizenship. “Going with a U.S. passport will offer me some protection, so I can get more involved, be louder,” he says. “Hopefully one day Nigeria will become more accepting. But people have to fight for it. That’s why I have to go back.” </w:t>
      </w:r>
    </w:p>
    <w:p w14:paraId="0F9059DB" w14:textId="77777777" w:rsidR="00AC23A0" w:rsidRDefault="00AC23A0" w:rsidP="00AC23A0">
      <w:pPr>
        <w:pStyle w:val="Heading3"/>
      </w:pPr>
      <w:r>
        <w:t xml:space="preserve">Ext – hate crimes </w:t>
      </w:r>
    </w:p>
    <w:p w14:paraId="2FD3DA7C" w14:textId="77777777" w:rsidR="00AC23A0" w:rsidRDefault="00AC23A0" w:rsidP="00AC23A0">
      <w:pPr>
        <w:pStyle w:val="Heading4"/>
      </w:pPr>
      <w:r>
        <w:t>Hate crimes are on the rise in the US</w:t>
      </w:r>
    </w:p>
    <w:p w14:paraId="6D719C2A" w14:textId="77777777" w:rsidR="00AC23A0" w:rsidRPr="00A25A74" w:rsidRDefault="00AC23A0" w:rsidP="00AC23A0">
      <w:pPr>
        <w:rPr>
          <w:rStyle w:val="Style13ptBold"/>
        </w:rPr>
      </w:pPr>
      <w:r w:rsidRPr="00A25A74">
        <w:rPr>
          <w:rStyle w:val="Style13ptBold"/>
        </w:rPr>
        <w:t>Perasso 18</w:t>
      </w:r>
    </w:p>
    <w:p w14:paraId="3A80DE49" w14:textId="77777777" w:rsidR="00AC23A0" w:rsidRPr="0007386A" w:rsidRDefault="00AC23A0" w:rsidP="00AC23A0">
      <w:r>
        <w:t>8-22-18 Valeria Perasso, BBC World Service “'I fear my neighbour' - the story behind US hate crimes” https://www.bbc.com/news/world-us-canada-40969589</w:t>
      </w:r>
    </w:p>
    <w:p w14:paraId="7CDC6710" w14:textId="77777777" w:rsidR="00AC23A0" w:rsidRPr="00223D17" w:rsidRDefault="00AC23A0" w:rsidP="00AC23A0">
      <w:pPr>
        <w:rPr>
          <w:sz w:val="16"/>
        </w:rPr>
      </w:pPr>
      <w:r w:rsidRPr="00223D17">
        <w:rPr>
          <w:sz w:val="16"/>
        </w:rPr>
        <w:t xml:space="preserve">"Hey, dumbass - the election is over... you lost on all accounts," said the letter that arrived in John Gascot's mailbox. It accused him and his husband of living in a "gay house", adorned with a rainbow flag to "troll for queers". And it was unsigned. "I was angry. It was a cowardly act. My first reaction was 'I'm painting the house rainbow'", says Gascot, an artist and active member of the LGBT community in the state of Florida. Three years ago, he moved with his partner of 20 years to St Petersburg, in Florida's Gulf Coast, and always felt that "people in this neighbourhood are very warm with each other". Yet the anonymous "hate mail" that he got in December, just weeks after Donald Trump was elected president, put them on alert. "It was from a neighbour, somebody who sees us on a daily basis, because the letter details what times our lights go on and off, when we take our garbage out, when we put up our Christmas decorations," says Gascot. Back then, the couple still had a "Vote for Hillary Clinton" poster in their front yard. </w:t>
      </w:r>
      <w:r w:rsidRPr="00A25A74">
        <w:rPr>
          <w:u w:val="single"/>
        </w:rPr>
        <w:t>"Do we want to live fearing your neighbour? There's definitely an element of fear... We considered arming ourselves for protection."</w:t>
      </w:r>
      <w:r>
        <w:rPr>
          <w:u w:val="single"/>
        </w:rPr>
        <w:t xml:space="preserve"> </w:t>
      </w:r>
      <w:r w:rsidRPr="00A25A74">
        <w:rPr>
          <w:u w:val="single"/>
        </w:rPr>
        <w:t>The couple's story is one of many. St Petersburg is home to a vibrant LGBT community and threats motivated by gender identity have been mounting.</w:t>
      </w:r>
      <w:r>
        <w:rPr>
          <w:u w:val="single"/>
        </w:rPr>
        <w:t xml:space="preserve"> </w:t>
      </w:r>
      <w:r w:rsidRPr="00A25A74">
        <w:rPr>
          <w:u w:val="single"/>
        </w:rPr>
        <w:t>And many here - observers and victims alike - blame it on the current political climate.</w:t>
      </w:r>
      <w:r>
        <w:rPr>
          <w:u w:val="single"/>
        </w:rPr>
        <w:t xml:space="preserve"> </w:t>
      </w:r>
      <w:r w:rsidRPr="00A25A74">
        <w:rPr>
          <w:u w:val="single"/>
        </w:rPr>
        <w:t>"</w:t>
      </w:r>
      <w:r w:rsidRPr="00223D17">
        <w:rPr>
          <w:highlight w:val="yellow"/>
          <w:u w:val="single"/>
        </w:rPr>
        <w:t>Since the election, there are people who have felt emboldened to speak up their hate or dislike,"</w:t>
      </w:r>
      <w:r w:rsidRPr="00223D17">
        <w:rPr>
          <w:sz w:val="16"/>
        </w:rPr>
        <w:t xml:space="preserve"> says Gascot. "[Republicans] ran a campaign based on fear, how was this not going to happen?" Double digits Hate crimes have been in the spotlight in the US following the November election. </w:t>
      </w:r>
      <w:r w:rsidRPr="00A25A74">
        <w:rPr>
          <w:u w:val="single"/>
        </w:rPr>
        <w:t xml:space="preserve">A study from the nonpartisan Center for the Study of Hate and Extremism, at the California State University, San Bernardino (CSUSB), revealed that </w:t>
      </w:r>
      <w:r w:rsidRPr="00223D17">
        <w:rPr>
          <w:highlight w:val="yellow"/>
          <w:u w:val="single"/>
        </w:rPr>
        <w:t>there has been a double-digit spike in reported cases in many US metropolitan areas in 2016</w:t>
      </w:r>
      <w:r w:rsidRPr="00A25A74">
        <w:rPr>
          <w:u w:val="single"/>
        </w:rPr>
        <w:t>, a trend that seems to have continued.</w:t>
      </w:r>
      <w:r>
        <w:rPr>
          <w:u w:val="single"/>
        </w:rPr>
        <w:t xml:space="preserve"> </w:t>
      </w:r>
      <w:r w:rsidRPr="00223D17">
        <w:rPr>
          <w:sz w:val="16"/>
        </w:rPr>
        <w:t xml:space="preserve">In New York City, the uptick was 24%, the highest in over a decade. Chicago saw a 20% increase, it was 50% in Philadelphia and 62% in Washington DC - the largest increase among the 25 large cities surveyed in the CSUSB report. </w:t>
      </w:r>
      <w:r w:rsidRPr="00A25A74">
        <w:rPr>
          <w:u w:val="single"/>
        </w:rPr>
        <w:t xml:space="preserve">Incidents range from serious physical attacks to racist graffiti and slurs, desecrations at synagogues and Jewish cemeteries, harassment of black Americans and threats towards immigrants, undocumented or otherwise. </w:t>
      </w:r>
      <w:r w:rsidRPr="00EC175C">
        <w:rPr>
          <w:highlight w:val="yellow"/>
          <w:u w:val="single"/>
        </w:rPr>
        <w:t>Abuses against Muslims and lesbian, gay, bisexual and transgender people accounted for much of that growth</w:t>
      </w:r>
      <w:r w:rsidRPr="00223D17">
        <w:rPr>
          <w:sz w:val="16"/>
        </w:rPr>
        <w:t xml:space="preserve">. A week ago, violent clashes at a white supremacist rally in Charlottesville, Virginia, shocked the nation with a display of torches and Nazi flags. A woman was killed when a car ploughed into a crowd of counter-protesters. And although the findings of the CSUSB study are partial - based on a small sample of cities, with data provided by some but not all state and local law enforcement agencies - it offers a glimpse into a trend noted in other surveys. The Anti-Defamation League (ADL), for instance, reports that the number of anti-Semitic incidents surged more than one-third in 2016 and jumped 86% in the first quarter of 2017. ADL also tracked an 106% increase of hate crimes in schools between 2015 and 2016. Inflamed passions during a racially tinged presidential campaign, as well as a willingness of victims to step forward, may be the forces behind the spike, researchers say. By highlighting issues such as race, religion and national origin, the tone of the past US presidential election cycle could have exerted an influence on crime rates and media exposure, leading to "individuals who vary in motivation, from hardcore bigots to those just seeking a thrill" to take action, the Centre for the Study of Hate and Extremism's director Brian Levin told Reuters. Many have drawn a connection between violent outbursts and the polarising rhetoric of the incumbent president - although statistics cannot prove direct correlation. Donald Trump repeatedly disparaged Mexicans during his presidential campaign. "They're bringing drugs, they're bringing crime, they're rapists", he said in a speech in 2015, when he announced his candidacy. Mr Trump also called for a "total and complete shutdown of Muslims entering the United States", although this statement was later removed from his campaign website. Seven days after taking office, he signed an executive order temporarily barring people from seven Muslim-majority countries to travel into the country. The president was also heavily criticised for taking too long before condemning a US-wide rise in anti-Semitism, last February (he later said it was "horrible" and "has to stop") and, more recently, for blaming "both sides" for the violence at a white supremacist rally in Charlottesville. </w:t>
      </w:r>
      <w:r w:rsidRPr="00F3489A">
        <w:rPr>
          <w:u w:val="single"/>
        </w:rPr>
        <w:t>While Mr Trump pledged to make pro-LGBT policy a matter of record, measures such as his unexpected ban on transgender people from serving in the military, last month, angered gay rights activists.</w:t>
      </w:r>
      <w:r>
        <w:rPr>
          <w:u w:val="single"/>
        </w:rPr>
        <w:t xml:space="preserve"> </w:t>
      </w:r>
      <w:r w:rsidRPr="00EC175C">
        <w:rPr>
          <w:highlight w:val="yellow"/>
          <w:u w:val="single"/>
        </w:rPr>
        <w:t>Many believe the political climate, as well as</w:t>
      </w:r>
      <w:r w:rsidRPr="00223D17">
        <w:rPr>
          <w:u w:val="single"/>
        </w:rPr>
        <w:t xml:space="preserve"> Vice-President Mike </w:t>
      </w:r>
      <w:r w:rsidRPr="00EC175C">
        <w:rPr>
          <w:highlight w:val="yellow"/>
          <w:u w:val="single"/>
        </w:rPr>
        <w:t>Pence's openly anti-LGBT stance, have emboldened social conservatives to express homophobic views, leading to an increase in hate crimes against sexual minorities.</w:t>
      </w:r>
      <w:r w:rsidRPr="00223D17">
        <w:rPr>
          <w:u w:val="single"/>
        </w:rPr>
        <w:t xml:space="preserve"> </w:t>
      </w:r>
      <w:r w:rsidRPr="00223D17">
        <w:rPr>
          <w:sz w:val="16"/>
        </w:rPr>
        <w:t>A study undertaken in the three months after Election Day provides some evidence of a "Trump effect" of some sort. The Southern Poverty Law Center (SPLC), an Alabama-based advocacy organisation that monitors extremism nationwide, measured 1,094 bias incidents between November 2016 and February 2017 as part of their #ReportHate project. Of those, 37% openly referred to the president, his campaign slogans or policies. Another tracking effort, from liberal news site ThinkProgress, puts that figure at almost 42%. And the fact that different organisations nationwide feel there is a need to compile a database of hate incidents is a sign of the times in itself, experts say. The SPLC - which was founded by civil rights lawyers to monitor white supremacist organisations such as the Ku Klux Klan but later expanded its scope - has mapped hate groups operating on US soil: 917 across the mainland 48 states in 2016, up from 784 two years earlier. California hosts the largest number, 79, followed by Florida, with 63. Others say that attacks against minority groups have been long happening in large numbers without anyone watching.</w:t>
      </w:r>
    </w:p>
    <w:p w14:paraId="2E6ADB22" w14:textId="77777777" w:rsidR="00AC23A0" w:rsidRDefault="00AC23A0" w:rsidP="00AC23A0">
      <w:pPr>
        <w:pStyle w:val="Heading4"/>
      </w:pPr>
      <w:r>
        <w:t xml:space="preserve">Anti-trans violence is on the rise, especially against non-white women – laws don’t address the root cause of the sentiment </w:t>
      </w:r>
    </w:p>
    <w:p w14:paraId="546566D1" w14:textId="77777777" w:rsidR="00AC23A0" w:rsidRPr="00266C5E" w:rsidRDefault="00AC23A0" w:rsidP="00AC23A0">
      <w:pPr>
        <w:rPr>
          <w:rStyle w:val="Style13ptBold"/>
        </w:rPr>
      </w:pPr>
      <w:r w:rsidRPr="00266C5E">
        <w:rPr>
          <w:rStyle w:val="Style13ptBold"/>
        </w:rPr>
        <w:t>Astor 17</w:t>
      </w:r>
    </w:p>
    <w:p w14:paraId="512633FF" w14:textId="77777777" w:rsidR="00AC23A0" w:rsidRPr="00CA34F0" w:rsidRDefault="00AC23A0" w:rsidP="00AC23A0">
      <w:r>
        <w:t>11-9-17 Maggie Astor is a political reporter for The New York Times. Previously, she was a general assignment reporter on the Express Team and a copy editor. Before coming to The Times, she was a reporter for The Record in New Jersey. She has a degree in political science from Barnard College. “Violence Against Transgender People Is on the Rise, Advocates Say” https://www.nytimes.com/2017/11/09/us/transgender-women-killed.html</w:t>
      </w:r>
    </w:p>
    <w:p w14:paraId="41A58FD5" w14:textId="77777777" w:rsidR="00AC23A0" w:rsidRDefault="00AC23A0" w:rsidP="00AC23A0">
      <w:pPr>
        <w:rPr>
          <w:sz w:val="16"/>
        </w:rPr>
      </w:pPr>
      <w:r w:rsidRPr="00266C5E">
        <w:rPr>
          <w:u w:val="single"/>
        </w:rPr>
        <w:t>On Oct. 21, a body was found off a county road west of Corpus Christi, Tex., with bullet wounds to the chest, abdomen and shoulders.</w:t>
      </w:r>
      <w:r>
        <w:rPr>
          <w:u w:val="single"/>
        </w:rPr>
        <w:t xml:space="preserve"> </w:t>
      </w:r>
      <w:r w:rsidRPr="00266C5E">
        <w:rPr>
          <w:u w:val="single"/>
        </w:rPr>
        <w:t>The victim was Stephanie Montez, a transgender woman. But because the police misidentified her as a man, it was not until last week that Ms. Montez, 47, was known to be among the more than two dozen transgender Americans killed this year.</w:t>
      </w:r>
      <w:r>
        <w:rPr>
          <w:u w:val="single"/>
        </w:rPr>
        <w:t xml:space="preserve"> </w:t>
      </w:r>
      <w:r w:rsidRPr="00266C5E">
        <w:rPr>
          <w:rStyle w:val="Emphasis"/>
          <w:highlight w:val="yellow"/>
        </w:rPr>
        <w:t>Even as transgender people have scored political victories</w:t>
      </w:r>
      <w:r w:rsidRPr="00266C5E">
        <w:rPr>
          <w:rStyle w:val="Emphasis"/>
        </w:rPr>
        <w:t xml:space="preserve"> and turned public opinion in favor of more protections, </w:t>
      </w:r>
      <w:r w:rsidRPr="00266C5E">
        <w:rPr>
          <w:rStyle w:val="Emphasis"/>
          <w:highlight w:val="yellow"/>
        </w:rPr>
        <w:t>violence has risen, especially against black and Hispanic transgender women</w:t>
      </w:r>
      <w:r w:rsidRPr="00266C5E">
        <w:rPr>
          <w:sz w:val="16"/>
        </w:rPr>
        <w:t xml:space="preserve">. And Ms. Montez’s case shows the difficulties advocates face in tracking killings and other hate crimes. </w:t>
      </w:r>
      <w:r w:rsidRPr="00266C5E">
        <w:rPr>
          <w:u w:val="single"/>
        </w:rPr>
        <w:t xml:space="preserve">The full death toll is impossible to determine, but by rights groups’ estimates, </w:t>
      </w:r>
      <w:r w:rsidRPr="00266C5E">
        <w:rPr>
          <w:rStyle w:val="Emphasis"/>
          <w:highlight w:val="yellow"/>
        </w:rPr>
        <w:t>each of the past three years has become the deadliest on record</w:t>
      </w:r>
      <w:r w:rsidRPr="00266C5E">
        <w:rPr>
          <w:u w:val="single"/>
        </w:rPr>
        <w:t>.</w:t>
      </w:r>
      <w:r w:rsidRPr="00266C5E">
        <w:rPr>
          <w:sz w:val="16"/>
        </w:rPr>
        <w:t xml:space="preserve"> The Human Rights Campaign has documented the killings of 25 transgender people in the United States so far in 2017, compared with 23 last year and 21 in 2015. Other organizations, like Glaad and the Transgender Law Center, have slightly different tallies, but the trend holds. Transgender people have been killed this year in Chicago and in Waxahachie, Tex.; in the Ozarks of Missouri and on the sidewalks of Manhattan. They have been shot, stabbed, burned and, in at least one case, pushed into a river. On average, one to two have been killed somewhere in the United States every week. </w:t>
      </w:r>
      <w:r w:rsidRPr="00266C5E">
        <w:rPr>
          <w:u w:val="single"/>
        </w:rPr>
        <w:t xml:space="preserve">And experts say these </w:t>
      </w:r>
      <w:r w:rsidRPr="00266C5E">
        <w:rPr>
          <w:highlight w:val="yellow"/>
          <w:u w:val="single"/>
        </w:rPr>
        <w:t>numbers almost certainly understate the problem. Local officials are not required to report such killings to any central database</w:t>
      </w:r>
      <w:r w:rsidRPr="00266C5E">
        <w:rPr>
          <w:u w:val="single"/>
        </w:rPr>
        <w:t>, and because the police sometimes release incorrect names or genders, it can be difficult to know that a homicide victim was transgender</w:t>
      </w:r>
      <w:r w:rsidRPr="00266C5E">
        <w:rPr>
          <w:sz w:val="16"/>
        </w:rPr>
        <w:t xml:space="preserve">. So advocacy groups are left to comb news reports and talk to victims’ friends or family. Even so, Sarah McBride, a spokeswoman for the Human Rights Campaign, said the rough numbers strongly indicate that violence against transgender people is increasing. Beverly Tillery, the executive director of the New York City Anti-Violence Project, said that since the 2016 presidential election, her organization had recorded “a spike in incidents of hate violence” — both homicides and other crimes — against transgender people as well as members of the broader gay, lesbian, bisexual and transgender community. </w:t>
      </w:r>
      <w:r w:rsidRPr="00266C5E">
        <w:rPr>
          <w:u w:val="single"/>
        </w:rPr>
        <w:t xml:space="preserve">“There is an increased climate of hate that is, in some cases, being allowed to grow,” </w:t>
      </w:r>
      <w:r w:rsidRPr="00266C5E">
        <w:rPr>
          <w:sz w:val="16"/>
        </w:rPr>
        <w:t xml:space="preserve">Ms. Tillery said. Advocates say the violence is inseparable from the social climate: that </w:t>
      </w:r>
      <w:r w:rsidRPr="00266C5E">
        <w:rPr>
          <w:highlight w:val="yellow"/>
          <w:u w:val="single"/>
        </w:rPr>
        <w:t>anti-transgender violence and anti-transgender laws</w:t>
      </w:r>
      <w:r w:rsidRPr="00266C5E">
        <w:rPr>
          <w:sz w:val="16"/>
        </w:rPr>
        <w:t xml:space="preserve"> — like so-called bathroom bills, which aim to police who may use gender-specific public facilities — </w:t>
      </w:r>
      <w:r w:rsidRPr="00266C5E">
        <w:rPr>
          <w:highlight w:val="yellow"/>
          <w:u w:val="single"/>
        </w:rPr>
        <w:t>are outgrowths of the same prejudice</w:t>
      </w:r>
      <w:r w:rsidRPr="00266C5E">
        <w:rPr>
          <w:u w:val="single"/>
        </w:rPr>
        <w:t>.</w:t>
      </w:r>
      <w:r>
        <w:rPr>
          <w:u w:val="single"/>
        </w:rPr>
        <w:t xml:space="preserve"> </w:t>
      </w:r>
      <w:r w:rsidRPr="00266C5E">
        <w:rPr>
          <w:sz w:val="16"/>
        </w:rPr>
        <w:t>Sixteen states have considered bathroom bills this year (though none have passed), and six have considered legislation to invalidate local anti-discrimination protections, according to the National Conference of State Legislatures. Advocates also point to actions by the Trump administration, including the rescinding of federal protections for transgender students, an effort to bar transgender troops and a Justice Department decision to stop applying workplace discrimination protections to transgender people. Yet the administration did help with the successful prosecution of a man accused of killing Kedarie Johnson, a gender-fluid Iowa teenager. “</w:t>
      </w:r>
      <w:r w:rsidRPr="00266C5E">
        <w:rPr>
          <w:u w:val="single"/>
        </w:rPr>
        <w:t>The same stigma and the same sort of fear that is trying to be embedded in our society are the driving factors of the extreme forms of violence that are taking place</w:t>
      </w:r>
      <w:r w:rsidRPr="00266C5E">
        <w:rPr>
          <w:sz w:val="16"/>
        </w:rPr>
        <w:t xml:space="preserve">,” said Isa Noyola, deputy director of the Transgender Law Center. “A lot of these cases are happening in regions where there are a lack of protections and there’s a lack of understanding and infrastructure for trans folks to live their daily lives.” In some sense, experts said, the increased awareness that leads to more acceptance also draws the attention of would-be perpetrators. “There’s no question that transgender people and the trans community have seen an increase in our profile and in our visibility,” Ms. McBride said. “In many cases, that is a good thing. It results in more hearts and minds opening. It allows for progress legally, socially.” But it may also stir up violent opposition, she said. </w:t>
      </w:r>
      <w:r w:rsidRPr="00266C5E">
        <w:rPr>
          <w:highlight w:val="yellow"/>
          <w:u w:val="single"/>
        </w:rPr>
        <w:t>Almost all the murder victims in the past several years have been nonwhite women</w:t>
      </w:r>
      <w:r w:rsidRPr="00266C5E">
        <w:rPr>
          <w:sz w:val="16"/>
        </w:rPr>
        <w:t>. According to the National Center for Health Statistics, the annual murder rate for Americans ages 15 to 34 is about one in 12,000. But an investigation by the news organization Mic found that for black transgender women in the same age group, the rate was one in 2,600. “We know that when transphobia mixes with misogyny and racism, it can often have fatal consequences,” Ms. McBride said. Yet Ms. Noyola also said the brutality had brought the community together in a powerful way. “That resilience and that power and that wisdom,” she said, “is also a part of the story.”</w:t>
      </w:r>
    </w:p>
    <w:p w14:paraId="078BC230" w14:textId="01806EBA" w:rsidR="00AC23A0" w:rsidRDefault="00AC23A0" w:rsidP="00AC23A0">
      <w:pPr>
        <w:pStyle w:val="Heading3"/>
      </w:pPr>
      <w:r>
        <w:t xml:space="preserve">Ext – hate crimes – AT: “but at least it’s illegal” </w:t>
      </w:r>
    </w:p>
    <w:p w14:paraId="17A55CD1" w14:textId="77777777" w:rsidR="00AC23A0" w:rsidRDefault="00AC23A0" w:rsidP="00AC23A0">
      <w:pPr>
        <w:pStyle w:val="Heading4"/>
      </w:pPr>
      <w:r>
        <w:t xml:space="preserve">Hate crimes aren’t prosecuted </w:t>
      </w:r>
    </w:p>
    <w:p w14:paraId="3DE68C4D" w14:textId="77777777" w:rsidR="00AC23A0" w:rsidRPr="00DC4584" w:rsidRDefault="00AC23A0" w:rsidP="00AC23A0">
      <w:pPr>
        <w:rPr>
          <w:rStyle w:val="Style13ptBold"/>
        </w:rPr>
      </w:pPr>
      <w:r w:rsidRPr="00DC4584">
        <w:rPr>
          <w:rStyle w:val="Style13ptBold"/>
        </w:rPr>
        <w:t>Andone and Hackney 17</w:t>
      </w:r>
    </w:p>
    <w:p w14:paraId="50A13FA9" w14:textId="77777777" w:rsidR="00AC23A0" w:rsidRPr="00193DF2" w:rsidRDefault="00AC23A0" w:rsidP="00AC23A0">
      <w:r>
        <w:t>10-1-17 Dakin Andone and Deanna Hackney for CNN. “Prosecutor: No hate crime charges in murder of mutilated transgender teen” https://www.cnn.com/2017/09/30/us/transgender-teen-murdered-not-hate-crime-trnd/index.html</w:t>
      </w:r>
    </w:p>
    <w:p w14:paraId="5514207E" w14:textId="77777777" w:rsidR="00AC23A0" w:rsidRPr="00DC4584" w:rsidRDefault="00AC23A0" w:rsidP="00AC23A0">
      <w:pPr>
        <w:rPr>
          <w:sz w:val="16"/>
        </w:rPr>
      </w:pPr>
      <w:r w:rsidRPr="00DC4584">
        <w:rPr>
          <w:highlight w:val="yellow"/>
          <w:u w:val="single"/>
        </w:rPr>
        <w:t>The</w:t>
      </w:r>
      <w:r w:rsidRPr="00DC4584">
        <w:rPr>
          <w:u w:val="single"/>
        </w:rPr>
        <w:t xml:space="preserve"> gruesome </w:t>
      </w:r>
      <w:r w:rsidRPr="00DC4584">
        <w:rPr>
          <w:highlight w:val="yellow"/>
          <w:u w:val="single"/>
        </w:rPr>
        <w:t>murder of a transgender teen in Missouri has some wondering why the</w:t>
      </w:r>
      <w:r w:rsidRPr="00DC4584">
        <w:rPr>
          <w:u w:val="single"/>
        </w:rPr>
        <w:t xml:space="preserve"> three main </w:t>
      </w:r>
      <w:r w:rsidRPr="00DC4584">
        <w:rPr>
          <w:highlight w:val="yellow"/>
          <w:u w:val="single"/>
        </w:rPr>
        <w:t>suspects</w:t>
      </w:r>
      <w:r w:rsidRPr="00DC4584">
        <w:rPr>
          <w:u w:val="single"/>
        </w:rPr>
        <w:t xml:space="preserve"> arrested </w:t>
      </w:r>
      <w:r w:rsidRPr="00DC4584">
        <w:rPr>
          <w:highlight w:val="yellow"/>
          <w:u w:val="single"/>
        </w:rPr>
        <w:t>aren't facing hate crime char</w:t>
      </w:r>
      <w:r w:rsidRPr="00DC4584">
        <w:rPr>
          <w:u w:val="single"/>
        </w:rPr>
        <w:t>g</w:t>
      </w:r>
      <w:r w:rsidRPr="00DC4584">
        <w:rPr>
          <w:highlight w:val="yellow"/>
          <w:u w:val="single"/>
        </w:rPr>
        <w:t>e</w:t>
      </w:r>
      <w:r w:rsidRPr="00DC4584">
        <w:rPr>
          <w:u w:val="single"/>
        </w:rPr>
        <w:t>s</w:t>
      </w:r>
      <w:r w:rsidRPr="00DC4584">
        <w:rPr>
          <w:sz w:val="16"/>
        </w:rPr>
        <w:t xml:space="preserve">. Texas County authorities have charged Andrew Vrba, Isis Schauer and Briana Calderas with the first-degree murder of 17-year-old Ally Lee Steinfeld, whose family had reported her missing earlier this month. According to police reports, Vrba, 18, admitted to killing Steinfeld and burning her body. Schauer and Calderas allegedly helped Vrba hide Steinfeld's body. Schauer and Calderas told police Vrba claimed he stabbed the victim's genitals multiple times and gouged her eyes out. All three are being held in jail without bond and have yet to be arraigned. Their lawyers did not immediately respond to CNN's requests for comment. </w:t>
      </w:r>
      <w:r w:rsidRPr="00DC4584">
        <w:rPr>
          <w:u w:val="single"/>
        </w:rPr>
        <w:t>The grisly details of Steinfeld's death have prompted some to call for the suspects to face hate crime charges.</w:t>
      </w:r>
      <w:r>
        <w:rPr>
          <w:u w:val="single"/>
        </w:rPr>
        <w:t xml:space="preserve"> </w:t>
      </w:r>
      <w:r w:rsidRPr="00DC4584">
        <w:rPr>
          <w:u w:val="single"/>
        </w:rPr>
        <w:t>"</w:t>
      </w:r>
      <w:r w:rsidRPr="00DC4584">
        <w:rPr>
          <w:highlight w:val="yellow"/>
          <w:u w:val="single"/>
        </w:rPr>
        <w:t>There couldn't be a more vivid example of someone being targeted because of their gender identity</w:t>
      </w:r>
      <w:r w:rsidRPr="00DC4584">
        <w:rPr>
          <w:u w:val="single"/>
        </w:rPr>
        <w:t xml:space="preserve"> than being stabbed in their genitals," said Dru Levasseur, director of the Transgender Rights Project for Lambda Legal, a nonprofit working organization for the civil rights of the LGBTQ community. "I've heard complete outrage from trans people about how they (authorities) could not prosecute this" as a hate crime, Levasseur told CNN.</w:t>
      </w:r>
      <w:r>
        <w:rPr>
          <w:u w:val="single"/>
        </w:rPr>
        <w:t xml:space="preserve"> </w:t>
      </w:r>
      <w:r w:rsidRPr="00DC4584">
        <w:rPr>
          <w:u w:val="single"/>
        </w:rPr>
        <w:t xml:space="preserve">According to the Human Rights Campaign (HRC), which tracks violence against transgender people, </w:t>
      </w:r>
      <w:r w:rsidRPr="00DC4584">
        <w:rPr>
          <w:highlight w:val="yellow"/>
          <w:u w:val="single"/>
        </w:rPr>
        <w:t>Steinfeld is the 21st transgender person who has been killed in the United States in 2017</w:t>
      </w:r>
      <w:r w:rsidRPr="00DC4584">
        <w:rPr>
          <w:u w:val="single"/>
        </w:rPr>
        <w:t>.</w:t>
      </w:r>
      <w:r>
        <w:rPr>
          <w:u w:val="single"/>
        </w:rPr>
        <w:t xml:space="preserve"> </w:t>
      </w:r>
      <w:r w:rsidRPr="00DC4584">
        <w:rPr>
          <w:sz w:val="16"/>
        </w:rPr>
        <w:t xml:space="preserve">"HRC is also deeply concerned about the investigation into her death," said HRC legal director Sarah Warbelow in a statement to CNN. "As details of her brutal murder are confirmed, it seems likely that anti-transgender animus played a role," Warbelow said. "This broader epidemic of violence against the transgender community, often motivated by hatred, must come to an end." Police have not released a motive for Steinfeld's murder, and the prosecution is not pursuing hate crime charges. Three of the suspects arrested in connection to the murder of Ally Lee Steinfeld are shown in this undated photo. They are (from left) Briana Calderas, Isis Schauer and Andrew Vrba. Police went to the Cabool, Missouri, trailer home of 24 -year-old Calderas after Steinfeld's family said Calderas, Vrba and Schauer, both 18, were the last people to be with the teen. The family had contacted the trio, the report says, but believed they were being lied to about Steinfeld's whereabouts. Steinfeld's family, police and the suspects still refer to her by her name given at birth and use male pronouns, but her family says she referred to herself using female pronouns. In an interview with detectives, Schauer denied knowing where Steinfeld was located, but said Steinfeld "had been in a physical altercation with Vrba on September 3, 2017." After the altercation, Schauer said, Steinfeld left and no one had seen her since. But when police interviewed Vrba, he confessed to murdering the victim. "Vrba stated that he had to kill Steinfeld," the police report says, "and he planned to do so by poisoning him, but Steinfeld would not drink the poison so he used a knife instead." While the details were left out of the police report, a Texas County deputy said Vrba described for police how he stabbed Steinfeld in the living room of Calderas' trailer, and told them that he, Schauer and Calderas took the body outside to burn it. When investigators searched the property, the report says, they found human remains in a burn pile and a garbage bag by the chicken coop that contained "numerous human bones and burnt trash." Calderas confessed to police she tried to help hide the body and told them where the murder weapon could be found. Calderas and Schauer both told police Vrba had told them about gouging out Steinfeld's eyes and stabbing her in the genitals "multiple times, and that he had bragged about the murder and went into detail on how the murder took place." All three are facing first degree murder charges, armed criminal action, and abandonment of a corpse. A fourth suspect, 25-year-old James Grigsby, is facing lesser charges for helping the others hide Steinfeld's body. His attorney also did not immediately respond to CNN's request for comment. Hate crime charge can't apply to first-degree murder In a statement, Texas County prosecutor Parke Stevens Jr, defended the decision to not pursue hate crime charges by pointing out a first-degree murder charge carries the "highest and most severe form of punishment available in the State of Missouri." In Missouri, hate crime charges cannot be added to a first-degree murder charge, only lesser charges like assault, harassment or property damage. "First-degree murder is punishable by death," said CNN legal analyst Joey Jackson. "The hate crime law operates to 'enhance' punishments regarding certain crimes -- upon a showing of hateful motivation." Since a first-degree murder charge is punishable by either death or life imprisonment, Jackson said, a hate crime charge cannot apply to a murder. Additionally, it could complicate the job of prosecutors trying to convict defendants. "A prosecutor generally does not have to prove motive," he said. "In hate crimes, you must. Therefore, they make the job harder of a prosecutor." Jackson said of the prosecutor's decision, "It's the right call -- and only call, under the law." "First-degree murder is punishable by death," said CNN legal analyst Joey Jackson. "The hate crime law operates to 'enhance' punishments regarding certain crimes -- upon a showing of hateful motivation." Since a first-degree murder charge is punishable by either death or life imprisonment, Jackson said, a hate crime charge cannot apply to a murder. Additionally, it could complicate the job of prosecutors trying to convict defendants. "A prosecutor generally does not have to prove motive," he said. "In hate crimes, you must. Therefore, they make the job harder of a prosecutor." Jackson said of the prosecutor's decision, "It's the right call -- and only call, under the law." But it shouldn't matter whether the hate crime charge wouldn't enhance the sentencing, Levasseur said. "Regardless of whether the choices are life in jail or execution, having a hate crime prosecution matters." To him, </w:t>
      </w:r>
      <w:r w:rsidRPr="00DC4584">
        <w:rPr>
          <w:highlight w:val="yellow"/>
          <w:u w:val="single"/>
        </w:rPr>
        <w:t>it's about addressing the bigger question of why transgender people are so often targeted and the victims of violence</w:t>
      </w:r>
      <w:r w:rsidRPr="00DC4584">
        <w:rPr>
          <w:u w:val="single"/>
        </w:rPr>
        <w:t>.</w:t>
      </w:r>
      <w:r>
        <w:rPr>
          <w:u w:val="single"/>
        </w:rPr>
        <w:t xml:space="preserve"> </w:t>
      </w:r>
      <w:r w:rsidRPr="00DC4584">
        <w:rPr>
          <w:u w:val="single"/>
        </w:rPr>
        <w:t>"There's not enough attention being paid to this issue,"</w:t>
      </w:r>
      <w:r w:rsidRPr="00DC4584">
        <w:rPr>
          <w:sz w:val="16"/>
        </w:rPr>
        <w:t xml:space="preserve"> Levasseur said. "Its an opportunity for the state of Missouri to take a stand and say, 'Even though it wouldn't make a difference in terms of sentencing, we are going to implement this (hate crime) law because we recognize this is horrific and that transgender people exist,'" he said. "We need to be working on looking at the larger picture."</w:t>
      </w:r>
    </w:p>
    <w:p w14:paraId="002F6369" w14:textId="77777777" w:rsidR="00AC23A0" w:rsidRDefault="00AC23A0" w:rsidP="00AC23A0">
      <w:pPr>
        <w:pStyle w:val="Heading3"/>
      </w:pPr>
      <w:r>
        <w:t xml:space="preserve">Ext – law fails </w:t>
      </w:r>
    </w:p>
    <w:p w14:paraId="35055A42" w14:textId="77777777" w:rsidR="00AC23A0" w:rsidRDefault="00AC23A0" w:rsidP="00AC23A0">
      <w:pPr>
        <w:pStyle w:val="Heading4"/>
      </w:pPr>
      <w:r>
        <w:t xml:space="preserve">Anti-Discrimination Laws are worse than nothing. They </w:t>
      </w:r>
      <w:r>
        <w:rPr>
          <w:i/>
          <w:u w:val="single"/>
        </w:rPr>
        <w:t>boost</w:t>
      </w:r>
      <w:r w:rsidRPr="0003446B">
        <w:rPr>
          <w:i/>
          <w:u w:val="single"/>
        </w:rPr>
        <w:t xml:space="preserve"> oppression</w:t>
      </w:r>
      <w:r>
        <w:t xml:space="preserve"> by obscuring structural factors that create ongoing disparate outcomes. Holding onto the Law only hampers actualization of the Negative’s Alternative. </w:t>
      </w:r>
    </w:p>
    <w:p w14:paraId="296468C7" w14:textId="77777777" w:rsidR="00AC23A0" w:rsidRPr="00E83E6E" w:rsidRDefault="00AC23A0" w:rsidP="00AC23A0">
      <w:pPr>
        <w:rPr>
          <w:rStyle w:val="Style13ptBold"/>
        </w:rPr>
      </w:pPr>
      <w:r w:rsidRPr="00E83E6E">
        <w:rPr>
          <w:rStyle w:val="Style13ptBold"/>
        </w:rPr>
        <w:t>Spade ‘12</w:t>
      </w:r>
    </w:p>
    <w:p w14:paraId="0C145125" w14:textId="77777777" w:rsidR="00AC23A0" w:rsidRPr="00E83E6E" w:rsidRDefault="00AC23A0" w:rsidP="00AC23A0">
      <w:pPr>
        <w:rPr>
          <w:sz w:val="18"/>
          <w:szCs w:val="18"/>
        </w:rPr>
      </w:pPr>
      <w:r w:rsidRPr="00E83E6E">
        <w:rPr>
          <w:sz w:val="18"/>
          <w:szCs w:val="18"/>
        </w:rPr>
        <w:t xml:space="preserve">Dean Spade is a lawyer, writer, and Associate Professor of Law at Seattle University School of Law – This article is originally from a book chapter of the same title called :"What's Wrong with Trans Rights?" – It originally appeared in the book: </w:t>
      </w:r>
      <w:r w:rsidRPr="00E83E6E">
        <w:rPr>
          <w:sz w:val="18"/>
          <w:szCs w:val="18"/>
          <w:u w:val="single"/>
        </w:rPr>
        <w:t>Transfeminist Perspectives: In and Beyond Transgender and Gender Studies</w:t>
      </w:r>
      <w:r w:rsidRPr="00E83E6E">
        <w:rPr>
          <w:sz w:val="18"/>
          <w:szCs w:val="18"/>
        </w:rPr>
        <w:t xml:space="preserve"> (Philadelphia: Temple University Press, 2012) – edited by Anne Enke – </w:t>
      </w:r>
      <w:r>
        <w:rPr>
          <w:sz w:val="18"/>
          <w:szCs w:val="18"/>
        </w:rPr>
        <w:t>Modified for language that may offend -</w:t>
      </w:r>
      <w:r w:rsidRPr="00E83E6E">
        <w:rPr>
          <w:sz w:val="18"/>
          <w:szCs w:val="18"/>
        </w:rPr>
        <w:t xml:space="preserve">– </w:t>
      </w:r>
      <w:r>
        <w:rPr>
          <w:sz w:val="18"/>
          <w:szCs w:val="18"/>
        </w:rPr>
        <w:t xml:space="preserve">#CutWithKirby - </w:t>
      </w:r>
      <w:r w:rsidRPr="00E83E6E">
        <w:rPr>
          <w:sz w:val="18"/>
          <w:szCs w:val="18"/>
        </w:rPr>
        <w:t>The chapter was made available at: https://pennstatelaw.psu.edu/_file/Justice_for_All/CLE_Professor_Dean_Spade.pdf</w:t>
      </w:r>
    </w:p>
    <w:p w14:paraId="0279AA6C" w14:textId="77777777" w:rsidR="00AC23A0" w:rsidRDefault="00AC23A0" w:rsidP="00AC23A0"/>
    <w:p w14:paraId="108BAAA2" w14:textId="77777777" w:rsidR="00AC23A0" w:rsidRPr="0003446B" w:rsidRDefault="00AC23A0" w:rsidP="00AC23A0">
      <w:pPr>
        <w:rPr>
          <w:sz w:val="16"/>
        </w:rPr>
      </w:pPr>
      <w:r w:rsidRPr="00274A20">
        <w:rPr>
          <w:rStyle w:val="StyleUnderline"/>
          <w:highlight w:val="green"/>
        </w:rPr>
        <w:t>Critical race theorists</w:t>
      </w:r>
      <w:r w:rsidRPr="00C61B40">
        <w:rPr>
          <w:rStyle w:val="StyleUnderline"/>
        </w:rPr>
        <w:t xml:space="preserve"> </w:t>
      </w:r>
      <w:r w:rsidRPr="00274A20">
        <w:rPr>
          <w:rStyle w:val="StyleUnderline"/>
          <w:highlight w:val="green"/>
        </w:rPr>
        <w:t>have developed analyses about the limitations of antidiscrimination law</w:t>
      </w:r>
      <w:r w:rsidRPr="0003446B">
        <w:rPr>
          <w:sz w:val="16"/>
        </w:rPr>
        <w:t xml:space="preserve"> </w:t>
      </w:r>
      <w:r w:rsidRPr="00274A20">
        <w:rPr>
          <w:rStyle w:val="StyleUnderline"/>
          <w:highlight w:val="green"/>
        </w:rPr>
        <w:t>that are useful in understanding</w:t>
      </w:r>
      <w:r w:rsidRPr="0003446B">
        <w:rPr>
          <w:sz w:val="16"/>
        </w:rPr>
        <w:t xml:space="preserve"> the </w:t>
      </w:r>
      <w:r w:rsidRPr="00274A20">
        <w:rPr>
          <w:rStyle w:val="StyleUnderline"/>
          <w:highlight w:val="green"/>
        </w:rPr>
        <w:t>ways these</w:t>
      </w:r>
      <w:r w:rsidRPr="0003446B">
        <w:rPr>
          <w:sz w:val="16"/>
        </w:rPr>
        <w:t xml:space="preserve"> law </w:t>
      </w:r>
      <w:r w:rsidRPr="00274A20">
        <w:rPr>
          <w:rStyle w:val="StyleUnderline"/>
          <w:highlight w:val="green"/>
        </w:rPr>
        <w:t>reforms have and will continue to fail to deliver meaningful change to trans people</w:t>
      </w:r>
      <w:r w:rsidRPr="0003446B">
        <w:rPr>
          <w:sz w:val="16"/>
        </w:rPr>
        <w:t>. Alan Freeman's critique of what he terms the "perpetrator perspective" in discrimination law is particularly helpful in conceptualizing the limits of the common trans rights strategies.xi Freeman's work looks at laws that prohibit discrimination based on race. He exposes how and why antidiscrimination and hate crime statutes do not achieve their promises of equality and freedom for people targeted by discrimination and violence. Freeman argues that discrimination law misunderstands how racism works, which makes it fail to effectively address it.</w:t>
      </w:r>
    </w:p>
    <w:p w14:paraId="591DC193" w14:textId="77777777" w:rsidR="00AC23A0" w:rsidRPr="0003446B" w:rsidRDefault="00AC23A0" w:rsidP="00AC23A0">
      <w:pPr>
        <w:rPr>
          <w:sz w:val="16"/>
        </w:rPr>
      </w:pPr>
      <w:r w:rsidRPr="00274A20">
        <w:rPr>
          <w:rStyle w:val="StyleUnderline"/>
          <w:highlight w:val="green"/>
        </w:rPr>
        <w:t>Discrimination law</w:t>
      </w:r>
      <w:r w:rsidRPr="00C61B40">
        <w:rPr>
          <w:rStyle w:val="StyleUnderline"/>
        </w:rPr>
        <w:t xml:space="preserve"> </w:t>
      </w:r>
      <w:r w:rsidRPr="0003446B">
        <w:rPr>
          <w:sz w:val="16"/>
        </w:rPr>
        <w:t xml:space="preserve">primarily </w:t>
      </w:r>
      <w:r w:rsidRPr="00274A20">
        <w:rPr>
          <w:rStyle w:val="StyleUnderline"/>
          <w:highlight w:val="green"/>
        </w:rPr>
        <w:t>conceptualizes</w:t>
      </w:r>
      <w:r w:rsidRPr="0003446B">
        <w:rPr>
          <w:sz w:val="16"/>
        </w:rPr>
        <w:t xml:space="preserve"> the harm of </w:t>
      </w:r>
      <w:r w:rsidRPr="00274A20">
        <w:rPr>
          <w:rStyle w:val="StyleUnderline"/>
          <w:highlight w:val="green"/>
        </w:rPr>
        <w:t>racism through the perpetrator/victim dyad</w:t>
      </w:r>
      <w:r w:rsidRPr="0003446B">
        <w:rPr>
          <w:sz w:val="16"/>
        </w:rPr>
        <w:t xml:space="preserve">, imagining that the fundamental scene is that of a perpetrator who irrationally hates people on the basis of their race and fires or denies service to or beats or kills the victim based on that hatred. The law's adoption of </w:t>
      </w:r>
      <w:r w:rsidRPr="00274A20">
        <w:rPr>
          <w:rStyle w:val="StyleUnderline"/>
          <w:highlight w:val="green"/>
        </w:rPr>
        <w:t>this conception</w:t>
      </w:r>
      <w:r w:rsidRPr="0003446B">
        <w:rPr>
          <w:sz w:val="16"/>
        </w:rPr>
        <w:t xml:space="preserve"> of racism </w:t>
      </w:r>
      <w:r w:rsidRPr="00274A20">
        <w:rPr>
          <w:rStyle w:val="StyleUnderline"/>
          <w:highlight w:val="green"/>
        </w:rPr>
        <w:t>does several things that make it ineffective</w:t>
      </w:r>
      <w:r w:rsidRPr="0003446B">
        <w:rPr>
          <w:sz w:val="16"/>
        </w:rPr>
        <w:t xml:space="preserve"> at eradicating racism </w:t>
      </w:r>
      <w:r w:rsidRPr="00274A20">
        <w:rPr>
          <w:rStyle w:val="Emphasis"/>
          <w:highlight w:val="green"/>
        </w:rPr>
        <w:t>and help it contribute to obscuring the actual operations of racism</w:t>
      </w:r>
      <w:r w:rsidRPr="0003446B">
        <w:rPr>
          <w:sz w:val="16"/>
        </w:rPr>
        <w:t xml:space="preserve">. First, </w:t>
      </w:r>
      <w:r w:rsidRPr="00274A20">
        <w:rPr>
          <w:rStyle w:val="StyleUnderline"/>
          <w:highlight w:val="green"/>
        </w:rPr>
        <w:t>it individualizes racism</w:t>
      </w:r>
      <w:r w:rsidRPr="0003446B">
        <w:rPr>
          <w:sz w:val="16"/>
        </w:rPr>
        <w:t xml:space="preserve">. </w:t>
      </w:r>
      <w:r w:rsidRPr="00274A20">
        <w:rPr>
          <w:rStyle w:val="StyleUnderline"/>
          <w:highlight w:val="green"/>
        </w:rPr>
        <w:t>It says that racism is about bad individuals who intentionally make discriminatory choices</w:t>
      </w:r>
      <w:r w:rsidRPr="0003446B">
        <w:rPr>
          <w:sz w:val="16"/>
        </w:rPr>
        <w:t xml:space="preserve"> and must be punished. </w:t>
      </w:r>
      <w:r w:rsidRPr="00274A20">
        <w:rPr>
          <w:rStyle w:val="StyleUnderline"/>
          <w:highlight w:val="green"/>
        </w:rPr>
        <w:t>In this</w:t>
      </w:r>
      <w:r w:rsidRPr="0003446B">
        <w:rPr>
          <w:sz w:val="16"/>
        </w:rPr>
        <w:t xml:space="preserve"> (</w:t>
      </w:r>
      <w:r w:rsidRPr="00274A20">
        <w:rPr>
          <w:rStyle w:val="StyleUnderline"/>
          <w:highlight w:val="green"/>
        </w:rPr>
        <w:t>mis)understanding, structural</w:t>
      </w:r>
      <w:r w:rsidRPr="0003446B">
        <w:rPr>
          <w:sz w:val="16"/>
        </w:rPr>
        <w:t xml:space="preserve"> or systemic </w:t>
      </w:r>
      <w:r w:rsidRPr="00274A20">
        <w:rPr>
          <w:rStyle w:val="StyleUnderline"/>
          <w:highlight w:val="green"/>
        </w:rPr>
        <w:t>racism is rendered</w:t>
      </w:r>
      <w:r w:rsidRPr="0003446B">
        <w:rPr>
          <w:sz w:val="16"/>
        </w:rPr>
        <w:t xml:space="preserve"> invisible (</w:t>
      </w:r>
      <w:r w:rsidRPr="00274A20">
        <w:rPr>
          <w:rStyle w:val="StyleUnderline"/>
          <w:highlight w:val="green"/>
        </w:rPr>
        <w:t>less apparent</w:t>
      </w:r>
      <w:r w:rsidRPr="0003446B">
        <w:rPr>
          <w:sz w:val="16"/>
        </w:rPr>
        <w:t xml:space="preserve">). Through this function, the law can only attend to disparities that come from the behavior of a perpetrator who intentionally considered the category that must not be considered (e.g., race, gender, disability) in the decision she was making (e.g., hiring, firing, admission, expulsion). </w:t>
      </w:r>
      <w:r w:rsidRPr="00274A20">
        <w:rPr>
          <w:rStyle w:val="StyleUnderline"/>
          <w:highlight w:val="green"/>
        </w:rPr>
        <w:t>Conditions like living in a district with underfunded schools</w:t>
      </w:r>
      <w:r w:rsidRPr="0003446B">
        <w:rPr>
          <w:sz w:val="16"/>
        </w:rPr>
        <w:t xml:space="preserve"> that "happens to be" 96 percent students of color,xii or having to take an admissions test that has been proven to predict race better than academic success*11' </w:t>
      </w:r>
      <w:r w:rsidRPr="00274A20">
        <w:rPr>
          <w:rStyle w:val="StyleUnderline"/>
          <w:highlight w:val="green"/>
        </w:rPr>
        <w:t>or</w:t>
      </w:r>
      <w:r w:rsidRPr="0003446B">
        <w:rPr>
          <w:sz w:val="16"/>
        </w:rPr>
        <w:t xml:space="preserve"> any of a number of </w:t>
      </w:r>
      <w:r w:rsidRPr="00274A20">
        <w:rPr>
          <w:rStyle w:val="StyleUnderline"/>
          <w:highlight w:val="green"/>
        </w:rPr>
        <w:t>disparities in life conditions</w:t>
      </w:r>
      <w:r w:rsidRPr="0003446B">
        <w:rPr>
          <w:sz w:val="16"/>
        </w:rPr>
        <w:t xml:space="preserve"> (</w:t>
      </w:r>
      <w:r w:rsidRPr="0003446B">
        <w:rPr>
          <w:rStyle w:val="StyleUnderline"/>
        </w:rPr>
        <w:t>access to adequate food, healthcare, employment, housing, clean air and water</w:t>
      </w:r>
      <w:r w:rsidRPr="0003446B">
        <w:rPr>
          <w:sz w:val="16"/>
        </w:rPr>
        <w:t xml:space="preserve">) that we know stem from and reflect long-term patterns of exclusion and exploitation </w:t>
      </w:r>
      <w:r w:rsidRPr="0003446B">
        <w:rPr>
          <w:rStyle w:val="StyleUnderline"/>
        </w:rPr>
        <w:t>cannot be understood as "violations" under the discrimination principle</w:t>
      </w:r>
      <w:r w:rsidRPr="0003446B">
        <w:rPr>
          <w:sz w:val="16"/>
        </w:rPr>
        <w:t xml:space="preserve">, and thus remedies cannot be won. </w:t>
      </w:r>
      <w:r w:rsidRPr="00274A20">
        <w:rPr>
          <w:rStyle w:val="StyleUnderline"/>
          <w:highlight w:val="green"/>
        </w:rPr>
        <w:t>This narrow reading</w:t>
      </w:r>
      <w:r w:rsidRPr="0003446B">
        <w:rPr>
          <w:rStyle w:val="StyleUnderline"/>
        </w:rPr>
        <w:t xml:space="preserve"> </w:t>
      </w:r>
      <w:r w:rsidRPr="0003446B">
        <w:rPr>
          <w:sz w:val="16"/>
        </w:rPr>
        <w:t xml:space="preserve">of what constitutes a violation and </w:t>
      </w:r>
      <w:r w:rsidRPr="00274A20">
        <w:rPr>
          <w:rStyle w:val="StyleUnderline"/>
          <w:highlight w:val="green"/>
        </w:rPr>
        <w:t>can</w:t>
      </w:r>
      <w:r w:rsidRPr="0003446B">
        <w:rPr>
          <w:rStyle w:val="StyleUnderline"/>
        </w:rPr>
        <w:t xml:space="preserve"> </w:t>
      </w:r>
      <w:r w:rsidRPr="0003446B">
        <w:rPr>
          <w:sz w:val="16"/>
        </w:rPr>
        <w:t xml:space="preserve">be recognized as discrimination serves to naturalize and </w:t>
      </w:r>
      <w:r w:rsidRPr="00274A20">
        <w:rPr>
          <w:rStyle w:val="StyleUnderline"/>
          <w:highlight w:val="green"/>
        </w:rPr>
        <w:t>affirm the status quo of maldistribution</w:t>
      </w:r>
      <w:r w:rsidRPr="0003446B">
        <w:rPr>
          <w:sz w:val="16"/>
        </w:rPr>
        <w:t>. Anti-discrimination law seeks out aberrant individuals with overtly biased intentions.xlv Meanwhile, all the daily disparities in life chances that shape our world along lines of race, class, indigeneity, disability, national origin, sex, and gender remain untouchable and affirmed as non-discriminatory or even as fair.</w:t>
      </w:r>
    </w:p>
    <w:p w14:paraId="65980223" w14:textId="77777777" w:rsidR="00AC23A0" w:rsidRPr="0003446B" w:rsidRDefault="00AC23A0" w:rsidP="00AC23A0">
      <w:pPr>
        <w:rPr>
          <w:sz w:val="16"/>
        </w:rPr>
      </w:pPr>
      <w:r w:rsidRPr="00274A20">
        <w:rPr>
          <w:rStyle w:val="StyleUnderline"/>
          <w:highlight w:val="green"/>
        </w:rPr>
        <w:t>The</w:t>
      </w:r>
      <w:r w:rsidRPr="0003446B">
        <w:rPr>
          <w:sz w:val="16"/>
        </w:rPr>
        <w:t xml:space="preserve"> perpetrator </w:t>
      </w:r>
      <w:r w:rsidRPr="00274A20">
        <w:rPr>
          <w:rStyle w:val="StyleUnderline"/>
          <w:highlight w:val="green"/>
        </w:rPr>
        <w:t>perspective also obscures</w:t>
      </w:r>
      <w:r w:rsidRPr="0003446B">
        <w:rPr>
          <w:sz w:val="16"/>
        </w:rPr>
        <w:t xml:space="preserve"> the </w:t>
      </w:r>
      <w:r w:rsidRPr="00274A20">
        <w:rPr>
          <w:rStyle w:val="StyleUnderline"/>
          <w:highlight w:val="green"/>
        </w:rPr>
        <w:t>historical context</w:t>
      </w:r>
      <w:r w:rsidRPr="0003446B">
        <w:rPr>
          <w:sz w:val="16"/>
        </w:rPr>
        <w:t xml:space="preserve"> of racism. Discrimination is understood as the act of taking into account the identity that discrimination law forbids us to take into account (e.g., race, sex, disability) when making a decision, and it does not regard whether the decision-maker is favoring or harming a traditionally excluded group. In this way, the discrimination principle has been used to eviscerate affirmative action and desegregation programs.^' </w:t>
      </w:r>
      <w:r w:rsidRPr="00274A20">
        <w:rPr>
          <w:rStyle w:val="StyleUnderline"/>
          <w:highlight w:val="green"/>
        </w:rPr>
        <w:t>This</w:t>
      </w:r>
      <w:r w:rsidRPr="0003446B">
        <w:rPr>
          <w:sz w:val="16"/>
        </w:rPr>
        <w:t xml:space="preserve"> erroneously conceptualized "colorblindness" </w:t>
      </w:r>
      <w:r w:rsidRPr="00274A20">
        <w:rPr>
          <w:rStyle w:val="StyleUnderline"/>
          <w:highlight w:val="green"/>
        </w:rPr>
        <w:t>undermines the possibility of remedying</w:t>
      </w:r>
      <w:r w:rsidRPr="0003446B">
        <w:rPr>
          <w:sz w:val="16"/>
        </w:rPr>
        <w:t xml:space="preserve"> the </w:t>
      </w:r>
      <w:r w:rsidRPr="00274A20">
        <w:rPr>
          <w:rStyle w:val="StyleUnderline"/>
          <w:highlight w:val="green"/>
        </w:rPr>
        <w:t>severe</w:t>
      </w:r>
      <w:r w:rsidRPr="0003446B">
        <w:rPr>
          <w:sz w:val="16"/>
        </w:rPr>
        <w:t xml:space="preserve"> racial </w:t>
      </w:r>
      <w:r w:rsidRPr="00274A20">
        <w:rPr>
          <w:rStyle w:val="StyleUnderline"/>
          <w:highlight w:val="green"/>
        </w:rPr>
        <w:t>disparities</w:t>
      </w:r>
      <w:r w:rsidRPr="0003446B">
        <w:rPr>
          <w:sz w:val="16"/>
        </w:rPr>
        <w:t xml:space="preserve"> </w:t>
      </w:r>
      <w:r w:rsidRPr="0003446B">
        <w:rPr>
          <w:rStyle w:val="StyleUnderline"/>
        </w:rPr>
        <w:t>in the United States</w:t>
      </w:r>
      <w:r w:rsidRPr="0003446B">
        <w:rPr>
          <w:sz w:val="16"/>
        </w:rPr>
        <w:t xml:space="preserve"> that are </w:t>
      </w:r>
      <w:r w:rsidRPr="00274A20">
        <w:rPr>
          <w:rStyle w:val="StyleUnderline"/>
          <w:highlight w:val="green"/>
        </w:rPr>
        <w:t>rooted in slavery, genocide, land theft, internment, and immigration exclusion</w:t>
      </w:r>
      <w:r w:rsidRPr="0003446B">
        <w:rPr>
          <w:sz w:val="16"/>
        </w:rPr>
        <w:t>, as well as racially explicit policies that historically and presently exclude people of color from the benefits of wealth-building programs for US citizens like Social Security, land grants, and credit and other homeownership support.'™ The conditions that created and continue to reproduce such immense disparities are made invisible by the perpetrator perspective's insistence that any consideration of the prohibited category is equally damaging. This model pretends the playing field is equal, and thus any loss or gain in opportunity based on the category is harmful and creates inequality, again serving to declare the racial status quo neutral. This justification for systemic racism masquerading as a logic of equal opportunity gives rise to the myth of "reverse racism," a concept that misunderstands racism to suggest parallel meanings when white people lose opportunities or access through programs aiming to ameliorate impacts of racism and when people of color lose opportunities due to racism.</w:t>
      </w:r>
    </w:p>
    <w:p w14:paraId="1396DB79" w14:textId="77777777" w:rsidR="00AC23A0" w:rsidRPr="00941664" w:rsidRDefault="00AC23A0" w:rsidP="00AC23A0">
      <w:pPr>
        <w:rPr>
          <w:sz w:val="16"/>
        </w:rPr>
      </w:pPr>
      <w:r w:rsidRPr="00941664">
        <w:rPr>
          <w:sz w:val="16"/>
        </w:rPr>
        <w:t xml:space="preserve">Discrimination law’s reliance on the perpetrator perspective also creates the false impression that the previously excluded or marginalized group is now equal, that fairness has been imposed, and the legitimacy of the distribution of life chances restored. </w:t>
      </w:r>
      <w:r w:rsidRPr="00274A20">
        <w:rPr>
          <w:rStyle w:val="StyleUnderline"/>
          <w:highlight w:val="green"/>
        </w:rPr>
        <w:t>This</w:t>
      </w:r>
      <w:r w:rsidRPr="00941664">
        <w:rPr>
          <w:sz w:val="16"/>
        </w:rPr>
        <w:t xml:space="preserve"> declaration of equality and fairness </w:t>
      </w:r>
      <w:r w:rsidRPr="00274A20">
        <w:rPr>
          <w:rStyle w:val="StyleUnderline"/>
          <w:highlight w:val="green"/>
        </w:rPr>
        <w:t>papers over the</w:t>
      </w:r>
      <w:r w:rsidRPr="00941664">
        <w:rPr>
          <w:sz w:val="16"/>
        </w:rPr>
        <w:t xml:space="preserve"> inequalities and </w:t>
      </w:r>
      <w:r w:rsidRPr="00274A20">
        <w:rPr>
          <w:rStyle w:val="Emphasis"/>
          <w:highlight w:val="green"/>
        </w:rPr>
        <w:t>disparities that constitute business as usual</w:t>
      </w:r>
      <w:r w:rsidRPr="00941664">
        <w:rPr>
          <w:sz w:val="16"/>
        </w:rPr>
        <w:t xml:space="preserve"> </w:t>
      </w:r>
      <w:r w:rsidRPr="00274A20">
        <w:rPr>
          <w:rStyle w:val="StyleUnderline"/>
          <w:highlight w:val="green"/>
        </w:rPr>
        <w:t>and allows them to continue</w:t>
      </w:r>
      <w:r w:rsidRPr="00941664">
        <w:rPr>
          <w:sz w:val="16"/>
        </w:rPr>
        <w:t xml:space="preserve">. </w:t>
      </w:r>
      <w:r w:rsidRPr="00274A20">
        <w:rPr>
          <w:rStyle w:val="StyleUnderline"/>
          <w:highlight w:val="green"/>
        </w:rPr>
        <w:t>Narrowing political resistance strategies to</w:t>
      </w:r>
      <w:r w:rsidRPr="00941664">
        <w:rPr>
          <w:sz w:val="16"/>
        </w:rPr>
        <w:t xml:space="preserve"> seeking inclusion in </w:t>
      </w:r>
      <w:r w:rsidRPr="00274A20">
        <w:rPr>
          <w:rStyle w:val="StyleUnderline"/>
          <w:highlight w:val="green"/>
        </w:rPr>
        <w:t>anti-discrimination law makes the mistaken assumption that gaining</w:t>
      </w:r>
      <w:r w:rsidRPr="00941664">
        <w:rPr>
          <w:sz w:val="16"/>
        </w:rPr>
        <w:t xml:space="preserve"> recognition and </w:t>
      </w:r>
      <w:r w:rsidRPr="00274A20">
        <w:rPr>
          <w:rStyle w:val="StyleUnderline"/>
          <w:highlight w:val="green"/>
        </w:rPr>
        <w:t>inclusion</w:t>
      </w:r>
      <w:r w:rsidRPr="00941664">
        <w:rPr>
          <w:sz w:val="16"/>
        </w:rPr>
        <w:t xml:space="preserve"> in this way </w:t>
      </w:r>
      <w:r w:rsidRPr="00274A20">
        <w:rPr>
          <w:rStyle w:val="StyleUnderline"/>
          <w:highlight w:val="green"/>
        </w:rPr>
        <w:t>will equalize our life chances</w:t>
      </w:r>
      <w:r w:rsidRPr="00941664">
        <w:rPr>
          <w:sz w:val="16"/>
        </w:rPr>
        <w:t xml:space="preserve"> and allow us to compete in the (assumed fair) system. </w:t>
      </w:r>
      <w:r w:rsidRPr="00274A20">
        <w:rPr>
          <w:rStyle w:val="StyleUnderline"/>
          <w:highlight w:val="green"/>
        </w:rPr>
        <w:t>This often constitutes</w:t>
      </w:r>
      <w:r w:rsidRPr="00274A20">
        <w:rPr>
          <w:rStyle w:val="Emphasis"/>
          <w:highlight w:val="green"/>
        </w:rPr>
        <w:t xml:space="preserve"> a forfeiture of other critiques,</w:t>
      </w:r>
      <w:r w:rsidRPr="0003446B">
        <w:rPr>
          <w:rStyle w:val="Emphasis"/>
        </w:rPr>
        <w:t xml:space="preserve"> </w:t>
      </w:r>
      <w:r w:rsidRPr="00941664">
        <w:rPr>
          <w:sz w:val="16"/>
        </w:rPr>
        <w:t xml:space="preserve">as if the economic system is fair but for the fact that bad discriminators are sometimes allowed to fire trans people for being trans.3"™ </w:t>
      </w:r>
      <w:r w:rsidRPr="00274A20">
        <w:rPr>
          <w:rStyle w:val="StyleUnderline"/>
          <w:highlight w:val="green"/>
        </w:rPr>
        <w:t>Constituting the problem of oppression so narrowly that an anti-discrimination law could solve it erases the complexity</w:t>
      </w:r>
      <w:r w:rsidRPr="0003446B">
        <w:rPr>
          <w:rStyle w:val="StyleUnderline"/>
        </w:rPr>
        <w:t xml:space="preserve"> </w:t>
      </w:r>
      <w:r w:rsidRPr="00274A20">
        <w:rPr>
          <w:rStyle w:val="StyleUnderline"/>
          <w:highlight w:val="green"/>
        </w:rPr>
        <w:t>and</w:t>
      </w:r>
      <w:r w:rsidRPr="00941664">
        <w:rPr>
          <w:sz w:val="16"/>
        </w:rPr>
        <w:t xml:space="preserve"> breadth of the systemic, life-threatening </w:t>
      </w:r>
      <w:r w:rsidRPr="00274A20">
        <w:rPr>
          <w:rStyle w:val="StyleUnderline"/>
          <w:highlight w:val="green"/>
        </w:rPr>
        <w:t>harm that trans resistance seeks to end</w:t>
      </w:r>
      <w:r w:rsidRPr="00941664">
        <w:rPr>
          <w:sz w:val="16"/>
        </w:rPr>
        <w:t xml:space="preserve">. Not surprisingly, the rhetoric accompanying these quests for inclusion often casts "deserving workers" —people whose other characteristics (race, ability, education, class) would have entitled them to a good chance in the workforce were it not for the illegitimate exclusion that happened.xviii Using as examples the least marginalized of the marginalized, so to speak, becomes necessary when issues are framed so narrowly that a person who faces intersecting vectors of harm would be unlikely to benefit from anti-discrimination law. This framing permits—and even necessitates—that efforts for inclusion in the discrimination regime rely on rhetoric that affirms the legitimacy and fairness of the status quo. The inclusion-focus of anti-discrimination law and hate crime law campaigns relies on a strategy of simile, essentially arguing "we are just like you; we do not deserve this different treatment because of this one characteristic." To make that argument, advocates cling to the imagined norms of the US social body and choose poster people who are symbolic of US standards of normalcy, whose lives are easily framed by sound bites that resound in shared notions of injustice. "Perfect plaintiffs" for these cases are white people with high-level jobs and lawful immigration status. The thorny issues facing undocumented immigrants, people experiencing simultaneous discrimination through, for example, race, disability and gender identity, or people in low-wage jobs where it is particularly hard to prove discrimination, are not addressed by anti-discrimination law. </w:t>
      </w:r>
      <w:r w:rsidRPr="00274A20">
        <w:rPr>
          <w:rStyle w:val="StyleUnderline"/>
          <w:highlight w:val="green"/>
        </w:rPr>
        <w:t>Laws created from such strategies</w:t>
      </w:r>
      <w:r w:rsidRPr="00941664">
        <w:rPr>
          <w:sz w:val="16"/>
        </w:rPr>
        <w:t xml:space="preserve">, </w:t>
      </w:r>
      <w:r w:rsidRPr="00941664">
        <w:rPr>
          <w:rStyle w:val="StyleUnderline"/>
        </w:rPr>
        <w:t>not surprisingly,</w:t>
      </w:r>
      <w:r w:rsidRPr="00941664">
        <w:rPr>
          <w:sz w:val="16"/>
        </w:rPr>
        <w:t xml:space="preserve"> </w:t>
      </w:r>
      <w:r w:rsidRPr="00274A20">
        <w:rPr>
          <w:rStyle w:val="Emphasis"/>
          <w:highlight w:val="green"/>
        </w:rPr>
        <w:t>routinely fail to protect people</w:t>
      </w:r>
      <w:r w:rsidRPr="00941664">
        <w:rPr>
          <w:sz w:val="16"/>
        </w:rPr>
        <w:t xml:space="preserve"> with more complicated relationships to marginality. These people, who face the worst economic vulnerability, are not lifted up as the "deserving workers" that anti-discrimination law advocates rally to protect.</w:t>
      </w:r>
    </w:p>
    <w:p w14:paraId="672F2B28" w14:textId="77777777" w:rsidR="00C7059D" w:rsidRDefault="00C7059D" w:rsidP="00C7059D"/>
    <w:p w14:paraId="17979ABD" w14:textId="5698C51B" w:rsidR="00C7059D" w:rsidRDefault="00C7059D" w:rsidP="00C7059D">
      <w:pPr>
        <w:pStyle w:val="Heading4"/>
      </w:pPr>
      <w:r>
        <w:t>Can’t solve for broader sentiments – Trans- populations will not find liberation through the Aff’s conventional legal approach.</w:t>
      </w:r>
    </w:p>
    <w:p w14:paraId="2E180C25" w14:textId="77777777" w:rsidR="00C7059D" w:rsidRPr="00376763" w:rsidRDefault="00C7059D" w:rsidP="00C7059D">
      <w:pPr>
        <w:rPr>
          <w:rStyle w:val="Style13ptBold"/>
        </w:rPr>
      </w:pPr>
      <w:r>
        <w:rPr>
          <w:rStyle w:val="Style13ptBold"/>
        </w:rPr>
        <w:t xml:space="preserve">Haddad </w:t>
      </w:r>
      <w:r w:rsidRPr="00376763">
        <w:rPr>
          <w:rStyle w:val="Style13ptBold"/>
        </w:rPr>
        <w:t>‘17</w:t>
      </w:r>
    </w:p>
    <w:p w14:paraId="6B96A5DB" w14:textId="77777777" w:rsidR="00C7059D" w:rsidRPr="00494245" w:rsidRDefault="00C7059D" w:rsidP="00C7059D">
      <w:pPr>
        <w:rPr>
          <w:sz w:val="18"/>
          <w:szCs w:val="18"/>
        </w:rPr>
      </w:pPr>
      <w:r w:rsidRPr="00894578">
        <w:rPr>
          <w:sz w:val="18"/>
          <w:szCs w:val="18"/>
        </w:rPr>
        <w:t xml:space="preserve">et </w:t>
      </w:r>
      <w:r>
        <w:rPr>
          <w:sz w:val="18"/>
          <w:szCs w:val="18"/>
        </w:rPr>
        <w:t xml:space="preserve">al - Mark E. Haddad is an attorney with Sidley Austin LLP and served as Counsel of Record for this Amicus Brief. Mark has argued cases in the United States Supreme Court and clerked for Supreme Court Justice William Brennan. The author holds a J.D. from Yale Law School; an M.A. from Oxford University (Rhodes Scholar); and an A.B. from Stanford University. </w:t>
      </w:r>
      <w:r w:rsidRPr="00894578">
        <w:rPr>
          <w:sz w:val="18"/>
          <w:szCs w:val="18"/>
        </w:rPr>
        <w:t xml:space="preserve">Amicus Brief - Gloucester County School Board, Petitioner, v. G.G., by his next friend and mother, Deirdre Grimm, Respondent. On Writ of Certiorari to the United States Court of Appeals for the Fourth Circuit - </w:t>
      </w:r>
      <w:r>
        <w:rPr>
          <w:sz w:val="18"/>
          <w:szCs w:val="18"/>
        </w:rPr>
        <w:t>AMICI CURIAE BRIEF OF SCHOLARS WHO STUDY THE TRANSGENDER POPULATION IN SUPPORT OF RESPONDENT</w:t>
      </w:r>
      <w:r w:rsidRPr="00894578">
        <w:rPr>
          <w:sz w:val="18"/>
          <w:szCs w:val="18"/>
        </w:rPr>
        <w:t>- Available at SCOUTS blog – along with all amicus briefs on this matter- March – modifie</w:t>
      </w:r>
      <w:r>
        <w:rPr>
          <w:sz w:val="18"/>
          <w:szCs w:val="18"/>
        </w:rPr>
        <w:t>d for language that may offend – #CutWithKirby - http://www.scotusblog.com/wp-content/uploads/2017/03/16-273bsacscholarswhostudythetransgenderpopulation.pdf</w:t>
      </w:r>
    </w:p>
    <w:p w14:paraId="0D65A82A" w14:textId="77777777" w:rsidR="00C7059D" w:rsidRDefault="00C7059D" w:rsidP="00C7059D"/>
    <w:p w14:paraId="0FF1126D" w14:textId="77777777" w:rsidR="00C7059D" w:rsidRPr="00494245" w:rsidRDefault="00C7059D" w:rsidP="00C7059D">
      <w:pPr>
        <w:rPr>
          <w:sz w:val="16"/>
        </w:rPr>
      </w:pPr>
      <w:r w:rsidRPr="00494245">
        <w:rPr>
          <w:sz w:val="16"/>
        </w:rPr>
        <w:t xml:space="preserve">As a minority </w:t>
      </w:r>
      <w:r w:rsidRPr="00274A20">
        <w:rPr>
          <w:rStyle w:val="StyleUnderline"/>
          <w:highlight w:val="green"/>
        </w:rPr>
        <w:t>comprising just</w:t>
      </w:r>
      <w:r w:rsidRPr="00494245">
        <w:rPr>
          <w:sz w:val="16"/>
        </w:rPr>
        <w:t xml:space="preserve"> 0.</w:t>
      </w:r>
      <w:r w:rsidRPr="00274A20">
        <w:rPr>
          <w:rStyle w:val="StyleUnderline"/>
          <w:highlight w:val="green"/>
        </w:rPr>
        <w:t>6%</w:t>
      </w:r>
      <w:r w:rsidRPr="00494245">
        <w:rPr>
          <w:sz w:val="16"/>
        </w:rPr>
        <w:t xml:space="preserve"> </w:t>
      </w:r>
      <w:r w:rsidRPr="00274A20">
        <w:rPr>
          <w:rStyle w:val="StyleUnderline"/>
          <w:highlight w:val="green"/>
        </w:rPr>
        <w:t>of the</w:t>
      </w:r>
      <w:r w:rsidRPr="00494245">
        <w:rPr>
          <w:sz w:val="16"/>
        </w:rPr>
        <w:t xml:space="preserve"> total adult </w:t>
      </w:r>
      <w:r w:rsidRPr="00274A20">
        <w:rPr>
          <w:rStyle w:val="StyleUnderline"/>
          <w:highlight w:val="green"/>
        </w:rPr>
        <w:t>population</w:t>
      </w:r>
      <w:r w:rsidRPr="00494245">
        <w:rPr>
          <w:sz w:val="16"/>
        </w:rPr>
        <w:t xml:space="preserve">, </w:t>
      </w:r>
      <w:r w:rsidRPr="00274A20">
        <w:rPr>
          <w:rStyle w:val="StyleUnderline"/>
          <w:highlight w:val="green"/>
        </w:rPr>
        <w:t>trans</w:t>
      </w:r>
      <w:r w:rsidRPr="00494245">
        <w:rPr>
          <w:sz w:val="16"/>
        </w:rPr>
        <w:t xml:space="preserve">gender </w:t>
      </w:r>
      <w:r w:rsidRPr="00274A20">
        <w:rPr>
          <w:rStyle w:val="StyleUnderline"/>
          <w:highlight w:val="green"/>
        </w:rPr>
        <w:t>people lack political power to protect themselves in the political process against a hostile majority.</w:t>
      </w:r>
      <w:r w:rsidRPr="00494245">
        <w:rPr>
          <w:sz w:val="16"/>
        </w:rPr>
        <w:t xml:space="preserve"> Bd. of Educ., 2016 U.S. Dist. LEXIS 131474, at *59-60 (finding transgender community politically powerless "as a tiny minority of the population, whose members are stigmatized for their gender non-conformity in a variety of settings"); see also Obergefell v. Wymyslo, 962 F. Supp. 2d 968, 989-90 (S.D. Ohio 2013) (citing "small population size" as factor establishing powerlessness of gays and lesbians), rev'd sub nom. DeBoer v. Snyder, 772 F.3d 388 (6th Cir. 2014), rev'd sub nom. Obergefell v. Hodges, 135 S. Ct. 2584 (2015).</w:t>
      </w:r>
    </w:p>
    <w:p w14:paraId="2E5C97CC" w14:textId="77777777" w:rsidR="00C7059D" w:rsidRPr="00494245" w:rsidRDefault="00C7059D" w:rsidP="00C7059D">
      <w:pPr>
        <w:rPr>
          <w:sz w:val="16"/>
        </w:rPr>
      </w:pPr>
      <w:r w:rsidRPr="00274A20">
        <w:rPr>
          <w:rStyle w:val="StyleUnderline"/>
          <w:highlight w:val="green"/>
        </w:rPr>
        <w:t>Further evidence</w:t>
      </w:r>
      <w:r w:rsidRPr="00494245">
        <w:rPr>
          <w:sz w:val="16"/>
        </w:rPr>
        <w:t xml:space="preserve"> that transgender people lack political power </w:t>
      </w:r>
      <w:r w:rsidRPr="00274A20">
        <w:rPr>
          <w:rStyle w:val="StyleUnderline"/>
          <w:highlight w:val="green"/>
        </w:rPr>
        <w:t>is reflected by the lack of openly trans</w:t>
      </w:r>
      <w:r w:rsidRPr="00494245">
        <w:rPr>
          <w:sz w:val="16"/>
        </w:rPr>
        <w:t xml:space="preserve">gender </w:t>
      </w:r>
      <w:r w:rsidRPr="00274A20">
        <w:rPr>
          <w:rStyle w:val="StyleUnderline"/>
          <w:highlight w:val="green"/>
        </w:rPr>
        <w:t>elected or appointed political officials</w:t>
      </w:r>
      <w:r w:rsidRPr="00494245">
        <w:rPr>
          <w:sz w:val="16"/>
        </w:rPr>
        <w:t xml:space="preserve">. In Adkins, </w:t>
      </w:r>
      <w:r w:rsidRPr="00274A20">
        <w:rPr>
          <w:rStyle w:val="StyleUnderline"/>
          <w:highlight w:val="green"/>
        </w:rPr>
        <w:t>the court recognized the absence of openly trans</w:t>
      </w:r>
      <w:r w:rsidRPr="00494245">
        <w:rPr>
          <w:sz w:val="16"/>
        </w:rPr>
        <w:t xml:space="preserve">gender </w:t>
      </w:r>
      <w:r w:rsidRPr="00274A20">
        <w:rPr>
          <w:rStyle w:val="StyleUnderline"/>
          <w:highlight w:val="green"/>
        </w:rPr>
        <w:t>members of</w:t>
      </w:r>
      <w:r w:rsidRPr="00494245">
        <w:rPr>
          <w:sz w:val="16"/>
        </w:rPr>
        <w:t xml:space="preserve"> the United States </w:t>
      </w:r>
      <w:r w:rsidRPr="00274A20">
        <w:rPr>
          <w:rStyle w:val="StyleUnderline"/>
          <w:highlight w:val="green"/>
        </w:rPr>
        <w:t>Congress or federal judiciary</w:t>
      </w:r>
      <w:r w:rsidRPr="00494245">
        <w:rPr>
          <w:sz w:val="16"/>
        </w:rPr>
        <w:t>. 143 F. Supp. 3d at 140. A recent study found only three openly transgender elected officials serving nationwide, all at local levels, and that very few transgender people have ever even been candidates.65</w:t>
      </w:r>
    </w:p>
    <w:p w14:paraId="3138296E" w14:textId="77777777" w:rsidR="00C7059D" w:rsidRPr="00494245" w:rsidRDefault="00C7059D" w:rsidP="00C7059D">
      <w:pPr>
        <w:rPr>
          <w:sz w:val="16"/>
        </w:rPr>
      </w:pPr>
      <w:r w:rsidRPr="00494245">
        <w:rPr>
          <w:sz w:val="16"/>
        </w:rPr>
        <w:t xml:space="preserve">Although there are no conclusive answers as to why transgender individuals are underrepresented in elected and appointed office, research suggests that an enormous hurdle is getting transgender candidates - who may have to overcome fears of violence, discrimination, or backlash - to run.66 </w:t>
      </w:r>
      <w:r w:rsidRPr="00274A20">
        <w:rPr>
          <w:rStyle w:val="StyleUnderline"/>
          <w:highlight w:val="green"/>
        </w:rPr>
        <w:t>Trans</w:t>
      </w:r>
      <w:r w:rsidRPr="00494245">
        <w:rPr>
          <w:sz w:val="16"/>
        </w:rPr>
        <w:t xml:space="preserve">gender </w:t>
      </w:r>
      <w:r w:rsidRPr="00274A20">
        <w:rPr>
          <w:rStyle w:val="StyleUnderline"/>
          <w:highlight w:val="green"/>
        </w:rPr>
        <w:t>individuals</w:t>
      </w:r>
      <w:r w:rsidRPr="00494245">
        <w:rPr>
          <w:sz w:val="16"/>
        </w:rPr>
        <w:t xml:space="preserve"> also </w:t>
      </w:r>
      <w:r w:rsidRPr="00274A20">
        <w:rPr>
          <w:rStyle w:val="StyleUnderline"/>
          <w:highlight w:val="green"/>
        </w:rPr>
        <w:t>may lack the support needed to get elected if political parties and influential donors do not believe trans</w:t>
      </w:r>
      <w:r w:rsidRPr="00494245">
        <w:rPr>
          <w:sz w:val="16"/>
        </w:rPr>
        <w:t xml:space="preserve">gender </w:t>
      </w:r>
      <w:r w:rsidRPr="00274A20">
        <w:rPr>
          <w:rStyle w:val="StyleUnderline"/>
          <w:highlight w:val="green"/>
        </w:rPr>
        <w:t>candidates can win elections</w:t>
      </w:r>
      <w:r w:rsidRPr="00494245">
        <w:rPr>
          <w:rStyle w:val="StyleUnderline"/>
        </w:rPr>
        <w:t xml:space="preserve"> or are otherwise reluctant to give their support to transgender candidates.</w:t>
      </w:r>
    </w:p>
    <w:p w14:paraId="529A1CE7" w14:textId="77777777" w:rsidR="00C7059D" w:rsidRPr="00494245" w:rsidRDefault="00C7059D" w:rsidP="00C7059D">
      <w:pPr>
        <w:rPr>
          <w:sz w:val="16"/>
        </w:rPr>
      </w:pPr>
      <w:r w:rsidRPr="00274A20">
        <w:rPr>
          <w:rStyle w:val="StyleUnderline"/>
          <w:highlight w:val="green"/>
        </w:rPr>
        <w:t>Trans</w:t>
      </w:r>
      <w:r w:rsidRPr="00494245">
        <w:rPr>
          <w:sz w:val="16"/>
        </w:rPr>
        <w:t xml:space="preserve">gender </w:t>
      </w:r>
      <w:r w:rsidRPr="00274A20">
        <w:rPr>
          <w:rStyle w:val="StyleUnderline"/>
          <w:highlight w:val="green"/>
        </w:rPr>
        <w:t>people's political power is also undermined by laws requiring voters to have a certain form of identification</w:t>
      </w:r>
      <w:r w:rsidRPr="00494245">
        <w:rPr>
          <w:sz w:val="16"/>
        </w:rPr>
        <w:t xml:space="preserve"> in order to vote. </w:t>
      </w:r>
      <w:r w:rsidRPr="00274A20">
        <w:rPr>
          <w:rStyle w:val="StyleUnderline"/>
          <w:highlight w:val="green"/>
        </w:rPr>
        <w:t>These laws risk disenfranchising many trans</w:t>
      </w:r>
      <w:r w:rsidRPr="00494245">
        <w:rPr>
          <w:sz w:val="16"/>
        </w:rPr>
        <w:t xml:space="preserve">gender </w:t>
      </w:r>
      <w:r w:rsidRPr="00274A20">
        <w:rPr>
          <w:rStyle w:val="StyleUnderline"/>
          <w:highlight w:val="green"/>
        </w:rPr>
        <w:t>individuals,</w:t>
      </w:r>
      <w:r w:rsidRPr="00494245">
        <w:rPr>
          <w:sz w:val="16"/>
        </w:rPr>
        <w:t xml:space="preserve"> </w:t>
      </w:r>
      <w:r w:rsidRPr="00274A20">
        <w:rPr>
          <w:rStyle w:val="StyleUnderline"/>
          <w:highlight w:val="green"/>
        </w:rPr>
        <w:t>who face</w:t>
      </w:r>
      <w:r w:rsidRPr="00494245">
        <w:rPr>
          <w:sz w:val="16"/>
        </w:rPr>
        <w:t xml:space="preserve"> administrative </w:t>
      </w:r>
      <w:r w:rsidRPr="00274A20">
        <w:rPr>
          <w:rStyle w:val="StyleUnderline"/>
          <w:highlight w:val="green"/>
        </w:rPr>
        <w:t>obstacles to obtaining identification that reflects their correct gender identity</w:t>
      </w:r>
      <w:r w:rsidRPr="00494245">
        <w:rPr>
          <w:sz w:val="16"/>
        </w:rPr>
        <w:t>. According to one recent study, the strictest of these voter-identification laws may have disenfranchised over 34,000 transgender people in eight states in the November 2016 general election.67</w:t>
      </w:r>
    </w:p>
    <w:p w14:paraId="1D6E73DF" w14:textId="77777777" w:rsidR="00AC23A0" w:rsidRDefault="00AC23A0" w:rsidP="00AC23A0"/>
    <w:sectPr w:rsidR="00AC2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2507864"/>
    <w:docVar w:name="VerbatimVersion" w:val="5.1"/>
  </w:docVars>
  <w:rsids>
    <w:rsidRoot w:val="00AC23A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4993"/>
    <w:rsid w:val="005D2912"/>
    <w:rsid w:val="006065BD"/>
    <w:rsid w:val="00645FA9"/>
    <w:rsid w:val="00647866"/>
    <w:rsid w:val="00665003"/>
    <w:rsid w:val="00671926"/>
    <w:rsid w:val="006A2AD0"/>
    <w:rsid w:val="006C2375"/>
    <w:rsid w:val="006D4ECC"/>
    <w:rsid w:val="00722258"/>
    <w:rsid w:val="007243E5"/>
    <w:rsid w:val="00766EA0"/>
    <w:rsid w:val="007A2226"/>
    <w:rsid w:val="007C3B53"/>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C23A0"/>
    <w:rsid w:val="00B33C6D"/>
    <w:rsid w:val="00B4508F"/>
    <w:rsid w:val="00B55AD5"/>
    <w:rsid w:val="00B56D5D"/>
    <w:rsid w:val="00B8057C"/>
    <w:rsid w:val="00BD6238"/>
    <w:rsid w:val="00BF593B"/>
    <w:rsid w:val="00BF773A"/>
    <w:rsid w:val="00BF7E81"/>
    <w:rsid w:val="00C13773"/>
    <w:rsid w:val="00C17CC8"/>
    <w:rsid w:val="00C7059D"/>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5935"/>
  <w15:chartTrackingRefBased/>
  <w15:docId w15:val="{1E97EC33-905F-4E19-BBD5-9149AB4A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71926"/>
    <w:rPr>
      <w:rFonts w:ascii="Times New Roman" w:hAnsi="Times New Roman" w:cs="Times New Roman"/>
    </w:rPr>
  </w:style>
  <w:style w:type="paragraph" w:styleId="Heading1">
    <w:name w:val="heading 1"/>
    <w:aliases w:val="Pocket"/>
    <w:basedOn w:val="Normal"/>
    <w:next w:val="Normal"/>
    <w:link w:val="Heading1Char"/>
    <w:qFormat/>
    <w:rsid w:val="006719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19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719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Ch,TAG,Big card,body,small text,Normal Tag,no read,No Spacing211,No Spacing12,No Spacing2111,No Spacing11111,No Spacing111111,Heading 2 Char Char Char Char,Analytics,ta,t,CD - Cite,small space, Ch,T,Dont use"/>
    <w:basedOn w:val="Normal"/>
    <w:next w:val="Normal"/>
    <w:link w:val="Heading4Char"/>
    <w:uiPriority w:val="3"/>
    <w:unhideWhenUsed/>
    <w:qFormat/>
    <w:rsid w:val="006719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19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1926"/>
  </w:style>
  <w:style w:type="character" w:customStyle="1" w:styleId="Heading1Char">
    <w:name w:val="Heading 1 Char"/>
    <w:aliases w:val="Pocket Char"/>
    <w:basedOn w:val="DefaultParagraphFont"/>
    <w:link w:val="Heading1"/>
    <w:rsid w:val="0067192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7192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71926"/>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Ch Char,TAG Char,Big card Char,body Char,small text Char,Normal Tag Char,no read Char,No Spacing211 Char,No Spacing12 Char,No Spacing2111 Char,No Spacing11111 Char,No Spacing111111 Char"/>
    <w:basedOn w:val="DefaultParagraphFont"/>
    <w:link w:val="Heading4"/>
    <w:uiPriority w:val="3"/>
    <w:rsid w:val="0067192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67192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1926"/>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67192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671926"/>
    <w:rPr>
      <w:color w:val="auto"/>
      <w:u w:val="none"/>
    </w:rPr>
  </w:style>
  <w:style w:type="character" w:styleId="FollowedHyperlink">
    <w:name w:val="FollowedHyperlink"/>
    <w:basedOn w:val="DefaultParagraphFont"/>
    <w:uiPriority w:val="99"/>
    <w:semiHidden/>
    <w:unhideWhenUsed/>
    <w:rsid w:val="00671926"/>
    <w:rPr>
      <w:color w:val="auto"/>
      <w:u w:val="none"/>
    </w:rPr>
  </w:style>
  <w:style w:type="paragraph" w:customStyle="1" w:styleId="textbold">
    <w:name w:val="text bold"/>
    <w:basedOn w:val="Normal"/>
    <w:link w:val="Emphasis"/>
    <w:uiPriority w:val="7"/>
    <w:qFormat/>
    <w:rsid w:val="00AC23A0"/>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igitalcommons.law.yale.edu/ylj/vol114/iss4/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harvardjlg.com/wp-content/uploads/2012/01/2014.1.pdf%2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D33EA-6B3B-4039-95AF-42419F93E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13018</Words>
  <Characters>74207</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Pepper</dc:creator>
  <cp:keywords>5.1.1</cp:keywords>
  <dc:description/>
  <cp:lastModifiedBy>Watson, Carly</cp:lastModifiedBy>
  <cp:revision>2</cp:revision>
  <dcterms:created xsi:type="dcterms:W3CDTF">2018-07-20T02:43:00Z</dcterms:created>
  <dcterms:modified xsi:type="dcterms:W3CDTF">2018-07-20T02:43:00Z</dcterms:modified>
</cp:coreProperties>
</file>