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330CF2" w14:textId="0F8456FD" w:rsidR="00771BDE" w:rsidRDefault="00771BDE" w:rsidP="00771BDE">
      <w:pPr>
        <w:pStyle w:val="Heading3"/>
      </w:pPr>
      <w:r>
        <w:t>T</w:t>
      </w:r>
    </w:p>
    <w:p w14:paraId="1DC0D3F7" w14:textId="6B152B82" w:rsidR="009946BD" w:rsidRPr="00801980" w:rsidRDefault="009946BD" w:rsidP="009946BD">
      <w:pPr>
        <w:pStyle w:val="Heading4"/>
      </w:pPr>
      <w:r w:rsidRPr="00801980">
        <w:t xml:space="preserve">Restrictions </w:t>
      </w:r>
      <w:r>
        <w:t>control the quantity, type, and the terms of admission for immigration</w:t>
      </w:r>
    </w:p>
    <w:p w14:paraId="09906062" w14:textId="4AE8B268" w:rsidR="009946BD" w:rsidRPr="00801980" w:rsidRDefault="009946BD" w:rsidP="009946BD">
      <w:r w:rsidRPr="00801980">
        <w:rPr>
          <w:rStyle w:val="Style13ptBold"/>
        </w:rPr>
        <w:t>Posner and Cox 6</w:t>
      </w:r>
      <w:r w:rsidRPr="00801980">
        <w:t xml:space="preserve"> </w:t>
      </w:r>
      <w:r>
        <w:t>(</w:t>
      </w:r>
      <w:r w:rsidRPr="00801980">
        <w:t>Eric A. Posner, American law professor at the University of Chicago Law School</w:t>
      </w:r>
      <w:r>
        <w:t>,</w:t>
      </w:r>
      <w:r w:rsidRPr="00801980">
        <w:t xml:space="preserve"> Adam B. Cox, Robert A. Kindler Professor of Law at NYU, “The Second-Order Structure of Immigration Law”</w:t>
      </w:r>
      <w:r>
        <w:t>,</w:t>
      </w:r>
      <w:r w:rsidRPr="00801980">
        <w:t xml:space="preserve"> </w:t>
      </w:r>
      <w:hyperlink r:id="rId5" w:history="1">
        <w:r w:rsidRPr="00801980">
          <w:rPr>
            <w:rStyle w:val="Hyperlink"/>
          </w:rPr>
          <w:t>https://chicagounbound.uchicago.edu/cgi/viewcontent.cgi?article=1571&amp;context=law_and_economics</w:t>
        </w:r>
      </w:hyperlink>
      <w:r w:rsidRPr="00801980">
        <w:t xml:space="preserve">, </w:t>
      </w:r>
      <w:r>
        <w:t xml:space="preserve">DA: </w:t>
      </w:r>
      <w:r w:rsidRPr="00801980">
        <w:t>7</w:t>
      </w:r>
      <w:r>
        <w:t>/26/</w:t>
      </w:r>
      <w:r w:rsidRPr="00801980">
        <w:t>2018</w:t>
      </w:r>
      <w:r>
        <w:t>, EK</w:t>
      </w:r>
      <w:r w:rsidRPr="00801980">
        <w:t xml:space="preserve">) </w:t>
      </w:r>
    </w:p>
    <w:p w14:paraId="3CA507D9" w14:textId="2ADA0477" w:rsidR="009946BD" w:rsidRDefault="009946BD" w:rsidP="009946BD">
      <w:pPr>
        <w:rPr>
          <w:sz w:val="16"/>
        </w:rPr>
      </w:pPr>
      <w:bookmarkStart w:id="0" w:name="_Hlk520396248"/>
      <w:r w:rsidRPr="00801980">
        <w:rPr>
          <w:rStyle w:val="StyleUnderline"/>
        </w:rPr>
        <w:t>A central goal of immigration</w:t>
      </w:r>
      <w:r w:rsidRPr="009946BD">
        <w:rPr>
          <w:sz w:val="16"/>
        </w:rPr>
        <w:t xml:space="preserve"> policy for all states </w:t>
      </w:r>
      <w:r w:rsidRPr="00801980">
        <w:rPr>
          <w:rStyle w:val="StyleUnderline"/>
        </w:rPr>
        <w:t>is</w:t>
      </w:r>
      <w:r w:rsidRPr="009946BD">
        <w:rPr>
          <w:sz w:val="16"/>
        </w:rPr>
        <w:t xml:space="preserve">, at a very high level of abstraction, </w:t>
      </w:r>
      <w:r w:rsidRPr="00801980">
        <w:rPr>
          <w:rStyle w:val="StyleUnderline"/>
        </w:rPr>
        <w:t>to expand the polity by admitting</w:t>
      </w:r>
      <w:r w:rsidRPr="009946BD">
        <w:rPr>
          <w:sz w:val="16"/>
        </w:rPr>
        <w:t xml:space="preserve"> desirable </w:t>
      </w:r>
      <w:r w:rsidRPr="00801980">
        <w:rPr>
          <w:rStyle w:val="StyleUnderline"/>
        </w:rPr>
        <w:t>people</w:t>
      </w:r>
      <w:r w:rsidRPr="009946BD">
        <w:rPr>
          <w:sz w:val="16"/>
        </w:rPr>
        <w:t xml:space="preserve">.13 Nonetheless, states have different attitudes about which potential immigrants are desirable under various circumstances. These differences lead states’ first-order </w:t>
      </w:r>
      <w:r w:rsidRPr="00801980">
        <w:rPr>
          <w:rStyle w:val="StyleUnderline"/>
        </w:rPr>
        <w:t xml:space="preserve">policy preferences </w:t>
      </w:r>
      <w:r w:rsidRPr="009946BD">
        <w:rPr>
          <w:sz w:val="16"/>
        </w:rPr>
        <w:t xml:space="preserve">to </w:t>
      </w:r>
      <w:r w:rsidRPr="00801980">
        <w:rPr>
          <w:rStyle w:val="StyleUnderline"/>
        </w:rPr>
        <w:t>diverge along</w:t>
      </w:r>
      <w:r w:rsidRPr="009946BD">
        <w:rPr>
          <w:sz w:val="16"/>
        </w:rPr>
        <w:t xml:space="preserve"> three main dimensions: with respect to the </w:t>
      </w:r>
      <w:r w:rsidRPr="00801980">
        <w:rPr>
          <w:rStyle w:val="StyleUnderline"/>
        </w:rPr>
        <w:t>quantity</w:t>
      </w:r>
      <w:r w:rsidRPr="009946BD">
        <w:rPr>
          <w:sz w:val="16"/>
        </w:rPr>
        <w:t xml:space="preserve"> of immigrants, the </w:t>
      </w:r>
      <w:r w:rsidRPr="00801980">
        <w:rPr>
          <w:rStyle w:val="StyleUnderline"/>
        </w:rPr>
        <w:t>type</w:t>
      </w:r>
      <w:r w:rsidRPr="009946BD">
        <w:rPr>
          <w:sz w:val="16"/>
        </w:rPr>
        <w:t xml:space="preserve"> of immigrants, </w:t>
      </w:r>
      <w:r w:rsidRPr="00801980">
        <w:rPr>
          <w:rStyle w:val="StyleUnderline"/>
        </w:rPr>
        <w:t>and the terms of admission</w:t>
      </w:r>
      <w:r w:rsidRPr="009946BD">
        <w:rPr>
          <w:sz w:val="16"/>
        </w:rPr>
        <w:t xml:space="preserve">.14 </w:t>
      </w:r>
      <w:r w:rsidRPr="00801980">
        <w:rPr>
          <w:rStyle w:val="StyleUnderline"/>
          <w:i/>
        </w:rPr>
        <w:t>Quantity</w:t>
      </w:r>
      <w:r w:rsidRPr="00801980">
        <w:rPr>
          <w:rStyle w:val="StyleUnderline"/>
        </w:rPr>
        <w:t xml:space="preserve">. States can choose </w:t>
      </w:r>
      <w:r w:rsidRPr="009946BD">
        <w:rPr>
          <w:sz w:val="16"/>
        </w:rPr>
        <w:t xml:space="preserve">a range of </w:t>
      </w:r>
      <w:r w:rsidRPr="00801980">
        <w:rPr>
          <w:rStyle w:val="StyleUnderline"/>
        </w:rPr>
        <w:t>numerical restrictions</w:t>
      </w:r>
      <w:r w:rsidRPr="009946BD">
        <w:rPr>
          <w:sz w:val="16"/>
        </w:rPr>
        <w:t xml:space="preserve">. At one extreme, a state permits no immigration; at the other extreme, a state permits unlimited immigration.15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 Quantity restrictions can take various forms. As noted above, the U.S. federal government placed few formal restrictions on immigration prior to the 1870s.20 During this period, the government often took steps to increase the size of the immigrant flow.21 Even after the federal government began to place statutory limits on the types of immigrants who could enter, it did not place numerical restrictions on the overall size of the immigrant flow. The first statutory limits on the annual flow of immigrants were not adopted until shortly after World War I.22 These initially temporary limits were codified in the national origins quota system a few years later, but even these quota laws applied only to the Eastern Hemisphere.23 Only in the last forty years has </w:t>
      </w:r>
      <w:r w:rsidRPr="00801980">
        <w:rPr>
          <w:rStyle w:val="StyleUnderline"/>
        </w:rPr>
        <w:t>the U</w:t>
      </w:r>
      <w:r w:rsidRPr="009946BD">
        <w:rPr>
          <w:sz w:val="16"/>
        </w:rPr>
        <w:t xml:space="preserve">nited </w:t>
      </w:r>
      <w:r w:rsidRPr="00801980">
        <w:rPr>
          <w:rStyle w:val="StyleUnderline"/>
        </w:rPr>
        <w:t>S</w:t>
      </w:r>
      <w:r w:rsidRPr="009946BD">
        <w:rPr>
          <w:sz w:val="16"/>
        </w:rPr>
        <w:t xml:space="preserve">tates </w:t>
      </w:r>
      <w:r w:rsidRPr="00801980">
        <w:rPr>
          <w:rStyle w:val="StyleUnderline"/>
        </w:rPr>
        <w:t>established</w:t>
      </w:r>
      <w:r w:rsidRPr="009946BD">
        <w:rPr>
          <w:sz w:val="16"/>
        </w:rPr>
        <w:t xml:space="preserve"> relatively </w:t>
      </w:r>
      <w:r w:rsidRPr="00801980">
        <w:rPr>
          <w:rStyle w:val="StyleUnderline"/>
        </w:rPr>
        <w:t>rigid global numerical restrictions on the annual number</w:t>
      </w:r>
      <w:r w:rsidRPr="009946BD">
        <w:rPr>
          <w:sz w:val="16"/>
        </w:rPr>
        <w:t xml:space="preserve"> of immigrants </w:t>
      </w:r>
      <w:r w:rsidRPr="00801980">
        <w:rPr>
          <w:rStyle w:val="StyleUnderline"/>
        </w:rPr>
        <w:t>the country will admit.</w:t>
      </w:r>
      <w:r w:rsidRPr="009946BD">
        <w:rPr>
          <w:sz w:val="16"/>
        </w:rPr>
        <w:t xml:space="preserve">24 </w:t>
      </w:r>
      <w:r w:rsidRPr="00801980">
        <w:rPr>
          <w:rStyle w:val="StyleUnderline"/>
          <w:i/>
        </w:rPr>
        <w:t>Type</w:t>
      </w:r>
      <w:r w:rsidRPr="00801980">
        <w:rPr>
          <w:rStyle w:val="StyleUnderline"/>
        </w:rPr>
        <w:t>. States also regulate the type of person who may immigrate</w:t>
      </w:r>
      <w:r w:rsidRPr="009946BD">
        <w:rPr>
          <w:sz w:val="16"/>
        </w:rPr>
        <w:t xml:space="preserve">. Some states use a point system that favors applicants with desired characteristics.25 These typically include the ability to speak the native language, work skills, educational achievement, and propensity to obey the law. 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The United States places more weight on family relationship, though it too favors immigrants who have desired work skills.27 Before it imposed numerical restrictions, the United States did not have such elaborate and specific criteria for type, but it would be a mistake to think that the type of immigrant is a new concern. The Alien and Sedition Acts passed by the first Congress permitted the deportation of disloyal or subversive aliens,28 and many states in the post-founding era had laws that permitted the expulsion (from state territory) 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Today, the United States treats a criminal record as an important indication that a person is of an undesired type.31 </w:t>
      </w:r>
      <w:r w:rsidRPr="00801980">
        <w:rPr>
          <w:rStyle w:val="StyleUnderline"/>
          <w:i/>
        </w:rPr>
        <w:t>Terms of admission</w:t>
      </w:r>
      <w:r w:rsidRPr="00801980">
        <w:rPr>
          <w:rStyle w:val="StyleUnderline"/>
        </w:rPr>
        <w:t>. States also differ in the status that they confer on those permitted to immigrate</w:t>
      </w:r>
      <w:r w:rsidRPr="009946BD">
        <w:rPr>
          <w:sz w:val="16"/>
        </w:rPr>
        <w:t xml:space="preserve">. At one extreme, a state may confer full citizenship on an immigrant; at the other extreme, a state may permanently deny an immigrant the legal incidents of citizenship. </w:t>
      </w:r>
      <w:r w:rsidRPr="00084CD3">
        <w:rPr>
          <w:rStyle w:val="StyleUnderline"/>
        </w:rPr>
        <w:t>For example, while the United States places substantial constraints on the numbers and types of immigrants it admits, today it places relatively few conditions on their terms of admission</w:t>
      </w:r>
      <w:r w:rsidRPr="009946BD">
        <w:rPr>
          <w:sz w:val="16"/>
        </w:rPr>
        <w:t xml:space="preserve">. Most noncitizens admitted to lawful permanent residence in the United States have a relatively easy path to citizenship.32 They must live in the country for five years before becoming eligible to naturalize, but this is nearly the only meaningful condition they must satisfy.33 Many other states have been less welcoming. In Germany, for example, a guest worker system under which resident workers (and their children) were ineligible for citizenship was the norm for much of the twentieth century.34 Moreover, the naturalization requirements have not always been so easy to satisfy in the United States. Until 1952, the United States restricted naturalization </w:t>
      </w:r>
      <w:proofErr w:type="gramStart"/>
      <w:r w:rsidRPr="009946BD">
        <w:rPr>
          <w:sz w:val="16"/>
        </w:rPr>
        <w:t>on the basis of</w:t>
      </w:r>
      <w:proofErr w:type="gramEnd"/>
      <w:r w:rsidRPr="009946BD">
        <w:rPr>
          <w:sz w:val="16"/>
        </w:rPr>
        <w:t xml:space="preserve"> race, which had the effect of permanently depriving some immigrants of access to full membership in the political community.35 We should be clear that </w:t>
      </w:r>
      <w:r w:rsidRPr="00801980">
        <w:rPr>
          <w:rStyle w:val="StyleUnderline"/>
        </w:rPr>
        <w:t>we describe</w:t>
      </w:r>
      <w:r w:rsidRPr="009946BD">
        <w:rPr>
          <w:sz w:val="16"/>
        </w:rPr>
        <w:t xml:space="preserve"> here </w:t>
      </w:r>
      <w:r w:rsidRPr="00801980">
        <w:rPr>
          <w:rStyle w:val="StyleUnderline"/>
        </w:rPr>
        <w:t>only the immigrant admission system</w:t>
      </w:r>
      <w:r w:rsidRPr="009946BD">
        <w:rPr>
          <w:sz w:val="16"/>
        </w:rPr>
        <w:t xml:space="preserve"> in the United States, </w:t>
      </w:r>
      <w:r w:rsidRPr="00801980">
        <w:rPr>
          <w:rStyle w:val="StyleUnderline"/>
        </w:rPr>
        <w:t>not the system used to admit nonimmigrants. Nonimmigrants are</w:t>
      </w:r>
      <w:r w:rsidRPr="009946BD">
        <w:rPr>
          <w:sz w:val="16"/>
        </w:rPr>
        <w:t xml:space="preserve"> those </w:t>
      </w:r>
      <w:r w:rsidRPr="00801980">
        <w:rPr>
          <w:rStyle w:val="StyleUnderline"/>
        </w:rPr>
        <w:t>noncitizens admitted for a temporary period</w:t>
      </w:r>
      <w:r w:rsidRPr="009946BD">
        <w:rPr>
          <w:sz w:val="16"/>
        </w:rPr>
        <w:t xml:space="preserve">, such as tourists or employees who receive temporary authorization to work in the country.36 </w:t>
      </w:r>
      <w:r w:rsidRPr="00801980">
        <w:rPr>
          <w:rStyle w:val="StyleUnderline"/>
        </w:rPr>
        <w:t>Immigrants</w:t>
      </w:r>
      <w:r w:rsidRPr="009946BD">
        <w:rPr>
          <w:sz w:val="16"/>
        </w:rPr>
        <w:t xml:space="preserve">, by contrast, </w:t>
      </w:r>
      <w:r w:rsidRPr="00801980">
        <w:rPr>
          <w:rStyle w:val="StyleUnderline"/>
        </w:rPr>
        <w:t>are admitted to permanent residence</w:t>
      </w:r>
      <w:r w:rsidRPr="009946BD">
        <w:rPr>
          <w:sz w:val="16"/>
        </w:rPr>
        <w:t xml:space="preserve"> in the country—residence that is not contingent on retaining employment, learning English, and so forth—and are on a path to eventual citizenship. </w:t>
      </w:r>
      <w:r w:rsidRPr="009946BD">
        <w:rPr>
          <w:sz w:val="16"/>
        </w:rPr>
        <w:lastRenderedPageBreak/>
        <w:t xml:space="preserve">(For that </w:t>
      </w:r>
      <w:proofErr w:type="gramStart"/>
      <w:r w:rsidRPr="009946BD">
        <w:rPr>
          <w:sz w:val="16"/>
        </w:rPr>
        <w:t>reason</w:t>
      </w:r>
      <w:proofErr w:type="gramEnd"/>
      <w:r w:rsidRPr="009946BD">
        <w:rPr>
          <w:sz w:val="16"/>
        </w:rPr>
        <w:t xml:space="preserve"> admitted immigrants are typically referred to as “lawful permanent residents”).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 This highlights one last important point about first-order preferences—a point that foreshadows the following discussion on second-order design. Though</w:t>
      </w:r>
      <w:r w:rsidRPr="00801980">
        <w:rPr>
          <w:rStyle w:val="StyleUnderline"/>
        </w:rPr>
        <w:t xml:space="preserve"> restrictions concerning immigrant numbers, types, and terms of admission often reflect a state’s first-order preferences</w:t>
      </w:r>
      <w:r w:rsidRPr="009946BD">
        <w:rPr>
          <w:sz w:val="16"/>
        </w:rPr>
        <w:t xml:space="preserve">, they need not always do so. Because such restrictions are closely interrelated, a restriction along one dimension can be used as an instrument to advance a different first-order preference. Restrictions on terms of admission are, as we note above, one example of this. Numerical restrictions offer another example: they can reflect a first-order </w:t>
      </w:r>
      <w:proofErr w:type="gramStart"/>
      <w:r w:rsidRPr="009946BD">
        <w:rPr>
          <w:sz w:val="16"/>
        </w:rPr>
        <w:t>preference, but</w:t>
      </w:r>
      <w:proofErr w:type="gramEnd"/>
      <w:r w:rsidRPr="009946BD">
        <w:rPr>
          <w:sz w:val="16"/>
        </w:rPr>
        <w:t xml:space="preserve"> can also be used as a second-order mechanism to control the types of immigrants (and vice versa). The national origins quota system that Congress enacted in 1924 was designed to do just this: the quota law’s formula was intended to constrict the flow of immigrants from southern and eastern Europe, whom Congress saw as racially inferior to their western and northern European counterparts.39</w:t>
      </w:r>
    </w:p>
    <w:p w14:paraId="08EA2519" w14:textId="2EF004E5" w:rsidR="009C2161" w:rsidRDefault="00675FE8" w:rsidP="00771BDE">
      <w:pPr>
        <w:pStyle w:val="Heading3"/>
      </w:pPr>
      <w:r>
        <w:t xml:space="preserve">Set Col </w:t>
      </w:r>
    </w:p>
    <w:p w14:paraId="2F25047D" w14:textId="77777777" w:rsidR="00771BDE" w:rsidRDefault="00771BDE" w:rsidP="00771BDE">
      <w:pPr>
        <w:pStyle w:val="Heading4"/>
      </w:pPr>
      <w:r>
        <w:t>If the US doesn’t assert itself and defend allies, china will – its neocolonialist and replicates the worst forms of exploitation</w:t>
      </w:r>
    </w:p>
    <w:p w14:paraId="3A2A085A" w14:textId="77777777" w:rsidR="00771BDE" w:rsidRDefault="00771BDE" w:rsidP="00771BDE">
      <w:r w:rsidRPr="00F51B2F">
        <w:rPr>
          <w:rStyle w:val="Style13ptBold"/>
        </w:rPr>
        <w:t>Blanchard 18</w:t>
      </w:r>
      <w:r>
        <w:t xml:space="preserve"> (Jean-Marc F., distinguished professor at the School of Advanced International and Area Studies, East China Normal University (China), and a founding executive director at the Mr. &amp; Mrs. S.H. Wong Center for the Study of Multinational Corporations, “Revisiting Chinese neocolonialism”, Japan Times, 2/11/18, </w:t>
      </w:r>
      <w:hyperlink r:id="rId6" w:anchor=".W1fy-NVKjlA" w:history="1">
        <w:r w:rsidRPr="0092568A">
          <w:rPr>
            <w:rStyle w:val="Hyperlink"/>
          </w:rPr>
          <w:t>https://www.japantimes.co.jp/opinion/2018/02/11/commentary/world-commentary/revisiting-chinese-neocolonialism/#.W1fy-NVKjlA</w:t>
        </w:r>
      </w:hyperlink>
      <w:r>
        <w:t>) JA</w:t>
      </w:r>
    </w:p>
    <w:p w14:paraId="798F2F78" w14:textId="77777777" w:rsidR="00771BDE" w:rsidRDefault="00771BDE" w:rsidP="00771BDE">
      <w:r w:rsidRPr="00F51B2F">
        <w:rPr>
          <w:rStyle w:val="StyleUnderline"/>
        </w:rPr>
        <w:t>The debate about Chinese neocolonialism is long standing but has re-emerged with new force for two reasons. One is China’s One Belt, One Road initiative (</w:t>
      </w:r>
      <w:r w:rsidRPr="00F51B2F">
        <w:rPr>
          <w:rStyle w:val="Emphasis"/>
        </w:rPr>
        <w:t>OBOR</w:t>
      </w:r>
      <w:r w:rsidRPr="00F51B2F">
        <w:rPr>
          <w:rStyle w:val="StyleUnderline"/>
        </w:rPr>
        <w:t>), which anticipates billions of dollars’ worth of infrastructure projects and resource investments in dozens of countries, many economically and politically weak</w:t>
      </w:r>
      <w:r>
        <w:t xml:space="preserve">. Then there were the </w:t>
      </w:r>
      <w:r w:rsidRPr="00F51B2F">
        <w:rPr>
          <w:rStyle w:val="StyleUnderline"/>
        </w:rPr>
        <w:t>dramatic events that took place in Sri Lanka last year</w:t>
      </w:r>
      <w:r>
        <w:t xml:space="preserve">, </w:t>
      </w:r>
      <w:r w:rsidRPr="00F51B2F">
        <w:rPr>
          <w:rStyle w:val="StyleUnderline"/>
        </w:rPr>
        <w:t>pursuant to which it turned over its Hambantota port and a massive amount of land in Colombo port to Chinese multinational corporations (MNCs) in return for debt relief.</w:t>
      </w:r>
      <w:r>
        <w:t xml:space="preserve"> To top it off, we are seeing </w:t>
      </w:r>
      <w:r w:rsidRPr="00F51B2F">
        <w:rPr>
          <w:rStyle w:val="StyleUnderline"/>
        </w:rPr>
        <w:t>Chinese military bases (in Djibouti) and security “advisers” (in Pakistan) in places where China has strong economic interests</w:t>
      </w:r>
      <w:r>
        <w:t xml:space="preserve">. Indeed, the general features of </w:t>
      </w:r>
      <w:r w:rsidRPr="00F51B2F">
        <w:rPr>
          <w:rStyle w:val="Emphasis"/>
        </w:rPr>
        <w:t>China’s relations with many countries today bear close resemblance to the European colonial powers’ relations with African and Middle Eastern countries in the 19th and 20th century</w:t>
      </w:r>
      <w:r>
        <w:t xml:space="preserve">. Among other things, </w:t>
      </w:r>
      <w:r w:rsidRPr="00F51B2F">
        <w:rPr>
          <w:rStyle w:val="StyleUnderline"/>
        </w:rPr>
        <w:t xml:space="preserve">we witness countries exchanging their primary products for Chinese manufactured ones; China dominating the local economy; countries becoming heavily indebted to Beijing; China exerting greater weight on local political, cultural and security dynamics; and Chinese abroad living in their own “expat enclaves.” </w:t>
      </w:r>
      <w:r>
        <w:t xml:space="preserve">For a number of reasons, </w:t>
      </w:r>
      <w:r w:rsidRPr="00F51B2F">
        <w:rPr>
          <w:rStyle w:val="StyleUnderline"/>
        </w:rPr>
        <w:t xml:space="preserve">Beijing has been at pains to rebut accusations that it is yet another neocolonial power exploiting </w:t>
      </w:r>
      <w:proofErr w:type="gramStart"/>
      <w:r w:rsidRPr="00F51B2F">
        <w:rPr>
          <w:rStyle w:val="StyleUnderline"/>
        </w:rPr>
        <w:t>partners</w:t>
      </w:r>
      <w:proofErr w:type="gramEnd"/>
      <w:r w:rsidRPr="00F51B2F">
        <w:rPr>
          <w:rStyle w:val="StyleUnderline"/>
        </w:rPr>
        <w:t xml:space="preserve"> through unequal exchange</w:t>
      </w:r>
      <w:r>
        <w:t xml:space="preserve">. It has argued, rightly, that local country shipments of agricultural commodities, coal, gas and oil, and resources like copper, tin and uranium, to China have benefited countries such as Australia, Kazakhstan and Namibia. It should be added that this is not just about China providing a market, but, in some cases the only market. Also, because of its voracious demand, China is raising the price of resources and thus improving the terms of trade and reducing the inequality of exchange. China also contends that its economic links with its partners have helped them develop by addressing their infrastructure gaps, boosting employment, facilitating industrialization, transferring technology and knowledge, and expanding power generation and distribution capabilities. Critics offer several counterarguments. First, </w:t>
      </w:r>
      <w:r w:rsidRPr="001D4F52">
        <w:rPr>
          <w:rStyle w:val="StyleUnderline"/>
        </w:rPr>
        <w:t>they deride Beijing’s touted connectivity infrastructure, like pipelines and ports, essentially as initiatives to send more resources to China. They add that Chinese projects afford local countries a scant role and that the debts associated with these projects are depleting national treasuries. Second, they stress that Chinese projects specifically and investments more generally insufficiently use local suppliers and partners</w:t>
      </w:r>
      <w:r>
        <w:t xml:space="preserve">. </w:t>
      </w:r>
      <w:r w:rsidRPr="001D4F52">
        <w:rPr>
          <w:rStyle w:val="StyleUnderline"/>
        </w:rPr>
        <w:t>Third, they assert Chinese companies and projects contribute little to job creation, partly because they use so many Chinese laborers. Fourth, they assert that China is not sharing important technology. Fifth, they contend that China is doing more harm than good regarding host country industrialization because its cheap goods destroy local manufacturing</w:t>
      </w:r>
      <w:r>
        <w:t xml:space="preserve">. For the more pejorative of the critics, </w:t>
      </w:r>
      <w:r w:rsidRPr="001D4F52">
        <w:rPr>
          <w:rStyle w:val="Emphasis"/>
        </w:rPr>
        <w:t>China’s vaunted slogan of “win-win” essentially means China wins twice</w:t>
      </w:r>
      <w:r>
        <w:t xml:space="preserve">. </w:t>
      </w:r>
    </w:p>
    <w:p w14:paraId="051D1971" w14:textId="77777777" w:rsidR="00771BDE" w:rsidRDefault="00771BDE" w:rsidP="00771BDE">
      <w:pPr>
        <w:pStyle w:val="Heading4"/>
      </w:pPr>
      <w:bookmarkStart w:id="1" w:name="_Hlk520276198"/>
      <w:r>
        <w:t>Colonialism is not the reason for modern day middle east conflicts – territorial nationalism is a better explanation</w:t>
      </w:r>
    </w:p>
    <w:p w14:paraId="4865A77E" w14:textId="77777777" w:rsidR="00771BDE" w:rsidRPr="001D4F52" w:rsidRDefault="00771BDE" w:rsidP="00771BDE">
      <w:r w:rsidRPr="001D4F52">
        <w:rPr>
          <w:rStyle w:val="Style13ptBold"/>
        </w:rPr>
        <w:t>Khalaf 14</w:t>
      </w:r>
      <w:r>
        <w:t xml:space="preserve"> (</w:t>
      </w:r>
      <w:proofErr w:type="spellStart"/>
      <w:r>
        <w:t>Roula</w:t>
      </w:r>
      <w:proofErr w:type="spellEnd"/>
      <w:r>
        <w:t xml:space="preserve">, Deputy Editor of the Financial Times. She has worked for the FT since 1995, first as north Africa correspondent, then Middle East correspondent and most recently as Middle East editor. Before joining the FT, she was a staff writer for Forbes magazine in New York, “Colonial powers did not set the Middle East ablaze”, Financial Times, 6/29/14, </w:t>
      </w:r>
      <w:hyperlink r:id="rId7" w:history="1">
        <w:r w:rsidRPr="0092568A">
          <w:rPr>
            <w:rStyle w:val="Hyperlink"/>
          </w:rPr>
          <w:t>https://www.ft.com/content/86c958c2-ff78-11e3-8a35-00144feab7de</w:t>
        </w:r>
      </w:hyperlink>
      <w:r>
        <w:t>) JA</w:t>
      </w:r>
    </w:p>
    <w:p w14:paraId="7ED76363" w14:textId="77777777" w:rsidR="00771BDE" w:rsidRPr="00DD449A" w:rsidRDefault="00771BDE" w:rsidP="00771BDE">
      <w:pPr>
        <w:rPr>
          <w:sz w:val="16"/>
        </w:rPr>
      </w:pPr>
      <w:r w:rsidRPr="001D4F52">
        <w:rPr>
          <w:rStyle w:val="StyleUnderline"/>
        </w:rPr>
        <w:t>Focusing on Sykes-Picot also conveniently obscures more recent foreign meddling, particularly the US-led invasion of Iraq in 2003, which ousted Saddam Hussein’s Ba’athist regime and sparked a sectarian struggle for the state. It suggests that the mistakes in Iraq were not committed a decade ago, but before anyone in the George W Bush administration was born.</w:t>
      </w:r>
      <w:r w:rsidRPr="00DD449A">
        <w:rPr>
          <w:sz w:val="16"/>
        </w:rPr>
        <w:t xml:space="preserve"> Yet, </w:t>
      </w:r>
      <w:r w:rsidRPr="001D4F52">
        <w:rPr>
          <w:rStyle w:val="StyleUnderline"/>
        </w:rPr>
        <w:t>while debating European colonialism might be a worthy exercise</w:t>
      </w:r>
      <w:r w:rsidRPr="00DD449A">
        <w:rPr>
          <w:sz w:val="16"/>
        </w:rPr>
        <w:t xml:space="preserve">, </w:t>
      </w:r>
      <w:r w:rsidRPr="00DD449A">
        <w:rPr>
          <w:rStyle w:val="Emphasis"/>
          <w:highlight w:val="yellow"/>
        </w:rPr>
        <w:t>relating today’s events to colonial borders is misleading</w:t>
      </w:r>
      <w:r w:rsidRPr="00DD449A">
        <w:rPr>
          <w:sz w:val="16"/>
        </w:rPr>
        <w:t xml:space="preserve">. True, the boundaries designed by Mark Sykes, a British diplomat, and François George-Picot of France, </w:t>
      </w:r>
      <w:r w:rsidRPr="001D4F52">
        <w:rPr>
          <w:rStyle w:val="StyleUnderline"/>
        </w:rPr>
        <w:t>who divided up Arab territories into spheres of influence, took more account of European interests in the aftermath of the first world war than those of the populations concerned</w:t>
      </w:r>
      <w:r w:rsidRPr="00DD449A">
        <w:rPr>
          <w:sz w:val="16"/>
        </w:rPr>
        <w:t xml:space="preserve">. The agreement also contradicted British promises made to the </w:t>
      </w:r>
      <w:proofErr w:type="gramStart"/>
      <w:r w:rsidRPr="00DD449A">
        <w:rPr>
          <w:sz w:val="16"/>
        </w:rPr>
        <w:t>Arabs, and</w:t>
      </w:r>
      <w:proofErr w:type="gramEnd"/>
      <w:r w:rsidRPr="00DD449A">
        <w:rPr>
          <w:sz w:val="16"/>
        </w:rPr>
        <w:t xml:space="preserve"> ushered in a period of colonialism the legacy of which the region has yet to shake off entirely. </w:t>
      </w:r>
      <w:r w:rsidRPr="001D4F52">
        <w:rPr>
          <w:rStyle w:val="StyleUnderline"/>
        </w:rPr>
        <w:t>But the Middle East is hardly the only part of the world to have borders defined by colonial powers.</w:t>
      </w:r>
      <w:r w:rsidRPr="00DD449A">
        <w:rPr>
          <w:sz w:val="16"/>
        </w:rPr>
        <w:t xml:space="preserve"> </w:t>
      </w:r>
      <w:r w:rsidRPr="001D4F52">
        <w:rPr>
          <w:rStyle w:val="StyleUnderline"/>
        </w:rPr>
        <w:t>Nor have Arab societies been rebelling against the borders designed by the British-French duo</w:t>
      </w:r>
      <w:r w:rsidRPr="00DD449A">
        <w:rPr>
          <w:sz w:val="16"/>
        </w:rPr>
        <w:t xml:space="preserve">. As </w:t>
      </w:r>
      <w:proofErr w:type="spellStart"/>
      <w:r w:rsidRPr="00DD449A">
        <w:rPr>
          <w:sz w:val="16"/>
        </w:rPr>
        <w:t>Reider</w:t>
      </w:r>
      <w:proofErr w:type="spellEnd"/>
      <w:r w:rsidRPr="00DD449A">
        <w:rPr>
          <w:sz w:val="16"/>
        </w:rPr>
        <w:t xml:space="preserve"> </w:t>
      </w:r>
      <w:proofErr w:type="spellStart"/>
      <w:r w:rsidRPr="00DD449A">
        <w:rPr>
          <w:sz w:val="16"/>
        </w:rPr>
        <w:t>Visser</w:t>
      </w:r>
      <w:proofErr w:type="spellEnd"/>
      <w:r w:rsidRPr="00DD449A">
        <w:rPr>
          <w:sz w:val="16"/>
        </w:rPr>
        <w:t xml:space="preserve">, a historian of Iraq, has noted, </w:t>
      </w:r>
      <w:r w:rsidRPr="001D4F52">
        <w:rPr>
          <w:rStyle w:val="StyleUnderline"/>
        </w:rPr>
        <w:t>the Sykes-Picot borders were not as artificial as some think. They corresponded for the most part to administrative arrangements that had been in place under the Ottomans for decades, if not centuries.</w:t>
      </w:r>
      <w:r w:rsidRPr="00DD449A">
        <w:rPr>
          <w:sz w:val="16"/>
        </w:rPr>
        <w:t xml:space="preserve"> Syria and Iraq referred to specific geographic entities long before the collapse of the empire. Under the British and French mandates, the main protestation over borders was about the partitioning of Greater Syria into several mini-states, with one part also added on to Lebanon. </w:t>
      </w:r>
      <w:r w:rsidRPr="001D4F52">
        <w:rPr>
          <w:rStyle w:val="StyleUnderline"/>
        </w:rPr>
        <w:t xml:space="preserve">The separate entities did not survive for long, linking up with Damascus in an independent Syrian state. To blame Sykes-Picot is to ignore the fact that </w:t>
      </w:r>
      <w:r w:rsidRPr="00DD449A">
        <w:rPr>
          <w:rStyle w:val="Emphasis"/>
          <w:highlight w:val="yellow"/>
        </w:rPr>
        <w:t>territorial nationalism is deeply entrenched in Arab states</w:t>
      </w:r>
      <w:r w:rsidRPr="001D4F52">
        <w:rPr>
          <w:rStyle w:val="Emphasis"/>
        </w:rPr>
        <w:t xml:space="preserve"> today, despite the repeated outbreak of sectarian violence</w:t>
      </w:r>
      <w:r w:rsidRPr="00DD449A">
        <w:rPr>
          <w:sz w:val="16"/>
        </w:rPr>
        <w:t xml:space="preserve">. </w:t>
      </w:r>
      <w:r w:rsidRPr="001D4F52">
        <w:rPr>
          <w:rStyle w:val="StyleUnderline"/>
        </w:rPr>
        <w:t>Isis’s ambition of creating a transnational Sunni Islamic state is not widely share</w:t>
      </w:r>
      <w:r w:rsidRPr="00DD449A">
        <w:rPr>
          <w:sz w:val="16"/>
        </w:rPr>
        <w:t xml:space="preserve">d. “Islamists calling for an Islamist </w:t>
      </w:r>
      <w:proofErr w:type="spellStart"/>
      <w:r w:rsidRPr="00DD449A">
        <w:rPr>
          <w:sz w:val="16"/>
        </w:rPr>
        <w:t>umma</w:t>
      </w:r>
      <w:proofErr w:type="spellEnd"/>
      <w:r w:rsidRPr="00DD449A">
        <w:rPr>
          <w:sz w:val="16"/>
        </w:rPr>
        <w:t xml:space="preserve"> (nation) and who base their argument on a purely religious and communal basis are a minority opinion,” argues Paul Salem, a Lebanese political analyst at the Middle East Institute in Washington. </w:t>
      </w:r>
      <w:proofErr w:type="gramStart"/>
      <w:r w:rsidRPr="00162D5D">
        <w:rPr>
          <w:rStyle w:val="StyleUnderline"/>
        </w:rPr>
        <w:t>With the exception of</w:t>
      </w:r>
      <w:proofErr w:type="gramEnd"/>
      <w:r w:rsidRPr="00162D5D">
        <w:rPr>
          <w:rStyle w:val="StyleUnderline"/>
        </w:rPr>
        <w:t xml:space="preserve"> Iraqi Kurds, whose history of persecution has solidified their attachment to ethnic identity over </w:t>
      </w:r>
      <w:r w:rsidRPr="00DD449A">
        <w:rPr>
          <w:rStyle w:val="StyleUnderline"/>
        </w:rPr>
        <w:t xml:space="preserve">national belonging, few Syrians, Iraqis, Jordanians or Lebanese are </w:t>
      </w:r>
      <w:proofErr w:type="spellStart"/>
      <w:r w:rsidRPr="00DD449A">
        <w:rPr>
          <w:rStyle w:val="StyleUnderline"/>
        </w:rPr>
        <w:t>clamouring</w:t>
      </w:r>
      <w:proofErr w:type="spellEnd"/>
      <w:r w:rsidRPr="00DD449A">
        <w:rPr>
          <w:rStyle w:val="StyleUnderline"/>
        </w:rPr>
        <w:t xml:space="preserve"> for partition</w:t>
      </w:r>
      <w:r w:rsidRPr="00DD449A">
        <w:rPr>
          <w:sz w:val="16"/>
        </w:rPr>
        <w:t xml:space="preserve">. In </w:t>
      </w:r>
      <w:r w:rsidRPr="00DD449A">
        <w:rPr>
          <w:rStyle w:val="StyleUnderline"/>
        </w:rPr>
        <w:t xml:space="preserve">the early decades after </w:t>
      </w:r>
      <w:proofErr w:type="spellStart"/>
      <w:r w:rsidRPr="00DD449A">
        <w:rPr>
          <w:rStyle w:val="StyleUnderline"/>
        </w:rPr>
        <w:t>decolonisation</w:t>
      </w:r>
      <w:proofErr w:type="spellEnd"/>
      <w:r w:rsidRPr="00DD449A">
        <w:rPr>
          <w:rStyle w:val="StyleUnderline"/>
        </w:rPr>
        <w:t>, Arab nationalism that transcended borders was a dominant ideology. But it was undercut by repeated Arab defeats in wars with Israel</w:t>
      </w:r>
      <w:r w:rsidRPr="00DD449A">
        <w:rPr>
          <w:sz w:val="16"/>
        </w:rPr>
        <w:t>. As Toby Dodge, author of Iraq: From War to New Authoritarianism, says, “</w:t>
      </w:r>
      <w:r w:rsidRPr="00DD449A">
        <w:rPr>
          <w:rStyle w:val="Emphasis"/>
        </w:rPr>
        <w:t xml:space="preserve">the </w:t>
      </w:r>
      <w:r w:rsidRPr="00DD449A">
        <w:rPr>
          <w:rStyle w:val="Emphasis"/>
          <w:highlight w:val="yellow"/>
        </w:rPr>
        <w:t>disillusionment</w:t>
      </w:r>
      <w:r w:rsidRPr="00DD449A">
        <w:rPr>
          <w:rStyle w:val="Emphasis"/>
        </w:rPr>
        <w:t xml:space="preserve"> with Arab nationalism, combined with the oil boom, </w:t>
      </w:r>
      <w:r w:rsidRPr="00DD449A">
        <w:rPr>
          <w:rStyle w:val="Emphasis"/>
          <w:highlight w:val="yellow"/>
        </w:rPr>
        <w:t>led to states being deeply committed</w:t>
      </w:r>
      <w:r w:rsidRPr="00DD449A">
        <w:rPr>
          <w:rStyle w:val="Emphasis"/>
        </w:rPr>
        <w:t xml:space="preserve"> to territorial nationalism</w:t>
      </w:r>
      <w:r w:rsidRPr="00DD449A">
        <w:rPr>
          <w:sz w:val="16"/>
        </w:rPr>
        <w:t xml:space="preserve">”. Consider Lebanon’s experience during the 1975-90 civil war. </w:t>
      </w:r>
      <w:r w:rsidRPr="00DD449A">
        <w:rPr>
          <w:rStyle w:val="StyleUnderline"/>
        </w:rPr>
        <w:t>Partition was raised</w:t>
      </w:r>
      <w:r w:rsidRPr="00162D5D">
        <w:rPr>
          <w:rStyle w:val="StyleUnderline"/>
        </w:rPr>
        <w:t xml:space="preserve"> repeatedly as a solution, yet the conflict ended with a new power-sharing arrangement that maintained the country’s territorial integrity</w:t>
      </w:r>
      <w:r w:rsidRPr="00DD449A">
        <w:rPr>
          <w:sz w:val="16"/>
        </w:rPr>
        <w:t xml:space="preserve">. In the last years of the war, </w:t>
      </w:r>
      <w:r w:rsidRPr="00162D5D">
        <w:rPr>
          <w:rStyle w:val="StyleUnderline"/>
        </w:rPr>
        <w:t xml:space="preserve">much of the violence was between rival groups within each of the main communities (Christian, Sunni and Shia Muslims.) </w:t>
      </w:r>
      <w:r w:rsidRPr="00DD449A">
        <w:rPr>
          <w:sz w:val="16"/>
        </w:rPr>
        <w:t xml:space="preserve">The Sunni in Iraq and Syria could well end up in separate enclaves, at least for a time. But their rebellion is not aimed at secession. </w:t>
      </w:r>
      <w:r w:rsidRPr="00162D5D">
        <w:rPr>
          <w:rStyle w:val="StyleUnderline"/>
        </w:rPr>
        <w:t xml:space="preserve">The battles they are waging – some peacefully, others violently – are not for territory but control of the state. To </w:t>
      </w:r>
      <w:proofErr w:type="spellStart"/>
      <w:r w:rsidRPr="00162D5D">
        <w:rPr>
          <w:rStyle w:val="StyleUnderline"/>
        </w:rPr>
        <w:t>emphasise</w:t>
      </w:r>
      <w:proofErr w:type="spellEnd"/>
      <w:r w:rsidRPr="00162D5D">
        <w:rPr>
          <w:rStyle w:val="StyleUnderline"/>
        </w:rPr>
        <w:t xml:space="preserve"> Sykes-Picot in the Middle East’s current predicament, is to miss the region’s real problem: </w:t>
      </w:r>
      <w:r w:rsidRPr="00DD449A">
        <w:rPr>
          <w:rStyle w:val="Emphasis"/>
          <w:highlight w:val="yellow"/>
        </w:rPr>
        <w:t>the tragic failure of successive postcolonial governments</w:t>
      </w:r>
      <w:r w:rsidRPr="00162D5D">
        <w:rPr>
          <w:rStyle w:val="Emphasis"/>
        </w:rPr>
        <w:t xml:space="preserve"> to build inclusive states </w:t>
      </w:r>
      <w:r w:rsidRPr="00DD449A">
        <w:rPr>
          <w:rStyle w:val="Emphasis"/>
        </w:rPr>
        <w:t>that would reinforce a national identity</w:t>
      </w:r>
      <w:r w:rsidRPr="00DD449A">
        <w:rPr>
          <w:sz w:val="16"/>
        </w:rPr>
        <w:t xml:space="preserve">. It is the tyranny of Syria’s ruling Assad clan, </w:t>
      </w:r>
      <w:r w:rsidRPr="00DD449A">
        <w:rPr>
          <w:rStyle w:val="StyleUnderline"/>
        </w:rPr>
        <w:t>the dictatorship of Iraq’s Saddam Hussein and the ineptitude of Nouri al-Maliki, the current prime minister</w:t>
      </w:r>
      <w:r w:rsidRPr="00162D5D">
        <w:rPr>
          <w:rStyle w:val="StyleUnderline"/>
        </w:rPr>
        <w:t xml:space="preserve">, that </w:t>
      </w:r>
      <w:r w:rsidRPr="00DD449A">
        <w:rPr>
          <w:rStyle w:val="StyleUnderline"/>
          <w:highlight w:val="yellow"/>
        </w:rPr>
        <w:t>have driven the Middle East to catastrophe</w:t>
      </w:r>
      <w:r w:rsidRPr="00162D5D">
        <w:rPr>
          <w:rStyle w:val="StyleUnderline"/>
        </w:rPr>
        <w:t xml:space="preserve">, </w:t>
      </w:r>
      <w:r w:rsidRPr="00DD449A">
        <w:rPr>
          <w:rStyle w:val="Emphasis"/>
        </w:rPr>
        <w:t>rather than century-old lines drawn in the sand</w:t>
      </w:r>
      <w:r w:rsidRPr="00DD449A">
        <w:rPr>
          <w:sz w:val="16"/>
        </w:rPr>
        <w:t>.</w:t>
      </w:r>
    </w:p>
    <w:bookmarkEnd w:id="1"/>
    <w:p w14:paraId="280CCC45" w14:textId="77777777" w:rsidR="00771BDE" w:rsidRDefault="00771BDE" w:rsidP="00771BDE">
      <w:pPr>
        <w:pStyle w:val="Heading4"/>
      </w:pPr>
      <w:r>
        <w:t>Chinese expansion fuels endless cycles of neocolonial exploitation- Africa proves</w:t>
      </w:r>
    </w:p>
    <w:p w14:paraId="0E053DEC" w14:textId="77777777" w:rsidR="00771BDE" w:rsidRPr="00162D5D" w:rsidRDefault="00771BDE" w:rsidP="00771BDE">
      <w:r w:rsidRPr="00162D5D">
        <w:rPr>
          <w:rStyle w:val="Style13ptBold"/>
        </w:rPr>
        <w:t>Mariam 17</w:t>
      </w:r>
      <w:r>
        <w:t xml:space="preserve"> (</w:t>
      </w:r>
      <w:proofErr w:type="spellStart"/>
      <w:r>
        <w:t>Alemayehu</w:t>
      </w:r>
      <w:proofErr w:type="spellEnd"/>
      <w:r>
        <w:t xml:space="preserve"> G., contributor, “Chinese neocolonialism in Africa”, </w:t>
      </w:r>
      <w:proofErr w:type="spellStart"/>
      <w:r>
        <w:t>Pambazuka</w:t>
      </w:r>
      <w:proofErr w:type="spellEnd"/>
      <w:r>
        <w:t xml:space="preserve"> News, 9/7/17, </w:t>
      </w:r>
      <w:hyperlink r:id="rId8" w:history="1">
        <w:r w:rsidRPr="0092568A">
          <w:rPr>
            <w:rStyle w:val="Hyperlink"/>
          </w:rPr>
          <w:t>https://www.pambazuka.org/global-south/chinese-neocolonialism-africa</w:t>
        </w:r>
      </w:hyperlink>
      <w:r>
        <w:t>) JA + EK</w:t>
      </w:r>
    </w:p>
    <w:p w14:paraId="7A254BD1" w14:textId="77777777" w:rsidR="00771BDE" w:rsidRPr="00B8366A" w:rsidRDefault="00771BDE" w:rsidP="00771BDE">
      <w:pPr>
        <w:rPr>
          <w:rStyle w:val="Emphasis"/>
        </w:rPr>
      </w:pPr>
      <w:r w:rsidRPr="00C45A26">
        <w:rPr>
          <w:rStyle w:val="StyleUnderline"/>
        </w:rPr>
        <w:t>Chinese neocolonialism in Africa?</w:t>
      </w:r>
      <w:r>
        <w:rPr>
          <w:rStyle w:val="StyleUnderline"/>
        </w:rPr>
        <w:t xml:space="preserve"> </w:t>
      </w:r>
      <w:r w:rsidRPr="00B8366A">
        <w:rPr>
          <w:sz w:val="16"/>
        </w:rPr>
        <w:t xml:space="preserve">I know it is not hip to talk about Chinese neocolonialism in Africa. “What neocolonialism?”, they ask. “China is developing Africa’s infrastructure. China is engaged in ‘win-win development’. They are building dams, roads, rail lines and on and on.” I don’t buy the canard that China is Africa’s gift that keeps on giving. </w:t>
      </w:r>
      <w:r w:rsidRPr="00C45A26">
        <w:rPr>
          <w:rStyle w:val="Emphasis"/>
        </w:rPr>
        <w:t>In 2017, China cares as much about Africa as the European colonial powers did at the Berlin Conference in 1894.</w:t>
      </w:r>
      <w:r>
        <w:rPr>
          <w:rStyle w:val="Emphasis"/>
        </w:rPr>
        <w:t xml:space="preserve"> </w:t>
      </w:r>
      <w:r w:rsidRPr="00B8366A">
        <w:rPr>
          <w:sz w:val="16"/>
        </w:rPr>
        <w:t>I know it is not politically correct to say that China is exploiting Africa just like the Europeans in the heyday of colonialism. But I am a great believer in political correctness. I speak truth to power. What could be more politically correct than that? If the truth offends anyone, hell, that means I am doing a damn good job! Anyway, I will let the apologists for China who live in Denial-</w:t>
      </w:r>
      <w:proofErr w:type="spellStart"/>
      <w:r w:rsidRPr="00B8366A">
        <w:rPr>
          <w:sz w:val="16"/>
        </w:rPr>
        <w:t>istan</w:t>
      </w:r>
      <w:proofErr w:type="spellEnd"/>
      <w:r w:rsidRPr="00B8366A">
        <w:rPr>
          <w:sz w:val="16"/>
        </w:rPr>
        <w:t xml:space="preserve"> play their game of political correctness. I will call a spade, a spade. Better yet, a neocolonialist, a neocolonialist. But I am not the only one asking questions about Chinese neocolonialism in Africa. This past May, the N.Y. Times Magazine headlined its detailed analysis with a straightforward question: “Is China the world’s new colonial power?”. I would add, “Is China Africa’s new neocolonial master?” Let the evidence speak for itself, as the lawyers like to say. First, the order of proof: 1) Does </w:t>
      </w:r>
      <w:r w:rsidRPr="00C45A26">
        <w:rPr>
          <w:rStyle w:val="StyleUnderline"/>
        </w:rPr>
        <w:t>China use its mega-transnational corporations and banking institutions to perpetuate colonial forms of exploitation in Africa</w:t>
      </w:r>
      <w:r w:rsidRPr="00B8366A">
        <w:rPr>
          <w:sz w:val="16"/>
        </w:rPr>
        <w:t xml:space="preserve">? 2) </w:t>
      </w:r>
      <w:r w:rsidRPr="00C45A26">
        <w:rPr>
          <w:rStyle w:val="StyleUnderline"/>
        </w:rPr>
        <w:t>Is China’s “new strategic partnership” with Africa a fancy phrase for China’s kinder and gentler creeping neocolonialism through outwardly benign economic relations (domination) and exploitation of Africa as a source of cheap raw materials and cheap labor?</w:t>
      </w:r>
      <w:r>
        <w:rPr>
          <w:rStyle w:val="StyleUnderline"/>
        </w:rPr>
        <w:t xml:space="preserve"> </w:t>
      </w:r>
      <w:r w:rsidRPr="00B8366A">
        <w:rPr>
          <w:sz w:val="16"/>
        </w:rPr>
        <w:t xml:space="preserve">Let me frame the foregoing questions in the language of the great Pan-Africanist Kwame Nkrumah who coined the term “neo-colonialism”, the eponymous title to his book, to describe the socio-economic and political control exercised by the former colonial countries to perpetuate their economic dominance in their former colonies through their multinational corporations and other cultural institutions: The essence of neo-colonialism is that the State which is subject to it is, in theory, independent and has all the outward trappings of international sovereignty. </w:t>
      </w:r>
      <w:proofErr w:type="gramStart"/>
      <w:r w:rsidRPr="00B8366A">
        <w:rPr>
          <w:sz w:val="16"/>
        </w:rPr>
        <w:t>In reality its</w:t>
      </w:r>
      <w:proofErr w:type="gramEnd"/>
      <w:r w:rsidRPr="00B8366A">
        <w:rPr>
          <w:sz w:val="16"/>
        </w:rPr>
        <w:t xml:space="preserve"> economic system and thus its political policy is directed from outside… The result of neo-colonialism is that foreign capital is used for the exploitation rather than for the development of the less developed parts of the world. Investment under neo-colonialism increases rather than decreases the gap between the rich and the poor countries of the world…. Neo-colonialism is also the worst form of imperialism. For those who </w:t>
      </w:r>
      <w:proofErr w:type="spellStart"/>
      <w:r w:rsidRPr="00B8366A">
        <w:rPr>
          <w:sz w:val="16"/>
        </w:rPr>
        <w:t>practise</w:t>
      </w:r>
      <w:proofErr w:type="spellEnd"/>
      <w:r w:rsidRPr="00B8366A">
        <w:rPr>
          <w:sz w:val="16"/>
        </w:rPr>
        <w:t xml:space="preserve"> it, it means power without responsibility and for those who suffer from it, it means exploitation without redress. In the days of old-fashioned colonialism, the imperial power had at least to explain and justify at home the actions it was taking abroad. In the colony those who served the ruling imperial power could at least look to its protection against any violent move by their opponents. With neo-colonialism neither is the case. (Emphasis added.) Beware of Chinese bearing gifts: “Investments, loans, aid…” </w:t>
      </w:r>
      <w:r w:rsidRPr="00C45A26">
        <w:rPr>
          <w:rStyle w:val="Emphasis"/>
        </w:rPr>
        <w:t>China has literally invaded Africa with its investors, traders, lenders, builders, developers, laborers and who knows what else.</w:t>
      </w:r>
      <w:r>
        <w:rPr>
          <w:rStyle w:val="Emphasis"/>
        </w:rPr>
        <w:t xml:space="preserve"> </w:t>
      </w:r>
      <w:r w:rsidRPr="00B8366A">
        <w:rPr>
          <w:sz w:val="16"/>
        </w:rPr>
        <w:t xml:space="preserve">In July 2012, </w:t>
      </w:r>
      <w:r w:rsidRPr="00C45A26">
        <w:rPr>
          <w:rStyle w:val="StyleUnderline"/>
        </w:rPr>
        <w:t xml:space="preserve">Chinese President Hu Jintao </w:t>
      </w:r>
      <w:r w:rsidRPr="00B8366A">
        <w:rPr>
          <w:sz w:val="16"/>
        </w:rPr>
        <w:t xml:space="preserve">at the Opening Ceremony of the Fifth Ministerial Conference of the Forum on China-Africa Cooperation proudly </w:t>
      </w:r>
      <w:r w:rsidRPr="00382320">
        <w:rPr>
          <w:rStyle w:val="Emphasis"/>
        </w:rPr>
        <w:t>proclaimed his 10-point plan to save Africa</w:t>
      </w:r>
      <w:r w:rsidRPr="00382320">
        <w:rPr>
          <w:rStyle w:val="StyleUnderline"/>
        </w:rPr>
        <w:t xml:space="preserve"> from poverty and despair through a “China-Africa strategic partnership</w:t>
      </w:r>
      <w:r w:rsidRPr="00B8366A">
        <w:rPr>
          <w:sz w:val="16"/>
        </w:rPr>
        <w:t xml:space="preserve">”. That “partnership” will ultimately render Africa as a source of raw materials for China and dumping grounds for cheap Chinese manufactured goods. China’s “trade and investment” in Africa have been expanding. Jintao said, “In 2011, our two-way trade reached 166.3 billion U.S. dollars, three times the figure in 2006. Cumulative Chinese direct investment in Africa has exceeded 15 billion U.S. dollars, with investment projects covering 50 countries.” Jintao added, “China and Africa have set up 29 Confucius Institutes or Classrooms in 22 African countries. Twenty pairs of leading Chinese and African universities have entered into cooperation under the 20+20 Cooperation Plan for Chinese and African Institutions of Higher Education.” The “Confucius Institute” (which I call the Confusion Institute) is China’s foreign propaganda arm. According to Foreignpolicy.com, the Confucius Institute [which should be called the “Confucius Political Correctness Institute of China”) is “a vehicle for Chinese propaganda, restricting what the teachers they supply from China can say, distorting what students learn, and pressuring American professors to censor themselves.” In 1980, China’s total economic investment in Africa hovered around $1 billion; and 20 years later rose only to $10 billion. In 2015, China’s trade with African states approached over $200 billion, a tenfold increase and “China is seeking to raise the amount to $400 billion by 2020.” </w:t>
      </w:r>
      <w:r w:rsidRPr="00382320">
        <w:rPr>
          <w:rStyle w:val="StyleUnderline"/>
        </w:rPr>
        <w:t>China imports crude oil, minerals and agricultural commodities from Africa. China is Africa’s main export market source of imports.</w:t>
      </w:r>
      <w:r>
        <w:rPr>
          <w:rStyle w:val="StyleUnderline"/>
        </w:rPr>
        <w:t xml:space="preserve"> </w:t>
      </w:r>
      <w:r w:rsidRPr="00382320">
        <w:rPr>
          <w:rStyle w:val="StyleUnderline"/>
        </w:rPr>
        <w:t>Between 2000 and 2014, the Chinese government, banks and contractors extended $86.3 billion worth of loans to African governments and state-owned enterprises.</w:t>
      </w:r>
      <w:r>
        <w:rPr>
          <w:rStyle w:val="StyleUnderline"/>
        </w:rPr>
        <w:t xml:space="preserve"> </w:t>
      </w:r>
      <w:r w:rsidRPr="00B8366A">
        <w:rPr>
          <w:sz w:val="16"/>
        </w:rPr>
        <w:t xml:space="preserve">In 2009, China signed a $6 billion loan agreement with the Democratic Republic of the Congo for infrastructure projects. In 2010, China and Ghana signed infrastructure-related loans, credits and made other arrangements valued at about $15 billion. </w:t>
      </w:r>
      <w:r w:rsidRPr="00382320">
        <w:rPr>
          <w:rStyle w:val="StyleUnderline"/>
        </w:rPr>
        <w:t>Exporting the “China Model” in Africa has meant exporting ghost cities.</w:t>
      </w:r>
      <w:r>
        <w:rPr>
          <w:rStyle w:val="StyleUnderline"/>
        </w:rPr>
        <w:t xml:space="preserve"> </w:t>
      </w:r>
      <w:r w:rsidRPr="00382320">
        <w:rPr>
          <w:rStyle w:val="StyleUnderline"/>
        </w:rPr>
        <w:t>In 2010, Chinese banks extended nearly $9 billion in loans and other types of financing to Angola for various projects. The Angolan government in turn used its oil credit line to commission the State-owned China International Trust and Investment Corporation</w:t>
      </w:r>
      <w:r>
        <w:rPr>
          <w:rStyle w:val="StyleUnderline"/>
        </w:rPr>
        <w:t xml:space="preserve"> </w:t>
      </w:r>
      <w:r w:rsidRPr="00382320">
        <w:rPr>
          <w:rStyle w:val="StyleUnderline"/>
        </w:rPr>
        <w:t>to build a ghost town outside of the capital at a cost of $3.5 billion.</w:t>
      </w:r>
      <w:r w:rsidRPr="00B8366A">
        <w:rPr>
          <w:sz w:val="16"/>
        </w:rPr>
        <w:t xml:space="preserve"> (To see the video of the Angolan ghost </w:t>
      </w:r>
      <w:proofErr w:type="gramStart"/>
      <w:r w:rsidRPr="00B8366A">
        <w:rPr>
          <w:sz w:val="16"/>
        </w:rPr>
        <w:t>town</w:t>
      </w:r>
      <w:proofErr w:type="gramEnd"/>
      <w:r w:rsidRPr="00B8366A">
        <w:rPr>
          <w:sz w:val="16"/>
        </w:rPr>
        <w:t xml:space="preserve"> click here.) </w:t>
      </w:r>
      <w:r w:rsidRPr="00382320">
        <w:rPr>
          <w:rStyle w:val="StyleUnderline"/>
        </w:rPr>
        <w:t>A June 2017 N.Y. Times piece described</w:t>
      </w:r>
      <w:r>
        <w:rPr>
          <w:rStyle w:val="StyleUnderline"/>
        </w:rPr>
        <w:t xml:space="preserve"> </w:t>
      </w:r>
      <w:r w:rsidRPr="00382320">
        <w:rPr>
          <w:rStyle w:val="StyleUnderline"/>
        </w:rPr>
        <w:t>the corrupt building boom in Angola “like opening a window and throwing money out</w:t>
      </w:r>
      <w:r w:rsidRPr="00B8366A">
        <w:rPr>
          <w:sz w:val="16"/>
        </w:rPr>
        <w:t xml:space="preserve">.” In 2011, Chinese firms accounted for 40% of the corporate contracts in Africa compared to only 2 percent for U.S. firms. China says it is providing credit for infrastructure improvements. </w:t>
      </w:r>
      <w:r w:rsidRPr="00382320">
        <w:rPr>
          <w:rStyle w:val="Emphasis"/>
        </w:rPr>
        <w:t>They are building</w:t>
      </w:r>
      <w:r>
        <w:rPr>
          <w:rStyle w:val="Emphasis"/>
        </w:rPr>
        <w:t xml:space="preserve"> </w:t>
      </w:r>
      <w:r w:rsidRPr="00382320">
        <w:rPr>
          <w:rStyle w:val="Emphasis"/>
        </w:rPr>
        <w:t>“tofu” roads, bridges and buildings</w:t>
      </w:r>
      <w:r w:rsidRPr="00B8366A">
        <w:rPr>
          <w:sz w:val="16"/>
        </w:rPr>
        <w:t xml:space="preserve">. A few weeks ago, “a $10 million Chinese-built bridge in Western Kenya, personally commissioned by president Uhuru Kenyatta, collapsed [two weeks after it was opened with fanfare]. At least 27 workers were injured.” In June 2017, the 470-kilometer rail line in Kenya built and funded by the Chinese at a cost of $3.2 billion was inaugurated with fanfare. Today, China “holds over half of Kenya’s external foreign debt.” China’s vice-minister for Foreign Affairs Zhang Ming was so concerned about claims that China was giving Kenya its hand-me-down trains, he issued a public denial stating, “Let me assure you that China never exports second-hand clothes; we never export second-hand cars and it is by no means possible for us to export second-hand locomotives.” But </w:t>
      </w:r>
      <w:r w:rsidRPr="00EC514F">
        <w:rPr>
          <w:rStyle w:val="StyleUnderline"/>
        </w:rPr>
        <w:t>Chinese involvement in Kenya shows the slick nature of Chinese neocolonialism. A July 2017 Brookings Institution report concluded:</w:t>
      </w:r>
      <w:r>
        <w:rPr>
          <w:rStyle w:val="StyleUnderline"/>
        </w:rPr>
        <w:t xml:space="preserve"> </w:t>
      </w:r>
      <w:r w:rsidRPr="00B8366A">
        <w:rPr>
          <w:sz w:val="16"/>
        </w:rPr>
        <w:t>Both railways [in Kenya and Ethiopia] are examples of whole industry chain export, rather than the export of single, individual service contract under the railway project</w:t>
      </w:r>
      <w:r w:rsidRPr="00EE7C92">
        <w:rPr>
          <w:rStyle w:val="StyleUnderline"/>
        </w:rPr>
        <w:t>. From project designs to equipment procurement, from construction to financing, from supervision to the operation and maintenance of the railways after their completion, Chinese companies and banks monopolized the complete chain</w:t>
      </w:r>
      <w:r w:rsidRPr="00B8366A">
        <w:rPr>
          <w:sz w:val="16"/>
        </w:rPr>
        <w:t xml:space="preserve">. </w:t>
      </w:r>
      <w:r w:rsidRPr="00EE7C92">
        <w:rPr>
          <w:rStyle w:val="StyleUnderline"/>
        </w:rPr>
        <w:t>This situation does not only offer the Chinese players a unique and exclusive opportunity to promote Chinese products, services, technologies, and management models, but also significantly expanded the scope of spinoff economic projects not indirectly related to the railway projects</w:t>
      </w:r>
      <w:r w:rsidRPr="00B8366A">
        <w:rPr>
          <w:sz w:val="16"/>
        </w:rPr>
        <w:t xml:space="preserve">…. Under the promotional effect of the railways, Chinese companies are deeply involved in the real estate development, infrastructure development, logistics, industrial parks, factory construction, designing and consultation, industry and mining, and international trade as well as hotels and tourism. Mozambican economist Eduardo </w:t>
      </w:r>
      <w:proofErr w:type="spellStart"/>
      <w:r w:rsidRPr="00B8366A">
        <w:rPr>
          <w:sz w:val="16"/>
        </w:rPr>
        <w:t>Sengo</w:t>
      </w:r>
      <w:proofErr w:type="spellEnd"/>
      <w:r w:rsidRPr="00B8366A">
        <w:rPr>
          <w:sz w:val="16"/>
        </w:rPr>
        <w:t xml:space="preserve"> commenting on the sophisticated nature of Chinese neocolonial penetration of his country argued, </w:t>
      </w:r>
      <w:r w:rsidRPr="00EE7C92">
        <w:rPr>
          <w:rStyle w:val="StyleUnderline"/>
        </w:rPr>
        <w:t>“The construction projects financed by China do not contribute towards the growth of the Mozambican economy” and that “streets, power lines and railway tracks are usually built by Chinese firms who bring in their own workers and materials, all the way down to the nails and hammers</w:t>
      </w:r>
      <w:r w:rsidRPr="00B8366A">
        <w:rPr>
          <w:sz w:val="16"/>
        </w:rPr>
        <w:t xml:space="preserve">.” Thus, “credits thus flow directly back to China – which leaves hardly anything for Mozambican entrepreneurs and workers.” Calle </w:t>
      </w:r>
      <w:proofErr w:type="spellStart"/>
      <w:r w:rsidRPr="00B8366A">
        <w:rPr>
          <w:sz w:val="16"/>
        </w:rPr>
        <w:t>Schlettwein</w:t>
      </w:r>
      <w:proofErr w:type="spellEnd"/>
      <w:r w:rsidRPr="00B8366A">
        <w:rPr>
          <w:sz w:val="16"/>
        </w:rPr>
        <w:t>, Namibia’s minister of finance in May 2017 said, “</w:t>
      </w:r>
      <w:r w:rsidRPr="00B8366A">
        <w:rPr>
          <w:rStyle w:val="StyleUnderline"/>
        </w:rPr>
        <w:t xml:space="preserve">The </w:t>
      </w:r>
      <w:r w:rsidRPr="00EE7C92">
        <w:rPr>
          <w:rStyle w:val="StyleUnderline"/>
        </w:rPr>
        <w:t>Chinese say, ‘We want you to be masters of your own destiny, so tell us what you want.</w:t>
      </w:r>
      <w:r w:rsidRPr="00B8366A">
        <w:rPr>
          <w:sz w:val="16"/>
        </w:rPr>
        <w:t xml:space="preserve">’ But </w:t>
      </w:r>
      <w:r w:rsidRPr="00EE7C92">
        <w:rPr>
          <w:rStyle w:val="Emphasis"/>
        </w:rPr>
        <w:t>they want de facto total control over everything, so it’s difficult to bring about a situation that is truly beneficial.”</w:t>
      </w:r>
      <w:r>
        <w:rPr>
          <w:rStyle w:val="Emphasis"/>
        </w:rPr>
        <w:t xml:space="preserve"> </w:t>
      </w:r>
      <w:r w:rsidRPr="00B8366A">
        <w:rPr>
          <w:sz w:val="16"/>
        </w:rPr>
        <w:t xml:space="preserve">Could there be a better example of Chinese neocolonialism in Africa? Maybe there is. </w:t>
      </w:r>
      <w:r w:rsidRPr="00EE7C92">
        <w:rPr>
          <w:rStyle w:val="StyleUnderline"/>
        </w:rPr>
        <w:t>The “Ethiopian Railway Line” opened in October 2016 with all the bells and whistles. That line</w:t>
      </w:r>
      <w:r>
        <w:rPr>
          <w:rStyle w:val="StyleUnderline"/>
        </w:rPr>
        <w:t xml:space="preserve"> </w:t>
      </w:r>
      <w:r w:rsidRPr="00EE7C92">
        <w:rPr>
          <w:rStyle w:val="StyleUnderline"/>
        </w:rPr>
        <w:t>is said to connect the Ethiopian capital with Djibouti on the Red Sea coast.</w:t>
      </w:r>
      <w:r w:rsidRPr="00B8366A">
        <w:rPr>
          <w:sz w:val="16"/>
        </w:rPr>
        <w:t xml:space="preserve"> The $4 billion project was backed by China and built by the China Railway Engineering Corp. and China Civil Engineering Construction Corporation. </w:t>
      </w:r>
      <w:r w:rsidRPr="00EE7C92">
        <w:rPr>
          <w:rStyle w:val="Emphasis"/>
        </w:rPr>
        <w:t>Today the “Ethiopian Railway Line” is derailed and teeters on the edge of financial disaster.</w:t>
      </w:r>
      <w:r>
        <w:rPr>
          <w:rStyle w:val="Emphasis"/>
        </w:rPr>
        <w:t xml:space="preserve"> </w:t>
      </w:r>
      <w:r w:rsidRPr="00B8366A">
        <w:rPr>
          <w:sz w:val="16"/>
        </w:rPr>
        <w:t xml:space="preserve">The T-TPLF announced that </w:t>
      </w:r>
      <w:r w:rsidRPr="00EE7C92">
        <w:rPr>
          <w:rStyle w:val="StyleUnderline"/>
        </w:rPr>
        <w:t xml:space="preserve">the “Ethiopian Railway Corporation” ERC) is drowning in an ocean of debt. According to a report in the online version of the “Reporter”, a “private newspaper published in Addis Ababa”, Getachew </w:t>
      </w:r>
      <w:proofErr w:type="spellStart"/>
      <w:r w:rsidRPr="00EE7C92">
        <w:rPr>
          <w:rStyle w:val="StyleUnderline"/>
        </w:rPr>
        <w:t>Betru</w:t>
      </w:r>
      <w:proofErr w:type="spellEnd"/>
      <w:r w:rsidRPr="00EE7C92">
        <w:rPr>
          <w:rStyle w:val="StyleUnderline"/>
        </w:rPr>
        <w:t>, “CEO” of “ERC” informed the “Ethiopian Parliament” that the Corporation is $102.5 billion birr in the red.</w:t>
      </w:r>
      <w:r w:rsidRPr="00B8366A">
        <w:rPr>
          <w:sz w:val="16"/>
        </w:rPr>
        <w:t xml:space="preserve"> The Reporter also stated the so-called Addis Ababa Light Rail built by the Chinese for $475 million is in the hole for 1.8 billion </w:t>
      </w:r>
      <w:proofErr w:type="gramStart"/>
      <w:r w:rsidRPr="00B8366A">
        <w:rPr>
          <w:sz w:val="16"/>
        </w:rPr>
        <w:t>birr</w:t>
      </w:r>
      <w:proofErr w:type="gramEnd"/>
      <w:r w:rsidRPr="00B8366A">
        <w:rPr>
          <w:sz w:val="16"/>
        </w:rPr>
        <w:t xml:space="preserve">. According to </w:t>
      </w:r>
      <w:proofErr w:type="spellStart"/>
      <w:r w:rsidRPr="00B8366A">
        <w:rPr>
          <w:sz w:val="16"/>
        </w:rPr>
        <w:t>Betru</w:t>
      </w:r>
      <w:proofErr w:type="spellEnd"/>
      <w:r w:rsidRPr="00B8366A">
        <w:rPr>
          <w:sz w:val="16"/>
        </w:rPr>
        <w:t xml:space="preserve">, ERC needed 60.2 billion </w:t>
      </w:r>
      <w:proofErr w:type="gramStart"/>
      <w:r w:rsidRPr="00B8366A">
        <w:rPr>
          <w:sz w:val="16"/>
        </w:rPr>
        <w:t>birr</w:t>
      </w:r>
      <w:proofErr w:type="gramEnd"/>
      <w:r w:rsidRPr="00B8366A">
        <w:rPr>
          <w:sz w:val="16"/>
        </w:rPr>
        <w:t xml:space="preserve"> for its annual budget in 2016. </w:t>
      </w:r>
      <w:proofErr w:type="spellStart"/>
      <w:r w:rsidRPr="00B8366A">
        <w:rPr>
          <w:sz w:val="16"/>
        </w:rPr>
        <w:t>Betru</w:t>
      </w:r>
      <w:proofErr w:type="spellEnd"/>
      <w:r w:rsidRPr="00B8366A">
        <w:rPr>
          <w:sz w:val="16"/>
        </w:rPr>
        <w:t xml:space="preserve"> provided the following stunning explanation for the humongous shortfall: “We boldly got into such a railway project thinking, believing in a principle that we’ll find a way out.” The Chinese way out and into neocolonial debt peonage. </w:t>
      </w:r>
      <w:r w:rsidRPr="00EE7C92">
        <w:rPr>
          <w:rStyle w:val="Emphasis"/>
        </w:rPr>
        <w:t>China continues to ensnare Africa in its neocolonial trap by providing billions of dollars in new loans.</w:t>
      </w:r>
      <w:r w:rsidRPr="00B8366A">
        <w:rPr>
          <w:sz w:val="16"/>
        </w:rPr>
        <w:t xml:space="preserve"> </w:t>
      </w:r>
      <w:r w:rsidRPr="00EE7C92">
        <w:rPr>
          <w:rStyle w:val="StyleUnderline"/>
        </w:rPr>
        <w:t>China even uses “debt relief to obtain exclusive rights to a nation’s natural resources and build military bases”.</w:t>
      </w:r>
      <w:r>
        <w:rPr>
          <w:rStyle w:val="StyleUnderline"/>
        </w:rPr>
        <w:t xml:space="preserve"> </w:t>
      </w:r>
      <w:r w:rsidRPr="00B8366A">
        <w:rPr>
          <w:sz w:val="16"/>
        </w:rPr>
        <w:t xml:space="preserve">Over a million Chinese currently reside in Africa. According to one researcher who interviewed Chinese diplomats over a decade, “Chinese ambassadors and other Chinese diplomatic staff are, for the most part, embarrassed by the many Chinese migrants in Africa whom they see as low class and uneducated. The myriad problems they must deal with, from crime and corruption (where Chinese migrants are often both victims and perpetrators) including issues related to irregular migration status, trafficking, labor, trade and tariffs, and the environment are viewed with frustration and shame.” Indeed, China’s gift to Africa does not include its best and brightest. But African dictators and </w:t>
      </w:r>
      <w:proofErr w:type="spellStart"/>
      <w:r w:rsidRPr="00B8366A">
        <w:rPr>
          <w:sz w:val="16"/>
        </w:rPr>
        <w:t>thugtators</w:t>
      </w:r>
      <w:proofErr w:type="spellEnd"/>
      <w:r w:rsidRPr="00B8366A">
        <w:rPr>
          <w:sz w:val="16"/>
        </w:rPr>
        <w:t xml:space="preserve"> insist China is Africa’s gift that keeps on giving. China continues to build rail lines, bridges, dams and other public works projects evidence of an altruistic commitment to improve communication and commerce within Africa or a calculated strategy to further facilitate China’s deep penetration into the African hinterlands for raw materials (not unlike the European colonialists who built rail lines and ports to export Africa’s mineral wealth). </w:t>
      </w:r>
      <w:r w:rsidRPr="00EE7C92">
        <w:rPr>
          <w:rStyle w:val="Emphasis"/>
        </w:rPr>
        <w:t xml:space="preserve">China fully supports corrupt-to-the-core African dictators not because it does not want to “interfere” in local politics but because these dictators are the only means China </w:t>
      </w:r>
      <w:proofErr w:type="gramStart"/>
      <w:r w:rsidRPr="00EE7C92">
        <w:rPr>
          <w:rStyle w:val="Emphasis"/>
        </w:rPr>
        <w:t>has to</w:t>
      </w:r>
      <w:proofErr w:type="gramEnd"/>
      <w:r w:rsidRPr="00EE7C92">
        <w:rPr>
          <w:rStyle w:val="Emphasis"/>
        </w:rPr>
        <w:t xml:space="preserve"> ensure a chokehold on Africa. </w:t>
      </w:r>
      <w:r w:rsidRPr="00B8366A">
        <w:rPr>
          <w:sz w:val="16"/>
        </w:rPr>
        <w:t xml:space="preserve">China’s fortunes in Africa are tied to the (mis)fortunes of Africa’s </w:t>
      </w:r>
      <w:proofErr w:type="spellStart"/>
      <w:r w:rsidRPr="00B8366A">
        <w:rPr>
          <w:sz w:val="16"/>
        </w:rPr>
        <w:t>thugtators</w:t>
      </w:r>
      <w:proofErr w:type="spellEnd"/>
      <w:r w:rsidRPr="00B8366A">
        <w:rPr>
          <w:sz w:val="16"/>
        </w:rPr>
        <w:t xml:space="preserve"> and dictators. Chinese corruption in Africa: A multi-country survey by the Ethics Institute of South Africa </w:t>
      </w:r>
      <w:r w:rsidRPr="00EE7C92">
        <w:rPr>
          <w:rStyle w:val="Emphasis"/>
        </w:rPr>
        <w:t>There is considerable public suspicion about the Chinese presence and economic power in Africa. Africans have concerns about the Chinese human rights record, labor practices, corrupt business practices and exploitation of natural resources.</w:t>
      </w:r>
      <w:r>
        <w:rPr>
          <w:rStyle w:val="Emphasis"/>
        </w:rPr>
        <w:t xml:space="preserve"> </w:t>
      </w:r>
      <w:r w:rsidRPr="00B8366A">
        <w:rPr>
          <w:sz w:val="16"/>
        </w:rPr>
        <w:t>In 2014, the Ethics Institute of South Africa conducted a survey in 15 African countries to measure perceptions on several issues: 1) reputation of Chinese business in Africa, 2) quality of Chinese products and services, 3) social responsibility of Chinese business in Africa, 4) economic responsibility of Chinese business in Africa, 5) environmental responsibility of Chinese businesses in Africa and 6) employment practices of Chinese business in Africa.</w:t>
      </w:r>
      <w:r>
        <w:rPr>
          <w:rStyle w:val="StyleUnderline"/>
        </w:rPr>
        <w:t xml:space="preserve"> </w:t>
      </w:r>
      <w:r w:rsidRPr="00EE7C92">
        <w:rPr>
          <w:rStyle w:val="StyleUnderline"/>
        </w:rPr>
        <w:t>The results of the survey indicated were “negative than positive. In terms of the reputation of Chinese business in Africa, 43.3% is negative and 35.4% positive. In respect of the quality of Chinese products and services, 55.9% is negative and 22.7% positive. Regarding environmental responsibility of Chinese companies in Africa, 53.9% is negative and only 11.1% positive. In terms of economic responsibility of Chinese companies in Africa, 40.1% is negative and 28.3% positive. There is somewhat more optimism when it comes to the social responsibility of Chinese companies, with 45.7% being negative and 21.0% positive. Lastly, perceptions of employment practices of Chinese companies in Africa are 46.0% negative and 19.1% positive.”</w:t>
      </w:r>
      <w:r>
        <w:rPr>
          <w:rStyle w:val="StyleUnderline"/>
        </w:rPr>
        <w:t xml:space="preserve"> </w:t>
      </w:r>
      <w:r w:rsidRPr="00B8366A">
        <w:rPr>
          <w:sz w:val="16"/>
        </w:rPr>
        <w:t xml:space="preserve">Other surveys by </w:t>
      </w:r>
      <w:proofErr w:type="spellStart"/>
      <w:r w:rsidRPr="00B8366A">
        <w:rPr>
          <w:sz w:val="16"/>
        </w:rPr>
        <w:t>Afrobarometer</w:t>
      </w:r>
      <w:proofErr w:type="spellEnd"/>
      <w:r w:rsidRPr="00B8366A">
        <w:rPr>
          <w:sz w:val="16"/>
        </w:rPr>
        <w:t xml:space="preserve"> offer rosy assessments of China’s role and presence in Africa. But I give little credibility to </w:t>
      </w:r>
      <w:proofErr w:type="spellStart"/>
      <w:r w:rsidRPr="00B8366A">
        <w:rPr>
          <w:sz w:val="16"/>
        </w:rPr>
        <w:t>Afrobarometer</w:t>
      </w:r>
      <w:proofErr w:type="spellEnd"/>
      <w:r w:rsidRPr="00B8366A">
        <w:rPr>
          <w:sz w:val="16"/>
        </w:rPr>
        <w:t xml:space="preserve">. Suffice it to say that a 2013 </w:t>
      </w:r>
      <w:proofErr w:type="spellStart"/>
      <w:r w:rsidRPr="00B8366A">
        <w:rPr>
          <w:sz w:val="16"/>
        </w:rPr>
        <w:t>Afrobarometer</w:t>
      </w:r>
      <w:proofErr w:type="spellEnd"/>
      <w:r w:rsidRPr="00B8366A">
        <w:rPr>
          <w:sz w:val="16"/>
        </w:rPr>
        <w:t xml:space="preserve"> survey of democracy reported, “While no expert assessment comes close to calling Ethiopia a democracy, 81% of Ethiopian respondents told </w:t>
      </w:r>
      <w:proofErr w:type="spellStart"/>
      <w:r w:rsidRPr="00B8366A">
        <w:rPr>
          <w:sz w:val="16"/>
        </w:rPr>
        <w:t>Afrobarometer</w:t>
      </w:r>
      <w:proofErr w:type="spellEnd"/>
      <w:r w:rsidRPr="00B8366A">
        <w:rPr>
          <w:sz w:val="16"/>
        </w:rPr>
        <w:t xml:space="preserve"> interviewers that the country was either a complete democracy or a democracy with only minor problems.” That report goes on to explain that Ethiopians are so dumb that they are “willing to accept clearly undemocratic alternative regime types.” The report concluded, “Ethiopians ranked as the least likely people to offer explicitly critical replies.” The Ethiopian respondents are not as dumb as </w:t>
      </w:r>
      <w:proofErr w:type="spellStart"/>
      <w:r w:rsidRPr="00B8366A">
        <w:rPr>
          <w:sz w:val="16"/>
        </w:rPr>
        <w:t>Afrobarometer</w:t>
      </w:r>
      <w:proofErr w:type="spellEnd"/>
      <w:r w:rsidRPr="00B8366A">
        <w:rPr>
          <w:sz w:val="16"/>
        </w:rPr>
        <w:t xml:space="preserve"> made them out to be. They just told </w:t>
      </w:r>
      <w:proofErr w:type="spellStart"/>
      <w:r w:rsidRPr="00B8366A">
        <w:rPr>
          <w:sz w:val="16"/>
        </w:rPr>
        <w:t>Afrobarometer</w:t>
      </w:r>
      <w:proofErr w:type="spellEnd"/>
      <w:r w:rsidRPr="00B8366A">
        <w:rPr>
          <w:sz w:val="16"/>
        </w:rPr>
        <w:t xml:space="preserve"> interviewers what they wanted to </w:t>
      </w:r>
      <w:proofErr w:type="gramStart"/>
      <w:r w:rsidRPr="00B8366A">
        <w:rPr>
          <w:sz w:val="16"/>
        </w:rPr>
        <w:t>hear</w:t>
      </w:r>
      <w:proofErr w:type="gramEnd"/>
      <w:r w:rsidRPr="00B8366A">
        <w:rPr>
          <w:sz w:val="16"/>
        </w:rPr>
        <w:t xml:space="preserve"> and they were scared of possible retribution by the </w:t>
      </w:r>
      <w:proofErr w:type="spellStart"/>
      <w:r w:rsidRPr="00B8366A">
        <w:rPr>
          <w:sz w:val="16"/>
        </w:rPr>
        <w:t>Thugtatorship</w:t>
      </w:r>
      <w:proofErr w:type="spellEnd"/>
      <w:r w:rsidRPr="00B8366A">
        <w:rPr>
          <w:sz w:val="16"/>
        </w:rPr>
        <w:t xml:space="preserve"> of the </w:t>
      </w:r>
      <w:proofErr w:type="spellStart"/>
      <w:r w:rsidRPr="00B8366A">
        <w:rPr>
          <w:sz w:val="16"/>
        </w:rPr>
        <w:t>Tigrean</w:t>
      </w:r>
      <w:proofErr w:type="spellEnd"/>
      <w:r w:rsidRPr="00B8366A">
        <w:rPr>
          <w:sz w:val="16"/>
        </w:rPr>
        <w:t xml:space="preserve"> People’s Liberation Front (T-TPLF). Survey researchers call it “courtesy bias” where respondents give answers that they think the interviewer wants to hear and keeps them out of trouble, rather than what they really feel. </w:t>
      </w:r>
      <w:r w:rsidRPr="00B8366A">
        <w:rPr>
          <w:rStyle w:val="StyleUnderline"/>
        </w:rPr>
        <w:t>The fact of the matter is that there is considerable resentment against Chinese neocolonialism among the common folks in Africa. There is a “creeping phenomenon of anti-Chinese fervor</w:t>
      </w:r>
      <w:r>
        <w:rPr>
          <w:rStyle w:val="StyleUnderline"/>
        </w:rPr>
        <w:t xml:space="preserve"> </w:t>
      </w:r>
      <w:r w:rsidRPr="00B8366A">
        <w:rPr>
          <w:rStyle w:val="StyleUnderline"/>
        </w:rPr>
        <w:t>and populism in different communities across Africa where financial capital and labor from China competes with African development efforts.”</w:t>
      </w:r>
      <w:r w:rsidRPr="00B8366A">
        <w:rPr>
          <w:sz w:val="16"/>
        </w:rPr>
        <w:t xml:space="preserve"> Zambian miners have attacked Chinese workers during a protest. Dozens of Chinese workers were killed at a Chinese-run oil field in Ethiopia. In retaliation, according to Human rights Watch, the T-TPLF “deliberately and repeatedly attacked civilian populations” in the </w:t>
      </w:r>
      <w:proofErr w:type="spellStart"/>
      <w:r w:rsidRPr="00B8366A">
        <w:rPr>
          <w:sz w:val="16"/>
        </w:rPr>
        <w:t>Ogaden</w:t>
      </w:r>
      <w:proofErr w:type="spellEnd"/>
      <w:r w:rsidRPr="00B8366A">
        <w:rPr>
          <w:sz w:val="16"/>
        </w:rPr>
        <w:t xml:space="preserve"> region of Ethiopia and “forcibly displaced entire rural communities, ordering villagers to leave their homes within a few days or witness their houses being burnt down and their possessions destroyed-and risk death.” In Madagascar, local workers demanding better pay and permanent contracts for some 1300 seasonal workers burned and looted a Chinese-owned sugar mill. “Zambia’s President, Michael </w:t>
      </w:r>
      <w:proofErr w:type="spellStart"/>
      <w:r w:rsidRPr="00B8366A">
        <w:rPr>
          <w:sz w:val="16"/>
        </w:rPr>
        <w:t>Sata</w:t>
      </w:r>
      <w:proofErr w:type="spellEnd"/>
      <w:r w:rsidRPr="00B8366A">
        <w:rPr>
          <w:sz w:val="16"/>
        </w:rPr>
        <w:t>, won election in 2011 partly by capitalizing on anti-Chinese sentiment. Chinese investors should be called ‘</w:t>
      </w:r>
      <w:proofErr w:type="spellStart"/>
      <w:r w:rsidRPr="00B8366A">
        <w:rPr>
          <w:sz w:val="16"/>
        </w:rPr>
        <w:t>infestors</w:t>
      </w:r>
      <w:proofErr w:type="spellEnd"/>
      <w:r w:rsidRPr="00B8366A">
        <w:rPr>
          <w:sz w:val="16"/>
        </w:rPr>
        <w:t xml:space="preserve">,’ he said during his campaign.” In Kenya, “rail workers set up protests against their Chinese employer for a raise to $5 a day.” In April 2017, Ugandans “took to the streets of Kampala, Uganda’s capital, Wednesday to protest unfair competition from local Chinese retailers” bringing “business operations in the busy city come to a standstill.” In January 2017, a Namibian newspaper sought to express the rising sentiment against Chinese neocolonialism with an illustration on its front page of a golden dragon devouring the Namibian flag. The comments on social media were chilling. Chinese nationals in Namibia are implicated in a “series of scandals including tax evasion, money-laundering and poaching endangered wildlife” and their “presence that can seem largely extractive: pulling uranium, timber, rhino horns and profits out the country without benefiting a population.” It should be remembered that European colonialism using the railway in the 19th century “re-shaped the economic geography of Africa, organizing it around the railway lines that connected the diamond mines and other sources of raw materials with the ports.” What China is doing with its so-called infrastructure projects in Africa today is a kinder and gentler form of European colonialism updated for the 21st century. The one significant difference is that Chinese neocolonialism aims wants to de-scramble Africa (in contrast to the European scramble for Africa) by railways so that it will have free and multiple access to the vast sources of African raw materials. I shall wager that just as the colonial railways mostly collapsed after independence “due to mismanagement, lack of maintenance and the adoption of new transportation technology”, so will China’s neocolonial rail lines. In fact, I submit as Exhibit A, the bankrupt rail system in Ethiopia built by China at a cost of over $4 billion in Ethiopia today. China’s neocolonial rail lines in Africa will also fail when China stops giving out loans to corrupt African dictators. China’s neocolonial strategy: A new Silk Road into Africa </w:t>
      </w:r>
      <w:r w:rsidRPr="00B8366A">
        <w:rPr>
          <w:rStyle w:val="StyleUnderline"/>
        </w:rPr>
        <w:t>China aims to replicate its Central Asia “Silk Road Economic Belt” strategy in Africa</w:t>
      </w:r>
      <w:r w:rsidRPr="00B8366A">
        <w:rPr>
          <w:sz w:val="16"/>
        </w:rPr>
        <w:t xml:space="preserve"> (“road and belt (sea and land)”. </w:t>
      </w:r>
      <w:r w:rsidRPr="00B8366A">
        <w:rPr>
          <w:rStyle w:val="StyleUnderline"/>
        </w:rPr>
        <w:t>That strategy has two components: 1) development of overland infrastructure throughout Africa and 2) expansion of maritime over the Indian and Atlantic Oceans</w:t>
      </w:r>
      <w:r w:rsidRPr="00B8366A">
        <w:rPr>
          <w:sz w:val="16"/>
        </w:rPr>
        <w:t xml:space="preserve"> (transporting Chinese goods to East, South and West Africa.) For instance, China plans to use the $3.2 billion Kenya rail line to eventually connect “Uganda, Rwanda, South Sudan and Ethiopia, placing Kenya at the center of an East African rail network. </w:t>
      </w:r>
      <w:r w:rsidRPr="00B8366A">
        <w:rPr>
          <w:rStyle w:val="Emphasis"/>
        </w:rPr>
        <w:t>Ultimately, China aims to create satellite states that orbit around the Chinese economy. Such are three pillars of Chinese neocolonialism in Africa!</w:t>
      </w:r>
    </w:p>
    <w:p w14:paraId="03DA7CE7" w14:textId="77777777" w:rsidR="00771BDE" w:rsidRPr="001214CF" w:rsidRDefault="00771BDE" w:rsidP="00771BDE">
      <w:pPr>
        <w:pStyle w:val="Heading4"/>
        <w:rPr>
          <w:rFonts w:asciiTheme="minorHAnsi" w:hAnsiTheme="minorHAnsi"/>
        </w:rPr>
      </w:pPr>
      <w:r w:rsidRPr="001214CF">
        <w:rPr>
          <w:rFonts w:asciiTheme="minorHAnsi" w:hAnsiTheme="minorHAnsi"/>
        </w:rPr>
        <w:t xml:space="preserve">If the US </w:t>
      </w:r>
      <w:r w:rsidRPr="001214CF">
        <w:rPr>
          <w:rFonts w:asciiTheme="minorHAnsi" w:hAnsiTheme="minorHAnsi"/>
          <w:u w:val="single"/>
        </w:rPr>
        <w:t>doesn’t help</w:t>
      </w:r>
      <w:r w:rsidRPr="001214CF">
        <w:rPr>
          <w:rFonts w:asciiTheme="minorHAnsi" w:hAnsiTheme="minorHAnsi"/>
        </w:rPr>
        <w:t xml:space="preserve"> Afghanistan control its resources terrorists will take over fueling instability and war</w:t>
      </w:r>
    </w:p>
    <w:p w14:paraId="6FF653A7" w14:textId="77777777" w:rsidR="00771BDE" w:rsidRPr="001214CF" w:rsidRDefault="00771BDE" w:rsidP="00771BDE">
      <w:pPr>
        <w:rPr>
          <w:rFonts w:asciiTheme="minorHAnsi" w:hAnsiTheme="minorHAnsi"/>
        </w:rPr>
      </w:pPr>
      <w:proofErr w:type="spellStart"/>
      <w:r w:rsidRPr="001214CF">
        <w:rPr>
          <w:rStyle w:val="Style13ptBold"/>
          <w:rFonts w:asciiTheme="minorHAnsi" w:hAnsiTheme="minorHAnsi"/>
        </w:rPr>
        <w:t>Katawazai</w:t>
      </w:r>
      <w:proofErr w:type="spellEnd"/>
      <w:r w:rsidRPr="001214CF">
        <w:rPr>
          <w:rStyle w:val="Style13ptBold"/>
          <w:rFonts w:asciiTheme="minorHAnsi" w:hAnsiTheme="minorHAnsi"/>
        </w:rPr>
        <w:t xml:space="preserve"> 18</w:t>
      </w:r>
      <w:r w:rsidRPr="001214CF">
        <w:rPr>
          <w:rFonts w:asciiTheme="minorHAnsi" w:hAnsiTheme="minorHAnsi"/>
        </w:rPr>
        <w:t xml:space="preserve"> (Ahmad Shah, contributor, “Afghanistan’s Mineral Resources Fueling War and Insurgency”, Foreign Policy Journal, Asia Pacific, Economy, Essays, 5/29/18, </w:t>
      </w:r>
      <w:hyperlink r:id="rId9" w:history="1">
        <w:r w:rsidRPr="001214CF">
          <w:rPr>
            <w:rStyle w:val="Hyperlink"/>
            <w:rFonts w:asciiTheme="minorHAnsi" w:hAnsiTheme="minorHAnsi"/>
          </w:rPr>
          <w:t>https://www.foreignpolicyjournal.com/2018/05/29/afghanistans-mineral-resources-fueling-war-and-insurgency/</w:t>
        </w:r>
      </w:hyperlink>
      <w:r w:rsidRPr="001214CF">
        <w:rPr>
          <w:rFonts w:asciiTheme="minorHAnsi" w:hAnsiTheme="minorHAnsi"/>
        </w:rPr>
        <w:t>) JA</w:t>
      </w:r>
    </w:p>
    <w:p w14:paraId="57F40E2D" w14:textId="77777777" w:rsidR="00771BDE" w:rsidRPr="001214CF" w:rsidRDefault="00771BDE" w:rsidP="00771BDE">
      <w:pPr>
        <w:rPr>
          <w:rFonts w:asciiTheme="minorHAnsi" w:hAnsiTheme="minorHAnsi"/>
        </w:rPr>
      </w:pPr>
      <w:r w:rsidRPr="001214CF">
        <w:rPr>
          <w:rFonts w:asciiTheme="minorHAnsi" w:hAnsiTheme="minorHAnsi"/>
        </w:rPr>
        <w:t>Islamic State (ISIS) and Taliban insurgents Eye on Minerals in Afghanistan</w:t>
      </w:r>
    </w:p>
    <w:p w14:paraId="48D0AC63" w14:textId="77777777" w:rsidR="00771BDE" w:rsidRPr="001214CF" w:rsidRDefault="00771BDE" w:rsidP="00771BDE">
      <w:pPr>
        <w:rPr>
          <w:rStyle w:val="Emphasis"/>
          <w:rFonts w:asciiTheme="minorHAnsi" w:hAnsiTheme="minorHAnsi"/>
        </w:rPr>
      </w:pPr>
      <w:r w:rsidRPr="001214CF">
        <w:rPr>
          <w:rStyle w:val="StyleUnderline"/>
          <w:rFonts w:asciiTheme="minorHAnsi" w:hAnsiTheme="minorHAnsi"/>
          <w:highlight w:val="yellow"/>
        </w:rPr>
        <w:t>Natural resources can contribute to conflict</w:t>
      </w:r>
      <w:r w:rsidRPr="001214CF">
        <w:rPr>
          <w:rStyle w:val="StyleUnderline"/>
          <w:rFonts w:asciiTheme="minorHAnsi" w:hAnsiTheme="minorHAnsi"/>
        </w:rPr>
        <w:t xml:space="preserve">, especially </w:t>
      </w:r>
      <w:r w:rsidRPr="001214CF">
        <w:rPr>
          <w:rStyle w:val="StyleUnderline"/>
          <w:rFonts w:asciiTheme="minorHAnsi" w:hAnsiTheme="minorHAnsi"/>
          <w:highlight w:val="yellow"/>
        </w:rPr>
        <w:t>when the state does not have complete territorial sovereignty</w:t>
      </w:r>
      <w:r w:rsidRPr="001214CF">
        <w:rPr>
          <w:rFonts w:asciiTheme="minorHAnsi" w:hAnsiTheme="minorHAnsi"/>
        </w:rPr>
        <w:t xml:space="preserve">. </w:t>
      </w:r>
      <w:r w:rsidRPr="001214CF">
        <w:rPr>
          <w:rStyle w:val="StyleUnderline"/>
          <w:rFonts w:asciiTheme="minorHAnsi" w:hAnsiTheme="minorHAnsi"/>
          <w:highlight w:val="yellow"/>
        </w:rPr>
        <w:t>This is a big possibility in Afghanistan</w:t>
      </w:r>
      <w:r w:rsidRPr="001214CF">
        <w:rPr>
          <w:rStyle w:val="StyleUnderline"/>
          <w:rFonts w:asciiTheme="minorHAnsi" w:hAnsiTheme="minorHAnsi"/>
        </w:rPr>
        <w:t xml:space="preserve">, where according to the new data released by US forces in Afghanistan, 30% of districts are contested or are under the insurgent </w:t>
      </w:r>
      <w:proofErr w:type="gramStart"/>
      <w:r w:rsidRPr="001214CF">
        <w:rPr>
          <w:rStyle w:val="StyleUnderline"/>
          <w:rFonts w:asciiTheme="minorHAnsi" w:hAnsiTheme="minorHAnsi"/>
        </w:rPr>
        <w:t>influence.[</w:t>
      </w:r>
      <w:proofErr w:type="gramEnd"/>
      <w:r w:rsidRPr="001214CF">
        <w:rPr>
          <w:rStyle w:val="StyleUnderline"/>
          <w:rFonts w:asciiTheme="minorHAnsi" w:hAnsiTheme="minorHAnsi"/>
        </w:rPr>
        <w:t>23</w:t>
      </w:r>
      <w:r w:rsidRPr="001214CF">
        <w:rPr>
          <w:rFonts w:asciiTheme="minorHAnsi" w:hAnsiTheme="minorHAnsi"/>
        </w:rPr>
        <w:t xml:space="preserve">] According to a 2014 mining industry study, some of </w:t>
      </w:r>
      <w:r w:rsidRPr="001214CF">
        <w:rPr>
          <w:rStyle w:val="StyleUnderline"/>
          <w:rFonts w:asciiTheme="minorHAnsi" w:hAnsiTheme="minorHAnsi"/>
        </w:rPr>
        <w:t xml:space="preserve">the most promising deposits of lithium are in the eastern province of </w:t>
      </w:r>
      <w:proofErr w:type="spellStart"/>
      <w:r w:rsidRPr="001214CF">
        <w:rPr>
          <w:rStyle w:val="StyleUnderline"/>
          <w:rFonts w:asciiTheme="minorHAnsi" w:hAnsiTheme="minorHAnsi"/>
        </w:rPr>
        <w:t>Ghazni</w:t>
      </w:r>
      <w:proofErr w:type="spellEnd"/>
      <w:r w:rsidRPr="001214CF">
        <w:rPr>
          <w:rFonts w:asciiTheme="minorHAnsi" w:hAnsiTheme="minorHAnsi"/>
        </w:rPr>
        <w:t xml:space="preserve"> and the southern region of Helmand province, </w:t>
      </w:r>
      <w:r w:rsidRPr="001214CF">
        <w:rPr>
          <w:rStyle w:val="StyleUnderline"/>
          <w:rFonts w:asciiTheme="minorHAnsi" w:hAnsiTheme="minorHAnsi"/>
        </w:rPr>
        <w:t>which are largely under the control of Taliban.</w:t>
      </w:r>
      <w:r w:rsidRPr="001214CF">
        <w:rPr>
          <w:rFonts w:asciiTheme="minorHAnsi" w:hAnsiTheme="minorHAnsi"/>
        </w:rPr>
        <w:t xml:space="preserve"> Furthermore, in some areas the local warlords and strongmen have more influence compared to the government</w:t>
      </w:r>
      <w:r w:rsidRPr="001214CF">
        <w:rPr>
          <w:rStyle w:val="StyleUnderline"/>
          <w:rFonts w:asciiTheme="minorHAnsi" w:hAnsiTheme="minorHAnsi"/>
        </w:rPr>
        <w:t>. State and non-state actors finding sanctuary in the restive and volatile border regions of Afghanistan increases the probability of conflict.</w:t>
      </w:r>
      <w:r w:rsidRPr="001214CF">
        <w:rPr>
          <w:rFonts w:asciiTheme="minorHAnsi" w:hAnsiTheme="minorHAnsi"/>
        </w:rPr>
        <w:t xml:space="preserve"> </w:t>
      </w:r>
      <w:r w:rsidRPr="001214CF">
        <w:rPr>
          <w:rStyle w:val="StyleUnderline"/>
          <w:rFonts w:asciiTheme="minorHAnsi" w:hAnsiTheme="minorHAnsi"/>
        </w:rPr>
        <w:t xml:space="preserve">Resource rich countries plagued by civil war experience war for longer time compared to resource poor </w:t>
      </w:r>
      <w:proofErr w:type="gramStart"/>
      <w:r w:rsidRPr="001214CF">
        <w:rPr>
          <w:rStyle w:val="StyleUnderline"/>
          <w:rFonts w:asciiTheme="minorHAnsi" w:hAnsiTheme="minorHAnsi"/>
        </w:rPr>
        <w:t>countries</w:t>
      </w:r>
      <w:r w:rsidRPr="001214CF">
        <w:rPr>
          <w:rFonts w:asciiTheme="minorHAnsi" w:hAnsiTheme="minorHAnsi"/>
        </w:rPr>
        <w:t>.[</w:t>
      </w:r>
      <w:proofErr w:type="gramEnd"/>
      <w:r w:rsidRPr="001214CF">
        <w:rPr>
          <w:rFonts w:asciiTheme="minorHAnsi" w:hAnsiTheme="minorHAnsi"/>
        </w:rPr>
        <w:t xml:space="preserve">24] </w:t>
      </w:r>
      <w:r w:rsidRPr="001214CF">
        <w:rPr>
          <w:rStyle w:val="Emphasis"/>
          <w:rFonts w:asciiTheme="minorHAnsi" w:hAnsiTheme="minorHAnsi"/>
          <w:highlight w:val="yellow"/>
        </w:rPr>
        <w:t>Conflicts create war economies</w:t>
      </w:r>
      <w:r w:rsidRPr="001214CF">
        <w:rPr>
          <w:rFonts w:asciiTheme="minorHAnsi" w:hAnsiTheme="minorHAnsi"/>
          <w:highlight w:val="yellow"/>
        </w:rPr>
        <w:t xml:space="preserve"> </w:t>
      </w:r>
      <w:r w:rsidRPr="001214CF">
        <w:rPr>
          <w:rStyle w:val="Emphasis"/>
          <w:rFonts w:asciiTheme="minorHAnsi" w:hAnsiTheme="minorHAnsi"/>
          <w:highlight w:val="yellow"/>
        </w:rPr>
        <w:t>when</w:t>
      </w:r>
      <w:r w:rsidRPr="001214CF">
        <w:rPr>
          <w:rStyle w:val="Emphasis"/>
          <w:rFonts w:asciiTheme="minorHAnsi" w:hAnsiTheme="minorHAnsi"/>
        </w:rPr>
        <w:t xml:space="preserve"> some </w:t>
      </w:r>
      <w:r w:rsidRPr="001214CF">
        <w:rPr>
          <w:rStyle w:val="Emphasis"/>
          <w:rFonts w:asciiTheme="minorHAnsi" w:hAnsiTheme="minorHAnsi"/>
          <w:highlight w:val="yellow"/>
        </w:rPr>
        <w:t>parts of a country are controlled by</w:t>
      </w:r>
      <w:r w:rsidRPr="001214CF">
        <w:rPr>
          <w:rStyle w:val="Emphasis"/>
          <w:rFonts w:asciiTheme="minorHAnsi" w:hAnsiTheme="minorHAnsi"/>
        </w:rPr>
        <w:t xml:space="preserve"> rebels</w:t>
      </w:r>
      <w:r w:rsidRPr="001214CF">
        <w:rPr>
          <w:rFonts w:asciiTheme="minorHAnsi" w:hAnsiTheme="minorHAnsi"/>
        </w:rPr>
        <w:t xml:space="preserve">, </w:t>
      </w:r>
      <w:r w:rsidRPr="001214CF">
        <w:rPr>
          <w:rStyle w:val="Emphasis"/>
          <w:rFonts w:asciiTheme="minorHAnsi" w:hAnsiTheme="minorHAnsi"/>
        </w:rPr>
        <w:t xml:space="preserve">warlords and </w:t>
      </w:r>
      <w:r w:rsidRPr="001214CF">
        <w:rPr>
          <w:rStyle w:val="Emphasis"/>
          <w:rFonts w:asciiTheme="minorHAnsi" w:hAnsiTheme="minorHAnsi"/>
          <w:highlight w:val="yellow"/>
        </w:rPr>
        <w:t>insurgents</w:t>
      </w:r>
      <w:r w:rsidRPr="001214CF">
        <w:rPr>
          <w:rFonts w:asciiTheme="minorHAnsi" w:hAnsiTheme="minorHAnsi"/>
        </w:rPr>
        <w:t xml:space="preserve">. </w:t>
      </w:r>
      <w:r w:rsidRPr="001214CF">
        <w:rPr>
          <w:rStyle w:val="Emphasis"/>
          <w:rFonts w:asciiTheme="minorHAnsi" w:hAnsiTheme="minorHAnsi"/>
        </w:rPr>
        <w:t>Members of armed groups benefit from looting</w:t>
      </w:r>
      <w:r w:rsidRPr="001214CF">
        <w:rPr>
          <w:rFonts w:asciiTheme="minorHAnsi" w:hAnsiTheme="minorHAnsi"/>
        </w:rPr>
        <w:t xml:space="preserve">, </w:t>
      </w:r>
      <w:r w:rsidRPr="001214CF">
        <w:rPr>
          <w:rStyle w:val="StyleUnderline"/>
          <w:rFonts w:asciiTheme="minorHAnsi" w:hAnsiTheme="minorHAnsi"/>
        </w:rPr>
        <w:t xml:space="preserve">thus using violence </w:t>
      </w:r>
      <w:proofErr w:type="gramStart"/>
      <w:r w:rsidRPr="001214CF">
        <w:rPr>
          <w:rStyle w:val="StyleUnderline"/>
          <w:rFonts w:asciiTheme="minorHAnsi" w:hAnsiTheme="minorHAnsi"/>
        </w:rPr>
        <w:t>in order to</w:t>
      </w:r>
      <w:proofErr w:type="gramEnd"/>
      <w:r w:rsidRPr="001214CF">
        <w:rPr>
          <w:rStyle w:val="StyleUnderline"/>
          <w:rFonts w:asciiTheme="minorHAnsi" w:hAnsiTheme="minorHAnsi"/>
        </w:rPr>
        <w:t xml:space="preserve"> maintain their control and </w:t>
      </w:r>
      <w:r w:rsidRPr="001214CF">
        <w:rPr>
          <w:rStyle w:val="Emphasis"/>
          <w:rFonts w:asciiTheme="minorHAnsi" w:hAnsiTheme="minorHAnsi"/>
        </w:rPr>
        <w:t>access to resources.</w:t>
      </w:r>
    </w:p>
    <w:p w14:paraId="08723C38" w14:textId="77777777" w:rsidR="00771BDE" w:rsidRPr="001214CF" w:rsidRDefault="00771BDE" w:rsidP="00771BDE">
      <w:pPr>
        <w:rPr>
          <w:rStyle w:val="StyleUnderline"/>
          <w:rFonts w:asciiTheme="minorHAnsi" w:hAnsiTheme="minorHAnsi"/>
        </w:rPr>
      </w:pPr>
      <w:r w:rsidRPr="001214CF">
        <w:rPr>
          <w:rStyle w:val="StyleUnderline"/>
          <w:rFonts w:asciiTheme="minorHAnsi" w:hAnsiTheme="minorHAnsi"/>
        </w:rPr>
        <w:t xml:space="preserve">The insurgents, </w:t>
      </w:r>
      <w:r w:rsidRPr="001214CF">
        <w:rPr>
          <w:rStyle w:val="StyleUnderline"/>
          <w:rFonts w:asciiTheme="minorHAnsi" w:hAnsiTheme="minorHAnsi"/>
          <w:highlight w:val="yellow"/>
        </w:rPr>
        <w:t>warlords</w:t>
      </w:r>
      <w:r w:rsidRPr="001214CF">
        <w:rPr>
          <w:rStyle w:val="StyleUnderline"/>
          <w:rFonts w:asciiTheme="minorHAnsi" w:hAnsiTheme="minorHAnsi"/>
        </w:rPr>
        <w:t xml:space="preserve"> and other armed groups </w:t>
      </w:r>
      <w:r w:rsidRPr="001214CF">
        <w:rPr>
          <w:rStyle w:val="StyleUnderline"/>
          <w:rFonts w:asciiTheme="minorHAnsi" w:hAnsiTheme="minorHAnsi"/>
          <w:highlight w:val="yellow"/>
        </w:rPr>
        <w:t xml:space="preserve">are still taking </w:t>
      </w:r>
      <w:r w:rsidRPr="001214CF">
        <w:rPr>
          <w:rStyle w:val="Emphasis"/>
          <w:rFonts w:asciiTheme="minorHAnsi" w:hAnsiTheme="minorHAnsi"/>
          <w:highlight w:val="yellow"/>
        </w:rPr>
        <w:t>a significant cut from mining</w:t>
      </w:r>
      <w:r w:rsidRPr="001214CF">
        <w:rPr>
          <w:rStyle w:val="Emphasis"/>
          <w:rFonts w:asciiTheme="minorHAnsi" w:hAnsiTheme="minorHAnsi"/>
        </w:rPr>
        <w:t xml:space="preserve"> </w:t>
      </w:r>
      <w:r w:rsidRPr="001214CF">
        <w:rPr>
          <w:rStyle w:val="Emphasis"/>
          <w:rFonts w:asciiTheme="minorHAnsi" w:hAnsiTheme="minorHAnsi"/>
          <w:highlight w:val="yellow"/>
        </w:rPr>
        <w:t xml:space="preserve">in </w:t>
      </w:r>
      <w:r w:rsidRPr="001214CF">
        <w:rPr>
          <w:rStyle w:val="Emphasis"/>
          <w:rFonts w:asciiTheme="minorHAnsi" w:hAnsiTheme="minorHAnsi"/>
        </w:rPr>
        <w:t xml:space="preserve">many parts of </w:t>
      </w:r>
      <w:r w:rsidRPr="001214CF">
        <w:rPr>
          <w:rStyle w:val="Emphasis"/>
          <w:rFonts w:asciiTheme="minorHAnsi" w:hAnsiTheme="minorHAnsi"/>
          <w:highlight w:val="yellow"/>
        </w:rPr>
        <w:t>Afghanistan</w:t>
      </w:r>
      <w:r w:rsidRPr="001214CF">
        <w:rPr>
          <w:rFonts w:asciiTheme="minorHAnsi" w:hAnsiTheme="minorHAnsi"/>
        </w:rPr>
        <w:t xml:space="preserve">. </w:t>
      </w:r>
      <w:r w:rsidRPr="001214CF">
        <w:rPr>
          <w:rStyle w:val="StyleUnderline"/>
          <w:rFonts w:asciiTheme="minorHAnsi" w:hAnsiTheme="minorHAnsi"/>
        </w:rPr>
        <w:t xml:space="preserve">Taliban insurgents and the recent expansion of Islamic State seeks to tap the </w:t>
      </w:r>
      <w:proofErr w:type="gramStart"/>
      <w:r w:rsidRPr="001214CF">
        <w:rPr>
          <w:rStyle w:val="StyleUnderline"/>
          <w:rFonts w:asciiTheme="minorHAnsi" w:hAnsiTheme="minorHAnsi"/>
        </w:rPr>
        <w:t>country’s</w:t>
      </w:r>
      <w:proofErr w:type="gramEnd"/>
      <w:r w:rsidRPr="001214CF">
        <w:rPr>
          <w:rStyle w:val="StyleUnderline"/>
          <w:rFonts w:asciiTheme="minorHAnsi" w:hAnsiTheme="minorHAnsi"/>
        </w:rPr>
        <w:t xml:space="preserve"> poorly monitored mineral resources to fund their operations in Afghanistan, Iraq and Syria</w:t>
      </w:r>
      <w:r w:rsidRPr="001214CF">
        <w:rPr>
          <w:rFonts w:asciiTheme="minorHAnsi" w:hAnsiTheme="minorHAnsi"/>
        </w:rPr>
        <w:t xml:space="preserve">. </w:t>
      </w:r>
      <w:r w:rsidRPr="001214CF">
        <w:rPr>
          <w:rStyle w:val="StyleUnderline"/>
          <w:rFonts w:asciiTheme="minorHAnsi" w:hAnsiTheme="minorHAnsi"/>
        </w:rPr>
        <w:t>Gemstones and drugs</w:t>
      </w:r>
      <w:r w:rsidRPr="001214CF">
        <w:rPr>
          <w:rFonts w:asciiTheme="minorHAnsi" w:hAnsiTheme="minorHAnsi"/>
        </w:rPr>
        <w:t xml:space="preserve">, which are easily extracted and traded, are more attractive for the armed groups. </w:t>
      </w:r>
      <w:r w:rsidRPr="001214CF">
        <w:rPr>
          <w:rStyle w:val="StyleUnderline"/>
          <w:rFonts w:asciiTheme="minorHAnsi" w:hAnsiTheme="minorHAnsi"/>
        </w:rPr>
        <w:t>Conflicts sometimes are sparked over mining activities</w:t>
      </w:r>
      <w:r w:rsidRPr="001214CF">
        <w:rPr>
          <w:rFonts w:asciiTheme="minorHAnsi" w:hAnsiTheme="minorHAnsi"/>
        </w:rPr>
        <w:t xml:space="preserve"> in remote areas of the country</w:t>
      </w:r>
      <w:r w:rsidRPr="001214CF">
        <w:rPr>
          <w:rStyle w:val="Emphasis"/>
          <w:rFonts w:asciiTheme="minorHAnsi" w:hAnsiTheme="minorHAnsi"/>
        </w:rPr>
        <w:t xml:space="preserve">. </w:t>
      </w:r>
      <w:r w:rsidRPr="001214CF">
        <w:rPr>
          <w:rStyle w:val="Emphasis"/>
          <w:rFonts w:asciiTheme="minorHAnsi" w:hAnsiTheme="minorHAnsi"/>
          <w:highlight w:val="yellow"/>
        </w:rPr>
        <w:t>Groups are in competition to counter each other</w:t>
      </w:r>
      <w:r w:rsidRPr="001214CF">
        <w:rPr>
          <w:rFonts w:asciiTheme="minorHAnsi" w:hAnsiTheme="minorHAnsi"/>
        </w:rPr>
        <w:t xml:space="preserve">, and in some instances, weaker communities have invited Taliban elements for their protection. With the recent emergence of ISIS in Afghanistan, </w:t>
      </w:r>
      <w:r w:rsidRPr="001214CF">
        <w:rPr>
          <w:rStyle w:val="StyleUnderline"/>
          <w:rFonts w:asciiTheme="minorHAnsi" w:hAnsiTheme="minorHAnsi"/>
        </w:rPr>
        <w:t>the country’s mining sector is now facing a renewed threat.</w:t>
      </w:r>
    </w:p>
    <w:p w14:paraId="217CD330" w14:textId="77777777" w:rsidR="00771BDE" w:rsidRPr="001214CF" w:rsidRDefault="00771BDE" w:rsidP="00771BDE">
      <w:pPr>
        <w:rPr>
          <w:rStyle w:val="Emphasis"/>
          <w:rFonts w:asciiTheme="minorHAnsi" w:hAnsiTheme="minorHAnsi"/>
        </w:rPr>
      </w:pPr>
      <w:r w:rsidRPr="001214CF">
        <w:rPr>
          <w:rFonts w:asciiTheme="minorHAnsi" w:hAnsiTheme="minorHAnsi"/>
        </w:rPr>
        <w:t xml:space="preserve">The former Afghan Minister of Mines and Petroleum, </w:t>
      </w:r>
      <w:proofErr w:type="spellStart"/>
      <w:r w:rsidRPr="001214CF">
        <w:rPr>
          <w:rFonts w:asciiTheme="minorHAnsi" w:hAnsiTheme="minorHAnsi"/>
        </w:rPr>
        <w:t>Daud</w:t>
      </w:r>
      <w:proofErr w:type="spellEnd"/>
      <w:r w:rsidRPr="001214CF">
        <w:rPr>
          <w:rFonts w:asciiTheme="minorHAnsi" w:hAnsiTheme="minorHAnsi"/>
        </w:rPr>
        <w:t xml:space="preserve"> Shah Saba, told lawmakers in the Afghan parliament that </w:t>
      </w:r>
      <w:r w:rsidRPr="001214CF">
        <w:rPr>
          <w:rStyle w:val="Emphasis"/>
          <w:rFonts w:asciiTheme="minorHAnsi" w:hAnsiTheme="minorHAnsi"/>
          <w:highlight w:val="yellow"/>
        </w:rPr>
        <w:t xml:space="preserve">ISIS poses a grave threat to the Afghan mining </w:t>
      </w:r>
      <w:proofErr w:type="gramStart"/>
      <w:r w:rsidRPr="001214CF">
        <w:rPr>
          <w:rStyle w:val="Emphasis"/>
          <w:rFonts w:asciiTheme="minorHAnsi" w:hAnsiTheme="minorHAnsi"/>
          <w:highlight w:val="yellow"/>
        </w:rPr>
        <w:t>industry</w:t>
      </w:r>
      <w:r w:rsidRPr="001214CF">
        <w:rPr>
          <w:rFonts w:asciiTheme="minorHAnsi" w:hAnsiTheme="minorHAnsi"/>
        </w:rPr>
        <w:t>.[</w:t>
      </w:r>
      <w:proofErr w:type="gramEnd"/>
      <w:r w:rsidRPr="001214CF">
        <w:rPr>
          <w:rFonts w:asciiTheme="minorHAnsi" w:hAnsiTheme="minorHAnsi"/>
        </w:rPr>
        <w:t xml:space="preserve">25] </w:t>
      </w:r>
      <w:r w:rsidRPr="001214CF">
        <w:rPr>
          <w:rStyle w:val="StyleUnderline"/>
          <w:rFonts w:asciiTheme="minorHAnsi" w:hAnsiTheme="minorHAnsi"/>
        </w:rPr>
        <w:t>It is unclear whether ISIS, which is trying to gain a foothold in Afghanistan, will stand against the Afghan government</w:t>
      </w:r>
      <w:r w:rsidRPr="001214CF">
        <w:rPr>
          <w:rFonts w:asciiTheme="minorHAnsi" w:hAnsiTheme="minorHAnsi"/>
        </w:rPr>
        <w:t xml:space="preserve">. However, </w:t>
      </w:r>
      <w:r w:rsidRPr="001214CF">
        <w:rPr>
          <w:rStyle w:val="StyleUnderline"/>
          <w:rFonts w:asciiTheme="minorHAnsi" w:hAnsiTheme="minorHAnsi"/>
        </w:rPr>
        <w:t xml:space="preserve">it is entirely possible that ISIS will seek to tap the country’s poorly monitored mining industry to fund their primary operations in Iraq and </w:t>
      </w:r>
      <w:proofErr w:type="gramStart"/>
      <w:r w:rsidRPr="001214CF">
        <w:rPr>
          <w:rStyle w:val="StyleUnderline"/>
          <w:rFonts w:asciiTheme="minorHAnsi" w:hAnsiTheme="minorHAnsi"/>
        </w:rPr>
        <w:t>Syria</w:t>
      </w:r>
      <w:r w:rsidRPr="001214CF">
        <w:rPr>
          <w:rFonts w:asciiTheme="minorHAnsi" w:hAnsiTheme="minorHAnsi"/>
        </w:rPr>
        <w:t>.[</w:t>
      </w:r>
      <w:proofErr w:type="gramEnd"/>
      <w:r w:rsidRPr="001214CF">
        <w:rPr>
          <w:rFonts w:asciiTheme="minorHAnsi" w:hAnsiTheme="minorHAnsi"/>
        </w:rPr>
        <w:t xml:space="preserve">26] </w:t>
      </w:r>
      <w:r w:rsidRPr="001214CF">
        <w:rPr>
          <w:rStyle w:val="Emphasis"/>
          <w:rFonts w:asciiTheme="minorHAnsi" w:hAnsiTheme="minorHAnsi"/>
          <w:highlight w:val="yellow"/>
        </w:rPr>
        <w:t>The deteriorating security situation has provided more favorable conditions for ISIS.</w:t>
      </w:r>
      <w:r w:rsidRPr="001214CF">
        <w:rPr>
          <w:rFonts w:asciiTheme="minorHAnsi" w:hAnsiTheme="minorHAnsi"/>
        </w:rPr>
        <w:t xml:space="preserve"> </w:t>
      </w:r>
      <w:r w:rsidRPr="001214CF">
        <w:rPr>
          <w:rStyle w:val="Emphasis"/>
          <w:rFonts w:asciiTheme="minorHAnsi" w:hAnsiTheme="minorHAnsi"/>
          <w:highlight w:val="yellow"/>
        </w:rPr>
        <w:t>If left uncontrolled</w:t>
      </w:r>
      <w:r w:rsidRPr="001214CF">
        <w:rPr>
          <w:rStyle w:val="StyleUnderline"/>
          <w:rFonts w:asciiTheme="minorHAnsi" w:hAnsiTheme="minorHAnsi"/>
        </w:rPr>
        <w:t xml:space="preserve">, ISIS and Taliban </w:t>
      </w:r>
      <w:r w:rsidRPr="001214CF">
        <w:rPr>
          <w:rStyle w:val="StyleUnderline"/>
          <w:rFonts w:asciiTheme="minorHAnsi" w:hAnsiTheme="minorHAnsi"/>
          <w:highlight w:val="yellow"/>
        </w:rPr>
        <w:t>insurgents may pose a major threat through</w:t>
      </w:r>
      <w:r w:rsidRPr="001214CF">
        <w:rPr>
          <w:rStyle w:val="StyleUnderline"/>
          <w:rFonts w:asciiTheme="minorHAnsi" w:hAnsiTheme="minorHAnsi"/>
        </w:rPr>
        <w:t xml:space="preserve"> </w:t>
      </w:r>
      <w:r w:rsidRPr="001214CF">
        <w:rPr>
          <w:rStyle w:val="StyleUnderline"/>
          <w:rFonts w:asciiTheme="minorHAnsi" w:hAnsiTheme="minorHAnsi"/>
          <w:highlight w:val="yellow"/>
        </w:rPr>
        <w:t xml:space="preserve">the </w:t>
      </w:r>
      <w:r w:rsidRPr="001214CF">
        <w:rPr>
          <w:rStyle w:val="Emphasis"/>
          <w:rFonts w:asciiTheme="minorHAnsi" w:hAnsiTheme="minorHAnsi"/>
          <w:highlight w:val="yellow"/>
        </w:rPr>
        <w:t>exploitation of Afghanistan’s vulnerable mines</w:t>
      </w:r>
      <w:r w:rsidRPr="001214CF">
        <w:rPr>
          <w:rFonts w:asciiTheme="minorHAnsi" w:hAnsiTheme="minorHAnsi"/>
        </w:rPr>
        <w:t xml:space="preserve">, </w:t>
      </w:r>
      <w:r w:rsidRPr="001214CF">
        <w:rPr>
          <w:rStyle w:val="Emphasis"/>
          <w:rFonts w:asciiTheme="minorHAnsi" w:hAnsiTheme="minorHAnsi"/>
        </w:rPr>
        <w:t>as it will provide them with funding for their operations elsewhere.</w:t>
      </w:r>
    </w:p>
    <w:p w14:paraId="4CBE9DAC" w14:textId="77777777" w:rsidR="00771BDE" w:rsidRPr="001214CF" w:rsidRDefault="00771BDE" w:rsidP="00771BDE">
      <w:pPr>
        <w:rPr>
          <w:rFonts w:asciiTheme="minorHAnsi" w:hAnsiTheme="minorHAnsi"/>
        </w:rPr>
      </w:pPr>
      <w:r w:rsidRPr="001214CF">
        <w:rPr>
          <w:rStyle w:val="Emphasis"/>
          <w:rFonts w:asciiTheme="minorHAnsi" w:hAnsiTheme="minorHAnsi"/>
        </w:rPr>
        <w:t>Insurgents are attempting to take control of the areas that are rich in mineral resources. In some areas, insurgents have been able to take control of mineral deposits</w:t>
      </w:r>
      <w:r w:rsidRPr="001214CF">
        <w:rPr>
          <w:rFonts w:asciiTheme="minorHAnsi" w:hAnsiTheme="minorHAnsi"/>
        </w:rPr>
        <w:t xml:space="preserve">. For instance, </w:t>
      </w:r>
      <w:r w:rsidRPr="001214CF">
        <w:rPr>
          <w:rStyle w:val="StyleUnderline"/>
          <w:rFonts w:asciiTheme="minorHAnsi" w:hAnsiTheme="minorHAnsi"/>
        </w:rPr>
        <w:t>Helmand province, rich in chromite and one of the largest opium-producing provinces, has faced fierce fighting in the past decade. Some of the districts in this province are under the control of Taliban insurgents</w:t>
      </w:r>
      <w:r w:rsidRPr="001214CF">
        <w:rPr>
          <w:rFonts w:asciiTheme="minorHAnsi" w:hAnsiTheme="minorHAnsi"/>
        </w:rPr>
        <w:t xml:space="preserve">. Badakhshan province, which is famous for its </w:t>
      </w:r>
      <w:r w:rsidRPr="001214CF">
        <w:rPr>
          <w:rStyle w:val="StyleUnderline"/>
          <w:rFonts w:asciiTheme="minorHAnsi" w:hAnsiTheme="minorHAnsi"/>
        </w:rPr>
        <w:t>gold and azure mines</w:t>
      </w:r>
      <w:r w:rsidRPr="001214CF">
        <w:rPr>
          <w:rFonts w:asciiTheme="minorHAnsi" w:hAnsiTheme="minorHAnsi"/>
        </w:rPr>
        <w:t xml:space="preserve">, and </w:t>
      </w:r>
      <w:proofErr w:type="spellStart"/>
      <w:r w:rsidRPr="001214CF">
        <w:rPr>
          <w:rFonts w:asciiTheme="minorHAnsi" w:hAnsiTheme="minorHAnsi"/>
        </w:rPr>
        <w:t>Kunar</w:t>
      </w:r>
      <w:proofErr w:type="spellEnd"/>
      <w:r w:rsidRPr="001214CF">
        <w:rPr>
          <w:rFonts w:asciiTheme="minorHAnsi" w:hAnsiTheme="minorHAnsi"/>
        </w:rPr>
        <w:t xml:space="preserve"> and Nuristan provinces, which have large </w:t>
      </w:r>
      <w:r w:rsidRPr="001214CF">
        <w:rPr>
          <w:rStyle w:val="StyleUnderline"/>
          <w:rFonts w:asciiTheme="minorHAnsi" w:hAnsiTheme="minorHAnsi"/>
        </w:rPr>
        <w:t xml:space="preserve">deposits of precious stones, have experienced fierce fighting because insurgents in those territories are particularly focused on and attracted by the large deposits of precious stones. </w:t>
      </w:r>
      <w:r w:rsidRPr="001214CF">
        <w:rPr>
          <w:rFonts w:asciiTheme="minorHAnsi" w:hAnsiTheme="minorHAnsi"/>
        </w:rPr>
        <w:t xml:space="preserve">This is a dangerous move by the </w:t>
      </w:r>
      <w:r w:rsidRPr="001214CF">
        <w:rPr>
          <w:rStyle w:val="Emphasis"/>
          <w:rFonts w:asciiTheme="minorHAnsi" w:hAnsiTheme="minorHAnsi"/>
          <w:highlight w:val="yellow"/>
        </w:rPr>
        <w:t>insurgents to seek control of the areas</w:t>
      </w:r>
      <w:r w:rsidRPr="001214CF">
        <w:rPr>
          <w:rFonts w:asciiTheme="minorHAnsi" w:hAnsiTheme="minorHAnsi"/>
        </w:rPr>
        <w:t xml:space="preserve"> from where they can extract millions of dollars </w:t>
      </w:r>
      <w:r w:rsidRPr="001214CF">
        <w:rPr>
          <w:rStyle w:val="Emphasis"/>
          <w:rFonts w:asciiTheme="minorHAnsi" w:hAnsiTheme="minorHAnsi"/>
          <w:highlight w:val="yellow"/>
        </w:rPr>
        <w:t>to fund their war machinery</w:t>
      </w:r>
      <w:r w:rsidRPr="001214CF">
        <w:rPr>
          <w:rFonts w:asciiTheme="minorHAnsi" w:hAnsiTheme="minorHAnsi"/>
        </w:rPr>
        <w:t xml:space="preserve">. </w:t>
      </w:r>
      <w:r w:rsidRPr="001214CF">
        <w:rPr>
          <w:rStyle w:val="Emphasis"/>
          <w:rFonts w:asciiTheme="minorHAnsi" w:hAnsiTheme="minorHAnsi"/>
          <w:highlight w:val="yellow"/>
        </w:rPr>
        <w:t xml:space="preserve">Access to resources has made civil war </w:t>
      </w:r>
      <w:proofErr w:type="gramStart"/>
      <w:r w:rsidRPr="001214CF">
        <w:rPr>
          <w:rStyle w:val="Emphasis"/>
          <w:rFonts w:asciiTheme="minorHAnsi" w:hAnsiTheme="minorHAnsi"/>
        </w:rPr>
        <w:t xml:space="preserve">all the </w:t>
      </w:r>
      <w:r w:rsidRPr="001214CF">
        <w:rPr>
          <w:rStyle w:val="Emphasis"/>
          <w:rFonts w:asciiTheme="minorHAnsi" w:hAnsiTheme="minorHAnsi"/>
          <w:highlight w:val="yellow"/>
        </w:rPr>
        <w:t>more</w:t>
      </w:r>
      <w:proofErr w:type="gramEnd"/>
      <w:r w:rsidRPr="001214CF">
        <w:rPr>
          <w:rStyle w:val="Emphasis"/>
          <w:rFonts w:asciiTheme="minorHAnsi" w:hAnsiTheme="minorHAnsi"/>
          <w:highlight w:val="yellow"/>
        </w:rPr>
        <w:t xml:space="preserve"> likely</w:t>
      </w:r>
      <w:r w:rsidRPr="001214CF">
        <w:rPr>
          <w:rFonts w:asciiTheme="minorHAnsi" w:hAnsiTheme="minorHAnsi"/>
        </w:rPr>
        <w:t>.</w:t>
      </w:r>
    </w:p>
    <w:p w14:paraId="47B3A307" w14:textId="5F44D43F" w:rsidR="00771BDE" w:rsidRDefault="00771BDE" w:rsidP="00771BDE"/>
    <w:p w14:paraId="6E8F5A90" w14:textId="504432AB" w:rsidR="003A16E4" w:rsidRDefault="003A16E4" w:rsidP="003A16E4">
      <w:pPr>
        <w:pStyle w:val="Heading4"/>
      </w:pPr>
      <w:proofErr w:type="spellStart"/>
      <w:r>
        <w:t>Bioptx</w:t>
      </w:r>
      <w:proofErr w:type="spellEnd"/>
      <w:r>
        <w:t xml:space="preserve"> link </w:t>
      </w:r>
    </w:p>
    <w:p w14:paraId="6358A2C2" w14:textId="059D48C7" w:rsidR="003A16E4" w:rsidRPr="003A16E4" w:rsidRDefault="003A16E4" w:rsidP="003A16E4">
      <w:r w:rsidRPr="003A16E4">
        <w:t>file:///C:/Users/enaya/Downloads/lazau-ratz_alexandra.pdf</w:t>
      </w:r>
    </w:p>
    <w:p w14:paraId="7268878C" w14:textId="77777777" w:rsidR="00771BDE" w:rsidRPr="00771BDE" w:rsidRDefault="00771BDE" w:rsidP="00771BDE"/>
    <w:bookmarkEnd w:id="0"/>
    <w:p w14:paraId="102CA8D2" w14:textId="44AC5148" w:rsidR="00881EB0" w:rsidRDefault="00771BDE">
      <w:r>
        <w:fldChar w:fldCharType="begin"/>
      </w:r>
      <w:r>
        <w:instrText xml:space="preserve"> HYPERLINK "</w:instrText>
      </w:r>
      <w:r w:rsidRPr="009C2161">
        <w:instrText>https://tcf.org/content/report/rising-china-eyes-middle-east/?agreed=1</w:instrText>
      </w:r>
      <w:r>
        <w:instrText xml:space="preserve">" </w:instrText>
      </w:r>
      <w:r>
        <w:fldChar w:fldCharType="separate"/>
      </w:r>
      <w:r w:rsidRPr="00A34591">
        <w:rPr>
          <w:rStyle w:val="Hyperlink"/>
        </w:rPr>
        <w:t>https://tcf.org/content/report/rising-china-eyes-middle-east/?agreed=1</w:t>
      </w:r>
      <w:r>
        <w:fldChar w:fldCharType="end"/>
      </w:r>
    </w:p>
    <w:p w14:paraId="0F1AB525" w14:textId="73C1A9A8" w:rsidR="00771BDE" w:rsidRDefault="00675FE8" w:rsidP="00675FE8">
      <w:pPr>
        <w:pStyle w:val="Heading3"/>
      </w:pPr>
      <w:r>
        <w:t>Security</w:t>
      </w:r>
    </w:p>
    <w:p w14:paraId="69C50F5A" w14:textId="58126F20" w:rsidR="00AF4382" w:rsidRDefault="00675FE8" w:rsidP="00FD6B67">
      <w:pPr>
        <w:pStyle w:val="Heading4"/>
      </w:pPr>
      <w:r>
        <w:t>No impact- t</w:t>
      </w:r>
      <w:r w:rsidR="00FD6B67">
        <w:t xml:space="preserve">he </w:t>
      </w:r>
      <w:proofErr w:type="spellStart"/>
      <w:r w:rsidR="00FD6B67">
        <w:t>aff’s</w:t>
      </w:r>
      <w:proofErr w:type="spellEnd"/>
      <w:r w:rsidR="00FD6B67">
        <w:t xml:space="preserve"> approach to counterinsurgency is centered around persuasion, not force and leaves decision-making up to the Afghan people</w:t>
      </w:r>
    </w:p>
    <w:p w14:paraId="370E67D4" w14:textId="5306C1CE" w:rsidR="00FD6B67" w:rsidRPr="00FD6B67" w:rsidRDefault="00FD6B67" w:rsidP="00FD6B67">
      <w:pPr>
        <w:rPr>
          <w:rStyle w:val="Style13ptBold"/>
          <w:b w:val="0"/>
          <w:sz w:val="22"/>
        </w:rPr>
      </w:pPr>
      <w:proofErr w:type="spellStart"/>
      <w:r>
        <w:rPr>
          <w:rStyle w:val="Style13ptBold"/>
        </w:rPr>
        <w:t>Egnell</w:t>
      </w:r>
      <w:proofErr w:type="spellEnd"/>
      <w:r>
        <w:rPr>
          <w:rStyle w:val="Style13ptBold"/>
        </w:rPr>
        <w:t xml:space="preserve"> 10 </w:t>
      </w:r>
      <w:r>
        <w:rPr>
          <w:rStyle w:val="Style13ptBold"/>
          <w:b w:val="0"/>
          <w:sz w:val="22"/>
        </w:rPr>
        <w:t xml:space="preserve">(9/27/10, Robert </w:t>
      </w:r>
      <w:proofErr w:type="spellStart"/>
      <w:r>
        <w:rPr>
          <w:rStyle w:val="Style13ptBold"/>
          <w:b w:val="0"/>
          <w:sz w:val="22"/>
        </w:rPr>
        <w:t>Egnell</w:t>
      </w:r>
      <w:proofErr w:type="spellEnd"/>
      <w:r>
        <w:rPr>
          <w:rStyle w:val="Style13ptBold"/>
          <w:b w:val="0"/>
          <w:sz w:val="22"/>
        </w:rPr>
        <w:t xml:space="preserve">, Swedish National </w:t>
      </w:r>
      <w:proofErr w:type="spellStart"/>
      <w:r>
        <w:rPr>
          <w:rStyle w:val="Style13ptBold"/>
          <w:b w:val="0"/>
          <w:sz w:val="22"/>
        </w:rPr>
        <w:t>Defence</w:t>
      </w:r>
      <w:proofErr w:type="spellEnd"/>
      <w:r>
        <w:rPr>
          <w:rStyle w:val="Style13ptBold"/>
          <w:b w:val="0"/>
          <w:sz w:val="22"/>
        </w:rPr>
        <w:t xml:space="preserve"> College, “Winning ‘Hearts and Minds’? A Critical Analysis of Counter-Insurgency Operations in Afghanistan”, </w:t>
      </w:r>
      <w:hyperlink r:id="rId10" w:history="1">
        <w:r w:rsidRPr="00A34591">
          <w:rPr>
            <w:rStyle w:val="Hyperlink"/>
          </w:rPr>
          <w:t>https://www.tandfonline.com/doi/abs/10.1080/13698249.2010.509562</w:t>
        </w:r>
      </w:hyperlink>
      <w:r>
        <w:rPr>
          <w:rStyle w:val="Style13ptBold"/>
          <w:b w:val="0"/>
          <w:sz w:val="22"/>
        </w:rPr>
        <w:t>, DA: 7/27/18, EK)</w:t>
      </w:r>
    </w:p>
    <w:p w14:paraId="161CD49E" w14:textId="4545D227" w:rsidR="00AF4382" w:rsidRDefault="00AF4382">
      <w:pPr>
        <w:rPr>
          <w:rStyle w:val="Emphasis"/>
        </w:rPr>
      </w:pPr>
      <w:r w:rsidRPr="00FD6B67">
        <w:rPr>
          <w:sz w:val="16"/>
        </w:rPr>
        <w:t xml:space="preserve">Garfield argues that </w:t>
      </w:r>
      <w:r w:rsidRPr="00FD6B67">
        <w:rPr>
          <w:rStyle w:val="StyleUnderline"/>
        </w:rPr>
        <w:t>defeating the political subversion of insurgencies requires</w:t>
      </w:r>
      <w:r w:rsidR="00A448BC" w:rsidRPr="00FD6B67">
        <w:rPr>
          <w:rStyle w:val="StyleUnderline"/>
        </w:rPr>
        <w:t xml:space="preserve"> </w:t>
      </w:r>
      <w:r w:rsidRPr="00FD6B67">
        <w:rPr>
          <w:rStyle w:val="StyleUnderline"/>
        </w:rPr>
        <w:t>making a difference in the lives of the local population as early as possible.</w:t>
      </w:r>
      <w:r w:rsidR="00A448BC" w:rsidRPr="00FD6B67">
        <w:rPr>
          <w:sz w:val="16"/>
        </w:rPr>
        <w:t xml:space="preserve"> </w:t>
      </w:r>
      <w:r w:rsidRPr="00FD6B67">
        <w:rPr>
          <w:sz w:val="16"/>
        </w:rPr>
        <w:t>284 CIVIL WARS</w:t>
      </w:r>
      <w:r w:rsidR="00A448BC" w:rsidRPr="00FD6B67">
        <w:rPr>
          <w:sz w:val="16"/>
        </w:rPr>
        <w:t xml:space="preserve"> </w:t>
      </w:r>
      <w:r w:rsidRPr="00FD6B67">
        <w:rPr>
          <w:sz w:val="16"/>
        </w:rPr>
        <w:t>Downloaded by [</w:t>
      </w:r>
      <w:proofErr w:type="spellStart"/>
      <w:r w:rsidRPr="00FD6B67">
        <w:rPr>
          <w:sz w:val="16"/>
        </w:rPr>
        <w:t>Selcuk</w:t>
      </w:r>
      <w:proofErr w:type="spellEnd"/>
      <w:r w:rsidRPr="00FD6B67">
        <w:rPr>
          <w:sz w:val="16"/>
        </w:rPr>
        <w:t xml:space="preserve"> </w:t>
      </w:r>
      <w:proofErr w:type="spellStart"/>
      <w:r w:rsidRPr="00FD6B67">
        <w:rPr>
          <w:sz w:val="16"/>
        </w:rPr>
        <w:t>Universitesi</w:t>
      </w:r>
      <w:proofErr w:type="spellEnd"/>
      <w:r w:rsidRPr="00FD6B67">
        <w:rPr>
          <w:sz w:val="16"/>
        </w:rPr>
        <w:t>] at 15:37 07 February 2015</w:t>
      </w:r>
      <w:r w:rsidR="00A448BC" w:rsidRPr="00FD6B67">
        <w:rPr>
          <w:sz w:val="16"/>
        </w:rPr>
        <w:t xml:space="preserve"> </w:t>
      </w:r>
      <w:r w:rsidRPr="00FD6B67">
        <w:rPr>
          <w:rStyle w:val="StyleUnderline"/>
        </w:rPr>
        <w:t>This means ‘significant efforts to ensure fair treatment, the creation of jobs,</w:t>
      </w:r>
      <w:r w:rsidR="00A448BC" w:rsidRPr="00FD6B67">
        <w:rPr>
          <w:rStyle w:val="StyleUnderline"/>
        </w:rPr>
        <w:t xml:space="preserve"> </w:t>
      </w:r>
      <w:r w:rsidRPr="00FD6B67">
        <w:rPr>
          <w:rStyle w:val="StyleUnderline"/>
        </w:rPr>
        <w:t>improvements in education and medical service</w:t>
      </w:r>
      <w:r w:rsidRPr="00FD6B67">
        <w:rPr>
          <w:sz w:val="16"/>
        </w:rPr>
        <w:t>s (in the short term, getting an</w:t>
      </w:r>
      <w:r w:rsidR="00A448BC" w:rsidRPr="00FD6B67">
        <w:rPr>
          <w:sz w:val="16"/>
        </w:rPr>
        <w:t xml:space="preserve"> </w:t>
      </w:r>
      <w:r w:rsidRPr="00FD6B67">
        <w:rPr>
          <w:sz w:val="16"/>
        </w:rPr>
        <w:t>education and being treated is far more important than the construction of new</w:t>
      </w:r>
      <w:r w:rsidR="00A448BC" w:rsidRPr="00FD6B67">
        <w:rPr>
          <w:sz w:val="16"/>
        </w:rPr>
        <w:t xml:space="preserve"> </w:t>
      </w:r>
      <w:r w:rsidRPr="00FD6B67">
        <w:rPr>
          <w:sz w:val="16"/>
        </w:rPr>
        <w:t xml:space="preserve">schools and hospitals), </w:t>
      </w:r>
      <w:r w:rsidRPr="00FD6B67">
        <w:rPr>
          <w:rStyle w:val="StyleUnderline"/>
        </w:rPr>
        <w:t>providing a bearable standard of living, basic personal</w:t>
      </w:r>
      <w:r w:rsidR="00A448BC" w:rsidRPr="00FD6B67">
        <w:rPr>
          <w:rStyle w:val="StyleUnderline"/>
        </w:rPr>
        <w:t xml:space="preserve"> </w:t>
      </w:r>
      <w:r w:rsidRPr="00FD6B67">
        <w:rPr>
          <w:rStyle w:val="StyleUnderline"/>
        </w:rPr>
        <w:t>security, and some form of legitimate representative governance’. Military presence</w:t>
      </w:r>
      <w:r w:rsidR="00A448BC" w:rsidRPr="00FD6B67">
        <w:rPr>
          <w:rStyle w:val="StyleUnderline"/>
        </w:rPr>
        <w:t xml:space="preserve"> </w:t>
      </w:r>
      <w:r w:rsidRPr="00FD6B67">
        <w:rPr>
          <w:rStyle w:val="StyleUnderline"/>
        </w:rPr>
        <w:t>and activity is vital to establish the necessary level of security and for coercive</w:t>
      </w:r>
      <w:r w:rsidR="00A448BC" w:rsidRPr="00FD6B67">
        <w:rPr>
          <w:rStyle w:val="StyleUnderline"/>
        </w:rPr>
        <w:t xml:space="preserve"> </w:t>
      </w:r>
      <w:r w:rsidRPr="00FD6B67">
        <w:rPr>
          <w:rStyle w:val="StyleUnderline"/>
        </w:rPr>
        <w:t>purposes.</w:t>
      </w:r>
      <w:r w:rsidRPr="00FD6B67">
        <w:rPr>
          <w:sz w:val="16"/>
        </w:rPr>
        <w:t xml:space="preserve"> However, </w:t>
      </w:r>
      <w:r w:rsidRPr="00FD6B67">
        <w:rPr>
          <w:rStyle w:val="Emphasis"/>
        </w:rPr>
        <w:t>military activity can only work in a support function to the</w:t>
      </w:r>
      <w:r w:rsidR="00A448BC" w:rsidRPr="00FD6B67">
        <w:rPr>
          <w:rStyle w:val="Emphasis"/>
        </w:rPr>
        <w:t xml:space="preserve"> </w:t>
      </w:r>
      <w:r w:rsidRPr="00FD6B67">
        <w:rPr>
          <w:rStyle w:val="Emphasis"/>
        </w:rPr>
        <w:t>civilian activities of political and economic reform</w:t>
      </w:r>
      <w:r w:rsidRPr="00FD6B67">
        <w:rPr>
          <w:sz w:val="16"/>
        </w:rPr>
        <w:t>.10 As an example, the commander</w:t>
      </w:r>
      <w:r w:rsidR="00A448BC" w:rsidRPr="00FD6B67">
        <w:rPr>
          <w:sz w:val="16"/>
        </w:rPr>
        <w:t xml:space="preserve"> </w:t>
      </w:r>
      <w:r w:rsidRPr="00FD6B67">
        <w:rPr>
          <w:sz w:val="16"/>
        </w:rPr>
        <w:t>of International Security Assistance Force (ISAF) in Afghanistan accurately notes</w:t>
      </w:r>
      <w:r w:rsidR="00A448BC" w:rsidRPr="00FD6B67">
        <w:rPr>
          <w:sz w:val="16"/>
        </w:rPr>
        <w:t xml:space="preserve"> </w:t>
      </w:r>
      <w:r w:rsidRPr="00FD6B67">
        <w:rPr>
          <w:sz w:val="16"/>
        </w:rPr>
        <w:t xml:space="preserve">that </w:t>
      </w:r>
      <w:r w:rsidRPr="00FD6B67">
        <w:rPr>
          <w:rStyle w:val="Emphasis"/>
        </w:rPr>
        <w:t>the Afghan people will decide who wins</w:t>
      </w:r>
      <w:r w:rsidRPr="00FD6B67">
        <w:rPr>
          <w:sz w:val="16"/>
        </w:rPr>
        <w:t>. The government of Afghanistan</w:t>
      </w:r>
      <w:r w:rsidR="00A448BC" w:rsidRPr="00FD6B67">
        <w:rPr>
          <w:sz w:val="16"/>
        </w:rPr>
        <w:t xml:space="preserve"> </w:t>
      </w:r>
      <w:r w:rsidRPr="00FD6B67">
        <w:rPr>
          <w:sz w:val="16"/>
        </w:rPr>
        <w:t>and ISAF is therefore involved in a struggle for the support of the local population.</w:t>
      </w:r>
      <w:r w:rsidR="00A448BC" w:rsidRPr="00FD6B67">
        <w:rPr>
          <w:sz w:val="16"/>
        </w:rPr>
        <w:t xml:space="preserve"> </w:t>
      </w:r>
      <w:r w:rsidRPr="00FD6B67">
        <w:rPr>
          <w:sz w:val="16"/>
        </w:rPr>
        <w:t>‘</w:t>
      </w:r>
      <w:r w:rsidRPr="00FD6B67">
        <w:rPr>
          <w:rStyle w:val="StyleUnderline"/>
        </w:rPr>
        <w:t>The effort to gain and maintain that support must inform every action we take.</w:t>
      </w:r>
      <w:r w:rsidR="00A448BC" w:rsidRPr="00FD6B67">
        <w:rPr>
          <w:rStyle w:val="StyleUnderline"/>
        </w:rPr>
        <w:t xml:space="preserve"> </w:t>
      </w:r>
      <w:r w:rsidRPr="00FD6B67">
        <w:rPr>
          <w:rStyle w:val="StyleUnderline"/>
        </w:rPr>
        <w:t>Essentially, we and the insurgents are presenting an argument for the future to the</w:t>
      </w:r>
      <w:r w:rsidR="00A448BC" w:rsidRPr="00FD6B67">
        <w:rPr>
          <w:rStyle w:val="StyleUnderline"/>
        </w:rPr>
        <w:t xml:space="preserve"> </w:t>
      </w:r>
      <w:r w:rsidRPr="00FD6B67">
        <w:rPr>
          <w:rStyle w:val="StyleUnderline"/>
        </w:rPr>
        <w:t>people of Afghanistan:</w:t>
      </w:r>
      <w:r w:rsidRPr="00FD6B67">
        <w:rPr>
          <w:sz w:val="16"/>
        </w:rPr>
        <w:t xml:space="preserve"> </w:t>
      </w:r>
      <w:r w:rsidRPr="00FD6B67">
        <w:rPr>
          <w:rStyle w:val="Emphasis"/>
        </w:rPr>
        <w:t>they will decide which argument is the most attractive, most</w:t>
      </w:r>
      <w:r w:rsidR="00A448BC" w:rsidRPr="00FD6B67">
        <w:rPr>
          <w:rStyle w:val="Emphasis"/>
        </w:rPr>
        <w:t xml:space="preserve"> </w:t>
      </w:r>
      <w:r w:rsidRPr="00FD6B67">
        <w:rPr>
          <w:rStyle w:val="Emphasis"/>
        </w:rPr>
        <w:t>convincing, and has the greatest chance of success.’11</w:t>
      </w:r>
    </w:p>
    <w:p w14:paraId="229C059A" w14:textId="33FD5F50" w:rsidR="00FD6B67" w:rsidRDefault="00675FE8" w:rsidP="00675FE8">
      <w:pPr>
        <w:pStyle w:val="Heading4"/>
      </w:pPr>
      <w:r>
        <w:t xml:space="preserve">Turn- the alternative leads to Taliban counter-securitization, which makes the </w:t>
      </w:r>
      <w:proofErr w:type="spellStart"/>
      <w:r>
        <w:t>aff’s</w:t>
      </w:r>
      <w:proofErr w:type="spellEnd"/>
      <w:r>
        <w:t xml:space="preserve"> impacts inevitable and catalyzes violence</w:t>
      </w:r>
    </w:p>
    <w:p w14:paraId="1A3E57BB" w14:textId="65AAB0BA" w:rsidR="00675FE8" w:rsidRPr="00675FE8" w:rsidRDefault="00675FE8" w:rsidP="00675FE8">
      <w:pPr>
        <w:rPr>
          <w:rStyle w:val="Style13ptBold"/>
          <w:b w:val="0"/>
          <w:sz w:val="22"/>
        </w:rPr>
      </w:pPr>
      <w:proofErr w:type="spellStart"/>
      <w:r>
        <w:rPr>
          <w:rStyle w:val="Style13ptBold"/>
        </w:rPr>
        <w:t>Stritzel</w:t>
      </w:r>
      <w:proofErr w:type="spellEnd"/>
      <w:r>
        <w:rPr>
          <w:rStyle w:val="Style13ptBold"/>
        </w:rPr>
        <w:t xml:space="preserve"> and Chang 15 </w:t>
      </w:r>
      <w:r>
        <w:rPr>
          <w:rStyle w:val="Style13ptBold"/>
          <w:b w:val="0"/>
          <w:sz w:val="22"/>
        </w:rPr>
        <w:t xml:space="preserve">(Holger </w:t>
      </w:r>
      <w:proofErr w:type="spellStart"/>
      <w:r>
        <w:rPr>
          <w:rStyle w:val="Style13ptBold"/>
          <w:b w:val="0"/>
          <w:sz w:val="22"/>
        </w:rPr>
        <w:t>Stritzel</w:t>
      </w:r>
      <w:proofErr w:type="spellEnd"/>
      <w:r>
        <w:rPr>
          <w:rStyle w:val="Style13ptBold"/>
          <w:b w:val="0"/>
          <w:sz w:val="22"/>
        </w:rPr>
        <w:t xml:space="preserve">,  Lecturer in German Foreign Policy and International Relations at King’s College London, Sean Chang, Officer in the US Army who holds an MLitt in International Security from the University of St Andrews, “Securitization and counter-securitization in Afghanistan”, </w:t>
      </w:r>
      <w:hyperlink r:id="rId11" w:history="1">
        <w:r w:rsidRPr="00A34591">
          <w:rPr>
            <w:rStyle w:val="Hyperlink"/>
          </w:rPr>
          <w:t>http://journals.sagepub.com/doi/pdf/10.1177/0967010615588725</w:t>
        </w:r>
      </w:hyperlink>
      <w:r>
        <w:rPr>
          <w:rStyle w:val="Style13ptBold"/>
          <w:b w:val="0"/>
          <w:sz w:val="22"/>
        </w:rPr>
        <w:t>, DA: 7/27/18, EK)</w:t>
      </w:r>
    </w:p>
    <w:p w14:paraId="5E0DD673" w14:textId="49732B03" w:rsidR="00FD6B67" w:rsidRDefault="00FD6B67">
      <w:pPr>
        <w:rPr>
          <w:rStyle w:val="Emphasis"/>
        </w:rPr>
      </w:pPr>
      <w:r w:rsidRPr="00675FE8">
        <w:rPr>
          <w:sz w:val="16"/>
        </w:rPr>
        <w:t>Capitalizing on the situation on the ground through their local knowledge</w:t>
      </w:r>
      <w:r w:rsidRPr="00FD6B67">
        <w:rPr>
          <w:rStyle w:val="StyleUnderline"/>
        </w:rPr>
        <w:t>, the Taliban pushed</w:t>
      </w:r>
      <w:r w:rsidR="00675FE8">
        <w:rPr>
          <w:rStyle w:val="StyleUnderline"/>
        </w:rPr>
        <w:t xml:space="preserve"> </w:t>
      </w:r>
      <w:r w:rsidRPr="00FD6B67">
        <w:rPr>
          <w:rStyle w:val="StyleUnderline"/>
        </w:rPr>
        <w:t>forward and launched a comprehensive counter-securitization process</w:t>
      </w:r>
      <w:r w:rsidRPr="00675FE8">
        <w:rPr>
          <w:sz w:val="16"/>
        </w:rPr>
        <w:t xml:space="preserve">. </w:t>
      </w:r>
      <w:r w:rsidRPr="00FD6B67">
        <w:rPr>
          <w:rStyle w:val="StyleUnderline"/>
        </w:rPr>
        <w:t>By increasingly regaining</w:t>
      </w:r>
      <w:r w:rsidR="00675FE8">
        <w:rPr>
          <w:rStyle w:val="StyleUnderline"/>
        </w:rPr>
        <w:t xml:space="preserve"> </w:t>
      </w:r>
      <w:r w:rsidRPr="00FD6B67">
        <w:rPr>
          <w:rStyle w:val="StyleUnderline"/>
        </w:rPr>
        <w:t>the legitimacy as a viable</w:t>
      </w:r>
      <w:r w:rsidRPr="00675FE8">
        <w:rPr>
          <w:sz w:val="16"/>
        </w:rPr>
        <w:t xml:space="preserve"> (</w:t>
      </w:r>
      <w:r w:rsidRPr="00FD6B67">
        <w:rPr>
          <w:rStyle w:val="StyleUnderline"/>
        </w:rPr>
        <w:t xml:space="preserve">counter-)securitizing actor, </w:t>
      </w:r>
      <w:r w:rsidRPr="00675FE8">
        <w:rPr>
          <w:sz w:val="16"/>
        </w:rPr>
        <w:t>particularly in the US perception, and deliberately</w:t>
      </w:r>
      <w:r w:rsidR="00675FE8" w:rsidRPr="00675FE8">
        <w:rPr>
          <w:sz w:val="16"/>
        </w:rPr>
        <w:t xml:space="preserve"> </w:t>
      </w:r>
      <w:r w:rsidRPr="00675FE8">
        <w:rPr>
          <w:sz w:val="16"/>
        </w:rPr>
        <w:t>positioning themselves as the legitimate rulers of Afghanistan</w:t>
      </w:r>
      <w:r w:rsidRPr="00FD6B67">
        <w:rPr>
          <w:rStyle w:val="StyleUnderline"/>
        </w:rPr>
        <w:t>, they were increasingly able</w:t>
      </w:r>
      <w:r w:rsidR="00675FE8">
        <w:rPr>
          <w:rStyle w:val="StyleUnderline"/>
        </w:rPr>
        <w:t xml:space="preserve"> </w:t>
      </w:r>
      <w:r w:rsidRPr="00FD6B67">
        <w:rPr>
          <w:rStyle w:val="StyleUnderline"/>
        </w:rPr>
        <w:t>to speak with more authority to counter-securitize NATO and the GIRoA</w:t>
      </w:r>
      <w:r w:rsidRPr="00675FE8">
        <w:rPr>
          <w:sz w:val="16"/>
        </w:rPr>
        <w:t>.16 They performed their</w:t>
      </w:r>
      <w:r w:rsidR="00675FE8" w:rsidRPr="00675FE8">
        <w:rPr>
          <w:sz w:val="16"/>
        </w:rPr>
        <w:t xml:space="preserve"> </w:t>
      </w:r>
      <w:r w:rsidRPr="00675FE8">
        <w:rPr>
          <w:sz w:val="16"/>
        </w:rPr>
        <w:t>securitizing moves through various communicative methods including phone, radio, television,</w:t>
      </w:r>
      <w:r w:rsidR="00675FE8" w:rsidRPr="00675FE8">
        <w:rPr>
          <w:sz w:val="16"/>
        </w:rPr>
        <w:t xml:space="preserve"> </w:t>
      </w:r>
      <w:r w:rsidRPr="00675FE8">
        <w:rPr>
          <w:sz w:val="16"/>
        </w:rPr>
        <w:t>newspapers, CDs/DVDs/VHS and the internet, but also through highly effective night letters (</w:t>
      </w:r>
      <w:proofErr w:type="spellStart"/>
      <w:r w:rsidRPr="00675FE8">
        <w:rPr>
          <w:sz w:val="16"/>
        </w:rPr>
        <w:t>shabnamah</w:t>
      </w:r>
      <w:proofErr w:type="spellEnd"/>
      <w:r w:rsidRPr="00675FE8">
        <w:rPr>
          <w:sz w:val="16"/>
        </w:rPr>
        <w:t>)</w:t>
      </w:r>
      <w:r w:rsidR="00675FE8" w:rsidRPr="00675FE8">
        <w:rPr>
          <w:sz w:val="16"/>
        </w:rPr>
        <w:t xml:space="preserve"> </w:t>
      </w:r>
      <w:r w:rsidRPr="00675FE8">
        <w:rPr>
          <w:sz w:val="16"/>
        </w:rPr>
        <w:t>and chants (</w:t>
      </w:r>
      <w:proofErr w:type="spellStart"/>
      <w:r w:rsidRPr="00675FE8">
        <w:rPr>
          <w:sz w:val="16"/>
        </w:rPr>
        <w:t>taranas</w:t>
      </w:r>
      <w:proofErr w:type="spellEnd"/>
      <w:r w:rsidRPr="00675FE8">
        <w:rPr>
          <w:sz w:val="16"/>
        </w:rPr>
        <w:t xml:space="preserve">) (see </w:t>
      </w:r>
      <w:proofErr w:type="spellStart"/>
      <w:r w:rsidRPr="00675FE8">
        <w:rPr>
          <w:sz w:val="16"/>
        </w:rPr>
        <w:t>Foxley</w:t>
      </w:r>
      <w:proofErr w:type="spellEnd"/>
      <w:r w:rsidRPr="00675FE8">
        <w:rPr>
          <w:sz w:val="16"/>
        </w:rPr>
        <w:t xml:space="preserve">, 2007: 6). </w:t>
      </w:r>
      <w:r w:rsidRPr="00675FE8">
        <w:rPr>
          <w:rStyle w:val="Emphasis"/>
        </w:rPr>
        <w:t>The Taliban became so effective in communicating</w:t>
      </w:r>
      <w:r w:rsidR="00675FE8">
        <w:rPr>
          <w:rStyle w:val="Emphasis"/>
        </w:rPr>
        <w:t xml:space="preserve"> </w:t>
      </w:r>
      <w:r w:rsidRPr="00675FE8">
        <w:rPr>
          <w:rStyle w:val="Emphasis"/>
        </w:rPr>
        <w:t>with their key strategic audiences that an International Crisis Group’s report in 2008 even argued</w:t>
      </w:r>
      <w:r w:rsidR="00675FE8">
        <w:rPr>
          <w:rStyle w:val="Emphasis"/>
        </w:rPr>
        <w:t xml:space="preserve"> </w:t>
      </w:r>
      <w:r w:rsidRPr="00675FE8">
        <w:rPr>
          <w:rStyle w:val="Emphasis"/>
        </w:rPr>
        <w:t>that the Taliban had won the war on words</w:t>
      </w:r>
      <w:r w:rsidRPr="00675FE8">
        <w:rPr>
          <w:sz w:val="16"/>
        </w:rPr>
        <w:t xml:space="preserve"> (see International Crisis Group [ICG], 2008).17</w:t>
      </w:r>
      <w:r w:rsidR="00675FE8" w:rsidRPr="00675FE8">
        <w:rPr>
          <w:sz w:val="16"/>
        </w:rPr>
        <w:t xml:space="preserve"> </w:t>
      </w:r>
      <w:r w:rsidRPr="00675FE8">
        <w:rPr>
          <w:sz w:val="16"/>
        </w:rPr>
        <w:t>A closer analysis of these communicative moves shows that they applied a strongly localized,</w:t>
      </w:r>
      <w:r w:rsidR="00675FE8" w:rsidRPr="00675FE8">
        <w:rPr>
          <w:sz w:val="16"/>
        </w:rPr>
        <w:t xml:space="preserve"> </w:t>
      </w:r>
      <w:r w:rsidRPr="00675FE8">
        <w:rPr>
          <w:sz w:val="16"/>
        </w:rPr>
        <w:t xml:space="preserve">culturally-specific language in which they portrayed </w:t>
      </w:r>
      <w:proofErr w:type="spellStart"/>
      <w:r w:rsidRPr="00675FE8">
        <w:rPr>
          <w:sz w:val="16"/>
        </w:rPr>
        <w:t>GIRoA</w:t>
      </w:r>
      <w:proofErr w:type="spellEnd"/>
      <w:r w:rsidRPr="00675FE8">
        <w:rPr>
          <w:sz w:val="16"/>
        </w:rPr>
        <w:t xml:space="preserve"> and NATO as an existential threat to</w:t>
      </w:r>
      <w:r w:rsidR="00675FE8" w:rsidRPr="00675FE8">
        <w:rPr>
          <w:sz w:val="16"/>
        </w:rPr>
        <w:t xml:space="preserve"> </w:t>
      </w:r>
      <w:r w:rsidRPr="00675FE8">
        <w:rPr>
          <w:sz w:val="16"/>
        </w:rPr>
        <w:t>the Afghan people who would wage a war against Islam just like the Soviets had done in the past.</w:t>
      </w:r>
      <w:r w:rsidR="00675FE8" w:rsidRPr="00675FE8">
        <w:rPr>
          <w:sz w:val="16"/>
        </w:rPr>
        <w:t xml:space="preserve"> </w:t>
      </w:r>
      <w:r w:rsidRPr="00675FE8">
        <w:rPr>
          <w:sz w:val="16"/>
        </w:rPr>
        <w:t xml:space="preserve">In doing so, </w:t>
      </w:r>
      <w:r w:rsidRPr="00675FE8">
        <w:rPr>
          <w:rStyle w:val="StyleUnderline"/>
        </w:rPr>
        <w:t>the Taliban aimed at establishing themselves as the protector of the Afghan people</w:t>
      </w:r>
      <w:r w:rsidR="00675FE8">
        <w:rPr>
          <w:rStyle w:val="StyleUnderline"/>
        </w:rPr>
        <w:t xml:space="preserve"> </w:t>
      </w:r>
      <w:r w:rsidRPr="00675FE8">
        <w:rPr>
          <w:rStyle w:val="StyleUnderline"/>
        </w:rPr>
        <w:t xml:space="preserve">and began to counter the initial securitization with an increasingly effective process of </w:t>
      </w:r>
      <w:proofErr w:type="spellStart"/>
      <w:r w:rsidRPr="00675FE8">
        <w:rPr>
          <w:rStyle w:val="StyleUnderline"/>
        </w:rPr>
        <w:t>countersecuritization</w:t>
      </w:r>
      <w:proofErr w:type="spellEnd"/>
      <w:r w:rsidR="00675FE8">
        <w:rPr>
          <w:rStyle w:val="StyleUnderline"/>
        </w:rPr>
        <w:t xml:space="preserve"> </w:t>
      </w:r>
      <w:r w:rsidRPr="00675FE8">
        <w:rPr>
          <w:rStyle w:val="StyleUnderline"/>
        </w:rPr>
        <w:t>aimed at stopping the initial securitization initiative and eventually reversing the</w:t>
      </w:r>
      <w:r w:rsidR="00675FE8">
        <w:rPr>
          <w:rStyle w:val="StyleUnderline"/>
        </w:rPr>
        <w:t xml:space="preserve"> </w:t>
      </w:r>
      <w:r w:rsidRPr="00675FE8">
        <w:rPr>
          <w:rStyle w:val="StyleUnderline"/>
        </w:rPr>
        <w:t>process</w:t>
      </w:r>
      <w:r w:rsidRPr="00675FE8">
        <w:rPr>
          <w:sz w:val="16"/>
        </w:rPr>
        <w:t xml:space="preserve">. </w:t>
      </w:r>
      <w:r w:rsidRPr="00675FE8">
        <w:rPr>
          <w:rStyle w:val="Emphasis"/>
        </w:rPr>
        <w:t>The Taliban’s success in this initiative led NATO to dramatically escalate the war by</w:t>
      </w:r>
      <w:r w:rsidR="00675FE8">
        <w:rPr>
          <w:rStyle w:val="Emphasis"/>
        </w:rPr>
        <w:t xml:space="preserve"> </w:t>
      </w:r>
      <w:r w:rsidRPr="00675FE8">
        <w:rPr>
          <w:rStyle w:val="Emphasis"/>
        </w:rPr>
        <w:t>sending additional forces and resources which, however, resulted in a further increase in violence</w:t>
      </w:r>
      <w:r w:rsidR="00675FE8">
        <w:rPr>
          <w:rStyle w:val="Emphasis"/>
        </w:rPr>
        <w:t xml:space="preserve"> </w:t>
      </w:r>
      <w:r w:rsidRPr="00675FE8">
        <w:rPr>
          <w:rStyle w:val="Emphasis"/>
        </w:rPr>
        <w:t>that benefitted the process of counter-securitization.</w:t>
      </w:r>
    </w:p>
    <w:p w14:paraId="3B8107FF" w14:textId="77777777" w:rsidR="000A7F48" w:rsidRDefault="000A7F48" w:rsidP="000A7F48">
      <w:pPr>
        <w:pStyle w:val="Heading4"/>
      </w:pPr>
      <w:r>
        <w:t>Insurgent threats are mounting- the alt’s withdrawal makes endless future warfare inevitable</w:t>
      </w:r>
    </w:p>
    <w:p w14:paraId="601C95DB" w14:textId="77777777" w:rsidR="000A7F48" w:rsidRPr="009449FC" w:rsidRDefault="000A7F48" w:rsidP="000A7F48">
      <w:pPr>
        <w:rPr>
          <w:rStyle w:val="Style13ptBold"/>
          <w:b w:val="0"/>
          <w:sz w:val="22"/>
        </w:rPr>
      </w:pPr>
      <w:r>
        <w:rPr>
          <w:rStyle w:val="Style13ptBold"/>
        </w:rPr>
        <w:t xml:space="preserve">Johnson 14 </w:t>
      </w:r>
      <w:r>
        <w:rPr>
          <w:rStyle w:val="Style13ptBold"/>
          <w:b w:val="0"/>
          <w:sz w:val="22"/>
        </w:rPr>
        <w:t xml:space="preserve">(Robert Johnson, specialist advisor to the British, American, Danish, French, German and Afghan armed forces on security, </w:t>
      </w:r>
      <w:proofErr w:type="spellStart"/>
      <w:r>
        <w:rPr>
          <w:rStyle w:val="Style13ptBold"/>
          <w:b w:val="0"/>
          <w:sz w:val="22"/>
        </w:rPr>
        <w:t>stabilisation</w:t>
      </w:r>
      <w:proofErr w:type="spellEnd"/>
      <w:r>
        <w:rPr>
          <w:rStyle w:val="Style13ptBold"/>
          <w:b w:val="0"/>
          <w:sz w:val="22"/>
        </w:rPr>
        <w:t xml:space="preserve"> and transition who conducts research on conflicts ‘amongst the people’ with particular reference to Afghanistan, Pakistan and the Middle East, “Predicting Future War”, </w:t>
      </w:r>
      <w:hyperlink r:id="rId12" w:history="1">
        <w:r w:rsidRPr="008C4B25">
          <w:rPr>
            <w:rStyle w:val="Hyperlink"/>
          </w:rPr>
          <w:t>https://ssi.armywarcollege.edu/pubs/parameters/issues/Spring_2014/6_Johnson.pdf</w:t>
        </w:r>
      </w:hyperlink>
      <w:r>
        <w:rPr>
          <w:rStyle w:val="Style13ptBold"/>
          <w:b w:val="0"/>
          <w:sz w:val="22"/>
        </w:rPr>
        <w:t>, DA: 7/28/18, EK)</w:t>
      </w:r>
    </w:p>
    <w:p w14:paraId="43ADD2B1" w14:textId="77777777" w:rsidR="000A7F48" w:rsidRPr="009449FC" w:rsidRDefault="000A7F48" w:rsidP="000A7F48">
      <w:pPr>
        <w:rPr>
          <w:sz w:val="16"/>
        </w:rPr>
      </w:pPr>
      <w:r w:rsidRPr="009449FC">
        <w:rPr>
          <w:sz w:val="16"/>
        </w:rPr>
        <w:t xml:space="preserve">Deductions are difficult, and, in a short article, necessarily </w:t>
      </w:r>
      <w:proofErr w:type="spellStart"/>
      <w:r w:rsidRPr="009449FC">
        <w:rPr>
          <w:sz w:val="16"/>
        </w:rPr>
        <w:t>selec</w:t>
      </w:r>
      <w:proofErr w:type="spellEnd"/>
      <w:r w:rsidRPr="009449FC">
        <w:rPr>
          <w:sz w:val="16"/>
        </w:rPr>
        <w:t xml:space="preserve">- </w:t>
      </w:r>
      <w:proofErr w:type="spellStart"/>
      <w:r w:rsidRPr="009449FC">
        <w:rPr>
          <w:sz w:val="16"/>
        </w:rPr>
        <w:t>tive</w:t>
      </w:r>
      <w:proofErr w:type="spellEnd"/>
      <w:r w:rsidRPr="009449FC">
        <w:rPr>
          <w:sz w:val="16"/>
        </w:rPr>
        <w:t xml:space="preserve">. Nevertheless, brevity and trenchant assertions can provoke critical thought, and it is through informed exchanges that we may challenge assumptions, refine our conclusions and remain alert to misconceptions. In this spirit, the following concluding thoughts are offered. Future </w:t>
      </w:r>
      <w:r w:rsidRPr="009449FC">
        <w:rPr>
          <w:rStyle w:val="StyleUnderline"/>
        </w:rPr>
        <w:t xml:space="preserve">forces will make use of stealth, systemically operating through communications networks and through the exploitation of the vulnerabilities </w:t>
      </w:r>
      <w:r w:rsidRPr="009449FC">
        <w:rPr>
          <w:sz w:val="16"/>
        </w:rPr>
        <w:t xml:space="preserve">of society. They will use information warfare to spread fear and panic, but also wage kinetic warfare on and among civilian populations. </w:t>
      </w:r>
      <w:r w:rsidRPr="009449FC">
        <w:rPr>
          <w:rStyle w:val="StyleUnderline"/>
        </w:rPr>
        <w:t xml:space="preserve">Their aim will be to destroy financial systems, </w:t>
      </w:r>
      <w:proofErr w:type="spellStart"/>
      <w:r w:rsidRPr="009449FC">
        <w:rPr>
          <w:rStyle w:val="StyleUnderline"/>
        </w:rPr>
        <w:t>infrastruc</w:t>
      </w:r>
      <w:proofErr w:type="spellEnd"/>
      <w:r w:rsidRPr="009449FC">
        <w:rPr>
          <w:rStyle w:val="StyleUnderline"/>
        </w:rPr>
        <w:t xml:space="preserve">- </w:t>
      </w:r>
      <w:proofErr w:type="spellStart"/>
      <w:r w:rsidRPr="009449FC">
        <w:rPr>
          <w:rStyle w:val="StyleUnderline"/>
        </w:rPr>
        <w:t>ture</w:t>
      </w:r>
      <w:proofErr w:type="spellEnd"/>
      <w:r w:rsidRPr="009449FC">
        <w:rPr>
          <w:rStyle w:val="StyleUnderline"/>
        </w:rPr>
        <w:t>, and the willingness to sustain resistance</w:t>
      </w:r>
      <w:r w:rsidRPr="009449FC">
        <w:rPr>
          <w:sz w:val="16"/>
        </w:rPr>
        <w:t xml:space="preserve">. </w:t>
      </w:r>
      <w:r w:rsidRPr="009449FC">
        <w:rPr>
          <w:rStyle w:val="StyleUnderline"/>
        </w:rPr>
        <w:t>This unconventional warfare will be</w:t>
      </w:r>
      <w:r w:rsidRPr="009449FC">
        <w:rPr>
          <w:sz w:val="16"/>
        </w:rPr>
        <w:t xml:space="preserve"> more </w:t>
      </w:r>
      <w:r w:rsidRPr="009449FC">
        <w:rPr>
          <w:rStyle w:val="StyleUnderline"/>
        </w:rPr>
        <w:t>frequent</w:t>
      </w:r>
      <w:r w:rsidRPr="009449FC">
        <w:rPr>
          <w:sz w:val="16"/>
        </w:rPr>
        <w:t xml:space="preserve"> than the sustained, high-intensity wars of the past, although these, too, may still occur. The weaponization of space appears to be imminent. </w:t>
      </w:r>
      <w:r w:rsidRPr="009449FC">
        <w:rPr>
          <w:rStyle w:val="StyleUnderline"/>
        </w:rPr>
        <w:t xml:space="preserve">To meet these threats, states </w:t>
      </w:r>
      <w:proofErr w:type="gramStart"/>
      <w:r w:rsidRPr="009449FC">
        <w:rPr>
          <w:rStyle w:val="StyleUnderline"/>
        </w:rPr>
        <w:t>have to</w:t>
      </w:r>
      <w:proofErr w:type="gramEnd"/>
      <w:r w:rsidRPr="009449FC">
        <w:rPr>
          <w:rStyle w:val="StyleUnderline"/>
        </w:rPr>
        <w:t xml:space="preserve"> identify their own vulnerabilities, and take steps to address them, even if this means the reorganization of their armed forces</w:t>
      </w:r>
      <w:r w:rsidRPr="009449FC">
        <w:rPr>
          <w:sz w:val="16"/>
        </w:rPr>
        <w:t xml:space="preserve">. Preparation for this diffused, dispersed, devolved warfare of the future will also mean new civil defense measures. In the future anti-terror conflict, information and psychological warfare will be essential. </w:t>
      </w:r>
      <w:r w:rsidRPr="009449FC">
        <w:rPr>
          <w:rStyle w:val="Emphasis"/>
        </w:rPr>
        <w:t>Peacetime preparation is likely to blur with protracted, sometimes domestic, internal security operations, peacekeeping, and counterinsurgency or counterterror missions</w:t>
      </w:r>
      <w:r w:rsidRPr="009449FC">
        <w:rPr>
          <w:sz w:val="16"/>
        </w:rPr>
        <w:t xml:space="preserve">. Armed forces will probably be deployed on the receipt of specific intelligence in highly mobile and exceptionally rapid operations. Attacks will resemble raids. </w:t>
      </w:r>
      <w:r w:rsidRPr="009449FC">
        <w:rPr>
          <w:rStyle w:val="StyleUnderline"/>
        </w:rPr>
        <w:t>Intelligence will be the mainstay of operations, but targets of opportunity will also become available fleetingly and will need a fast and precise response to exploit</w:t>
      </w:r>
      <w:r w:rsidRPr="009449FC">
        <w:rPr>
          <w:sz w:val="16"/>
        </w:rPr>
        <w:t xml:space="preserve">. Intelligent application of tactical concepts will be vital, but so will closer liaison with a variety of civilian agencies. </w:t>
      </w:r>
      <w:r w:rsidRPr="009449FC">
        <w:rPr>
          <w:rStyle w:val="StyleUnderline"/>
        </w:rPr>
        <w:t>The current trends of war are an incomplete guide to the future operating environment, but they give some shape to its likely direction</w:t>
      </w:r>
      <w:r w:rsidRPr="009449FC">
        <w:rPr>
          <w:sz w:val="16"/>
        </w:rPr>
        <w:t xml:space="preserve">. The themes of porosity; dispersal; depth; stealth; miniaturization of combat power; privatization of violence; devolution; precision; nodal systemic operations, and infrastructural vulnerability will occur in a variety of domains—physical, infrastructural, ideational, and informational, especially </w:t>
      </w:r>
      <w:proofErr w:type="gramStart"/>
      <w:r w:rsidRPr="009449FC">
        <w:rPr>
          <w:sz w:val="16"/>
        </w:rPr>
        <w:t>with regard to</w:t>
      </w:r>
      <w:proofErr w:type="gramEnd"/>
      <w:r w:rsidRPr="009449FC">
        <w:rPr>
          <w:sz w:val="16"/>
        </w:rPr>
        <w:t xml:space="preserve"> cities and systems. The grammar of war, in these areas, has changed. Understanding cities and their hinterlands, their morphology, connections, and vulnerabilities gives the future commander an important advantage whether they are directing regular, irregular, or proxy forces</w:t>
      </w:r>
      <w:r w:rsidRPr="009449FC">
        <w:rPr>
          <w:rStyle w:val="StyleUnderline"/>
        </w:rPr>
        <w:t>. Understanding the new connectivity of systems, be they electronic, urban, resource-based, or informational, will determine military literacy in the future</w:t>
      </w:r>
      <w:r w:rsidRPr="009449FC">
        <w:rPr>
          <w:sz w:val="16"/>
        </w:rPr>
        <w:t xml:space="preserve">. </w:t>
      </w:r>
      <w:r w:rsidRPr="009449FC">
        <w:rPr>
          <w:rStyle w:val="StyleUnderline"/>
        </w:rPr>
        <w:t xml:space="preserve">Military forces will be forced to adapt to the new environment or face defeat. One way to improve the ability to adapt is to emphasize the importance of </w:t>
      </w:r>
      <w:proofErr w:type="spellStart"/>
      <w:r w:rsidRPr="009449FC">
        <w:rPr>
          <w:rStyle w:val="StyleUnderline"/>
        </w:rPr>
        <w:t>innova</w:t>
      </w:r>
      <w:proofErr w:type="spellEnd"/>
      <w:r w:rsidRPr="009449FC">
        <w:rPr>
          <w:rStyle w:val="StyleUnderline"/>
        </w:rPr>
        <w:t xml:space="preserve">- </w:t>
      </w:r>
      <w:proofErr w:type="spellStart"/>
      <w:r w:rsidRPr="009449FC">
        <w:rPr>
          <w:rStyle w:val="StyleUnderline"/>
        </w:rPr>
        <w:t>tion</w:t>
      </w:r>
      <w:proofErr w:type="spellEnd"/>
      <w:r w:rsidRPr="009449FC">
        <w:rPr>
          <w:rStyle w:val="StyleUnderline"/>
        </w:rPr>
        <w:t>, improvisation and adaptation</w:t>
      </w:r>
      <w:r w:rsidRPr="009449FC">
        <w:rPr>
          <w:sz w:val="16"/>
        </w:rPr>
        <w:t>, and use the past as a critical guide for educational development and institutional change.</w:t>
      </w:r>
    </w:p>
    <w:p w14:paraId="2FE0567A" w14:textId="77777777" w:rsidR="00E7565A" w:rsidRPr="00344AF5" w:rsidRDefault="00E7565A" w:rsidP="00E7565A">
      <w:pPr>
        <w:pStyle w:val="Heading4"/>
        <w:rPr>
          <w:rFonts w:cs="Arial"/>
        </w:rPr>
      </w:pPr>
      <w:r w:rsidRPr="00344AF5">
        <w:rPr>
          <w:rFonts w:cs="Arial"/>
        </w:rPr>
        <w:t>Realism best explains Afghan instability</w:t>
      </w:r>
    </w:p>
    <w:p w14:paraId="4C6264CE" w14:textId="77777777" w:rsidR="00E7565A" w:rsidRPr="00344AF5" w:rsidRDefault="00E7565A" w:rsidP="00E7565A">
      <w:proofErr w:type="spellStart"/>
      <w:r w:rsidRPr="00344AF5">
        <w:t>Amanullah</w:t>
      </w:r>
      <w:proofErr w:type="spellEnd"/>
      <w:r w:rsidRPr="00344AF5">
        <w:t xml:space="preserve"> </w:t>
      </w:r>
      <w:proofErr w:type="spellStart"/>
      <w:r w:rsidRPr="00344AF5">
        <w:t>Haidary</w:t>
      </w:r>
      <w:proofErr w:type="spellEnd"/>
      <w:r w:rsidRPr="00344AF5">
        <w:t xml:space="preserve"> </w:t>
      </w:r>
      <w:proofErr w:type="spellStart"/>
      <w:r w:rsidRPr="00344AF5">
        <w:rPr>
          <w:rStyle w:val="Style13ptBold"/>
        </w:rPr>
        <w:t>Azadany</w:t>
      </w:r>
      <w:proofErr w:type="spellEnd"/>
      <w:r w:rsidRPr="00344AF5">
        <w:rPr>
          <w:rStyle w:val="Style13ptBold"/>
        </w:rPr>
        <w:t xml:space="preserve"> 16</w:t>
      </w:r>
      <w:r w:rsidRPr="00344AF5">
        <w:t>, MA Istanbul Aydin University, Turkey, “How Would a Realist Explain the Civil War in Afghanistan?”, https://eujournal.org/index.php/esj/article/viewFile/7171/6906</w:t>
      </w:r>
    </w:p>
    <w:p w14:paraId="75C20E8C" w14:textId="77777777" w:rsidR="00E7565A" w:rsidRPr="00344AF5" w:rsidRDefault="00E7565A" w:rsidP="00E7565A">
      <w:pPr>
        <w:rPr>
          <w:sz w:val="16"/>
        </w:rPr>
      </w:pPr>
      <w:r w:rsidRPr="00344AF5">
        <w:rPr>
          <w:rStyle w:val="StyleUnderline"/>
          <w:highlight w:val="green"/>
        </w:rPr>
        <w:t>Realism as a dominant theory</w:t>
      </w:r>
      <w:r w:rsidRPr="00344AF5">
        <w:rPr>
          <w:sz w:val="16"/>
        </w:rPr>
        <w:t xml:space="preserve"> of international relation </w:t>
      </w:r>
      <w:r w:rsidRPr="00344AF5">
        <w:rPr>
          <w:rStyle w:val="StyleUnderline"/>
          <w:highlight w:val="green"/>
        </w:rPr>
        <w:t>observes state as the main actor in international system</w:t>
      </w:r>
      <w:r w:rsidRPr="00344AF5">
        <w:rPr>
          <w:sz w:val="16"/>
        </w:rPr>
        <w:t xml:space="preserve">. Unlike other international relations theories of Liberalism, Marxism, Realism hold that with </w:t>
      </w:r>
      <w:r w:rsidRPr="00344AF5">
        <w:rPr>
          <w:rStyle w:val="StyleUnderline"/>
          <w:highlight w:val="green"/>
        </w:rPr>
        <w:t>collapse of the legitimate authority in a state</w:t>
      </w:r>
      <w:r w:rsidRPr="00344AF5">
        <w:rPr>
          <w:sz w:val="16"/>
        </w:rPr>
        <w:t xml:space="preserve">, the dichotomy between ordered domestic sphere and anarchic international system breakdown. This </w:t>
      </w:r>
      <w:r w:rsidRPr="00344AF5">
        <w:rPr>
          <w:rStyle w:val="StyleUnderline"/>
          <w:highlight w:val="green"/>
        </w:rPr>
        <w:t>breakdown of the dichotomy between domestic and international sphere</w:t>
      </w:r>
      <w:r w:rsidRPr="00344AF5">
        <w:rPr>
          <w:sz w:val="16"/>
        </w:rPr>
        <w:t xml:space="preserve">, changes the formula in a way that the former domestic sphere like the international system becomes disordered. In such disordered environment, the </w:t>
      </w:r>
      <w:r w:rsidRPr="00344AF5">
        <w:rPr>
          <w:rStyle w:val="StyleUnderline"/>
          <w:highlight w:val="green"/>
        </w:rPr>
        <w:t>individuals take back their liberty they previously gave up to state</w:t>
      </w:r>
      <w:r w:rsidRPr="00344AF5">
        <w:rPr>
          <w:sz w:val="16"/>
        </w:rPr>
        <w:t xml:space="preserve"> for sake of their security. Now that </w:t>
      </w:r>
      <w:r w:rsidRPr="00344AF5">
        <w:rPr>
          <w:rStyle w:val="Emphasis"/>
          <w:highlight w:val="green"/>
        </w:rPr>
        <w:t>state loses its legitimacy</w:t>
      </w:r>
      <w:r w:rsidRPr="00344AF5">
        <w:rPr>
          <w:sz w:val="16"/>
        </w:rPr>
        <w:t xml:space="preserve">, individuals mobilize around ethnic, religious and social lines to seek power and security. </w:t>
      </w:r>
      <w:r w:rsidRPr="00344AF5">
        <w:rPr>
          <w:rStyle w:val="StyleUnderline"/>
          <w:highlight w:val="green"/>
        </w:rPr>
        <w:t>In case of Afghanistan after collapse of legitimate authority</w:t>
      </w:r>
      <w:r w:rsidRPr="00344AF5">
        <w:rPr>
          <w:sz w:val="16"/>
        </w:rPr>
        <w:t xml:space="preserve"> of state in 1992, </w:t>
      </w:r>
      <w:r w:rsidRPr="00344AF5">
        <w:rPr>
          <w:rStyle w:val="StyleUnderline"/>
          <w:highlight w:val="green"/>
        </w:rPr>
        <w:t>Afghans have mobilized around ethnical lines to seek power</w:t>
      </w:r>
      <w:r w:rsidRPr="00344AF5">
        <w:rPr>
          <w:sz w:val="16"/>
        </w:rPr>
        <w:t xml:space="preserve"> and security. </w:t>
      </w:r>
      <w:r w:rsidRPr="00344AF5">
        <w:rPr>
          <w:rStyle w:val="StyleUnderline"/>
          <w:highlight w:val="green"/>
        </w:rPr>
        <w:t>Mobilization of Afghans</w:t>
      </w:r>
      <w:r w:rsidRPr="00344AF5">
        <w:rPr>
          <w:sz w:val="16"/>
        </w:rPr>
        <w:t xml:space="preserve"> on different ethnical lines </w:t>
      </w:r>
      <w:r w:rsidRPr="00344AF5">
        <w:rPr>
          <w:rStyle w:val="StyleUnderline"/>
          <w:highlight w:val="green"/>
        </w:rPr>
        <w:t xml:space="preserve">created competition for </w:t>
      </w:r>
      <w:r w:rsidRPr="00344AF5">
        <w:rPr>
          <w:sz w:val="16"/>
        </w:rPr>
        <w:t>power and</w:t>
      </w:r>
      <w:r w:rsidRPr="00344AF5">
        <w:rPr>
          <w:rStyle w:val="StyleUnderline"/>
          <w:highlight w:val="green"/>
        </w:rPr>
        <w:t xml:space="preserve"> security</w:t>
      </w:r>
      <w:r w:rsidRPr="00344AF5">
        <w:rPr>
          <w:sz w:val="16"/>
        </w:rPr>
        <w:t xml:space="preserve"> among the different factions, this competition is </w:t>
      </w:r>
      <w:r w:rsidRPr="00344AF5">
        <w:rPr>
          <w:rStyle w:val="Emphasis"/>
          <w:highlight w:val="green"/>
        </w:rPr>
        <w:t>analogous to the type of competition which is common among the states in the anarchic international system</w:t>
      </w:r>
      <w:r w:rsidRPr="00344AF5">
        <w:rPr>
          <w:sz w:val="16"/>
        </w:rPr>
        <w:t xml:space="preserve">. Therefore, </w:t>
      </w:r>
      <w:r w:rsidRPr="00344AF5">
        <w:rPr>
          <w:rStyle w:val="StyleUnderline"/>
          <w:highlight w:val="green"/>
        </w:rPr>
        <w:t>domestic sphere in Afghanistan during civil war was mistrustful</w:t>
      </w:r>
      <w:r w:rsidRPr="00344AF5">
        <w:rPr>
          <w:sz w:val="16"/>
        </w:rPr>
        <w:t xml:space="preserve"> and this mistrust prevails until now that Taliban didn’t give up their arms and fighting. Since this, mistrust among multi ethnic groups continues, a realist would suggest separation as the fundamental cure for replacing the disordered domestic sphere to </w:t>
      </w:r>
      <w:proofErr w:type="gramStart"/>
      <w:r w:rsidRPr="00344AF5">
        <w:rPr>
          <w:sz w:val="16"/>
        </w:rPr>
        <w:t>a</w:t>
      </w:r>
      <w:proofErr w:type="gramEnd"/>
      <w:r w:rsidRPr="00344AF5">
        <w:rPr>
          <w:sz w:val="16"/>
        </w:rPr>
        <w:t xml:space="preserve"> ordered domestic one. Creation of central governments for the separated Afghan states would eliminate the domestic anarchy and thus created organizational hierarchy where newly ethical political communities emerge.</w:t>
      </w:r>
    </w:p>
    <w:p w14:paraId="30B4F74A" w14:textId="77777777" w:rsidR="00E7565A" w:rsidRPr="00344AF5" w:rsidRDefault="00E7565A" w:rsidP="00E7565A"/>
    <w:p w14:paraId="032F9608" w14:textId="77777777" w:rsidR="00E7565A" w:rsidRPr="00344AF5" w:rsidRDefault="00E7565A" w:rsidP="00E7565A">
      <w:pPr>
        <w:pStyle w:val="Heading4"/>
        <w:rPr>
          <w:rFonts w:cs="Arial"/>
        </w:rPr>
      </w:pPr>
      <w:r w:rsidRPr="00344AF5">
        <w:rPr>
          <w:rFonts w:cs="Arial"/>
        </w:rPr>
        <w:t>Terrorism studies are epistemologically valid – our authors are self-reflexive</w:t>
      </w:r>
    </w:p>
    <w:p w14:paraId="539B705F" w14:textId="77777777" w:rsidR="00E7565A" w:rsidRPr="00344AF5" w:rsidRDefault="00E7565A" w:rsidP="00E7565A">
      <w:r w:rsidRPr="00344AF5">
        <w:t xml:space="preserve">John </w:t>
      </w:r>
      <w:r w:rsidRPr="00344AF5">
        <w:rPr>
          <w:rStyle w:val="Style13ptBold"/>
        </w:rPr>
        <w:t>Horgan and</w:t>
      </w:r>
      <w:r w:rsidRPr="00344AF5">
        <w:t xml:space="preserve"> Michael </w:t>
      </w:r>
      <w:r w:rsidRPr="00344AF5">
        <w:rPr>
          <w:rStyle w:val="Style13ptBold"/>
        </w:rPr>
        <w:t>Boyle 8</w:t>
      </w:r>
      <w:r w:rsidRPr="00344AF5">
        <w:t>, Horgan, Professor of Security Studies, Boyle, Associate Professor of Political Science, “A case against ‘Critical Terrorism Studies’”, https://www.tandfonline.com/doi/abs/10.1080/17539150701848225</w:t>
      </w:r>
    </w:p>
    <w:p w14:paraId="0D32C096" w14:textId="6C1A4D08" w:rsidR="00E7565A" w:rsidRDefault="00E7565A" w:rsidP="00E7565A">
      <w:pPr>
        <w:rPr>
          <w:sz w:val="16"/>
        </w:rPr>
      </w:pPr>
      <w:r w:rsidRPr="00344AF5">
        <w:rPr>
          <w:sz w:val="16"/>
        </w:rPr>
        <w:t xml:space="preserve">Jackson (2007c) calls for the development of an explicitly CTS </w:t>
      </w:r>
      <w:proofErr w:type="gramStart"/>
      <w:r w:rsidRPr="00344AF5">
        <w:rPr>
          <w:sz w:val="16"/>
        </w:rPr>
        <w:t>on the basis of</w:t>
      </w:r>
      <w:proofErr w:type="gramEnd"/>
      <w:r w:rsidRPr="00344AF5">
        <w:rPr>
          <w:sz w:val="16"/>
        </w:rPr>
        <w:t xml:space="preserve"> what he argues preceded it, dubbed ‘Orthodox Terrorism Studies’. The latter, he suggests, is characterized by: (1) its poor methods and theories, (2) its state centricity, (3) its problem-solving orientation, and (4) its institutional and intellectual links to state security projects.</w:t>
      </w:r>
      <w:r w:rsidRPr="00344AF5">
        <w:rPr>
          <w:rStyle w:val="StyleUnderline"/>
        </w:rPr>
        <w:t xml:space="preserve"> </w:t>
      </w:r>
      <w:r w:rsidRPr="00344AF5">
        <w:rPr>
          <w:rStyle w:val="StyleUnderline"/>
          <w:highlight w:val="green"/>
        </w:rPr>
        <w:t>Jackson argues that</w:t>
      </w:r>
      <w:r w:rsidRPr="00344AF5">
        <w:rPr>
          <w:rStyle w:val="StyleUnderline"/>
        </w:rPr>
        <w:t xml:space="preserve"> </w:t>
      </w:r>
      <w:r w:rsidRPr="00344AF5">
        <w:rPr>
          <w:sz w:val="16"/>
        </w:rPr>
        <w:t>the major defining characteristic of</w:t>
      </w:r>
      <w:r w:rsidRPr="00344AF5">
        <w:rPr>
          <w:rStyle w:val="StyleUnderline"/>
        </w:rPr>
        <w:t xml:space="preserve"> </w:t>
      </w:r>
      <w:r w:rsidRPr="00344AF5">
        <w:rPr>
          <w:rStyle w:val="StyleUnderline"/>
          <w:highlight w:val="green"/>
        </w:rPr>
        <w:t>CTS</w:t>
      </w:r>
      <w:r w:rsidRPr="00344AF5">
        <w:rPr>
          <w:rStyle w:val="StyleUnderline"/>
        </w:rPr>
        <w:t>,</w:t>
      </w:r>
      <w:r w:rsidRPr="00344AF5">
        <w:rPr>
          <w:sz w:val="16"/>
        </w:rPr>
        <w:t xml:space="preserve"> on the other hand, </w:t>
      </w:r>
      <w:r w:rsidRPr="00344AF5">
        <w:rPr>
          <w:rStyle w:val="StyleUnderline"/>
          <w:highlight w:val="green"/>
        </w:rPr>
        <w:t>should be</w:t>
      </w:r>
      <w:r w:rsidRPr="00344AF5">
        <w:rPr>
          <w:rStyle w:val="StyleUnderline"/>
        </w:rPr>
        <w:t xml:space="preserve"> ‘a </w:t>
      </w:r>
      <w:r w:rsidRPr="00344AF5">
        <w:rPr>
          <w:rStyle w:val="StyleUnderline"/>
          <w:highlight w:val="green"/>
        </w:rPr>
        <w:t>skeptical</w:t>
      </w:r>
      <w:r w:rsidRPr="00344AF5">
        <w:rPr>
          <w:rStyle w:val="StyleUnderline"/>
        </w:rPr>
        <w:t xml:space="preserve"> attitude </w:t>
      </w:r>
      <w:r w:rsidRPr="00344AF5">
        <w:rPr>
          <w:rStyle w:val="StyleUnderline"/>
          <w:highlight w:val="green"/>
        </w:rPr>
        <w:t>towards</w:t>
      </w:r>
      <w:r w:rsidRPr="00344AF5">
        <w:rPr>
          <w:rStyle w:val="StyleUnderline"/>
        </w:rPr>
        <w:t xml:space="preserve"> accepted </w:t>
      </w:r>
      <w:r w:rsidRPr="00344AF5">
        <w:rPr>
          <w:rStyle w:val="StyleUnderline"/>
          <w:highlight w:val="green"/>
        </w:rPr>
        <w:t>terrorism “knowledge</w:t>
      </w:r>
      <w:r w:rsidRPr="00344AF5">
        <w:rPr>
          <w:rStyle w:val="StyleUnderline"/>
        </w:rPr>
        <w:t>”</w:t>
      </w:r>
      <w:r w:rsidRPr="00344AF5">
        <w:rPr>
          <w:sz w:val="16"/>
        </w:rPr>
        <w:t xml:space="preserve">’. </w:t>
      </w:r>
      <w:r w:rsidRPr="00344AF5">
        <w:rPr>
          <w:rStyle w:val="StyleUnderline"/>
        </w:rPr>
        <w:t xml:space="preserve">An implicit presumption from this is that terrorism scholars have </w:t>
      </w:r>
      <w:proofErr w:type="spellStart"/>
      <w:r w:rsidRPr="00344AF5">
        <w:rPr>
          <w:rStyle w:val="StyleUnderline"/>
        </w:rPr>
        <w:t>laboured</w:t>
      </w:r>
      <w:proofErr w:type="spellEnd"/>
      <w:r w:rsidRPr="00344AF5">
        <w:rPr>
          <w:rStyle w:val="StyleUnderline"/>
        </w:rPr>
        <w:t xml:space="preserve"> for </w:t>
      </w:r>
      <w:proofErr w:type="gramStart"/>
      <w:r w:rsidRPr="00344AF5">
        <w:rPr>
          <w:rStyle w:val="StyleUnderline"/>
        </w:rPr>
        <w:t>all of</w:t>
      </w:r>
      <w:proofErr w:type="gramEnd"/>
      <w:r w:rsidRPr="00344AF5">
        <w:rPr>
          <w:rStyle w:val="StyleUnderline"/>
        </w:rPr>
        <w:t xml:space="preserve"> these years without being aware that their area of study has an implicit bias, as well as definitional and methodological problems</w:t>
      </w:r>
      <w:r w:rsidRPr="00344AF5">
        <w:rPr>
          <w:sz w:val="16"/>
        </w:rPr>
        <w:t xml:space="preserve">. In fact, </w:t>
      </w:r>
      <w:r w:rsidRPr="00344AF5">
        <w:rPr>
          <w:rStyle w:val="StyleUnderline"/>
          <w:highlight w:val="green"/>
        </w:rPr>
        <w:t xml:space="preserve">terrorism scholars are </w:t>
      </w:r>
      <w:r w:rsidRPr="00344AF5">
        <w:rPr>
          <w:rStyle w:val="Emphasis"/>
          <w:highlight w:val="green"/>
        </w:rPr>
        <w:t xml:space="preserve">not only </w:t>
      </w:r>
      <w:proofErr w:type="gramStart"/>
      <w:r w:rsidRPr="00344AF5">
        <w:rPr>
          <w:rStyle w:val="Emphasis"/>
          <w:highlight w:val="green"/>
        </w:rPr>
        <w:t>well aware</w:t>
      </w:r>
      <w:proofErr w:type="gramEnd"/>
      <w:r w:rsidRPr="00344AF5">
        <w:rPr>
          <w:rStyle w:val="Emphasis"/>
          <w:highlight w:val="green"/>
        </w:rPr>
        <w:t xml:space="preserve"> of these problems</w:t>
      </w:r>
      <w:r w:rsidRPr="00344AF5">
        <w:rPr>
          <w:rStyle w:val="StyleUnderline"/>
          <w:highlight w:val="green"/>
        </w:rPr>
        <w:t>, but also have provided their own</w:t>
      </w:r>
      <w:r w:rsidRPr="00344AF5">
        <w:rPr>
          <w:rStyle w:val="StyleUnderline"/>
        </w:rPr>
        <w:t xml:space="preserve"> </w:t>
      </w:r>
      <w:r w:rsidRPr="00344AF5">
        <w:rPr>
          <w:rStyle w:val="StyleUnderline"/>
          <w:highlight w:val="green"/>
        </w:rPr>
        <w:t>searching critiques of the field</w:t>
      </w:r>
      <w:r w:rsidRPr="00344AF5">
        <w:rPr>
          <w:rStyle w:val="StyleUnderline"/>
        </w:rPr>
        <w:t xml:space="preserve"> </w:t>
      </w:r>
      <w:r w:rsidRPr="00344AF5">
        <w:rPr>
          <w:sz w:val="16"/>
        </w:rPr>
        <w:t xml:space="preserve">at various points during the last few decades (e.g. Silke 1996, Crenshaw 1998, Gordon 1999, Horgan 2005, esp. </w:t>
      </w:r>
      <w:proofErr w:type="spellStart"/>
      <w:r w:rsidRPr="00344AF5">
        <w:rPr>
          <w:sz w:val="16"/>
        </w:rPr>
        <w:t>ch.</w:t>
      </w:r>
      <w:proofErr w:type="spellEnd"/>
      <w:r w:rsidRPr="00344AF5">
        <w:rPr>
          <w:sz w:val="16"/>
        </w:rPr>
        <w:t xml:space="preserve"> 2, ‘Understanding Terrorism’). </w:t>
      </w:r>
      <w:r w:rsidRPr="00344AF5">
        <w:rPr>
          <w:rStyle w:val="StyleUnderline"/>
        </w:rPr>
        <w:t xml:space="preserve">Some of </w:t>
      </w:r>
      <w:r w:rsidRPr="00344AF5">
        <w:rPr>
          <w:rStyle w:val="StyleUnderline"/>
          <w:highlight w:val="green"/>
        </w:rPr>
        <w:t>those scholars</w:t>
      </w:r>
      <w:r w:rsidRPr="00344AF5">
        <w:rPr>
          <w:rStyle w:val="StyleUnderline"/>
        </w:rPr>
        <w:t xml:space="preserve"> </w:t>
      </w:r>
      <w:r w:rsidRPr="00344AF5">
        <w:rPr>
          <w:sz w:val="16"/>
        </w:rPr>
        <w:t xml:space="preserve">most associated with the critique of empiricism implied in ‘Orthodox Terrorism Studies’ </w:t>
      </w:r>
      <w:r w:rsidRPr="00344AF5">
        <w:rPr>
          <w:rStyle w:val="StyleUnderline"/>
          <w:highlight w:val="green"/>
        </w:rPr>
        <w:t>have</w:t>
      </w:r>
      <w:r w:rsidRPr="00344AF5">
        <w:rPr>
          <w:sz w:val="16"/>
        </w:rPr>
        <w:t xml:space="preserve"> also </w:t>
      </w:r>
      <w:r w:rsidRPr="00344AF5">
        <w:rPr>
          <w:rStyle w:val="StyleUnderline"/>
          <w:highlight w:val="green"/>
        </w:rPr>
        <w:t xml:space="preserve">engaged in </w:t>
      </w:r>
      <w:r w:rsidRPr="00344AF5">
        <w:rPr>
          <w:rStyle w:val="Emphasis"/>
          <w:highlight w:val="green"/>
        </w:rPr>
        <w:t>deeply critical examinations</w:t>
      </w:r>
      <w:r w:rsidRPr="00344AF5">
        <w:rPr>
          <w:rStyle w:val="StyleUnderline"/>
          <w:highlight w:val="green"/>
        </w:rPr>
        <w:t xml:space="preserve"> of the</w:t>
      </w:r>
      <w:r w:rsidRPr="00344AF5">
        <w:rPr>
          <w:rStyle w:val="StyleUnderline"/>
        </w:rPr>
        <w:t xml:space="preserve"> nature of </w:t>
      </w:r>
      <w:r w:rsidRPr="00344AF5">
        <w:rPr>
          <w:rStyle w:val="StyleUnderline"/>
          <w:highlight w:val="green"/>
        </w:rPr>
        <w:t>sources, methods, and data in the study of terrorism</w:t>
      </w:r>
      <w:r w:rsidRPr="00344AF5">
        <w:rPr>
          <w:sz w:val="16"/>
        </w:rPr>
        <w:t xml:space="preserve">. For example, Jackson (2007a) regularly cites the handbook produced by Schmid and </w:t>
      </w:r>
      <w:proofErr w:type="spellStart"/>
      <w:r w:rsidRPr="00344AF5">
        <w:rPr>
          <w:sz w:val="16"/>
        </w:rPr>
        <w:t>Jongman</w:t>
      </w:r>
      <w:proofErr w:type="spellEnd"/>
      <w:r w:rsidRPr="00344AF5">
        <w:rPr>
          <w:sz w:val="16"/>
        </w:rPr>
        <w:t xml:space="preserve"> (1988) to support his claims that theoretical progress has been limited. But this fact was well recognized by the authors; indeed, in the introduction of the second edition they point out that they have not revised their chapter on theories of terrorism from the first edition, because the failure to address persistent conceptual and data problems has undermined progress in the field. The point of their handbook was to sharpen and make more comprehensive the result of research on terrorism, not to glide over its methodological and definitional failings (Schmid and </w:t>
      </w:r>
      <w:proofErr w:type="spellStart"/>
      <w:r w:rsidRPr="00344AF5">
        <w:rPr>
          <w:sz w:val="16"/>
        </w:rPr>
        <w:t>Jongman</w:t>
      </w:r>
      <w:proofErr w:type="spellEnd"/>
      <w:r w:rsidRPr="00344AF5">
        <w:rPr>
          <w:sz w:val="16"/>
        </w:rPr>
        <w:t xml:space="preserve"> 1988, p. xiv). Similarly, Silke's (2004) volume on </w:t>
      </w:r>
      <w:r w:rsidRPr="00344AF5">
        <w:rPr>
          <w:rStyle w:val="StyleUnderline"/>
        </w:rPr>
        <w:t xml:space="preserve">the state of the field of terrorism research performed a similar function, highlighting the shortcomings of the field, </w:t>
      </w:r>
      <w:proofErr w:type="gramStart"/>
      <w:r w:rsidRPr="00344AF5">
        <w:rPr>
          <w:sz w:val="16"/>
        </w:rPr>
        <w:t>in particular the</w:t>
      </w:r>
      <w:proofErr w:type="gramEnd"/>
      <w:r w:rsidRPr="00344AF5">
        <w:rPr>
          <w:sz w:val="16"/>
        </w:rPr>
        <w:t xml:space="preserve"> lack of rigorous primary data collection. </w:t>
      </w:r>
      <w:r w:rsidRPr="00344AF5">
        <w:rPr>
          <w:rStyle w:val="StyleUnderline"/>
          <w:highlight w:val="green"/>
        </w:rPr>
        <w:t>A non-reflective community</w:t>
      </w:r>
      <w:r w:rsidRPr="00344AF5">
        <w:rPr>
          <w:rStyle w:val="StyleUnderline"/>
        </w:rPr>
        <w:t xml:space="preserve"> of scholars </w:t>
      </w:r>
      <w:r w:rsidRPr="00344AF5">
        <w:rPr>
          <w:rStyle w:val="StyleUnderline"/>
          <w:highlight w:val="green"/>
        </w:rPr>
        <w:t>does not</w:t>
      </w:r>
      <w:r w:rsidRPr="00344AF5">
        <w:rPr>
          <w:rStyle w:val="StyleUnderline"/>
        </w:rPr>
        <w:t xml:space="preserve"> </w:t>
      </w:r>
      <w:r w:rsidRPr="00344AF5">
        <w:rPr>
          <w:rStyle w:val="StyleUnderline"/>
          <w:highlight w:val="green"/>
        </w:rPr>
        <w:t>produce such scathing indictments of its own work</w:t>
      </w:r>
      <w:r w:rsidRPr="00344AF5">
        <w:rPr>
          <w:sz w:val="16"/>
        </w:rPr>
        <w:t>.</w:t>
      </w:r>
    </w:p>
    <w:p w14:paraId="480A1016" w14:textId="4517F049" w:rsidR="00D91697" w:rsidRDefault="00D91697" w:rsidP="00E7565A">
      <w:pPr>
        <w:rPr>
          <w:sz w:val="16"/>
        </w:rPr>
      </w:pPr>
    </w:p>
    <w:p w14:paraId="426A079F" w14:textId="7E78ABDC" w:rsidR="00D91697" w:rsidRDefault="00D91697" w:rsidP="008B421D">
      <w:pPr>
        <w:pStyle w:val="Heading4"/>
      </w:pPr>
      <w:hyperlink r:id="rId13" w:history="1">
        <w:r w:rsidRPr="008C4B25">
          <w:rPr>
            <w:rStyle w:val="Hyperlink"/>
            <w:sz w:val="16"/>
          </w:rPr>
          <w:t>https://brage.bibsys.no/xmlui/bitstream/id/176714/Haugdal_Sissel_Jore.pdf</w:t>
        </w:r>
      </w:hyperlink>
      <w:r>
        <w:t xml:space="preserve"> ---&gt; interesting Norway article </w:t>
      </w:r>
    </w:p>
    <w:p w14:paraId="766615C6" w14:textId="455E3AB3" w:rsidR="000A7F48" w:rsidRDefault="000A7F48" w:rsidP="000A7F48"/>
    <w:p w14:paraId="4AFEC2EA" w14:textId="32F3AECC" w:rsidR="000A7F48" w:rsidRDefault="000A7F48" w:rsidP="000A7F48">
      <w:pPr>
        <w:pStyle w:val="ListParagraph"/>
        <w:numPr>
          <w:ilvl w:val="0"/>
          <w:numId w:val="11"/>
        </w:numPr>
      </w:pPr>
      <w:r>
        <w:t xml:space="preserve">Defending the reasons for afghan instability are accurate </w:t>
      </w:r>
    </w:p>
    <w:p w14:paraId="49859F07" w14:textId="46116B31" w:rsidR="009F7FA4" w:rsidRDefault="009F7FA4" w:rsidP="009F7FA4">
      <w:pPr>
        <w:pStyle w:val="ListParagraph"/>
        <w:numPr>
          <w:ilvl w:val="1"/>
          <w:numId w:val="11"/>
        </w:numPr>
      </w:pPr>
      <w:r>
        <w:t xml:space="preserve">Response to </w:t>
      </w:r>
      <w:proofErr w:type="spellStart"/>
      <w:r>
        <w:t>neg’s</w:t>
      </w:r>
      <w:proofErr w:type="spellEnd"/>
      <w:r>
        <w:t xml:space="preserve"> decontextualized stuff shouldn’t just be prefer </w:t>
      </w:r>
      <w:proofErr w:type="spellStart"/>
      <w:r>
        <w:t>speciity</w:t>
      </w:r>
      <w:proofErr w:type="spellEnd"/>
      <w:r>
        <w:t>, you know that we are right</w:t>
      </w:r>
    </w:p>
    <w:p w14:paraId="254A07BA" w14:textId="6BCBECE4" w:rsidR="009F7FA4" w:rsidRDefault="009F7FA4" w:rsidP="009F7FA4">
      <w:pPr>
        <w:pStyle w:val="ListParagraph"/>
        <w:numPr>
          <w:ilvl w:val="1"/>
          <w:numId w:val="11"/>
        </w:numPr>
      </w:pPr>
      <w:r>
        <w:t>If the neg is debating well, they will read a lot of case defense and</w:t>
      </w:r>
    </w:p>
    <w:p w14:paraId="094BD341" w14:textId="523483B6" w:rsidR="009F7FA4" w:rsidRDefault="009F7FA4" w:rsidP="009F7FA4">
      <w:pPr>
        <w:pStyle w:val="ListParagraph"/>
        <w:numPr>
          <w:ilvl w:val="1"/>
          <w:numId w:val="11"/>
        </w:numPr>
      </w:pPr>
      <w:r>
        <w:t xml:space="preserve">They will say we are wrong about afghan instability and central Asian instability- </w:t>
      </w:r>
      <w:proofErr w:type="gramStart"/>
      <w:r>
        <w:t>all of</w:t>
      </w:r>
      <w:proofErr w:type="gramEnd"/>
      <w:r>
        <w:t xml:space="preserve"> those things are question </w:t>
      </w:r>
    </w:p>
    <w:p w14:paraId="43ADBDDA" w14:textId="0D073330" w:rsidR="009F7FA4" w:rsidRDefault="009F7FA4" w:rsidP="009F7FA4">
      <w:pPr>
        <w:pStyle w:val="ListParagraph"/>
        <w:numPr>
          <w:ilvl w:val="1"/>
          <w:numId w:val="11"/>
        </w:numPr>
      </w:pPr>
      <w:r>
        <w:t>You have to win that we are right- if the 1ac is just tacked together cards that are taken out of context and not well defended</w:t>
      </w:r>
      <w:bookmarkStart w:id="2" w:name="_GoBack"/>
      <w:bookmarkEnd w:id="2"/>
    </w:p>
    <w:p w14:paraId="230F4686" w14:textId="7A00AD51" w:rsidR="000A7F48" w:rsidRDefault="000A7F48" w:rsidP="000A7F48">
      <w:pPr>
        <w:pStyle w:val="ListParagraph"/>
        <w:numPr>
          <w:ilvl w:val="0"/>
          <w:numId w:val="11"/>
        </w:numPr>
      </w:pPr>
      <w:r>
        <w:t xml:space="preserve">If the neg rolls in and has a card about how the neg has framing central Asian conflicts is problematic </w:t>
      </w:r>
    </w:p>
    <w:p w14:paraId="0705E88D" w14:textId="6BE2D2D0" w:rsidR="009F7FA4" w:rsidRDefault="009F7FA4" w:rsidP="000A7F48">
      <w:pPr>
        <w:pStyle w:val="ListParagraph"/>
        <w:numPr>
          <w:ilvl w:val="0"/>
          <w:numId w:val="11"/>
        </w:numPr>
      </w:pPr>
      <w:r>
        <w:t>We are correct that our impact will happen</w:t>
      </w:r>
    </w:p>
    <w:p w14:paraId="6D33F3F5" w14:textId="60263542" w:rsidR="000A7F48" w:rsidRDefault="000A7F48" w:rsidP="000A7F48">
      <w:pPr>
        <w:pStyle w:val="ListParagraph"/>
        <w:numPr>
          <w:ilvl w:val="0"/>
          <w:numId w:val="11"/>
        </w:numPr>
      </w:pPr>
      <w:r>
        <w:t xml:space="preserve">COIN good </w:t>
      </w:r>
    </w:p>
    <w:p w14:paraId="34D6210F" w14:textId="291F55C0" w:rsidR="000A7F48" w:rsidRDefault="000A7F48" w:rsidP="000A7F48">
      <w:pPr>
        <w:pStyle w:val="ListParagraph"/>
        <w:numPr>
          <w:ilvl w:val="1"/>
          <w:numId w:val="11"/>
        </w:numPr>
      </w:pPr>
      <w:r>
        <w:t xml:space="preserve">One really good, well warranted card for why coin is </w:t>
      </w:r>
      <w:proofErr w:type="gramStart"/>
      <w:r>
        <w:t>good</w:t>
      </w:r>
      <w:proofErr w:type="gramEnd"/>
      <w:r>
        <w:t xml:space="preserve"> and criticisms are wrong</w:t>
      </w:r>
    </w:p>
    <w:p w14:paraId="32297A72" w14:textId="77BE5EE9" w:rsidR="000A7F48" w:rsidRDefault="000A7F48" w:rsidP="000A7F48">
      <w:pPr>
        <w:pStyle w:val="ListParagraph"/>
        <w:numPr>
          <w:ilvl w:val="1"/>
          <w:numId w:val="11"/>
        </w:numPr>
      </w:pPr>
      <w:r>
        <w:t xml:space="preserve">Evidence that grapples with war on terror bad criticisms- </w:t>
      </w:r>
    </w:p>
    <w:p w14:paraId="5D4BF978" w14:textId="04A59271" w:rsidR="009F7FA4" w:rsidRDefault="009F7FA4" w:rsidP="009F7FA4">
      <w:pPr>
        <w:pStyle w:val="ListParagraph"/>
        <w:numPr>
          <w:ilvl w:val="0"/>
          <w:numId w:val="11"/>
        </w:numPr>
      </w:pPr>
      <w:r>
        <w:t xml:space="preserve">Theoretical and epistemological level </w:t>
      </w:r>
    </w:p>
    <w:p w14:paraId="5EEFBA50" w14:textId="56D2694F" w:rsidR="009F7FA4" w:rsidRDefault="009F7FA4" w:rsidP="009F7FA4">
      <w:pPr>
        <w:pStyle w:val="ListParagraph"/>
        <w:numPr>
          <w:ilvl w:val="1"/>
          <w:numId w:val="11"/>
        </w:numPr>
      </w:pPr>
      <w:r>
        <w:t xml:space="preserve">A card about the importance of contingency and reflexivity in the way that we approach figuring out the world- we can and will be wrong about things, but recursively improving the way we act is a good thing, Nyman and </w:t>
      </w:r>
      <w:proofErr w:type="spellStart"/>
      <w:r>
        <w:t>nywamza</w:t>
      </w:r>
      <w:proofErr w:type="spellEnd"/>
      <w:r>
        <w:t xml:space="preserve"> that both have great articles about this that are really useful for perm stuff and </w:t>
      </w:r>
      <w:proofErr w:type="spellStart"/>
      <w:r>
        <w:t>frameowkr</w:t>
      </w:r>
      <w:proofErr w:type="spellEnd"/>
      <w:r>
        <w:t xml:space="preserve"> stuff in the sense that they make </w:t>
      </w:r>
      <w:proofErr w:type="spellStart"/>
      <w:r>
        <w:t>arguemtns</w:t>
      </w:r>
      <w:proofErr w:type="spellEnd"/>
      <w:r>
        <w:t xml:space="preserve"> for looking at things from multiple </w:t>
      </w:r>
      <w:proofErr w:type="spellStart"/>
      <w:r>
        <w:t>anlges</w:t>
      </w:r>
      <w:proofErr w:type="spellEnd"/>
      <w:r>
        <w:t>- it’s not bad to be wrong- it’s offense in favor of the perm</w:t>
      </w:r>
    </w:p>
    <w:p w14:paraId="611EE1E6" w14:textId="5D8E30D1" w:rsidR="009F7FA4" w:rsidRPr="000A7F48" w:rsidRDefault="009F7FA4" w:rsidP="009F7FA4">
      <w:pPr>
        <w:pStyle w:val="ListParagraph"/>
        <w:numPr>
          <w:ilvl w:val="1"/>
          <w:numId w:val="11"/>
        </w:numPr>
      </w:pPr>
      <w:r>
        <w:t xml:space="preserve">Evidence responding to securitized rhetoric as a thing that produces negative effects- security </w:t>
      </w:r>
      <w:proofErr w:type="spellStart"/>
      <w:r>
        <w:t>situatiosn</w:t>
      </w:r>
      <w:proofErr w:type="spellEnd"/>
      <w:r>
        <w:t xml:space="preserve"> </w:t>
      </w:r>
    </w:p>
    <w:p w14:paraId="240E1DC8" w14:textId="506F7A4B" w:rsidR="00815130" w:rsidRDefault="00157939" w:rsidP="00815130">
      <w:pPr>
        <w:pStyle w:val="Heading3"/>
        <w:rPr>
          <w:rStyle w:val="Emphasis"/>
          <w:b/>
          <w:sz w:val="32"/>
          <w:szCs w:val="32"/>
        </w:rPr>
      </w:pPr>
      <w:r>
        <w:rPr>
          <w:rStyle w:val="Emphasis"/>
          <w:b/>
          <w:sz w:val="32"/>
          <w:szCs w:val="32"/>
        </w:rPr>
        <w:t>Surge CP</w:t>
      </w:r>
    </w:p>
    <w:p w14:paraId="5FB35D3F" w14:textId="0BD384C3" w:rsidR="00CB22D4" w:rsidRDefault="00CC2813" w:rsidP="00CC2813">
      <w:pPr>
        <w:pStyle w:val="Heading4"/>
      </w:pPr>
      <w:r>
        <w:t>The CP fails- past efforts prove utilizing</w:t>
      </w:r>
      <w:r w:rsidRPr="00CC2813">
        <w:t xml:space="preserve"> </w:t>
      </w:r>
      <w:r w:rsidRPr="00CC2813">
        <w:rPr>
          <w:u w:val="single"/>
        </w:rPr>
        <w:t>indigenous</w:t>
      </w:r>
      <w:r>
        <w:t xml:space="preserve"> forces along with </w:t>
      </w:r>
      <w:r w:rsidRPr="00CC2813">
        <w:rPr>
          <w:u w:val="single"/>
        </w:rPr>
        <w:t>local intelligence</w:t>
      </w:r>
      <w:r>
        <w:t xml:space="preserve"> is key</w:t>
      </w:r>
    </w:p>
    <w:p w14:paraId="4C98D78C" w14:textId="0363B7A9" w:rsidR="00CC2813" w:rsidRPr="00CC2813" w:rsidRDefault="00CC2813" w:rsidP="00CC2813">
      <w:pPr>
        <w:rPr>
          <w:rStyle w:val="Style13ptBold"/>
          <w:b w:val="0"/>
          <w:sz w:val="22"/>
        </w:rPr>
      </w:pPr>
      <w:r>
        <w:rPr>
          <w:rStyle w:val="Style13ptBold"/>
        </w:rPr>
        <w:t xml:space="preserve">Jones 08 </w:t>
      </w:r>
      <w:r>
        <w:rPr>
          <w:rStyle w:val="Style13ptBold"/>
          <w:b w:val="0"/>
          <w:sz w:val="22"/>
        </w:rPr>
        <w:t xml:space="preserve">(Seth Jones, holds the Harold Brown Chair and is director of the Transnational Threats Project as well as a senior adviser to the International Security Program at the Center for Strategic and International Studies, “U.S. and Coalition Forces”, </w:t>
      </w:r>
      <w:hyperlink r:id="rId14" w:history="1">
        <w:r w:rsidRPr="00A34591">
          <w:rPr>
            <w:rStyle w:val="Hyperlink"/>
          </w:rPr>
          <w:t>https://www.jstor.org/stable/pdf/10.7249/mg595osd.14.pdf</w:t>
        </w:r>
      </w:hyperlink>
      <w:r>
        <w:rPr>
          <w:rStyle w:val="Style13ptBold"/>
          <w:b w:val="0"/>
          <w:sz w:val="22"/>
        </w:rPr>
        <w:t>, DA: 7/28/18, EK)</w:t>
      </w:r>
    </w:p>
    <w:p w14:paraId="0F32315F" w14:textId="520664C1" w:rsidR="00157939" w:rsidRPr="00CB22D4" w:rsidRDefault="00157939" w:rsidP="00157939">
      <w:pPr>
        <w:rPr>
          <w:sz w:val="16"/>
        </w:rPr>
      </w:pPr>
      <w:r w:rsidRPr="00CB22D4">
        <w:rPr>
          <w:sz w:val="16"/>
        </w:rPr>
        <w:t>This brings up an important dilemma</w:t>
      </w:r>
      <w:r w:rsidRPr="00CB22D4">
        <w:rPr>
          <w:rStyle w:val="StyleUnderline"/>
        </w:rPr>
        <w:t>. A lead indigenous effort is critical over the long run for successful counterinsurgency operations</w:t>
      </w:r>
      <w:r w:rsidRPr="00CB22D4">
        <w:rPr>
          <w:sz w:val="16"/>
        </w:rPr>
        <w:t xml:space="preserve">. Even if tactically successful, </w:t>
      </w:r>
      <w:r w:rsidRPr="00CB22D4">
        <w:rPr>
          <w:rStyle w:val="Emphasis"/>
        </w:rPr>
        <w:t>a unilateral external operation may ultimately lead to failure by unseating the very indigenous capability that the external actor is trying to build</w:t>
      </w:r>
      <w:r w:rsidRPr="00CB22D4">
        <w:rPr>
          <w:sz w:val="16"/>
        </w:rPr>
        <w:t xml:space="preserve">. But what if there is no competent government force in the early stages of an insurgency? In the Afghan case, there were no Afghan army forces and no trained police. While there are no ideal options in these situations, </w:t>
      </w:r>
      <w:r w:rsidRPr="00CB22D4">
        <w:rPr>
          <w:rStyle w:val="StyleUnderline"/>
        </w:rPr>
        <w:t>the most effective strategy may be to (a) work with those legitimate indigenous forces (especially police) that exist; (b) effectively train and mentor them as quickly as possible; and (c) temporarily back-fill indigenous security forces with sufficient numbers of U.S.</w:t>
      </w:r>
      <w:r w:rsidRPr="00CB22D4">
        <w:rPr>
          <w:sz w:val="16"/>
        </w:rPr>
        <w:t xml:space="preserve"> and other international forces to accomplish key security tasks. These tasks include patrolling streets and villages, monitoring borders, and protecting critical infrastructure. Higher per capita levels of U.S. and coalition military and police forces might have been useful in the immediate aftermath of the Taliban’s overthrow. Preparations for the war in Iraq made this increasingly difficult, because U.S. troops were needed for combat operations there. Once counterinsurgency operations began, the United States experienced varying degrees of success in working with indigenous forces. Special forces were particularly successful at integrating ANA, ANP, and Afghan militia forces in virtually all aspects of combat and civil-military operations. </w:t>
      </w:r>
      <w:r w:rsidRPr="00CB22D4">
        <w:rPr>
          <w:rStyle w:val="Emphasis"/>
        </w:rPr>
        <w:t>Indigenous forces were involved in conducting strike operations; interdicting enemy forces along the border; participating in reconstruction efforts; and gathering intelligence.10 Some conventional units were also successful in working with indigenous forces</w:t>
      </w:r>
      <w:r w:rsidRPr="00CB22D4">
        <w:rPr>
          <w:sz w:val="16"/>
        </w:rPr>
        <w:t xml:space="preserve">. For example, forces from the U.S. Army’s 82nd Airborne Division in the </w:t>
      </w:r>
      <w:proofErr w:type="spellStart"/>
      <w:r w:rsidRPr="00CB22D4">
        <w:rPr>
          <w:sz w:val="16"/>
        </w:rPr>
        <w:t>Bermel</w:t>
      </w:r>
      <w:proofErr w:type="spellEnd"/>
      <w:r w:rsidRPr="00CB22D4">
        <w:rPr>
          <w:sz w:val="16"/>
        </w:rPr>
        <w:t xml:space="preserve"> Valley involved Afghan militia forces and ANA forces in mine detection, mounted patrols, intelligence collection, vehicle checkpoints, combat operations, and search-and-seize missions</w:t>
      </w:r>
      <w:r w:rsidRPr="00CB22D4">
        <w:rPr>
          <w:rStyle w:val="StyleUnderline"/>
        </w:rPr>
        <w:t>. As one assessment summarized, Afghan forces “led every joint mounted patrol and most major operations,”</w:t>
      </w:r>
      <w:r w:rsidRPr="00CB22D4">
        <w:rPr>
          <w:sz w:val="16"/>
        </w:rPr>
        <w:t xml:space="preserve"> especially since they 10 Combined Joint Special Operations Task Force Afghanistan, Counterinsurgency Operations in Afghanistan, July to December 2004</w:t>
      </w:r>
      <w:r w:rsidRPr="00CB22D4">
        <w:rPr>
          <w:rStyle w:val="StyleUnderline"/>
        </w:rPr>
        <w:t>: Principles of Victory</w:t>
      </w:r>
      <w:r w:rsidRPr="00CB22D4">
        <w:rPr>
          <w:sz w:val="16"/>
        </w:rPr>
        <w:t xml:space="preserve"> (Combined Joint Special Operations Task Force Afghanistan, 2005). </w:t>
      </w:r>
      <w:r w:rsidRPr="00D91697">
        <w:rPr>
          <w:rStyle w:val="Emphasis"/>
        </w:rPr>
        <w:t>U.</w:t>
      </w:r>
      <w:r w:rsidRPr="00CB22D4">
        <w:rPr>
          <w:rStyle w:val="Emphasis"/>
        </w:rPr>
        <w:t>S. and Coalition Forces 93 “knew the ground better and could more easily spot something that was out of place or suspicious</w:t>
      </w:r>
      <w:r w:rsidRPr="00CB22D4">
        <w:rPr>
          <w:sz w:val="16"/>
        </w:rPr>
        <w:t xml:space="preserve">.”11 But others were less successful. </w:t>
      </w:r>
      <w:r w:rsidRPr="00CB22D4">
        <w:rPr>
          <w:rStyle w:val="Emphasis"/>
        </w:rPr>
        <w:t xml:space="preserve">During Operation Mountain Sweep, for example, paratroopers from the 82nd Airborne conducted operations unilaterally; their heavy-handed tactics created significant resentment among locals in </w:t>
      </w:r>
      <w:proofErr w:type="spellStart"/>
      <w:r w:rsidRPr="00CB22D4">
        <w:rPr>
          <w:rStyle w:val="Emphasis"/>
        </w:rPr>
        <w:t>Khowst</w:t>
      </w:r>
      <w:proofErr w:type="spellEnd"/>
      <w:r w:rsidRPr="00CB22D4">
        <w:rPr>
          <w:rStyle w:val="Emphasis"/>
        </w:rPr>
        <w:t xml:space="preserve"> Province</w:t>
      </w:r>
      <w:r w:rsidRPr="00CB22D4">
        <w:rPr>
          <w:sz w:val="16"/>
        </w:rPr>
        <w:t>.12 U.S. soldiers angered Afghan villagers on numerous occasions out of naiveté of Afghan social and cultural traditions, leading one Afghan government report to conclude,</w:t>
      </w:r>
    </w:p>
    <w:p w14:paraId="7C2D8958" w14:textId="79BD8531" w:rsidR="00157939" w:rsidRDefault="00157939" w:rsidP="00157939"/>
    <w:p w14:paraId="76ABA2EE" w14:textId="77777777" w:rsidR="00CF1792" w:rsidRPr="00157939" w:rsidRDefault="00CF1792" w:rsidP="00157939"/>
    <w:p w14:paraId="27C30FE6" w14:textId="6850791E" w:rsidR="00D91697" w:rsidRDefault="00D91697" w:rsidP="00D91697">
      <w:pPr>
        <w:pStyle w:val="Heading4"/>
        <w:rPr>
          <w:rStyle w:val="Emphasis"/>
          <w:b/>
          <w:sz w:val="26"/>
          <w:szCs w:val="26"/>
          <w:u w:val="none"/>
        </w:rPr>
      </w:pPr>
      <w:r>
        <w:rPr>
          <w:rStyle w:val="Emphasis"/>
          <w:b/>
          <w:sz w:val="26"/>
          <w:szCs w:val="26"/>
          <w:u w:val="none"/>
        </w:rPr>
        <w:t>The CP fails- cultural awareness is key to effective combat strategies</w:t>
      </w:r>
    </w:p>
    <w:p w14:paraId="72436065" w14:textId="3CD90179" w:rsidR="00D91697" w:rsidRPr="00D91697" w:rsidRDefault="00D91697" w:rsidP="00D91697">
      <w:pPr>
        <w:rPr>
          <w:rStyle w:val="Style13ptBold"/>
          <w:b w:val="0"/>
          <w:sz w:val="22"/>
        </w:rPr>
      </w:pPr>
      <w:r>
        <w:rPr>
          <w:rStyle w:val="Style13ptBold"/>
        </w:rPr>
        <w:t xml:space="preserve"> </w:t>
      </w:r>
      <w:proofErr w:type="spellStart"/>
      <w:r>
        <w:rPr>
          <w:rStyle w:val="Style13ptBold"/>
        </w:rPr>
        <w:t>Duyvesteyn</w:t>
      </w:r>
      <w:proofErr w:type="spellEnd"/>
      <w:r>
        <w:rPr>
          <w:rStyle w:val="Style13ptBold"/>
        </w:rPr>
        <w:t xml:space="preserve"> 08 </w:t>
      </w:r>
      <w:r>
        <w:rPr>
          <w:rStyle w:val="Style13ptBold"/>
          <w:b w:val="0"/>
          <w:sz w:val="22"/>
        </w:rPr>
        <w:t xml:space="preserve">(Isabelle </w:t>
      </w:r>
      <w:proofErr w:type="spellStart"/>
      <w:r>
        <w:rPr>
          <w:rStyle w:val="Style13ptBold"/>
          <w:b w:val="0"/>
          <w:sz w:val="22"/>
        </w:rPr>
        <w:t>Duyvesteyn</w:t>
      </w:r>
      <w:proofErr w:type="spellEnd"/>
      <w:r>
        <w:rPr>
          <w:rStyle w:val="Style13ptBold"/>
          <w:b w:val="0"/>
          <w:sz w:val="22"/>
        </w:rPr>
        <w:t xml:space="preserve">, Professor of International Studies / Global History at the Leiden University Institute for History and Special Chair in Strategic Studies at the Leiden University Institute of Political Science, “Hearts and Minds, Cultural Awareness and Good Intelligence: The Blueprint for Successful Counter-insurgency?”, </w:t>
      </w:r>
      <w:hyperlink r:id="rId15" w:history="1">
        <w:r w:rsidRPr="008C4B25">
          <w:rPr>
            <w:rStyle w:val="Hyperlink"/>
          </w:rPr>
          <w:t>https://www.tandfonline.com/doi/pdf/10.1080/02684527.2011.580598</w:t>
        </w:r>
      </w:hyperlink>
      <w:r>
        <w:rPr>
          <w:rStyle w:val="Style13ptBold"/>
          <w:b w:val="0"/>
          <w:sz w:val="22"/>
        </w:rPr>
        <w:t>, DA: 7/28/18, EK)</w:t>
      </w:r>
    </w:p>
    <w:p w14:paraId="0145A826" w14:textId="77777777" w:rsidR="00D91697" w:rsidRPr="00D91697" w:rsidRDefault="00D91697" w:rsidP="00D91697">
      <w:pPr>
        <w:rPr>
          <w:rStyle w:val="Emphasis"/>
        </w:rPr>
      </w:pPr>
      <w:r w:rsidRPr="00D91697">
        <w:rPr>
          <w:rStyle w:val="Emphasis"/>
          <w:b w:val="0"/>
          <w:sz w:val="16"/>
          <w:u w:val="none"/>
        </w:rPr>
        <w:t xml:space="preserve">More recently, </w:t>
      </w:r>
      <w:r w:rsidRPr="00D91697">
        <w:rPr>
          <w:rStyle w:val="StyleUnderline"/>
        </w:rPr>
        <w:t>a lack of cultural awareness also played a role in the conflict in Iraq</w:t>
      </w:r>
      <w:r w:rsidRPr="00D91697">
        <w:rPr>
          <w:rStyle w:val="Emphasis"/>
          <w:b w:val="0"/>
          <w:sz w:val="16"/>
          <w:u w:val="none"/>
        </w:rPr>
        <w:t xml:space="preserve">. </w:t>
      </w:r>
      <w:r w:rsidRPr="00D91697">
        <w:rPr>
          <w:rStyle w:val="StyleUnderline"/>
        </w:rPr>
        <w:t xml:space="preserve">Montgomery </w:t>
      </w:r>
      <w:proofErr w:type="spellStart"/>
      <w:r w:rsidRPr="00D91697">
        <w:rPr>
          <w:rStyle w:val="StyleUnderline"/>
        </w:rPr>
        <w:t>McFate</w:t>
      </w:r>
      <w:proofErr w:type="spellEnd"/>
      <w:r w:rsidRPr="00D91697">
        <w:rPr>
          <w:rStyle w:val="StyleUnderline"/>
        </w:rPr>
        <w:t>, a cultural anthropologist</w:t>
      </w:r>
      <w:r w:rsidRPr="00D91697">
        <w:rPr>
          <w:rStyle w:val="Emphasis"/>
          <w:b w:val="0"/>
          <w:sz w:val="16"/>
          <w:u w:val="none"/>
        </w:rPr>
        <w:t xml:space="preserve"> working for the American armed forces, has </w:t>
      </w:r>
      <w:r w:rsidRPr="00D91697">
        <w:rPr>
          <w:rStyle w:val="StyleUnderline"/>
        </w:rPr>
        <w:t xml:space="preserve">described how </w:t>
      </w:r>
      <w:r w:rsidRPr="00D91697">
        <w:rPr>
          <w:rStyle w:val="Emphasis"/>
        </w:rPr>
        <w:t xml:space="preserve">a better understanding of local culture could have elucidated much of the violent </w:t>
      </w:r>
      <w:proofErr w:type="spellStart"/>
      <w:r w:rsidRPr="00D91697">
        <w:rPr>
          <w:rStyle w:val="Emphasis"/>
        </w:rPr>
        <w:t>behaviour</w:t>
      </w:r>
      <w:proofErr w:type="spellEnd"/>
      <w:r w:rsidRPr="00D91697">
        <w:rPr>
          <w:rStyle w:val="Emphasis"/>
        </w:rPr>
        <w:t xml:space="preserve"> in Iraq:</w:t>
      </w:r>
      <w:r w:rsidRPr="00D91697">
        <w:rPr>
          <w:rStyle w:val="Emphasis"/>
          <w:b w:val="0"/>
          <w:sz w:val="16"/>
          <w:u w:val="none"/>
        </w:rPr>
        <w:t xml:space="preserve"> ‘</w:t>
      </w:r>
      <w:r w:rsidRPr="00D91697">
        <w:rPr>
          <w:rStyle w:val="StyleUnderline"/>
        </w:rPr>
        <w:t>attacks on coalition troops</w:t>
      </w:r>
      <w:r w:rsidRPr="00D91697">
        <w:rPr>
          <w:rStyle w:val="Emphasis"/>
          <w:b w:val="0"/>
          <w:sz w:val="16"/>
          <w:u w:val="none"/>
        </w:rPr>
        <w:t xml:space="preserve"> </w:t>
      </w:r>
      <w:r w:rsidRPr="00D91697">
        <w:rPr>
          <w:rStyle w:val="StyleUnderline"/>
        </w:rPr>
        <w:t>in the Sunni triangle</w:t>
      </w:r>
      <w:r w:rsidRPr="00D91697">
        <w:rPr>
          <w:rStyle w:val="Emphasis"/>
          <w:b w:val="0"/>
          <w:sz w:val="16"/>
          <w:u w:val="none"/>
        </w:rPr>
        <w:t xml:space="preserve"> [north of Bagdad] </w:t>
      </w:r>
      <w:r w:rsidRPr="00D91697">
        <w:rPr>
          <w:rStyle w:val="StyleUnderline"/>
        </w:rPr>
        <w:t>follow[ed</w:t>
      </w:r>
      <w:r w:rsidRPr="00D91697">
        <w:rPr>
          <w:rStyle w:val="Emphasis"/>
          <w:b w:val="0"/>
          <w:sz w:val="16"/>
          <w:u w:val="none"/>
        </w:rPr>
        <w:t xml:space="preserve">] </w:t>
      </w:r>
      <w:r w:rsidRPr="00D91697">
        <w:rPr>
          <w:rStyle w:val="StyleUnderline"/>
        </w:rPr>
        <w:t>predictable patterns of tribal warfare</w:t>
      </w:r>
      <w:r w:rsidRPr="00D91697">
        <w:rPr>
          <w:rStyle w:val="Emphasis"/>
          <w:b w:val="0"/>
          <w:sz w:val="16"/>
          <w:u w:val="none"/>
        </w:rPr>
        <w:t xml:space="preserve">: </w:t>
      </w:r>
      <w:r w:rsidRPr="00D91697">
        <w:rPr>
          <w:rStyle w:val="StyleUnderline"/>
        </w:rPr>
        <w:t>avenging the blood of a relative; demonstrating manly courage in battle; and upholding manly hono</w:t>
      </w:r>
      <w:r w:rsidRPr="00D91697">
        <w:rPr>
          <w:rStyle w:val="Emphasis"/>
          <w:b w:val="0"/>
          <w:sz w:val="16"/>
          <w:u w:val="none"/>
        </w:rPr>
        <w:t xml:space="preserve">r’.37 </w:t>
      </w:r>
      <w:proofErr w:type="spellStart"/>
      <w:r w:rsidRPr="00D91697">
        <w:rPr>
          <w:rStyle w:val="Emphasis"/>
          <w:b w:val="0"/>
          <w:sz w:val="16"/>
          <w:u w:val="none"/>
        </w:rPr>
        <w:t>McFate</w:t>
      </w:r>
      <w:proofErr w:type="spellEnd"/>
      <w:r w:rsidRPr="00D91697">
        <w:rPr>
          <w:rStyle w:val="Emphasis"/>
          <w:b w:val="0"/>
          <w:sz w:val="16"/>
          <w:u w:val="none"/>
        </w:rPr>
        <w:t xml:space="preserve"> argues that ‘mis</w:t>
      </w:r>
      <w:r w:rsidRPr="00D91697">
        <w:rPr>
          <w:rStyle w:val="Emphasis"/>
        </w:rPr>
        <w:t>understanding culture at a strategic level can produce policies which exacerbate an insurgency</w:t>
      </w:r>
      <w:r w:rsidRPr="00D91697">
        <w:rPr>
          <w:rStyle w:val="Emphasis"/>
          <w:b w:val="0"/>
          <w:sz w:val="16"/>
          <w:u w:val="none"/>
        </w:rPr>
        <w:t xml:space="preserve">; </w:t>
      </w:r>
      <w:r w:rsidRPr="00D91697">
        <w:rPr>
          <w:rStyle w:val="Emphasis"/>
        </w:rPr>
        <w:t>lack of cultural knowledge at an operational level can lead to the development of negative public opinion; and a lack of cultural knowledge at a tactical level endangers both civilians and troops’</w:t>
      </w:r>
      <w:r w:rsidRPr="00D91697">
        <w:rPr>
          <w:rStyle w:val="Emphasis"/>
          <w:b w:val="0"/>
          <w:sz w:val="16"/>
          <w:u w:val="none"/>
        </w:rPr>
        <w:t>.38 The case of Iraq offers some examples of cultural misunderstanding leading to deadly outcomes: ‘</w:t>
      </w:r>
      <w:r w:rsidRPr="00D91697">
        <w:rPr>
          <w:rStyle w:val="StyleUnderline"/>
        </w:rPr>
        <w:t>the American gesture for stop (arm straight, palm out) meant welcome in Iraq, while the American gesture for go actually meant stop to Iraqis (arm straight, palm down).</w:t>
      </w:r>
      <w:r w:rsidRPr="00D91697">
        <w:rPr>
          <w:rStyle w:val="Emphasis"/>
          <w:b w:val="0"/>
          <w:sz w:val="16"/>
          <w:u w:val="none"/>
        </w:rPr>
        <w:t xml:space="preserve"> As can be easily imagined, </w:t>
      </w:r>
      <w:r w:rsidRPr="00D91697">
        <w:rPr>
          <w:rStyle w:val="Emphasis"/>
        </w:rPr>
        <w:t>this misunderstanding resulted in deadly consequences at roadblocks.’</w:t>
      </w:r>
    </w:p>
    <w:p w14:paraId="0B7BB19C" w14:textId="77777777" w:rsidR="00D91697" w:rsidRDefault="00D91697">
      <w:pPr>
        <w:rPr>
          <w:rFonts w:asciiTheme="minorHAnsi" w:hAnsiTheme="minorHAnsi"/>
        </w:rPr>
      </w:pPr>
    </w:p>
    <w:sectPr w:rsidR="00D91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9C63DD3"/>
    <w:multiLevelType w:val="hybridMultilevel"/>
    <w:tmpl w:val="755CB086"/>
    <w:lvl w:ilvl="0" w:tplc="D422C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doNotDisplayPageBoundaries/>
  <w:proofState w:spelling="clean" w:grammar="clean"/>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6BD"/>
    <w:rsid w:val="000A7F48"/>
    <w:rsid w:val="00157939"/>
    <w:rsid w:val="001A1E41"/>
    <w:rsid w:val="003A16E4"/>
    <w:rsid w:val="0053278D"/>
    <w:rsid w:val="00675FE8"/>
    <w:rsid w:val="00771BDE"/>
    <w:rsid w:val="00815130"/>
    <w:rsid w:val="00881EB0"/>
    <w:rsid w:val="008B421D"/>
    <w:rsid w:val="009449FC"/>
    <w:rsid w:val="009946BD"/>
    <w:rsid w:val="009C2161"/>
    <w:rsid w:val="009F7FA4"/>
    <w:rsid w:val="00A36A36"/>
    <w:rsid w:val="00A448BC"/>
    <w:rsid w:val="00AF4382"/>
    <w:rsid w:val="00CB22D4"/>
    <w:rsid w:val="00CB32FC"/>
    <w:rsid w:val="00CC2813"/>
    <w:rsid w:val="00CF1792"/>
    <w:rsid w:val="00D91697"/>
    <w:rsid w:val="00E7565A"/>
    <w:rsid w:val="00F60ABC"/>
    <w:rsid w:val="00FD6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AAA6E"/>
  <w15:chartTrackingRefBased/>
  <w15:docId w15:val="{70DFB309-FE40-49C3-A1BC-6924B312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91697"/>
    <w:rPr>
      <w:rFonts w:ascii="Calibri" w:hAnsi="Calibri"/>
    </w:rPr>
  </w:style>
  <w:style w:type="paragraph" w:styleId="Heading1">
    <w:name w:val="heading 1"/>
    <w:aliases w:val="Pocket"/>
    <w:basedOn w:val="Normal"/>
    <w:next w:val="Normal"/>
    <w:link w:val="Heading1Char"/>
    <w:qFormat/>
    <w:rsid w:val="00D916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16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16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D916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916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1697"/>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D91697"/>
    <w:rPr>
      <w:b w:val="0"/>
      <w:sz w:val="2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D916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91697"/>
    <w:rPr>
      <w:b/>
      <w:bCs/>
      <w:sz w:val="26"/>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D91697"/>
    <w:rPr>
      <w:color w:val="auto"/>
      <w:u w:val="none"/>
    </w:rPr>
  </w:style>
  <w:style w:type="character" w:customStyle="1" w:styleId="Heading1Char">
    <w:name w:val="Heading 1 Char"/>
    <w:aliases w:val="Pocket Char"/>
    <w:basedOn w:val="DefaultParagraphFont"/>
    <w:link w:val="Heading1"/>
    <w:rsid w:val="00D916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16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1697"/>
    <w:rPr>
      <w:rFonts w:ascii="Calibri" w:eastAsiaTheme="majorEastAsia" w:hAnsi="Calibri" w:cstheme="majorBidi"/>
      <w:b/>
      <w:sz w:val="32"/>
      <w:szCs w:val="24"/>
      <w:u w:val="single"/>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B"/>
    <w:basedOn w:val="DefaultParagraphFont"/>
    <w:link w:val="Emphasis1"/>
    <w:uiPriority w:val="7"/>
    <w:qFormat/>
    <w:rsid w:val="00D9169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91697"/>
    <w:rPr>
      <w:color w:val="auto"/>
      <w:u w:val="none"/>
    </w:rPr>
  </w:style>
  <w:style w:type="character" w:styleId="UnresolvedMention">
    <w:name w:val="Unresolved Mention"/>
    <w:basedOn w:val="DefaultParagraphFont"/>
    <w:uiPriority w:val="99"/>
    <w:semiHidden/>
    <w:unhideWhenUsed/>
    <w:rsid w:val="00771BDE"/>
    <w:rPr>
      <w:color w:val="605E5C"/>
      <w:shd w:val="clear" w:color="auto" w:fill="E1DFDD"/>
    </w:rPr>
  </w:style>
  <w:style w:type="paragraph" w:customStyle="1" w:styleId="Emphasis1">
    <w:name w:val="Emphasis1"/>
    <w:basedOn w:val="Normal"/>
    <w:link w:val="Emphasis"/>
    <w:autoRedefine/>
    <w:uiPriority w:val="7"/>
    <w:qFormat/>
    <w:rsid w:val="00771BD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Heading1"/>
    <w:link w:val="Hyperlink"/>
    <w:autoRedefine/>
    <w:uiPriority w:val="99"/>
    <w:qFormat/>
    <w:rsid w:val="00771BD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7"/>
    <w:qFormat/>
    <w:rsid w:val="00E7565A"/>
    <w:pPr>
      <w:ind w:left="720"/>
      <w:jc w:val="both"/>
    </w:pPr>
    <w:rPr>
      <w:rFonts w:eastAsiaTheme="minorEastAsia"/>
      <w:b/>
      <w:iCs/>
      <w:szCs w:val="24"/>
      <w:u w:val="single"/>
    </w:rPr>
  </w:style>
  <w:style w:type="paragraph" w:styleId="ListParagraph">
    <w:name w:val="List Paragraph"/>
    <w:basedOn w:val="Normal"/>
    <w:uiPriority w:val="34"/>
    <w:qFormat/>
    <w:rsid w:val="000A7F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mbazuka.org/global-south/chinese-neocolonialism-africa" TargetMode="External"/><Relationship Id="rId13" Type="http://schemas.openxmlformats.org/officeDocument/2006/relationships/hyperlink" Target="https://brage.bibsys.no/xmlui/bitstream/id/176714/Haugdal_Sissel_Jore.pdf" TargetMode="External"/><Relationship Id="rId3" Type="http://schemas.openxmlformats.org/officeDocument/2006/relationships/settings" Target="settings.xml"/><Relationship Id="rId7" Type="http://schemas.openxmlformats.org/officeDocument/2006/relationships/hyperlink" Target="https://www.ft.com/content/86c958c2-ff78-11e3-8a35-00144feab7de" TargetMode="External"/><Relationship Id="rId12" Type="http://schemas.openxmlformats.org/officeDocument/2006/relationships/hyperlink" Target="https://ssi.armywarcollege.edu/pubs/parameters/issues/Spring_2014/6_Johnson.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japantimes.co.jp/opinion/2018/02/11/commentary/world-commentary/revisiting-chinese-neocolonialism/" TargetMode="External"/><Relationship Id="rId11" Type="http://schemas.openxmlformats.org/officeDocument/2006/relationships/hyperlink" Target="http://journals.sagepub.com/doi/pdf/10.1177/0967010615588725" TargetMode="External"/><Relationship Id="rId5" Type="http://schemas.openxmlformats.org/officeDocument/2006/relationships/hyperlink" Target="https://chicagounbound.uchicago.edu/cgi/viewcontent.cgi?article=1571&amp;context=law_and_economics" TargetMode="External"/><Relationship Id="rId15" Type="http://schemas.openxmlformats.org/officeDocument/2006/relationships/hyperlink" Target="https://www.tandfonline.com/doi/pdf/10.1080/02684527.2011.580598" TargetMode="External"/><Relationship Id="rId10" Type="http://schemas.openxmlformats.org/officeDocument/2006/relationships/hyperlink" Target="https://www.tandfonline.com/doi/abs/10.1080/13698249.2010.509562" TargetMode="External"/><Relationship Id="rId4" Type="http://schemas.openxmlformats.org/officeDocument/2006/relationships/webSettings" Target="webSettings.xml"/><Relationship Id="rId9" Type="http://schemas.openxmlformats.org/officeDocument/2006/relationships/hyperlink" Target="https://www.foreignpolicyjournal.com/2018/05/29/afghanistans-mineral-resources-fueling-war-and-insurgency/" TargetMode="External"/><Relationship Id="rId14" Type="http://schemas.openxmlformats.org/officeDocument/2006/relationships/hyperlink" Target="https://www.jstor.org/stable/pdf/10.7249/mg595osd.1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a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1056</TotalTime>
  <Pages>15</Pages>
  <Words>8809</Words>
  <Characters>50212</Characters>
  <Application>Microsoft Office Word</Application>
  <DocSecurity>0</DocSecurity>
  <Lines>418</Lines>
  <Paragraphs>117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T</vt:lpstr>
      <vt:lpstr>        Set Col </vt:lpstr>
      <vt:lpstr>        Security</vt:lpstr>
      <vt:lpstr>        Surge CP</vt:lpstr>
    </vt:vector>
  </TitlesOfParts>
  <Company/>
  <LinksUpToDate>false</LinksUpToDate>
  <CharactersWithSpaces>58904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Enayat Kapadia</dc:creator>
  <cp:keywords/>
  <dc:description/>
  <cp:lastModifiedBy>Enayat Kapadia</cp:lastModifiedBy>
  <cp:revision>7</cp:revision>
  <dcterms:created xsi:type="dcterms:W3CDTF">2018-07-26T23:21:00Z</dcterms:created>
  <dcterms:modified xsi:type="dcterms:W3CDTF">2018-07-29T00:11:00Z</dcterms:modified>
</cp:coreProperties>
</file>