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5E40" w:rsidRDefault="00485E40" w:rsidP="00D90F46">
      <w:pPr>
        <w:pStyle w:val="Heading1"/>
      </w:pPr>
      <w:r>
        <w:t>1NC</w:t>
      </w:r>
      <w:r w:rsidR="00D90F46">
        <w:t>s</w:t>
      </w:r>
    </w:p>
    <w:p w:rsidR="00D90F46" w:rsidRDefault="00AF3EE3" w:rsidP="00AF3EE3">
      <w:pPr>
        <w:pStyle w:val="Heading2"/>
      </w:pPr>
      <w:r>
        <w:lastRenderedPageBreak/>
        <w:t xml:space="preserve">1NC </w:t>
      </w:r>
    </w:p>
    <w:p w:rsidR="009E543C" w:rsidRPr="00816398" w:rsidRDefault="009E543C" w:rsidP="009E543C">
      <w:pPr>
        <w:pStyle w:val="Heading4"/>
        <w:rPr>
          <w:rFonts w:eastAsia="MS Gothic"/>
        </w:rPr>
      </w:pPr>
      <w:r w:rsidRPr="00816398">
        <w:rPr>
          <w:rFonts w:eastAsia="MS Gothic"/>
        </w:rPr>
        <w:t>Settlement is not an event, but a structuring ontological logic of elimination that constantly manifests in everyday reiterations of spatial inhab</w:t>
      </w:r>
      <w:r w:rsidR="003D4791">
        <w:rPr>
          <w:rFonts w:eastAsia="MS Gothic"/>
        </w:rPr>
        <w:t>itance and subjective being.</w:t>
      </w:r>
    </w:p>
    <w:p w:rsidR="009E543C" w:rsidRPr="00424C51" w:rsidRDefault="009E543C" w:rsidP="009E543C">
      <w:pPr>
        <w:spacing w:line="256" w:lineRule="auto"/>
      </w:pPr>
      <w:r w:rsidRPr="00424C51">
        <w:rPr>
          <w:rStyle w:val="Style13ptBold"/>
        </w:rPr>
        <w:t>Rifkin 14</w:t>
      </w:r>
      <w:r w:rsidRPr="00424C51">
        <w:t xml:space="preserve"> – Associate Professor of English &amp; WGS @ UNC-Greensboro (Mark, ‘Settler Common Sense: Queerness and Everyday Colonialism in the American Renaissance,’ pp. 7-10)</w:t>
      </w:r>
    </w:p>
    <w:p w:rsidR="009E543C" w:rsidRPr="00816398" w:rsidRDefault="009E543C" w:rsidP="009E543C">
      <w:pPr>
        <w:spacing w:line="256" w:lineRule="auto"/>
        <w:rPr>
          <w:rFonts w:eastAsia="Calibri" w:cs="Times New Roman"/>
          <w:sz w:val="16"/>
        </w:rPr>
      </w:pPr>
      <w:r w:rsidRPr="00510F5B">
        <w:rPr>
          <w:rFonts w:eastAsia="Calibri" w:cs="Times New Roman"/>
          <w:sz w:val="16"/>
        </w:rPr>
        <w:t xml:space="preserve">If nineteenth-century American literary studies tends to focus on the ways Indians enter the narrative frame and the kinds of meanings and associa- tions they bear, </w:t>
      </w:r>
      <w:r w:rsidRPr="00510F5B">
        <w:rPr>
          <w:rFonts w:eastAsia="Calibri" w:cs="Times New Roman"/>
          <w:u w:val="single"/>
        </w:rPr>
        <w:t xml:space="preserve">recent attempts to theorize settler colonialism have sought to </w:t>
      </w:r>
      <w:r w:rsidRPr="00510F5B">
        <w:rPr>
          <w:rFonts w:eastAsia="Calibri" w:cs="Times New Roman"/>
          <w:b/>
          <w:iCs/>
          <w:u w:val="single"/>
        </w:rPr>
        <w:t>shift attention from its effects on Indigenous subjects</w:t>
      </w:r>
      <w:r w:rsidRPr="00510F5B">
        <w:rPr>
          <w:rFonts w:eastAsia="Calibri" w:cs="Times New Roman"/>
          <w:u w:val="single"/>
        </w:rPr>
        <w:t xml:space="preserve"> to its implications for </w:t>
      </w:r>
      <w:r w:rsidRPr="00510F5B">
        <w:rPr>
          <w:rFonts w:eastAsia="Calibri" w:cs="Times New Roman"/>
          <w:b/>
          <w:iCs/>
          <w:u w:val="single"/>
        </w:rPr>
        <w:t>nonnative political attachments, forms of inhabitance, and modes of being</w:t>
      </w:r>
      <w:r w:rsidRPr="00510F5B">
        <w:rPr>
          <w:rFonts w:eastAsia="Calibri" w:cs="Times New Roman"/>
          <w:sz w:val="16"/>
        </w:rPr>
        <w:t xml:space="preserve">, illuminating and </w:t>
      </w:r>
      <w:r w:rsidRPr="00510F5B">
        <w:rPr>
          <w:rFonts w:eastAsia="Calibri" w:cs="Times New Roman"/>
          <w:u w:val="single"/>
        </w:rPr>
        <w:t xml:space="preserve">tracking the </w:t>
      </w:r>
      <w:r w:rsidRPr="00510F5B">
        <w:rPr>
          <w:rFonts w:eastAsia="Calibri" w:cs="Times New Roman"/>
          <w:b/>
          <w:iCs/>
          <w:u w:val="single"/>
        </w:rPr>
        <w:t>pervasive operation of settlement as a system</w:t>
      </w:r>
      <w:r w:rsidRPr="00510F5B">
        <w:rPr>
          <w:rFonts w:eastAsia="Calibri" w:cs="Times New Roman"/>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510F5B">
        <w:rPr>
          <w:rFonts w:eastAsia="Calibri" w:cs="Times New Roman"/>
          <w:b/>
          <w:iCs/>
          <w:u w:val="single"/>
        </w:rPr>
        <w:t>invasion is a structure not an event</w:t>
      </w:r>
      <w:r w:rsidRPr="00510F5B">
        <w:rPr>
          <w:rFonts w:eastAsia="Calibri" w:cs="Times New Roman"/>
          <w:sz w:val="16"/>
        </w:rPr>
        <w:t xml:space="preserve">” (2).6 He suggests that </w:t>
      </w:r>
      <w:r w:rsidRPr="00510F5B">
        <w:rPr>
          <w:rFonts w:eastAsia="Calibri" w:cs="Times New Roman"/>
          <w:u w:val="single"/>
        </w:rPr>
        <w:t>a “logic of elimination” drives settler governance and sociality</w:t>
      </w:r>
      <w:r w:rsidRPr="00510F5B">
        <w:rPr>
          <w:rFonts w:eastAsia="Calibri" w:cs="Times New Roman"/>
          <w:sz w:val="16"/>
        </w:rPr>
        <w:t>, describing “</w:t>
      </w:r>
      <w:r w:rsidRPr="00510F5B">
        <w:rPr>
          <w:rFonts w:eastAsia="Calibri" w:cs="Times New Roman"/>
          <w:u w:val="single"/>
        </w:rPr>
        <w:t>the settler-colonial will</w:t>
      </w:r>
      <w:r w:rsidRPr="00510F5B">
        <w:rPr>
          <w:rFonts w:eastAsia="Calibri" w:cs="Times New Roman"/>
          <w:sz w:val="16"/>
        </w:rPr>
        <w:t xml:space="preserve">” as “a historical force that </w:t>
      </w:r>
      <w:r w:rsidRPr="00510F5B">
        <w:rPr>
          <w:rFonts w:eastAsia="Calibri" w:cs="Times New Roman"/>
          <w:u w:val="single"/>
        </w:rPr>
        <w:t>ultimately derives from the primal drive to expansion</w:t>
      </w:r>
      <w:r w:rsidRPr="00510F5B">
        <w:rPr>
          <w:rFonts w:eastAsia="Calibri" w:cs="Times New Roman"/>
          <w:sz w:val="16"/>
        </w:rPr>
        <w:t xml:space="preserve"> that is generally glossed as capitalism” (167), and in “Settler Colonialism and the Elimination of the Native,” he observes that “</w:t>
      </w:r>
      <w:r w:rsidRPr="00510F5B">
        <w:rPr>
          <w:rFonts w:eastAsia="Calibri" w:cs="Times New Roman"/>
          <w:u w:val="single"/>
        </w:rPr>
        <w:t xml:space="preserve">elimination is an </w:t>
      </w:r>
      <w:r w:rsidRPr="00510F5B">
        <w:rPr>
          <w:rFonts w:eastAsia="Calibri" w:cs="Times New Roman"/>
          <w:b/>
          <w:iCs/>
          <w:u w:val="single"/>
        </w:rPr>
        <w:t>organizing principle of settler-colonial society</w:t>
      </w:r>
      <w:r w:rsidRPr="00510F5B">
        <w:rPr>
          <w:rFonts w:eastAsia="Calibri" w:cs="Times New Roman"/>
          <w:u w:val="single"/>
        </w:rPr>
        <w:t xml:space="preserve"> rather than a one-off (and superceded) occurrence</w:t>
      </w:r>
      <w:r w:rsidRPr="00510F5B">
        <w:rPr>
          <w:rFonts w:eastAsia="Calibri" w:cs="Times New Roman"/>
          <w:sz w:val="16"/>
        </w:rPr>
        <w:t>” (388). Rather than being superseded after an initial moment/ period of conquest, colonization persists since “</w:t>
      </w:r>
      <w:r w:rsidRPr="00510F5B">
        <w:rPr>
          <w:rFonts w:eastAsia="Calibri" w:cs="Times New Roman"/>
          <w:u w:val="single"/>
        </w:rPr>
        <w:t xml:space="preserve">the logic of elimination marks a return whereby </w:t>
      </w:r>
      <w:r w:rsidRPr="00510F5B">
        <w:rPr>
          <w:rFonts w:eastAsia="Calibri" w:cs="Times New Roman"/>
          <w:b/>
          <w:iCs/>
          <w:u w:val="single"/>
        </w:rPr>
        <w:t>the native repressed continues to structure settler- colonial society</w:t>
      </w:r>
      <w:r w:rsidRPr="00510F5B">
        <w:rPr>
          <w:rFonts w:eastAsia="Calibri" w:cs="Times New Roman"/>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510F5B">
        <w:rPr>
          <w:rFonts w:eastAsia="Calibri" w:cs="Times New Roman"/>
          <w:b/>
          <w:iCs/>
          <w:u w:val="single"/>
        </w:rPr>
        <w:t>At an ontological level the structure of subjective possession</w:t>
      </w:r>
      <w:r w:rsidRPr="00510F5B">
        <w:rPr>
          <w:rFonts w:eastAsia="Calibri" w:cs="Times New Roman"/>
          <w:u w:val="single"/>
        </w:rPr>
        <w:t xml:space="preserve"> occurs through the imposition of one’s will-to-be on the thing which is perceived to lack will, thus it is </w:t>
      </w:r>
      <w:r w:rsidRPr="00510F5B">
        <w:rPr>
          <w:rFonts w:eastAsia="Calibri" w:cs="Times New Roman"/>
          <w:b/>
          <w:iCs/>
          <w:u w:val="single"/>
        </w:rPr>
        <w:t>open to being possessed</w:t>
      </w:r>
      <w:r w:rsidRPr="00510F5B">
        <w:rPr>
          <w:rFonts w:eastAsia="Calibri" w:cs="Times New Roman"/>
          <w:sz w:val="16"/>
        </w:rPr>
        <w:t>,” such that “</w:t>
      </w:r>
      <w:r w:rsidRPr="00510F5B">
        <w:rPr>
          <w:rFonts w:eastAsia="Calibri" w:cs="Times New Roman"/>
          <w:u w:val="single"/>
        </w:rPr>
        <w:t>possession . . . forms</w:t>
      </w:r>
      <w:r w:rsidRPr="00510F5B">
        <w:rPr>
          <w:rFonts w:eastAsia="Calibri" w:cs="Times New Roman"/>
          <w:sz w:val="16"/>
        </w:rPr>
        <w:t xml:space="preserve"> part of</w:t>
      </w:r>
      <w:r w:rsidRPr="00510F5B">
        <w:rPr>
          <w:rFonts w:eastAsia="Calibri" w:cs="Times New Roman"/>
          <w:u w:val="single"/>
        </w:rPr>
        <w:t xml:space="preserve"> </w:t>
      </w:r>
      <w:r w:rsidRPr="00510F5B">
        <w:rPr>
          <w:rFonts w:eastAsia="Calibri" w:cs="Times New Roman"/>
          <w:b/>
          <w:iCs/>
          <w:u w:val="single"/>
        </w:rPr>
        <w:t>the ontological structure of white subjectivity</w:t>
      </w:r>
      <w:r w:rsidRPr="00510F5B">
        <w:rPr>
          <w:rFonts w:eastAsia="Calibri" w:cs="Times New Roman"/>
          <w:sz w:val="16"/>
        </w:rPr>
        <w:t>” (83–84). For Jodi Byrd, the deployment of Indianness as a mobile figure works as the principal mode of U.S. settler colonialism. She observes that “</w:t>
      </w:r>
      <w:r w:rsidRPr="00510F5B">
        <w:rPr>
          <w:rFonts w:eastAsia="Calibri" w:cs="Times New Roman"/>
          <w:u w:val="single"/>
        </w:rPr>
        <w:t xml:space="preserve">colonization and racialization . . . have </w:t>
      </w:r>
      <w:r w:rsidRPr="00510F5B">
        <w:rPr>
          <w:rFonts w:eastAsia="Calibri" w:cs="Times New Roman"/>
          <w:b/>
          <w:iCs/>
          <w:u w:val="single"/>
        </w:rPr>
        <w:t>often been conflated</w:t>
      </w:r>
      <w:r w:rsidRPr="00510F5B">
        <w:rPr>
          <w:rFonts w:eastAsia="Calibri" w:cs="Times New Roman"/>
          <w:u w:val="single"/>
        </w:rPr>
        <w:t>,” in ways that</w:t>
      </w:r>
      <w:r w:rsidRPr="00510F5B">
        <w:rPr>
          <w:rFonts w:eastAsia="Calibri" w:cs="Times New Roman"/>
          <w:sz w:val="16"/>
        </w:rPr>
        <w:t xml:space="preserve"> “tend to be sited along the axis of inclusion/exclusion” and that “</w:t>
      </w:r>
      <w:r w:rsidRPr="00510F5B">
        <w:rPr>
          <w:rFonts w:eastAsia="Calibri" w:cs="Times New Roman"/>
          <w:b/>
          <w:iCs/>
          <w:u w:val="single"/>
        </w:rPr>
        <w:t>misdirect and cloud attention from the underlying structures of settler colonialism</w:t>
      </w:r>
      <w:r w:rsidRPr="00510F5B">
        <w:rPr>
          <w:rFonts w:eastAsia="Calibri" w:cs="Times New Roman"/>
          <w:sz w:val="16"/>
        </w:rPr>
        <w:t xml:space="preserve">” (xxiii, xvii). She argues that </w:t>
      </w:r>
      <w:r w:rsidRPr="00510F5B">
        <w:rPr>
          <w:rFonts w:eastAsia="Calibri" w:cs="Times New Roman"/>
          <w:u w:val="single"/>
        </w:rPr>
        <w:t>settlement works through the translation of indigeneity as Indianness</w:t>
      </w:r>
      <w:r w:rsidRPr="00510F5B">
        <w:rPr>
          <w:rFonts w:eastAsia="Calibri" w:cs="Times New Roman"/>
          <w:sz w:val="16"/>
        </w:rPr>
        <w:t>, casting place-based political collec- tivities as (racialized) populations subject to U.S. jurisdiction and manage- ment: “</w:t>
      </w:r>
      <w:r w:rsidRPr="00510F5B">
        <w:rPr>
          <w:rFonts w:eastAsia="Calibri" w:cs="Times New Roman"/>
          <w:u w:val="single"/>
        </w:rPr>
        <w:t>the Indian is left nowhere and everywhere within the ontological premises through which U.S. empire orients</w:t>
      </w:r>
      <w:r w:rsidRPr="00510F5B">
        <w:rPr>
          <w:rFonts w:eastAsia="Calibri" w:cs="Times New Roman"/>
          <w:sz w:val="16"/>
        </w:rPr>
        <w:t xml:space="preserve">, imagines, and critiques </w:t>
      </w:r>
      <w:r w:rsidRPr="00510F5B">
        <w:rPr>
          <w:rFonts w:eastAsia="Calibri" w:cs="Times New Roman"/>
          <w:u w:val="single"/>
        </w:rPr>
        <w:t>itself</w:t>
      </w:r>
      <w:r w:rsidRPr="00510F5B">
        <w:rPr>
          <w:rFonts w:eastAsia="Calibri" w:cs="Times New Roman"/>
          <w:sz w:val="16"/>
        </w:rPr>
        <w:t xml:space="preserve"> ”; “</w:t>
      </w:r>
      <w:r w:rsidRPr="00510F5B">
        <w:rPr>
          <w:rFonts w:eastAsia="Calibri" w:cs="Times New Roman"/>
          <w:u w:val="single"/>
        </w:rPr>
        <w:t>ideas of</w:t>
      </w:r>
      <w:r w:rsidRPr="00510F5B">
        <w:rPr>
          <w:rFonts w:eastAsia="Calibri" w:cs="Times New Roman"/>
          <w:sz w:val="16"/>
        </w:rPr>
        <w:t xml:space="preserve"> Indians and </w:t>
      </w:r>
      <w:r w:rsidRPr="00510F5B">
        <w:rPr>
          <w:rFonts w:eastAsia="Calibri" w:cs="Times New Roman"/>
          <w:u w:val="single"/>
        </w:rPr>
        <w:t xml:space="preserve">Indianness have served as </w:t>
      </w:r>
      <w:r w:rsidRPr="00510F5B">
        <w:rPr>
          <w:rFonts w:eastAsia="Calibri" w:cs="Times New Roman"/>
          <w:b/>
          <w:iCs/>
          <w:u w:val="single"/>
        </w:rPr>
        <w:t xml:space="preserve">the ontological ground through which U.S. settler colonialism enacts itself </w:t>
      </w:r>
      <w:r w:rsidRPr="00510F5B">
        <w:rPr>
          <w:rFonts w:eastAsia="Calibri" w:cs="Times New Roman"/>
          <w:sz w:val="16"/>
        </w:rPr>
        <w:t>” (xix).</w:t>
      </w:r>
    </w:p>
    <w:p w:rsidR="007018A7" w:rsidRDefault="007018A7" w:rsidP="007018A7">
      <w:pPr>
        <w:pStyle w:val="Heading4"/>
      </w:pPr>
      <w:r>
        <w:t>immigration reform perpetuates border imperialism and justifies criminalization, racism, genocide, and global war</w:t>
      </w:r>
    </w:p>
    <w:p w:rsidR="007018A7" w:rsidRDefault="007018A7" w:rsidP="007018A7">
      <w:pPr>
        <w:rPr>
          <w:b/>
          <w:sz w:val="26"/>
          <w:szCs w:val="26"/>
        </w:rPr>
      </w:pPr>
      <w:r>
        <w:rPr>
          <w:b/>
          <w:sz w:val="26"/>
          <w:szCs w:val="26"/>
        </w:rPr>
        <w:t>Stone, 2014</w:t>
      </w:r>
    </w:p>
    <w:p w:rsidR="007018A7" w:rsidRPr="00A44272" w:rsidRDefault="007018A7" w:rsidP="007018A7">
      <w:r>
        <w:t xml:space="preserve">[Julia Florence, “Interrogating "refugeeness" : the imperial legacies in U.S. asylum policy and international humanitarian frameworks,” Whitman College, Spring 2014, </w:t>
      </w:r>
      <w:hyperlink r:id="rId6" w:history="1">
        <w:r w:rsidRPr="00A831C3">
          <w:rPr>
            <w:rStyle w:val="Hyperlink"/>
          </w:rPr>
          <w:t>https://arminda.whitman.edu/cgi/viewcontent.cgi?article=1213&amp;context=theses</w:t>
        </w:r>
      </w:hyperlink>
      <w:r>
        <w:t>, accessed 7.11.18 ct @ ddi]</w:t>
      </w:r>
    </w:p>
    <w:p w:rsidR="007018A7" w:rsidRPr="007018A7" w:rsidRDefault="007018A7" w:rsidP="007018A7">
      <w:pPr>
        <w:rPr>
          <w:sz w:val="16"/>
        </w:rPr>
      </w:pPr>
      <w:r w:rsidRPr="00F24B61">
        <w:rPr>
          <w:sz w:val="16"/>
        </w:rPr>
        <w:t xml:space="preserve">Immigrant activist and scholar, Harsha </w:t>
      </w:r>
      <w:r w:rsidRPr="001847D7">
        <w:rPr>
          <w:rStyle w:val="StyleUnderline"/>
        </w:rPr>
        <w:t>Walia</w:t>
      </w:r>
      <w:r w:rsidRPr="00F24B61">
        <w:rPr>
          <w:sz w:val="16"/>
        </w:rPr>
        <w:t xml:space="preserve"> contests this colonial logic and </w:t>
      </w:r>
      <w:r w:rsidRPr="001847D7">
        <w:rPr>
          <w:rStyle w:val="StyleUnderline"/>
        </w:rPr>
        <w:t>theorizes “border imperialism” as a better way to describe contemporary immigration policy</w:t>
      </w:r>
      <w:r w:rsidRPr="00F24B61">
        <w:rPr>
          <w:sz w:val="16"/>
        </w:rPr>
        <w:t xml:space="preserve"> and its complex power dynamics. Rather than conceiving of immigration as a </w:t>
      </w:r>
      <w:r w:rsidRPr="00F24B61">
        <w:rPr>
          <w:sz w:val="16"/>
        </w:rPr>
        <w:lastRenderedPageBreak/>
        <w:t>normative domestic policy issue, the lens of border imperialism “focuses the conversation on</w:t>
      </w:r>
      <w:r w:rsidRPr="001847D7">
        <w:rPr>
          <w:rStyle w:val="StyleUnderline"/>
        </w:rPr>
        <w:t xml:space="preserve"> the systemic structuring of global displacement and migration through and in collusion with capitalism, colonial empire, state building, and hierarchies of oppression</w:t>
      </w:r>
      <w:r w:rsidRPr="00F24B61">
        <w:rPr>
          <w:sz w:val="16"/>
        </w:rPr>
        <w:t xml:space="preserve">.”71 In this context, the </w:t>
      </w:r>
      <w:r w:rsidRPr="001847D7">
        <w:rPr>
          <w:rStyle w:val="StyleUnderline"/>
          <w:b/>
        </w:rPr>
        <w:t>violence associated with border and immigration policies (including asylum and refugee policy</w:t>
      </w:r>
      <w:r w:rsidRPr="00F24B61">
        <w:rPr>
          <w:sz w:val="16"/>
        </w:rPr>
        <w:t>) “</w:t>
      </w:r>
      <w:r w:rsidRPr="001847D7">
        <w:rPr>
          <w:rStyle w:val="StyleUnderline"/>
        </w:rPr>
        <w:t>is a direct result of the violence of colonial displacements, capital circulations, labor stratifications in the global economy, and structural hierarchies of race, class, gender, ability, and citizenship status</w:t>
      </w:r>
      <w:r w:rsidRPr="00F24B61">
        <w:rPr>
          <w:sz w:val="16"/>
        </w:rPr>
        <w:t xml:space="preserve">.”72 </w:t>
      </w:r>
      <w:r w:rsidRPr="001847D7">
        <w:rPr>
          <w:rStyle w:val="StyleUnderline"/>
        </w:rPr>
        <w:t xml:space="preserve">Border imperialism </w:t>
      </w:r>
      <w:r w:rsidRPr="00F24B61">
        <w:rPr>
          <w:sz w:val="16"/>
        </w:rPr>
        <w:t>thus</w:t>
      </w:r>
      <w:r w:rsidRPr="001847D7">
        <w:rPr>
          <w:rStyle w:val="StyleUnderline"/>
        </w:rPr>
        <w:t xml:space="preserve"> accounts for “</w:t>
      </w:r>
      <w:r w:rsidRPr="00F24B61">
        <w:rPr>
          <w:sz w:val="16"/>
        </w:rPr>
        <w:t>the role of Western imperialism in</w:t>
      </w:r>
      <w:r w:rsidRPr="001847D7">
        <w:rPr>
          <w:rStyle w:val="StyleUnderline"/>
        </w:rPr>
        <w:t xml:space="preserve"> dispossessing communities in order to secure land and resources </w:t>
      </w:r>
      <w:r w:rsidRPr="00F24B61">
        <w:rPr>
          <w:sz w:val="16"/>
        </w:rPr>
        <w:t>for state and capitalist interests,</w:t>
      </w:r>
      <w:r w:rsidRPr="001847D7">
        <w:rPr>
          <w:rStyle w:val="StyleUnderline"/>
        </w:rPr>
        <w:t xml:space="preserve"> </w:t>
      </w:r>
      <w:r w:rsidRPr="00F24B61">
        <w:rPr>
          <w:sz w:val="16"/>
        </w:rPr>
        <w:t xml:space="preserve">as well as the deliberately limited inclusion of bodies into Western states through processes of criminalization and racialization that justify the commoditization of their labor.”73 In a similar way, Andrea Smith explains that </w:t>
      </w:r>
      <w:r w:rsidRPr="001847D7">
        <w:rPr>
          <w:rStyle w:val="StyleUnderline"/>
        </w:rPr>
        <w:t xml:space="preserve">immigration and asylum policy is connected to legacies of settler colonialism that “ultimately depends on an exclusivist concept of nation based on control and ownership of land and territory </w:t>
      </w:r>
      <w:r w:rsidRPr="00F24B61">
        <w:rPr>
          <w:sz w:val="16"/>
        </w:rPr>
        <w:t xml:space="preserve">that is demarcated by borders.”74 Both Smith and </w:t>
      </w:r>
      <w:r w:rsidRPr="001847D7">
        <w:rPr>
          <w:rStyle w:val="StyleUnderline"/>
          <w:b/>
        </w:rPr>
        <w:t>Walia’s conception of immigration/asylum/border politics acknowledges the responsibility of the liberal state—and its objectives to maintain political-economic hiearchies it seeks to maintain</w:t>
      </w:r>
      <w:r w:rsidRPr="00F24B61">
        <w:rPr>
          <w:sz w:val="16"/>
        </w:rPr>
        <w:t>— in the phenomenon of forced displacement around the world. Border imperialism is partially grounded in Andrea Smith’s critique of white supremacy as a major political framework guiding US policy. Her essay “Three Pillars of White Supremacy” accounts for the ways in which</w:t>
      </w:r>
      <w:r w:rsidRPr="003B57C3">
        <w:rPr>
          <w:rStyle w:val="StyleUnderline"/>
        </w:rPr>
        <w:t xml:space="preserve"> liberal notions of citizenship, nationhood, and cultural imaginaries are inextricably connected to legacies of imperialism, colonialism, and capitalist exploitation</w:t>
      </w:r>
      <w:r w:rsidRPr="00F24B61">
        <w:rPr>
          <w:sz w:val="16"/>
        </w:rPr>
        <w:t xml:space="preserve">. She argues that slaveability and anti-black racism applies a racial hierarchy to the system of capitalist commodification that positions Blackness as property; today that slaveability has been translated into criminalization.75 </w:t>
      </w:r>
      <w:r w:rsidRPr="003B57C3">
        <w:rPr>
          <w:rStyle w:val="StyleUnderline"/>
        </w:rPr>
        <w:t>The logic of genocide and its assumption that indigenous peoples must always be disappearing</w:t>
      </w:r>
      <w:r w:rsidRPr="00F24B61">
        <w:rPr>
          <w:sz w:val="16"/>
        </w:rPr>
        <w:t xml:space="preserve"> serves as a second pillar of white supremacy, and </w:t>
      </w:r>
      <w:r w:rsidRPr="003B57C3">
        <w:rPr>
          <w:rStyle w:val="StyleUnderline"/>
        </w:rPr>
        <w:t>is an anchor for colonialism</w:t>
      </w:r>
      <w:r w:rsidRPr="00F24B61">
        <w:rPr>
          <w:sz w:val="16"/>
        </w:rPr>
        <w:t xml:space="preserve">. The last pillar, the logic of Orientalism, follows that Western states mark “certain peoples or nations as inferior and as posing a constant threat to the well-being of empire.”76 Smith posits that Orientalism indeed is evidenced in the anti-immigration movements: such </w:t>
      </w:r>
      <w:r w:rsidRPr="003B57C3">
        <w:rPr>
          <w:rStyle w:val="StyleUnderline"/>
        </w:rPr>
        <w:t>logic justifies state to claim a constant state of war in order to protect against enemies</w:t>
      </w:r>
      <w:r w:rsidRPr="00F24B61">
        <w:rPr>
          <w:sz w:val="16"/>
        </w:rPr>
        <w:t xml:space="preserve">.77 </w:t>
      </w:r>
      <w:r w:rsidRPr="003B57C3">
        <w:rPr>
          <w:rStyle w:val="StyleUnderline"/>
        </w:rPr>
        <w:t>The production of a criminalized and outlawed “other,” then, is fundamental to the construction of appropriate forms of US citizenship</w:t>
      </w:r>
      <w:r w:rsidRPr="00F24B61">
        <w:rPr>
          <w:sz w:val="16"/>
        </w:rPr>
        <w:t xml:space="preserve">. When these norms are invoked, they further degrade those populations excluded from the normative bounds of American social membership. In this way, </w:t>
      </w:r>
      <w:r w:rsidRPr="003B57C3">
        <w:rPr>
          <w:rStyle w:val="StyleUnderline"/>
        </w:rPr>
        <w:t xml:space="preserve">border imperialism helps to contextualize Morefield’s thesis about liberal imperialism </w:t>
      </w:r>
      <w:r w:rsidRPr="003B57C3">
        <w:rPr>
          <w:rStyle w:val="StyleUnderline"/>
          <w:b/>
        </w:rPr>
        <w:t>within the specific context of asylum policy</w:t>
      </w:r>
      <w:r w:rsidRPr="00F24B61">
        <w:rPr>
          <w:sz w:val="16"/>
        </w:rPr>
        <w:t xml:space="preserve">. This perspective is particularly helpful for conceiving of the links between contemporary economic exploitation, colonial dispossession of land, and criminalization as a form of social control. In the same vein, Juliet Stumpf argues that the state’s interest in restricting avenues for immigration and asylum are inevitably tied to the state’s motive to regulate social membership.78 Using legal classifications to mark desirable national subjects via the application of asylum or legal immigration status, then, the state is able to enact a direct control over character and make up of the social and political body.79 This process of exclusion is ultimately as much about the quality of membership for the national community as it is about the unworthiness of rejected migrants.80 Stumpf argues further that the </w:t>
      </w:r>
      <w:r w:rsidRPr="00866075">
        <w:rPr>
          <w:rStyle w:val="StyleUnderline"/>
        </w:rPr>
        <w:t xml:space="preserve">notion of migrants necessarily reproduces an exclusive understanding of national identity, even pro-immigration camps may be problematic for the ways they </w:t>
      </w:r>
      <w:r w:rsidRPr="00866075">
        <w:rPr>
          <w:rStyle w:val="StyleUnderline"/>
          <w:b/>
        </w:rPr>
        <w:t>mobilize narratives about “good” immigrants</w:t>
      </w:r>
      <w:r w:rsidRPr="00866075">
        <w:rPr>
          <w:rStyle w:val="StyleUnderline"/>
        </w:rPr>
        <w:t xml:space="preserve"> and appeal to the same normative values of citizenship, while simultaneously demonizing deviant or “bad” migrants, in order to increase their own political legitimacy in the US</w:t>
      </w:r>
      <w:r w:rsidRPr="00F24B61">
        <w:rPr>
          <w:sz w:val="16"/>
        </w:rPr>
        <w:t>.81</w:t>
      </w:r>
    </w:p>
    <w:p w:rsidR="00AF3EE3" w:rsidRPr="00ED532E" w:rsidRDefault="00AF3EE3" w:rsidP="00ED532E">
      <w:pPr>
        <w:pStyle w:val="Heading4"/>
      </w:pPr>
      <w:r w:rsidRPr="00ED532E">
        <w:t xml:space="preserve">The alternative </w:t>
      </w:r>
      <w:r w:rsidR="007018A7" w:rsidRPr="00ED532E">
        <w:t xml:space="preserve">is to refuse the settler fantasy of immigration reform </w:t>
      </w:r>
    </w:p>
    <w:p w:rsidR="00AF3EE3" w:rsidRPr="00AF3EE3" w:rsidRDefault="00AF3EE3" w:rsidP="00AF3EE3">
      <w:r w:rsidRPr="00AF3EE3">
        <w:rPr>
          <w:rStyle w:val="Style13ptBold"/>
        </w:rPr>
        <w:t xml:space="preserve">Grande ’17 </w:t>
      </w:r>
      <w:r w:rsidRPr="00AF3EE3">
        <w:t xml:space="preserve">Sandy Grande, Quechua, Education department, Center for the Comparative Study of Race and Ethnicity, Connecticut College, Refusing the Settler Society of the Spectacle, Chapter in Handbook of Indigenous Education, McKinley, L.T. Smith (eds.), </w:t>
      </w:r>
      <w:r>
        <w:t xml:space="preserve">published online 11 October 2017 accessed through </w:t>
      </w:r>
      <w:r w:rsidRPr="00AF3EE3">
        <w:t>Springer</w:t>
      </w:r>
      <w:r>
        <w:t xml:space="preserve"> in July</w:t>
      </w:r>
      <w:r w:rsidRPr="00AF3EE3">
        <w:t xml:space="preserve"> 2018</w:t>
      </w:r>
    </w:p>
    <w:p w:rsidR="00AF3EE3" w:rsidRPr="00073701" w:rsidRDefault="00AF3EE3" w:rsidP="00AF3EE3">
      <w:pPr>
        <w:rPr>
          <w:rStyle w:val="Emphasis"/>
          <w:rFonts w:asciiTheme="majorHAnsi" w:hAnsiTheme="majorHAnsi" w:cstheme="majorHAnsi"/>
        </w:rPr>
      </w:pPr>
      <w:r w:rsidRPr="00073701">
        <w:rPr>
          <w:rFonts w:asciiTheme="majorHAnsi" w:hAnsiTheme="majorHAnsi" w:cstheme="majorHAnsi"/>
          <w:sz w:val="16"/>
        </w:rPr>
        <w:t xml:space="preserve">As articulated by Indigenous scholars, Julian Brave NoiseCat and Anne Spice, “At Standing Rock, the audacious vision for an indigenous future, handed down from Wounded Knee and global in force, is alive and well.” In order for this “audacious vision” to be fully realized, it is up to all of us to see and work past the glimmer of spectacle, to resist the cult of the immediate, and to do the more deliberative work of history, earnestly connecting past with present. </w:t>
      </w:r>
      <w:r w:rsidRPr="00073701">
        <w:rPr>
          <w:rStyle w:val="StyleUnderline"/>
          <w:rFonts w:asciiTheme="majorHAnsi" w:hAnsiTheme="majorHAnsi" w:cstheme="majorHAnsi"/>
        </w:rPr>
        <w:t>This requires a collective refusal to participate in the theater of cruelty and choose instead to dismantle the settler consciousness that enables it.</w:t>
      </w:r>
      <w:r w:rsidRPr="00073701">
        <w:rPr>
          <w:rFonts w:asciiTheme="majorHAnsi" w:hAnsiTheme="majorHAnsi" w:cstheme="majorHAnsi"/>
          <w:sz w:val="16"/>
        </w:rPr>
        <w:t xml:space="preserve"> Such efforts entail working beyond and below the surface, keeping an eye toward the process by which relations of mutuality are either abandoned or eroded by relations of capital – to in effect, </w:t>
      </w:r>
      <w:r w:rsidRPr="00073701">
        <w:rPr>
          <w:rFonts w:asciiTheme="majorHAnsi" w:hAnsiTheme="majorHAnsi" w:cstheme="majorHAnsi"/>
          <w:sz w:val="16"/>
        </w:rPr>
        <w:lastRenderedPageBreak/>
        <w:t xml:space="preserve">decolonize. </w:t>
      </w:r>
      <w:r w:rsidRPr="00073701">
        <w:rPr>
          <w:rStyle w:val="StyleUnderline"/>
          <w:rFonts w:asciiTheme="majorHAnsi" w:hAnsiTheme="majorHAnsi" w:cstheme="majorHAnsi"/>
        </w:rPr>
        <w:t>Within this struggle, Indigenous nations, peoples, and knowledge are crucial, not because they hold any magic or “ancient wisdom” but because they represent the most enduring and resilient entities that present a competing moral vision to the settler order.</w:t>
      </w:r>
      <w:r w:rsidRPr="00073701">
        <w:rPr>
          <w:rFonts w:asciiTheme="majorHAnsi" w:hAnsiTheme="majorHAnsi" w:cstheme="majorHAnsi"/>
          <w:sz w:val="16"/>
        </w:rPr>
        <w:t xml:space="preserve"> Despite myriad struggles, Native peoples have maintained their autonomy and political sovereignty for centuries, confounding the infamous Thatcher- ism, “</w:t>
      </w:r>
      <w:r w:rsidRPr="00AF3EE3">
        <w:t xml:space="preserve">There is No Alternative.” And insofar as </w:t>
      </w:r>
      <w:r w:rsidRPr="00AF3EE3">
        <w:rPr>
          <w:rStyle w:val="StyleUnderline"/>
        </w:rPr>
        <w:t>current patterns of thinking and being have contributed to the existing political, economic, and environmental crises of our time, it is incumbent upon all of us to protect the complex ecologies that sustain Indigenous communities</w:t>
      </w:r>
      <w:r w:rsidRPr="00073701">
        <w:rPr>
          <w:rFonts w:asciiTheme="majorHAnsi" w:hAnsiTheme="majorHAnsi" w:cstheme="majorHAnsi"/>
          <w:sz w:val="16"/>
        </w:rPr>
        <w:t xml:space="preserve">. That said, I want to be clear </w:t>
      </w:r>
      <w:r w:rsidRPr="00AF3EE3">
        <w:rPr>
          <w:rStyle w:val="StyleUnderline"/>
        </w:rPr>
        <w:t>that by “protect” I do not mean appropriate, mimic, exploit, or put on display</w:t>
      </w:r>
      <w:r w:rsidRPr="00073701">
        <w:rPr>
          <w:rFonts w:asciiTheme="majorHAnsi" w:hAnsiTheme="majorHAnsi" w:cstheme="majorHAnsi"/>
          <w:sz w:val="16"/>
        </w:rPr>
        <w:t xml:space="preserve">. I mean to </w:t>
      </w:r>
      <w:r w:rsidRPr="00AF3EE3">
        <w:rPr>
          <w:rStyle w:val="StyleUnderline"/>
        </w:rPr>
        <w:t>create and sustain the conditions under which such communities continue to survive and thrive</w:t>
      </w:r>
      <w:r w:rsidRPr="00073701">
        <w:rPr>
          <w:rFonts w:asciiTheme="majorHAnsi" w:hAnsiTheme="majorHAnsi" w:cstheme="majorHAnsi"/>
          <w:sz w:val="16"/>
        </w:rPr>
        <w:t xml:space="preserve">. </w:t>
      </w:r>
      <w:r w:rsidRPr="00073701">
        <w:rPr>
          <w:rStyle w:val="StyleUnderline"/>
          <w:rFonts w:asciiTheme="majorHAnsi" w:hAnsiTheme="majorHAnsi" w:cstheme="majorHAnsi"/>
        </w:rPr>
        <w:t xml:space="preserve">Settlers desiring to be accomplices in the decolonial project need to assume the stance of advocate (not spectator) </w:t>
      </w:r>
      <w:r w:rsidRPr="00073701">
        <w:rPr>
          <w:rFonts w:asciiTheme="majorHAnsi" w:hAnsiTheme="majorHAnsi" w:cstheme="majorHAnsi"/>
          <w:sz w:val="16"/>
        </w:rPr>
        <w:t xml:space="preserve">for Indigenous rights and perhaps more importantly, for whitestream transformation. </w:t>
      </w:r>
      <w:r w:rsidRPr="00073701">
        <w:rPr>
          <w:rStyle w:val="StyleUnderline"/>
          <w:rFonts w:asciiTheme="majorHAnsi" w:hAnsiTheme="majorHAnsi" w:cstheme="majorHAnsi"/>
        </w:rPr>
        <w:t>Within activist spaces this means demonstrating a willingness to stand on the front lines</w:t>
      </w:r>
      <w:r w:rsidRPr="00073701">
        <w:rPr>
          <w:rFonts w:asciiTheme="majorHAnsi" w:hAnsiTheme="majorHAnsi" w:cstheme="majorHAnsi"/>
          <w:sz w:val="16"/>
        </w:rPr>
        <w:t xml:space="preserve"> to help contain the metastasizing neoliberalism. As argued by Glen Coulthard (2014), “For Indigenous nations to live, capitalism must die” (p. 173). </w:t>
      </w:r>
      <w:r w:rsidRPr="00073701">
        <w:rPr>
          <w:rStyle w:val="Emphasis"/>
          <w:rFonts w:asciiTheme="majorHAnsi" w:hAnsiTheme="majorHAnsi" w:cstheme="majorHAnsi"/>
        </w:rPr>
        <w:t>This also necessarily demands a prior rejection of liberalism.</w:t>
      </w:r>
      <w:r w:rsidRPr="00073701">
        <w:rPr>
          <w:rFonts w:asciiTheme="majorHAnsi" w:hAnsiTheme="majorHAnsi" w:cstheme="majorHAnsi"/>
          <w:sz w:val="16"/>
        </w:rPr>
        <w:t xml:space="preserve"> Particularly now, </w:t>
      </w:r>
      <w:r w:rsidRPr="00073701">
        <w:rPr>
          <w:rStyle w:val="StyleUnderline"/>
          <w:rFonts w:asciiTheme="majorHAnsi" w:hAnsiTheme="majorHAnsi" w:cstheme="majorHAnsi"/>
        </w:rPr>
        <w:t xml:space="preserve">as pundits and scholars begin to dissect the “success” of #NoDAPL, it is important to register the long-understood failures of liberal politics and belief in reform – of the liberal subject, of capital, of the state – through “peaceful” action and “rational” discourse. </w:t>
      </w:r>
      <w:r w:rsidRPr="00073701">
        <w:rPr>
          <w:rStyle w:val="Emphasis"/>
          <w:rFonts w:asciiTheme="majorHAnsi" w:hAnsiTheme="majorHAnsi" w:cstheme="majorHAnsi"/>
        </w:rPr>
        <w:t>Any movement that does not first recognize the irrationality and violence of the settler state and its envoys is by definition anti-Indian.</w:t>
      </w:r>
      <w:r w:rsidRPr="00073701">
        <w:rPr>
          <w:rFonts w:asciiTheme="majorHAnsi" w:hAnsiTheme="majorHAnsi" w:cstheme="majorHAnsi"/>
          <w:sz w:val="16"/>
        </w:rPr>
        <w:t xml:space="preserve"> </w:t>
      </w:r>
      <w:r w:rsidRPr="00073701">
        <w:rPr>
          <w:rStyle w:val="StyleUnderline"/>
          <w:rFonts w:asciiTheme="majorHAnsi" w:hAnsiTheme="majorHAnsi" w:cstheme="majorHAnsi"/>
        </w:rPr>
        <w:t>It means recognizing that “the movement” is not (only) about the present but rather demands both history and a ground(ing) that is both literal and metaphoric.</w:t>
      </w:r>
      <w:r w:rsidRPr="00073701">
        <w:rPr>
          <w:rFonts w:asciiTheme="majorHAnsi" w:hAnsiTheme="majorHAnsi" w:cstheme="majorHAnsi"/>
          <w:sz w:val="16"/>
        </w:rPr>
        <w:t xml:space="preserve"> The guiding vision is not human centered or derived but rather comes from land and all that sustains it. The less quoted, second half of Coulthard’s (2014) assertion is, “for capitalism to die, we must actively participate in the construction of Indigenous alternatives to it” (p. 173). </w:t>
      </w:r>
      <w:r w:rsidRPr="00073701">
        <w:rPr>
          <w:rStyle w:val="StyleUnderline"/>
          <w:rFonts w:asciiTheme="majorHAnsi" w:hAnsiTheme="majorHAnsi" w:cstheme="majorHAnsi"/>
        </w:rPr>
        <w:t>The Indigenous project is not defined by liberal or juridical notions of justice.</w:t>
      </w:r>
      <w:r w:rsidRPr="00073701">
        <w:rPr>
          <w:rFonts w:asciiTheme="majorHAnsi" w:hAnsiTheme="majorHAnsi" w:cstheme="majorHAnsi"/>
          <w:sz w:val="16"/>
        </w:rPr>
        <w:t xml:space="preserve"> Indeed, </w:t>
      </w:r>
      <w:r w:rsidRPr="00073701">
        <w:rPr>
          <w:rStyle w:val="Emphasis"/>
          <w:rFonts w:asciiTheme="majorHAnsi" w:hAnsiTheme="majorHAnsi" w:cstheme="majorHAnsi"/>
        </w:rPr>
        <w:t>liberalism’s reliance on the fantasy of the benevolent state and its refusal to relinquish the idea of a “new social order, built in the shell of the old,” ultimately solidifies the settler state</w:t>
      </w:r>
      <w:r w:rsidRPr="00073701">
        <w:rPr>
          <w:rFonts w:asciiTheme="majorHAnsi" w:hAnsiTheme="majorHAnsi" w:cstheme="majorHAnsi"/>
          <w:sz w:val="16"/>
        </w:rPr>
        <w:t xml:space="preserve">. The so-called progressive movements built on liberal ideas give rise to organizing strategies held captive to the “reign of the perpetual present.” Such politics were epitomized by the Occupy Wall movement – its never-ending process of agenda building, leaderless and lateral structure and non-prescriptive slogan, “What is Our One Demand?” – all suggest an allegiance to the liberal ideal of freedom as individual liberty. In contrast, </w:t>
      </w:r>
      <w:r w:rsidRPr="00073701">
        <w:rPr>
          <w:rStyle w:val="StyleUnderline"/>
          <w:rFonts w:asciiTheme="majorHAnsi" w:hAnsiTheme="majorHAnsi" w:cstheme="majorHAnsi"/>
        </w:rPr>
        <w:t>Indigenous struggle is built on history and ancestral knowledge. I</w:t>
      </w:r>
      <w:r w:rsidRPr="00073701">
        <w:rPr>
          <w:rFonts w:asciiTheme="majorHAnsi" w:hAnsiTheme="majorHAnsi" w:cstheme="majorHAnsi"/>
          <w:sz w:val="16"/>
        </w:rPr>
        <w:t xml:space="preserve">t is informed by original teachings and the responsibility to uphold relations of mutuality. Attention to these teachings requires resistance and refusal of the fast, quick, sleek, and spectacular in favor of the steady, tried, consistent, and intergenerational. It is the replacement of “to each his own” and “may the best man win” with “we are all related.” As Debord observes, the spectacle is “the reigning social organization of a paralyzed history, of a paralyzed memory, of an abandonment of any history founded in historical time” and, thus, “is a false consciousness of time” (158). We must refuse this false consciousness. In the end, </w:t>
      </w:r>
      <w:r w:rsidRPr="00073701">
        <w:rPr>
          <w:rStyle w:val="StyleUnderline"/>
          <w:rFonts w:asciiTheme="majorHAnsi" w:hAnsiTheme="majorHAnsi" w:cstheme="majorHAnsi"/>
        </w:rPr>
        <w:t>refracting liberal, social justice movements through an Indigenous lens compels us to be attentive to both the larger ontological and epistemic underpinnings of settler colonialism; to discern the relationship between our struggles and others; to disrupt complicity and ignite a refusal of the false promises of capitalism.</w:t>
      </w:r>
      <w:r w:rsidRPr="00073701">
        <w:rPr>
          <w:rFonts w:asciiTheme="majorHAnsi" w:hAnsiTheme="majorHAnsi" w:cstheme="majorHAnsi"/>
          <w:sz w:val="16"/>
        </w:rPr>
        <w:t xml:space="preserve"> This level of clarity removes the messy and participatory work of agenda setting that liberal movements insist upon, because, the agenda has already been set – a long time ago. </w:t>
      </w:r>
      <w:r w:rsidRPr="00073701">
        <w:rPr>
          <w:rStyle w:val="Emphasis"/>
          <w:rFonts w:asciiTheme="majorHAnsi" w:hAnsiTheme="majorHAnsi" w:cstheme="majorHAnsi"/>
        </w:rPr>
        <w:t>It is about land and defense of land. Land is our collective past, our present, and our future. This is our one demand.</w:t>
      </w:r>
    </w:p>
    <w:p w:rsidR="00AF3EE3" w:rsidRPr="00AF3EE3" w:rsidRDefault="00AF3EE3" w:rsidP="00AF3EE3"/>
    <w:p w:rsidR="004F614F" w:rsidRDefault="004F614F" w:rsidP="004F614F">
      <w:pPr>
        <w:pStyle w:val="Heading2"/>
      </w:pPr>
      <w:r>
        <w:lastRenderedPageBreak/>
        <w:t>Links</w:t>
      </w:r>
      <w:r w:rsidR="002A6B36">
        <w:t>- Mechanisms &amp; Policies</w:t>
      </w:r>
    </w:p>
    <w:p w:rsidR="004F614F" w:rsidRDefault="004F614F" w:rsidP="004F614F">
      <w:pPr>
        <w:pStyle w:val="Heading3"/>
      </w:pPr>
      <w:r>
        <w:lastRenderedPageBreak/>
        <w:t>link—increased immigration</w:t>
      </w:r>
    </w:p>
    <w:p w:rsidR="004F614F" w:rsidRDefault="004F614F" w:rsidP="004F614F">
      <w:pPr>
        <w:pStyle w:val="Heading4"/>
      </w:pPr>
      <w:r>
        <w:t>allowing immigrants into the U.S. displaces Natives and masks other violence</w:t>
      </w:r>
    </w:p>
    <w:p w:rsidR="004F614F" w:rsidRDefault="004F614F" w:rsidP="004F614F">
      <w:pPr>
        <w:rPr>
          <w:b/>
          <w:sz w:val="26"/>
          <w:szCs w:val="26"/>
        </w:rPr>
      </w:pPr>
      <w:r>
        <w:rPr>
          <w:b/>
          <w:sz w:val="26"/>
          <w:szCs w:val="26"/>
        </w:rPr>
        <w:t xml:space="preserve">Kuo, </w:t>
      </w:r>
      <w:r>
        <w:t>a Contributing Writer for Everyday Feminism and a scholar and educator based in New York City</w:t>
      </w:r>
      <w:r>
        <w:rPr>
          <w:b/>
          <w:sz w:val="26"/>
          <w:szCs w:val="26"/>
        </w:rPr>
        <w:t>, 2015</w:t>
      </w:r>
    </w:p>
    <w:p w:rsidR="004F614F" w:rsidRPr="006C7B26" w:rsidRDefault="004F614F" w:rsidP="004F614F">
      <w:r>
        <w:t xml:space="preserve">[Rachel, “Why Racial Justice Work Needs to Address Settler Colonialism and Native Rights,” Everyday Feminism, 8.16.15, </w:t>
      </w:r>
      <w:hyperlink r:id="rId7" w:history="1">
        <w:r w:rsidRPr="00206AFC">
          <w:rPr>
            <w:rStyle w:val="Hyperlink"/>
          </w:rPr>
          <w:t>https://everydayfeminism.com/2015/08/racial-justice-native-rights/</w:t>
        </w:r>
      </w:hyperlink>
      <w:r>
        <w:t>, accessed 7.10.18, ct @ ddi]</w:t>
      </w:r>
    </w:p>
    <w:p w:rsidR="004F614F" w:rsidRDefault="004F614F" w:rsidP="004F614F">
      <w:pPr>
        <w:rPr>
          <w:sz w:val="16"/>
        </w:rPr>
      </w:pPr>
      <w:r w:rsidRPr="000274C0">
        <w:rPr>
          <w:sz w:val="16"/>
        </w:rPr>
        <w:t xml:space="preserve">In the US, </w:t>
      </w:r>
      <w:r w:rsidRPr="000274C0">
        <w:rPr>
          <w:rStyle w:val="StyleUnderline"/>
        </w:rPr>
        <w:t>colonialism involves the global extension and expansion of US power and control over Indigenous peoples and nations</w:t>
      </w:r>
      <w:r w:rsidRPr="000274C0">
        <w:rPr>
          <w:sz w:val="16"/>
        </w:rPr>
        <w:t xml:space="preserve">. As a very basic definition, </w:t>
      </w:r>
      <w:r w:rsidRPr="000274C0">
        <w:rPr>
          <w:rStyle w:val="StyleUnderline"/>
        </w:rPr>
        <w:t>settler colonialism involves non-Native peoples’ occupation of Indigenous land</w:t>
      </w:r>
      <w:r w:rsidRPr="000274C0">
        <w:rPr>
          <w:sz w:val="16"/>
        </w:rPr>
        <w:t xml:space="preserve">. When </w:t>
      </w:r>
      <w:r w:rsidRPr="000274C0">
        <w:rPr>
          <w:rStyle w:val="StyleUnderline"/>
        </w:rPr>
        <w:t>European explorers and settlers came to North America, they invaded land where Native communities already lived, established systems of control over natural resources, and then claimed this already inhabited land as their own</w:t>
      </w:r>
      <w:r w:rsidRPr="000274C0">
        <w:rPr>
          <w:sz w:val="16"/>
        </w:rPr>
        <w:t xml:space="preserve">. In context, part of my extended family history includes migrating and settling in order to find opportunities for fuller and free-er lives. While the legacy of Chinese imperialism is devastating, it also provided opportunities for some people. Centuries ago, we left China for Taiwan, where many Indigenous communities already lived. When my family immigrated to the US, we were promised opportunities for mobility, prosperity, and freedom. However, this opportunity comes at the cost of living on land and doing work on land that was stolen from Native communities. </w:t>
      </w:r>
      <w:r w:rsidRPr="000274C0">
        <w:rPr>
          <w:rStyle w:val="StyleUnderline"/>
          <w:b/>
        </w:rPr>
        <w:t>There is a relationship between the migration of people of color into settler states and the displacement of Native peoples</w:t>
      </w:r>
      <w:r w:rsidRPr="000274C0">
        <w:rPr>
          <w:sz w:val="16"/>
        </w:rPr>
        <w:t xml:space="preserve">. Despite thousands of Native tribes with histories that say otherwise, myths like the “land bridge theory,” which claim all Natives are descendants of migrating Asians, erase Indigenous histories by conflating them all together. This theory leverages the perpetual foreigner as a way to discredit Native claim to land. Our </w:t>
      </w:r>
      <w:r w:rsidRPr="000274C0">
        <w:rPr>
          <w:rStyle w:val="StyleUnderline"/>
        </w:rPr>
        <w:t xml:space="preserve">attempts to transform and improve our own oppressive conditions make us </w:t>
      </w:r>
      <w:r w:rsidRPr="00EB469C">
        <w:rPr>
          <w:rStyle w:val="StyleUnderline"/>
          <w:b/>
        </w:rPr>
        <w:t>complicit in the oppression of others</w:t>
      </w:r>
      <w:r w:rsidRPr="000274C0">
        <w:rPr>
          <w:sz w:val="16"/>
        </w:rPr>
        <w:t xml:space="preserve">. </w:t>
      </w:r>
      <w:r w:rsidRPr="000274C0">
        <w:rPr>
          <w:rStyle w:val="StyleUnderline"/>
        </w:rPr>
        <w:t>It can be really difficult to think</w:t>
      </w:r>
      <w:r w:rsidRPr="000274C0">
        <w:rPr>
          <w:sz w:val="16"/>
        </w:rPr>
        <w:t xml:space="preserve"> through and admit that this space is contested space – </w:t>
      </w:r>
      <w:r w:rsidRPr="000274C0">
        <w:rPr>
          <w:rStyle w:val="StyleUnderline"/>
        </w:rPr>
        <w:t>that we are tangibly contributing to the racialized oppression of another group of racially marginalized people</w:t>
      </w:r>
      <w:r w:rsidRPr="000274C0">
        <w:rPr>
          <w:sz w:val="16"/>
        </w:rPr>
        <w:t xml:space="preserve">. </w:t>
      </w:r>
      <w:r w:rsidRPr="000274C0">
        <w:rPr>
          <w:rStyle w:val="StyleUnderline"/>
        </w:rPr>
        <w:t>While all communities of color are all oppressed by white supremacy, the histories of oppression are not the same and cannot be compared</w:t>
      </w:r>
      <w:r w:rsidRPr="000274C0">
        <w:rPr>
          <w:sz w:val="16"/>
        </w:rPr>
        <w:t xml:space="preserve">. So, </w:t>
      </w:r>
      <w:r w:rsidRPr="000274C0">
        <w:rPr>
          <w:rStyle w:val="StyleUnderline"/>
        </w:rPr>
        <w:t>colonization is always a form of racialized oppression, but racialized oppression is not always colonization</w:t>
      </w:r>
      <w:r w:rsidRPr="000274C0">
        <w:rPr>
          <w:sz w:val="16"/>
        </w:rPr>
        <w:t xml:space="preserve">. This is not to erase, ignore, or deny ways that </w:t>
      </w:r>
      <w:r w:rsidRPr="000274C0">
        <w:rPr>
          <w:rStyle w:val="StyleUnderline"/>
        </w:rPr>
        <w:t>settler colonialism has also disenfranchised, harmed, and killed people of color</w:t>
      </w:r>
      <w:r w:rsidRPr="000274C0">
        <w:rPr>
          <w:sz w:val="16"/>
        </w:rPr>
        <w:t xml:space="preserve"> throughout history. For example, transatlantic slavery is a product of both white supremacy and settler colonialism. It is an imperialist project that took Indigenous people from their land and sent them to places that were stolen from other groups of Indigenous people. Slavery is stolen people forced onto stolen land. Another example of imperialistic projects includes ways US military occupation and expansion displaces people. Many refugees come to the US onto lands from where Indigenous nations were originally displaced. While there are differences between those who were forced here as slaves, those who are forced to migrate. </w:t>
      </w:r>
      <w:r w:rsidRPr="000274C0">
        <w:rPr>
          <w:rStyle w:val="StyleUnderline"/>
        </w:rPr>
        <w:t>People of color live on land that is appropriated and contested, where many Native people, including Mexicans, are denied nationhood and access to their own lands</w:t>
      </w:r>
      <w:r w:rsidRPr="000274C0">
        <w:rPr>
          <w:sz w:val="16"/>
        </w:rPr>
        <w:t xml:space="preserve">. In the US and globally, </w:t>
      </w:r>
      <w:r w:rsidRPr="000274C0">
        <w:rPr>
          <w:rStyle w:val="StyleUnderline"/>
        </w:rPr>
        <w:t>we need to begin assessing how the colonization of land and Indigenous peoples inform collective understandings of race and racism and address both racism and settler-colonialism</w:t>
      </w:r>
      <w:r w:rsidRPr="000274C0">
        <w:rPr>
          <w:sz w:val="16"/>
        </w:rPr>
        <w:t>.</w:t>
      </w:r>
    </w:p>
    <w:p w:rsidR="00137E1F" w:rsidRDefault="00137E1F" w:rsidP="00137E1F">
      <w:pPr>
        <w:pStyle w:val="Heading4"/>
      </w:pPr>
      <w:r>
        <w:t xml:space="preserve">Promoting immigration is a settler-driven method for </w:t>
      </w:r>
      <w:r w:rsidRPr="00331912">
        <w:rPr>
          <w:u w:val="single"/>
        </w:rPr>
        <w:t>ethnopolitical homogeneity</w:t>
      </w:r>
      <w:r>
        <w:t xml:space="preserve"> and </w:t>
      </w:r>
      <w:r w:rsidRPr="00331912">
        <w:rPr>
          <w:u w:val="single"/>
        </w:rPr>
        <w:t>territorial settlement</w:t>
      </w:r>
      <w:r>
        <w:t xml:space="preserve"> – constructs racial orders that condition the </w:t>
      </w:r>
      <w:r w:rsidRPr="00331912">
        <w:rPr>
          <w:u w:val="single"/>
        </w:rPr>
        <w:t>inclusion</w:t>
      </w:r>
      <w:r>
        <w:t xml:space="preserve"> of immigrants on the </w:t>
      </w:r>
      <w:r w:rsidRPr="00331912">
        <w:rPr>
          <w:u w:val="single"/>
        </w:rPr>
        <w:t>dispossession</w:t>
      </w:r>
      <w:r>
        <w:t xml:space="preserve"> of Indigenous bodies</w:t>
      </w:r>
    </w:p>
    <w:p w:rsidR="00137E1F" w:rsidRPr="0058176B" w:rsidRDefault="00137E1F" w:rsidP="00137E1F">
      <w:r w:rsidRPr="008511A8">
        <w:rPr>
          <w:b/>
          <w:bCs/>
          <w:sz w:val="26"/>
          <w:szCs w:val="26"/>
        </w:rPr>
        <w:t xml:space="preserve">Simpson 14, </w:t>
      </w:r>
      <w:r w:rsidRPr="008511A8">
        <w:t>Audra Simpson is Professor of Anthropology at Columbia University. Her primary research is energized by the problem of recognition, by its passage beyond (and below) the aegis of the state into the grounded field of political self-designation, self-description and subjectivity. ["Mohawk Interruptus</w:t>
      </w:r>
      <w:r>
        <w:t xml:space="preserve">: </w:t>
      </w:r>
      <w:r w:rsidRPr="008511A8">
        <w:t xml:space="preserve">Political Life Across the Borders of Settler States," Duke University Press, </w:t>
      </w:r>
      <w:r>
        <w:t>2014</w:t>
      </w:r>
      <w:r w:rsidRPr="008511A8">
        <w:t xml:space="preserve">, </w:t>
      </w:r>
      <w:r>
        <w:t>pgs. 13-21.</w:t>
      </w:r>
      <w:r w:rsidRPr="008511A8">
        <w:t>]//ARK1</w:t>
      </w:r>
    </w:p>
    <w:p w:rsidR="00137E1F" w:rsidRPr="0055420C" w:rsidRDefault="00137E1F" w:rsidP="00137E1F">
      <w:pPr>
        <w:rPr>
          <w:u w:val="single"/>
        </w:rPr>
      </w:pPr>
      <w:r w:rsidRPr="0075007C">
        <w:rPr>
          <w:sz w:val="16"/>
        </w:rPr>
        <w:lastRenderedPageBreak/>
        <w:t xml:space="preserve">Here it is helpful to turn to Mark Rifkin’s (2010) book on the literary and anthropological history of sexuality and colonization, which demonstrates the complicity of ethnology, kinship rules, and literature with actual, settler governance. </w:t>
      </w:r>
      <w:r w:rsidRPr="00B8388F">
        <w:rPr>
          <w:u w:val="single"/>
        </w:rPr>
        <w:t xml:space="preserve">Essayists, fiction writers, and anthropologists imagined and imaged </w:t>
      </w:r>
      <w:r w:rsidRPr="00EC5BA9">
        <w:rPr>
          <w:rStyle w:val="Emphasis"/>
        </w:rPr>
        <w:t>properties of personhood in</w:t>
      </w:r>
      <w:r w:rsidRPr="00B8388F">
        <w:rPr>
          <w:u w:val="single"/>
        </w:rPr>
        <w:t xml:space="preserve"> their arrangements and </w:t>
      </w:r>
      <w:r w:rsidRPr="00EC5BA9">
        <w:rPr>
          <w:rStyle w:val="Emphasis"/>
        </w:rPr>
        <w:t>representations of Indigenous life into discernible grids of governance</w:t>
      </w:r>
      <w:r w:rsidRPr="00B8388F">
        <w:rPr>
          <w:u w:val="single"/>
        </w:rPr>
        <w:t xml:space="preserve"> and what Denise Ferreira da Silva (2007) calls “</w:t>
      </w:r>
      <w:r w:rsidRPr="00EC5BA9">
        <w:rPr>
          <w:u w:val="single"/>
        </w:rPr>
        <w:t>affectability</w:t>
      </w:r>
      <w:r w:rsidRPr="00B8388F">
        <w:rPr>
          <w:u w:val="single"/>
        </w:rPr>
        <w:t>” in her theory of racial formation</w:t>
      </w:r>
      <w:r w:rsidRPr="0075007C">
        <w:rPr>
          <w:sz w:val="16"/>
        </w:rPr>
        <w:t xml:space="preserve">. </w:t>
      </w:r>
      <w:r w:rsidRPr="00EC5BA9">
        <w:rPr>
          <w:u w:val="single"/>
        </w:rPr>
        <w:t xml:space="preserve">Affectability is the condition that makes some vulnerable to and, by the structuring reach of capital, </w:t>
      </w:r>
      <w:r w:rsidRPr="00EC5BA9">
        <w:rPr>
          <w:rStyle w:val="Emphasis"/>
        </w:rPr>
        <w:t>entwined with racial logics of exclusion that condition inclusion in</w:t>
      </w:r>
      <w:r w:rsidRPr="00EC5BA9">
        <w:rPr>
          <w:u w:val="single"/>
        </w:rPr>
        <w:t xml:space="preserve"> a </w:t>
      </w:r>
      <w:r w:rsidRPr="00EC5BA9">
        <w:rPr>
          <w:rStyle w:val="Emphasis"/>
        </w:rPr>
        <w:t>Western</w:t>
      </w:r>
      <w:r w:rsidRPr="00EC5BA9">
        <w:rPr>
          <w:u w:val="single"/>
        </w:rPr>
        <w:t xml:space="preserve">, white </w:t>
      </w:r>
      <w:r w:rsidRPr="00EC5BA9">
        <w:rPr>
          <w:rStyle w:val="Emphasis"/>
        </w:rPr>
        <w:t>racial order</w:t>
      </w:r>
      <w:r w:rsidRPr="0075007C">
        <w:rPr>
          <w:sz w:val="16"/>
        </w:rPr>
        <w:t xml:space="preserve">. </w:t>
      </w:r>
      <w:r w:rsidRPr="0055420C">
        <w:rPr>
          <w:u w:val="single"/>
        </w:rPr>
        <w:t xml:space="preserve">This process, in Ferreira da Silva’s understanding, </w:t>
      </w:r>
      <w:r w:rsidRPr="0055420C">
        <w:rPr>
          <w:rStyle w:val="Emphasis"/>
        </w:rPr>
        <w:t>readies people</w:t>
      </w:r>
      <w:r w:rsidRPr="0055420C">
        <w:rPr>
          <w:u w:val="single"/>
        </w:rPr>
        <w:t xml:space="preserve"> for particular states of subjecting and being </w:t>
      </w:r>
      <w:r w:rsidRPr="0055420C">
        <w:rPr>
          <w:rStyle w:val="Emphasis"/>
        </w:rPr>
        <w:t>subjected to</w:t>
      </w:r>
      <w:r w:rsidRPr="0055420C">
        <w:rPr>
          <w:u w:val="single"/>
        </w:rPr>
        <w:t xml:space="preserve"> force and to </w:t>
      </w:r>
      <w:r w:rsidRPr="0055420C">
        <w:rPr>
          <w:rStyle w:val="Emphasis"/>
        </w:rPr>
        <w:t>law</w:t>
      </w:r>
      <w:r w:rsidRPr="0075007C">
        <w:rPr>
          <w:sz w:val="16"/>
        </w:rPr>
        <w:t xml:space="preserve">. The Kahnawà:ke Membership Law is that </w:t>
      </w:r>
      <w:r w:rsidRPr="0055420C">
        <w:rPr>
          <w:u w:val="single"/>
        </w:rPr>
        <w:t>process, remade and reformed</w:t>
      </w:r>
      <w:r w:rsidRPr="0075007C">
        <w:rPr>
          <w:sz w:val="16"/>
        </w:rPr>
        <w:t xml:space="preserve">. </w:t>
      </w:r>
      <w:r w:rsidRPr="0055420C">
        <w:rPr>
          <w:u w:val="single"/>
        </w:rPr>
        <w:t xml:space="preserve">It uses the </w:t>
      </w:r>
      <w:r w:rsidRPr="0055420C">
        <w:rPr>
          <w:rStyle w:val="Emphasis"/>
        </w:rPr>
        <w:t>governing impetus of settlement</w:t>
      </w:r>
      <w:r w:rsidRPr="0055420C">
        <w:rPr>
          <w:u w:val="single"/>
        </w:rPr>
        <w:t xml:space="preserve">—“recognition”—to </w:t>
      </w:r>
      <w:r w:rsidRPr="0055420C">
        <w:rPr>
          <w:rStyle w:val="Emphasis"/>
        </w:rPr>
        <w:t>regulate</w:t>
      </w:r>
      <w:r w:rsidRPr="0055420C">
        <w:rPr>
          <w:u w:val="single"/>
        </w:rPr>
        <w:t xml:space="preserve">, </w:t>
      </w:r>
      <w:r w:rsidRPr="0055420C">
        <w:rPr>
          <w:rStyle w:val="Emphasis"/>
        </w:rPr>
        <w:t>administer</w:t>
      </w:r>
      <w:r w:rsidRPr="0055420C">
        <w:rPr>
          <w:u w:val="single"/>
        </w:rPr>
        <w:t xml:space="preserve">, and </w:t>
      </w:r>
      <w:r w:rsidRPr="0055420C">
        <w:rPr>
          <w:rStyle w:val="Emphasis"/>
        </w:rPr>
        <w:t>discipline the subject through</w:t>
      </w:r>
      <w:r w:rsidRPr="0055420C">
        <w:rPr>
          <w:u w:val="single"/>
        </w:rPr>
        <w:t xml:space="preserve"> a notion of </w:t>
      </w:r>
      <w:r w:rsidRPr="0055420C">
        <w:rPr>
          <w:rStyle w:val="Emphasis"/>
        </w:rPr>
        <w:t>band polity</w:t>
      </w:r>
      <w:r w:rsidRPr="0055420C">
        <w:rPr>
          <w:u w:val="single"/>
        </w:rPr>
        <w:t>.</w:t>
      </w:r>
    </w:p>
    <w:p w:rsidR="00137E1F" w:rsidRPr="0075007C" w:rsidRDefault="00137E1F" w:rsidP="00137E1F">
      <w:pPr>
        <w:rPr>
          <w:sz w:val="16"/>
        </w:rPr>
      </w:pPr>
      <w:r w:rsidRPr="0075007C">
        <w:rPr>
          <w:sz w:val="16"/>
        </w:rPr>
        <w:t>Consider here the first three paragraphs of the Preamble to the amended Kahnawà:ke Membership Law (2008):</w:t>
      </w:r>
    </w:p>
    <w:p w:rsidR="00137E1F" w:rsidRPr="0075007C" w:rsidRDefault="00137E1F" w:rsidP="00137E1F">
      <w:pPr>
        <w:rPr>
          <w:sz w:val="16"/>
        </w:rPr>
      </w:pPr>
      <w:r w:rsidRPr="0075007C">
        <w:rPr>
          <w:sz w:val="16"/>
        </w:rPr>
        <w:t>We are the Kanien’kehá:ka of Kahnawà:ke. We are a community within the Kanien’kehá:ka Nation and the Rotinonhsonnión:we and as such are Indigenous Peoples who possess a fundamental and inherent right of self-determination given to us by the Creator.</w:t>
      </w:r>
    </w:p>
    <w:p w:rsidR="00137E1F" w:rsidRPr="0075007C" w:rsidRDefault="00137E1F" w:rsidP="00137E1F">
      <w:pPr>
        <w:rPr>
          <w:sz w:val="16"/>
        </w:rPr>
      </w:pPr>
      <w:r w:rsidRPr="0075007C">
        <w:rPr>
          <w:sz w:val="16"/>
        </w:rPr>
        <w:t>As Indigenous Peoples, we have the right to maintain and promote our Kanien’kehá:ka identity including our culture, traditions, language, laws and customs.</w:t>
      </w:r>
    </w:p>
    <w:p w:rsidR="00137E1F" w:rsidRPr="0075007C" w:rsidRDefault="00137E1F" w:rsidP="00137E1F">
      <w:pPr>
        <w:rPr>
          <w:sz w:val="16"/>
        </w:rPr>
      </w:pPr>
      <w:r w:rsidRPr="0075007C">
        <w:rPr>
          <w:sz w:val="16"/>
        </w:rPr>
        <w:t>As Indigenous Peoples, we have the collective right to determine our own membership. This right is fundamental to our survival.</w:t>
      </w:r>
    </w:p>
    <w:p w:rsidR="00137E1F" w:rsidRPr="0075007C" w:rsidRDefault="00137E1F" w:rsidP="00137E1F">
      <w:pPr>
        <w:rPr>
          <w:sz w:val="16"/>
        </w:rPr>
      </w:pPr>
      <w:r w:rsidRPr="0075007C">
        <w:rPr>
          <w:sz w:val="16"/>
        </w:rPr>
        <w:t xml:space="preserve">We recognize that we have been harmed by foreign governments’ attempts to undermine our will and ability to survive by dividing our community. </w:t>
      </w:r>
    </w:p>
    <w:p w:rsidR="00137E1F" w:rsidRPr="0075007C" w:rsidRDefault="00137E1F" w:rsidP="00137E1F">
      <w:pPr>
        <w:rPr>
          <w:sz w:val="16"/>
        </w:rPr>
      </w:pPr>
      <w:r w:rsidRPr="0075007C">
        <w:rPr>
          <w:sz w:val="16"/>
        </w:rPr>
        <w:t>We reject the imposition of the Indian Act and other foreign laws that have presumed to define the principles upon which the membership of our community will be determined. We reject all efforts to assimilate and extinguish our community under the guise of absolute individualism.</w:t>
      </w:r>
    </w:p>
    <w:p w:rsidR="00137E1F" w:rsidRPr="0075007C" w:rsidRDefault="00137E1F" w:rsidP="00137E1F">
      <w:pPr>
        <w:rPr>
          <w:sz w:val="16"/>
        </w:rPr>
      </w:pPr>
      <w:r w:rsidRPr="0075007C">
        <w:rPr>
          <w:sz w:val="16"/>
        </w:rPr>
        <w:t>By enacting this Law we are fulfilling our responsibility to defend our community and our Nation from external threat, and in doing so are securing for future generations the right to survive and to continue living—proudly—as Kanien’kehá:ka of Kahnawà:ke.20</w:t>
      </w:r>
    </w:p>
    <w:p w:rsidR="00137E1F" w:rsidRPr="0075007C" w:rsidRDefault="00137E1F" w:rsidP="00137E1F">
      <w:pPr>
        <w:rPr>
          <w:sz w:val="16"/>
        </w:rPr>
      </w:pPr>
      <w:r w:rsidRPr="0075007C">
        <w:rPr>
          <w:sz w:val="16"/>
        </w:rPr>
        <w:t xml:space="preserve">With this passage from the law we can see that this technique of governance is articulating a fear of disappearance through the very means that would disappear this nation: Canadian-authorized governance. </w:t>
      </w:r>
      <w:r w:rsidRPr="007F084F">
        <w:rPr>
          <w:u w:val="single"/>
        </w:rPr>
        <w:t>This is expressed in the values of individual rights over “collective” rights—the ahistorical and presumed evenhandedness of liberalism to determine and render justice, in part, through presumed shared values of freedom, justice, equality, individualism, even distribution, and free trade</w:t>
      </w:r>
      <w:r w:rsidRPr="0075007C">
        <w:rPr>
          <w:sz w:val="16"/>
        </w:rPr>
        <w:t xml:space="preserve">. </w:t>
      </w:r>
      <w:r w:rsidRPr="007F084F">
        <w:rPr>
          <w:u w:val="single"/>
        </w:rPr>
        <w:t>Yet these are the same values that Kahnawà:ke find intrusive and forcible</w:t>
      </w:r>
      <w:r w:rsidRPr="0075007C">
        <w:rPr>
          <w:sz w:val="16"/>
        </w:rPr>
        <w:t xml:space="preserve">. </w:t>
      </w:r>
      <w:r w:rsidRPr="007F084F">
        <w:rPr>
          <w:u w:val="single"/>
        </w:rPr>
        <w:t>What is it from their political ethos and history that would make for such a paradoxical position? Who are these people?</w:t>
      </w:r>
      <w:r w:rsidRPr="0075007C">
        <w:rPr>
          <w:sz w:val="16"/>
        </w:rPr>
        <w:t xml:space="preserve"> Consider this in a descriptive register: “This is a reserve community of Indigenous nationals that belong to a larger pre-contact political Confederacy in what is now understood to be the Northeastern United States and Southeastern Canada.” They are known to themselves as Haudenosaunee, or “people of the Longhouse,” in reference to their traditional living arrangement of clan-based houses and their governing structure. This political confederacy is what is known in anthropological and everyday understanding as the “Iroquois Confederacy.”</w:t>
      </w:r>
    </w:p>
    <w:p w:rsidR="00137E1F" w:rsidRPr="0075007C" w:rsidRDefault="00137E1F" w:rsidP="00137E1F">
      <w:pPr>
        <w:rPr>
          <w:sz w:val="16"/>
        </w:rPr>
      </w:pPr>
      <w:r w:rsidRPr="0075007C">
        <w:rPr>
          <w:sz w:val="16"/>
        </w:rPr>
        <w:t>As a polity, the Mohawks of Kahnawà:ke are comprised of Turtle, Wolf, and Bear clans,21 determined through matrilineal descent lines. They also then have a membership within a political corpus of the larger Longhouse, which spreads metaphorically across Iroquoia. This is a different descriptive window into the community at hand from that offered earlier, and one more in tune with the sensibilities of anthropologists of an earlier time. Yet, the content of both descriptive accounts is what they, in part, will not let go of, or forget, or cease to enact: their relatedness to their place, to others, to a particular history, to their ongoing experiences because of this relatedness. These kin and reciprocal relationships extend throughout the fifteen other Iroquois reservations on either side of the border as well as the cities, suburbs, and nonreserve rural areas that Iroquois people move through and dwell within. Because of these spatial arrangements and spatial connections throughout Iroquoia, per settler colonialism’s past and present requirements, there are many severed connections that owe their severance to the Indian Act and its required geographic and gendered displacements. Joseph Mitchell’s “footloose” Indians have a deeper context than he will allow, or knew of.</w:t>
      </w:r>
    </w:p>
    <w:p w:rsidR="00137E1F" w:rsidRPr="0075007C" w:rsidRDefault="00137E1F" w:rsidP="00137E1F">
      <w:pPr>
        <w:rPr>
          <w:sz w:val="16"/>
        </w:rPr>
      </w:pPr>
      <w:r w:rsidRPr="000C25AC">
        <w:rPr>
          <w:u w:val="single"/>
        </w:rPr>
        <w:t xml:space="preserve">As we saw above, </w:t>
      </w:r>
      <w:r w:rsidRPr="000C25AC">
        <w:rPr>
          <w:rStyle w:val="Emphasis"/>
        </w:rPr>
        <w:t>membership</w:t>
      </w:r>
      <w:r w:rsidRPr="000C25AC">
        <w:rPr>
          <w:u w:val="single"/>
        </w:rPr>
        <w:t xml:space="preserve"> talk is </w:t>
      </w:r>
      <w:r w:rsidRPr="000C25AC">
        <w:rPr>
          <w:rStyle w:val="Emphasis"/>
        </w:rPr>
        <w:t>articulated through</w:t>
      </w:r>
      <w:r w:rsidRPr="000C25AC">
        <w:rPr>
          <w:u w:val="single"/>
        </w:rPr>
        <w:t xml:space="preserve"> an archive of knowledge, </w:t>
      </w:r>
      <w:r w:rsidRPr="000C25AC">
        <w:rPr>
          <w:rStyle w:val="Emphasis"/>
        </w:rPr>
        <w:t>identification</w:t>
      </w:r>
      <w:r w:rsidRPr="000C25AC">
        <w:rPr>
          <w:u w:val="single"/>
        </w:rPr>
        <w:t>, and beliefs about what is right, what should be done; its design and its execution both portend much for the present and for the future</w:t>
      </w:r>
      <w:r w:rsidRPr="0075007C">
        <w:rPr>
          <w:sz w:val="16"/>
        </w:rPr>
        <w:t>. “</w:t>
      </w:r>
      <w:r w:rsidRPr="000C25AC">
        <w:rPr>
          <w:rStyle w:val="Emphasis"/>
        </w:rPr>
        <w:t>Who should be here?</w:t>
      </w:r>
      <w:r w:rsidRPr="0075007C">
        <w:rPr>
          <w:sz w:val="16"/>
        </w:rPr>
        <w:t xml:space="preserve"> </w:t>
      </w:r>
      <w:r w:rsidRPr="000C25AC">
        <w:rPr>
          <w:rStyle w:val="Emphasis"/>
        </w:rPr>
        <w:t>How should we do this?</w:t>
      </w:r>
      <w:r w:rsidRPr="0075007C">
        <w:rPr>
          <w:sz w:val="16"/>
        </w:rPr>
        <w:t xml:space="preserve">” “Is this fair?” </w:t>
      </w:r>
      <w:r w:rsidRPr="000C25AC">
        <w:rPr>
          <w:u w:val="single"/>
        </w:rPr>
        <w:t>are questions that instill an ongoing preoccupation, a set of normative questions that find no easy juridical answers</w:t>
      </w:r>
      <w:r w:rsidRPr="0075007C">
        <w:rPr>
          <w:sz w:val="16"/>
        </w:rPr>
        <w:t xml:space="preserve">. And yet, </w:t>
      </w:r>
      <w:r w:rsidRPr="0075007C">
        <w:rPr>
          <w:sz w:val="16"/>
        </w:rPr>
        <w:lastRenderedPageBreak/>
        <w:t xml:space="preserve">membership is simultaneously so simply explained as “this is how I am, to you.” This very simple, stop-the-clock mode of identification and claiming of others reaches even beyond recognition into a deeper archive of knowledge, drawing from sociality and genealogical and narrative relatedness. </w:t>
      </w:r>
      <w:r w:rsidRPr="000C25AC">
        <w:rPr>
          <w:u w:val="single"/>
        </w:rPr>
        <w:t>This archive of social and genealogic knowledge operates as an authorizing nexus of identification that also can and sometimes does refuse logics of the state</w:t>
      </w:r>
      <w:r w:rsidRPr="0075007C">
        <w:rPr>
          <w:sz w:val="16"/>
        </w:rPr>
        <w:t xml:space="preserve">. This is because formal recognition sometimes belongs to those not genealogically recognized: those who are non-Indian, married in, and obtained status (white women who married Indian men and now have Indian status) and those who have status and have never been to Kahnawà:ke (these people are few and far between). </w:t>
      </w:r>
      <w:r w:rsidRPr="00A047CA">
        <w:rPr>
          <w:u w:val="single"/>
        </w:rPr>
        <w:t>The truly foreign, those who are somehow outside of the space of social and genealogic reckoning—the indecipherable—may be refused in spite of their formal recognition by the state</w:t>
      </w:r>
      <w:r w:rsidRPr="0075007C">
        <w:rPr>
          <w:sz w:val="16"/>
        </w:rPr>
        <w:t>.</w:t>
      </w:r>
    </w:p>
    <w:p w:rsidR="00137E1F" w:rsidRPr="0075007C" w:rsidRDefault="00137E1F" w:rsidP="00137E1F">
      <w:pPr>
        <w:rPr>
          <w:sz w:val="16"/>
        </w:rPr>
      </w:pPr>
      <w:r w:rsidRPr="00AF050C">
        <w:rPr>
          <w:u w:val="single"/>
        </w:rPr>
        <w:t>Along with the ideas of “Indigenous” and “nationhood,” I use the Hegelian term “recognition” and its inverse, “misrecognition,” to tell this story</w:t>
      </w:r>
      <w:r w:rsidRPr="0075007C">
        <w:rPr>
          <w:sz w:val="16"/>
        </w:rPr>
        <w:t xml:space="preserve">. No matter how deeply Kahnawa’kehró:non and other Indigenous nations understand themselves to be of their own philosophical systems and, simultaneously, </w:t>
      </w:r>
      <w:r w:rsidRPr="008F3D8D">
        <w:rPr>
          <w:u w:val="single"/>
        </w:rPr>
        <w:t>no matter how deeply they understand the scene of their objectification as “</w:t>
      </w:r>
      <w:r w:rsidRPr="000A5CD4">
        <w:rPr>
          <w:rStyle w:val="Emphasis"/>
        </w:rPr>
        <w:t>Indians</w:t>
      </w:r>
      <w:r w:rsidRPr="008F3D8D">
        <w:rPr>
          <w:u w:val="single"/>
        </w:rPr>
        <w:t>”</w:t>
      </w:r>
      <w:r w:rsidRPr="0075007C">
        <w:rPr>
          <w:sz w:val="16"/>
        </w:rPr>
        <w:t xml:space="preserve"> or, even more ghastly, as “minoritized peoples,” </w:t>
      </w:r>
      <w:r w:rsidRPr="005F5338">
        <w:rPr>
          <w:u w:val="single"/>
        </w:rPr>
        <w:t xml:space="preserve">they are </w:t>
      </w:r>
      <w:r w:rsidRPr="005F5338">
        <w:rPr>
          <w:rStyle w:val="Emphasis"/>
        </w:rPr>
        <w:t>rarely seen or</w:t>
      </w:r>
      <w:r w:rsidRPr="005F5338">
        <w:rPr>
          <w:u w:val="single"/>
        </w:rPr>
        <w:t xml:space="preserve"> then </w:t>
      </w:r>
      <w:r w:rsidRPr="005F5338">
        <w:rPr>
          <w:rStyle w:val="Emphasis"/>
        </w:rPr>
        <w:t>treated in the eye of the settler as</w:t>
      </w:r>
      <w:r w:rsidRPr="005F5338">
        <w:rPr>
          <w:u w:val="single"/>
        </w:rPr>
        <w:t xml:space="preserve"> that which they are and wish to be recognized as: </w:t>
      </w:r>
      <w:r w:rsidRPr="005F5338">
        <w:rPr>
          <w:rStyle w:val="Emphasis"/>
        </w:rPr>
        <w:t>nationals with sovereign authority</w:t>
      </w:r>
      <w:r w:rsidRPr="005F5338">
        <w:rPr>
          <w:u w:val="single"/>
        </w:rPr>
        <w:t xml:space="preserve"> over their lives and </w:t>
      </w:r>
      <w:r w:rsidRPr="005F5338">
        <w:rPr>
          <w:rStyle w:val="Emphasis"/>
        </w:rPr>
        <w:t>over their membership</w:t>
      </w:r>
      <w:r w:rsidRPr="005F5338">
        <w:rPr>
          <w:u w:val="single"/>
        </w:rPr>
        <w:t xml:space="preserve"> and </w:t>
      </w:r>
      <w:r w:rsidRPr="005F5338">
        <w:rPr>
          <w:rStyle w:val="Emphasis"/>
        </w:rPr>
        <w:t>living within their own space</w:t>
      </w:r>
      <w:r w:rsidRPr="005F5338">
        <w:rPr>
          <w:u w:val="single"/>
        </w:rPr>
        <w:t xml:space="preserve">, which has been </w:t>
      </w:r>
      <w:r w:rsidRPr="005F5338">
        <w:rPr>
          <w:rStyle w:val="Emphasis"/>
        </w:rPr>
        <w:t>“held for them” in</w:t>
      </w:r>
      <w:r w:rsidRPr="005F5338">
        <w:rPr>
          <w:u w:val="single"/>
        </w:rPr>
        <w:t xml:space="preserve"> the form of </w:t>
      </w:r>
      <w:r w:rsidRPr="005F5338">
        <w:rPr>
          <w:rStyle w:val="Emphasis"/>
        </w:rPr>
        <w:t>reservations</w:t>
      </w:r>
      <w:r w:rsidRPr="005F5338">
        <w:rPr>
          <w:u w:val="single"/>
        </w:rPr>
        <w:t xml:space="preserve">. Although homelands of a sort, </w:t>
      </w:r>
      <w:r w:rsidRPr="005F5338">
        <w:rPr>
          <w:rStyle w:val="Emphasis"/>
        </w:rPr>
        <w:t>reservations owe their lives to state powe</w:t>
      </w:r>
      <w:r w:rsidRPr="000A5CD4">
        <w:rPr>
          <w:rStyle w:val="Emphasis"/>
        </w:rPr>
        <w:t>r</w:t>
      </w:r>
      <w:r w:rsidRPr="0075007C">
        <w:rPr>
          <w:sz w:val="16"/>
        </w:rPr>
        <w:t xml:space="preserve">; thus, </w:t>
      </w:r>
      <w:r w:rsidRPr="005F5338">
        <w:rPr>
          <w:u w:val="single"/>
        </w:rPr>
        <w:t xml:space="preserve">the grounded fields of </w:t>
      </w:r>
      <w:r w:rsidRPr="005F5338">
        <w:rPr>
          <w:rStyle w:val="Emphasis"/>
        </w:rPr>
        <w:t>belonging</w:t>
      </w:r>
      <w:r w:rsidRPr="005F5338">
        <w:rPr>
          <w:u w:val="single"/>
        </w:rPr>
        <w:t xml:space="preserve">, </w:t>
      </w:r>
      <w:r w:rsidRPr="005F5338">
        <w:rPr>
          <w:rStyle w:val="Emphasis"/>
        </w:rPr>
        <w:t>recognition</w:t>
      </w:r>
      <w:r w:rsidRPr="005F5338">
        <w:rPr>
          <w:u w:val="single"/>
        </w:rPr>
        <w:t xml:space="preserve">, </w:t>
      </w:r>
      <w:r w:rsidRPr="005F5338">
        <w:rPr>
          <w:rStyle w:val="Emphasis"/>
        </w:rPr>
        <w:t>misrecognition</w:t>
      </w:r>
      <w:r w:rsidRPr="005F5338">
        <w:rPr>
          <w:u w:val="single"/>
        </w:rPr>
        <w:t xml:space="preserve">, and </w:t>
      </w:r>
      <w:r w:rsidRPr="005F5338">
        <w:rPr>
          <w:rStyle w:val="Emphasis"/>
        </w:rPr>
        <w:t>refusal</w:t>
      </w:r>
      <w:r w:rsidRPr="005F5338">
        <w:rPr>
          <w:u w:val="single"/>
        </w:rPr>
        <w:t xml:space="preserve"> that I am mapping out are </w:t>
      </w:r>
      <w:r w:rsidRPr="005F5338">
        <w:rPr>
          <w:rStyle w:val="Emphasis"/>
        </w:rPr>
        <w:t>tied up with state power and</w:t>
      </w:r>
      <w:r w:rsidRPr="005F5338">
        <w:rPr>
          <w:u w:val="single"/>
        </w:rPr>
        <w:t xml:space="preserve"> its primary technique of distributing rights and protections: </w:t>
      </w:r>
      <w:r w:rsidRPr="005F5338">
        <w:rPr>
          <w:rStyle w:val="Emphasis"/>
        </w:rPr>
        <w:t>citizenship</w:t>
      </w:r>
      <w:r w:rsidRPr="0075007C">
        <w:rPr>
          <w:sz w:val="16"/>
        </w:rPr>
        <w:t xml:space="preserve"> (Beiner 1995). As well as producing affectively structured citizens (Berlant 1997), the state produces the conditions for what I want to suggest are “distantiations,” “disaffiliations,” or </w:t>
      </w:r>
      <w:r w:rsidRPr="005F5338">
        <w:rPr>
          <w:u w:val="single"/>
        </w:rPr>
        <w:t xml:space="preserve">outright </w:t>
      </w:r>
      <w:r w:rsidRPr="005F5338">
        <w:rPr>
          <w:rStyle w:val="Emphasis"/>
        </w:rPr>
        <w:t>refusals</w:t>
      </w:r>
      <w:r w:rsidRPr="005F5338">
        <w:rPr>
          <w:u w:val="single"/>
        </w:rPr>
        <w:t xml:space="preserve">—a willful </w:t>
      </w:r>
      <w:r w:rsidRPr="005F5338">
        <w:rPr>
          <w:rStyle w:val="Emphasis"/>
        </w:rPr>
        <w:t>distancing from state-driven</w:t>
      </w:r>
      <w:r w:rsidRPr="005F5338">
        <w:rPr>
          <w:u w:val="single"/>
        </w:rPr>
        <w:t xml:space="preserve"> forms of </w:t>
      </w:r>
      <w:r w:rsidRPr="005F5338">
        <w:rPr>
          <w:rStyle w:val="Emphasis"/>
        </w:rPr>
        <w:t>recognition</w:t>
      </w:r>
      <w:r w:rsidRPr="005F5338">
        <w:rPr>
          <w:u w:val="single"/>
        </w:rPr>
        <w:t xml:space="preserve"> and </w:t>
      </w:r>
      <w:r w:rsidRPr="005F5338">
        <w:rPr>
          <w:rStyle w:val="Emphasis"/>
        </w:rPr>
        <w:t>sociability in favor of others</w:t>
      </w:r>
      <w:r w:rsidRPr="0075007C">
        <w:rPr>
          <w:sz w:val="16"/>
        </w:rPr>
        <w:t xml:space="preserve">. The genealogy for this is deep, but I will give a very cursory overview and condition this for settler-colonial settings. In the case of settler societies, there is an old Aristotelian problem of how to govern alterity, how to order it, how to make sense of that which is not yours—a question that is not normative but rather tactical, and it reemerges, violently. The ideal of transcendent principles, still divine and sometimes democratically inflected, animate the governance of these territories. </w:t>
      </w:r>
      <w:r w:rsidRPr="00257F45">
        <w:rPr>
          <w:u w:val="single"/>
        </w:rPr>
        <w:t>Yet the problem of governance itself remains</w:t>
      </w:r>
      <w:r w:rsidRPr="0075007C">
        <w:rPr>
          <w:sz w:val="16"/>
        </w:rPr>
        <w:t xml:space="preserve">. </w:t>
      </w:r>
      <w:r w:rsidRPr="005C719D">
        <w:rPr>
          <w:u w:val="single"/>
        </w:rPr>
        <w:t>This is because the category and</w:t>
      </w:r>
      <w:r w:rsidRPr="0075007C">
        <w:rPr>
          <w:sz w:val="16"/>
        </w:rPr>
        <w:t xml:space="preserve"> </w:t>
      </w:r>
      <w:r w:rsidRPr="005C719D">
        <w:rPr>
          <w:rStyle w:val="Emphasis"/>
        </w:rPr>
        <w:t>construct</w:t>
      </w:r>
      <w:r w:rsidRPr="0075007C">
        <w:rPr>
          <w:sz w:val="16"/>
        </w:rPr>
        <w:t xml:space="preserve"> (and institutional apparatus) </w:t>
      </w:r>
      <w:r w:rsidRPr="005C719D">
        <w:rPr>
          <w:rStyle w:val="Emphasis"/>
        </w:rPr>
        <w:t>of the nation-state and its presumed homogeneity endure</w:t>
      </w:r>
      <w:r w:rsidRPr="005C719D">
        <w:rPr>
          <w:u w:val="single"/>
        </w:rPr>
        <w:t xml:space="preserve"> in spite of their fundamental inability to be resolved with the complexity and force that animate the territorial histories and horizons of settler-colonial nation-states</w:t>
      </w:r>
      <w:r w:rsidRPr="0075007C">
        <w:rPr>
          <w:sz w:val="16"/>
        </w:rPr>
        <w:t xml:space="preserve">. </w:t>
      </w:r>
      <w:r w:rsidRPr="005C719D">
        <w:rPr>
          <w:rStyle w:val="Emphasis"/>
        </w:rPr>
        <w:t>Indigenous dispossession</w:t>
      </w:r>
      <w:r w:rsidRPr="005C719D">
        <w:rPr>
          <w:u w:val="single"/>
        </w:rPr>
        <w:t xml:space="preserve"> caused </w:t>
      </w:r>
      <w:r w:rsidRPr="005C719D">
        <w:rPr>
          <w:rStyle w:val="Emphasis"/>
        </w:rPr>
        <w:t>by settler emplacement exacerbates</w:t>
      </w:r>
      <w:r w:rsidRPr="005C719D">
        <w:rPr>
          <w:u w:val="single"/>
        </w:rPr>
        <w:t xml:space="preserve"> the problem of </w:t>
      </w:r>
      <w:r w:rsidRPr="005C719D">
        <w:rPr>
          <w:rStyle w:val="Emphasis"/>
        </w:rPr>
        <w:t>rule</w:t>
      </w:r>
      <w:r w:rsidRPr="005C719D">
        <w:rPr>
          <w:u w:val="single"/>
        </w:rPr>
        <w:t xml:space="preserve">, of </w:t>
      </w:r>
      <w:r w:rsidRPr="005C719D">
        <w:rPr>
          <w:rStyle w:val="Emphasis"/>
        </w:rPr>
        <w:t>governance</w:t>
      </w:r>
      <w:r w:rsidRPr="005C719D">
        <w:rPr>
          <w:u w:val="single"/>
        </w:rPr>
        <w:t xml:space="preserve">, and of </w:t>
      </w:r>
      <w:r w:rsidRPr="005C719D">
        <w:rPr>
          <w:rStyle w:val="Emphasis"/>
        </w:rPr>
        <w:t>legitimacy</w:t>
      </w:r>
      <w:r w:rsidRPr="005C719D">
        <w:rPr>
          <w:u w:val="single"/>
        </w:rPr>
        <w:t xml:space="preserve"> itself</w:t>
      </w:r>
      <w:r w:rsidRPr="0075007C">
        <w:rPr>
          <w:sz w:val="16"/>
        </w:rPr>
        <w:t xml:space="preserve">. </w:t>
      </w:r>
      <w:r w:rsidRPr="005C719D">
        <w:rPr>
          <w:u w:val="single"/>
        </w:rPr>
        <w:t xml:space="preserve">In this, people got and still get moved about and they survive eliminations, but the </w:t>
      </w:r>
      <w:r w:rsidRPr="005C719D">
        <w:rPr>
          <w:rStyle w:val="Emphasis"/>
        </w:rPr>
        <w:t>state projects of political homogeneity</w:t>
      </w:r>
      <w:r w:rsidRPr="005C719D">
        <w:rPr>
          <w:u w:val="single"/>
        </w:rPr>
        <w:t xml:space="preserve"> and the </w:t>
      </w:r>
      <w:r w:rsidRPr="005C719D">
        <w:rPr>
          <w:rStyle w:val="Emphasis"/>
        </w:rPr>
        <w:t>ideal correspondence of “ethnicity” and territorial boundaries remain</w:t>
      </w:r>
      <w:r w:rsidRPr="005C719D">
        <w:rPr>
          <w:u w:val="single"/>
        </w:rPr>
        <w:t xml:space="preserve"> irresolvable</w:t>
      </w:r>
      <w:r w:rsidRPr="0075007C">
        <w:rPr>
          <w:sz w:val="16"/>
        </w:rPr>
        <w:t>.</w:t>
      </w:r>
    </w:p>
    <w:p w:rsidR="00137E1F" w:rsidRPr="0075007C" w:rsidRDefault="00137E1F" w:rsidP="00137E1F">
      <w:pPr>
        <w:rPr>
          <w:sz w:val="16"/>
        </w:rPr>
      </w:pPr>
      <w:r w:rsidRPr="00E61515">
        <w:rPr>
          <w:u w:val="single"/>
        </w:rPr>
        <w:t xml:space="preserve">The modern order itself is entwined with capital as this </w:t>
      </w:r>
      <w:r w:rsidRPr="00E61515">
        <w:rPr>
          <w:rStyle w:val="Emphasis"/>
        </w:rPr>
        <w:t>accumulative and acquisitive force</w:t>
      </w:r>
      <w:r w:rsidRPr="00E61515">
        <w:rPr>
          <w:u w:val="single"/>
        </w:rPr>
        <w:t xml:space="preserve"> further </w:t>
      </w:r>
      <w:r w:rsidRPr="00E61515">
        <w:rPr>
          <w:rStyle w:val="Emphasis"/>
        </w:rPr>
        <w:t>detaches people from places and moves them into</w:t>
      </w:r>
      <w:r w:rsidRPr="00E61515">
        <w:rPr>
          <w:u w:val="single"/>
        </w:rPr>
        <w:t xml:space="preserve"> other </w:t>
      </w:r>
      <w:r w:rsidRPr="00E61515">
        <w:rPr>
          <w:rStyle w:val="Emphasis"/>
        </w:rPr>
        <w:t>zones for productivity</w:t>
      </w:r>
      <w:r w:rsidRPr="00E61515">
        <w:rPr>
          <w:u w:val="single"/>
        </w:rPr>
        <w:t xml:space="preserve">, </w:t>
      </w:r>
      <w:r w:rsidRPr="00E61515">
        <w:rPr>
          <w:rStyle w:val="Emphasis"/>
        </w:rPr>
        <w:t>accumulation</w:t>
      </w:r>
      <w:r w:rsidRPr="00E61515">
        <w:rPr>
          <w:u w:val="single"/>
        </w:rPr>
        <w:t xml:space="preserve">, and </w:t>
      </w:r>
      <w:r w:rsidRPr="00E61515">
        <w:rPr>
          <w:rStyle w:val="Emphasis"/>
        </w:rPr>
        <w:t>territorial settlement</w:t>
      </w:r>
      <w:r w:rsidRPr="0075007C">
        <w:rPr>
          <w:sz w:val="16"/>
        </w:rPr>
        <w:t xml:space="preserve">. </w:t>
      </w:r>
      <w:r w:rsidRPr="00E61515">
        <w:rPr>
          <w:u w:val="single"/>
        </w:rPr>
        <w:t>This relationship is understood in part from literatures that have looked within presumably “postcolonial” or postrevolutionary/independent political orders to understand how nations come into being and how states emerge to manage that story of their beginnings and administer those populations</w:t>
      </w:r>
      <w:r w:rsidRPr="0075007C">
        <w:rPr>
          <w:sz w:val="16"/>
        </w:rPr>
        <w:t xml:space="preserve">. Thus, we have the importance in the literature on the iconic power of “nation” for governance. Within the literature on nationalism in anthropology, the state creates the image; this is Benedict Anderson’s “re-presentation” of the nation (1991). The mediated, printed sense of relatedness to others (those who one does not know intimately, personally) was achieved in Anderson’s account across vast territories because of communicable writing, because of newspaper. One would imagine now, in extending Anderson’s argument, that that relatedness may be further instantiated and redefined through the Internet, telecommunications, and the immense popularity of social networking sites on the web. </w:t>
      </w:r>
      <w:r w:rsidRPr="00E61515">
        <w:rPr>
          <w:u w:val="single"/>
        </w:rPr>
        <w:t>This representational and communicative process of “we”-ness, of relatedness, was accelerated in the earlier literature by rituals of the state—national parades, coronations, museums, exhibits, and, most importantly in Anderson’s analysis, print media—all of which communicate in some way the essence of the nation, and who one’s relations were</w:t>
      </w:r>
      <w:r w:rsidRPr="0075007C">
        <w:rPr>
          <w:sz w:val="16"/>
        </w:rPr>
        <w:t xml:space="preserve">, sort of. In this literature that proliferated around Anderson, it was more than simply suggesting, through iconic imagery, who its people are; the </w:t>
      </w:r>
      <w:r w:rsidRPr="00E61515">
        <w:rPr>
          <w:u w:val="single"/>
        </w:rPr>
        <w:t xml:space="preserve">state also had a crucial role in the classification and definition of those people through its monopoly over territorial </w:t>
      </w:r>
      <w:r w:rsidRPr="00E61515">
        <w:rPr>
          <w:u w:val="single"/>
        </w:rPr>
        <w:lastRenderedPageBreak/>
        <w:t>boundaries</w:t>
      </w:r>
      <w:r w:rsidRPr="0075007C">
        <w:rPr>
          <w:sz w:val="16"/>
        </w:rPr>
        <w:t xml:space="preserve">. In this way, </w:t>
      </w:r>
      <w:r w:rsidRPr="00E61515">
        <w:rPr>
          <w:u w:val="single"/>
        </w:rPr>
        <w:t>the state provided the inspiration for nationalism, as it possesses a monopoly on institutions of control and influence that may not cohere with those within these territories</w:t>
      </w:r>
      <w:r w:rsidRPr="0075007C">
        <w:rPr>
          <w:sz w:val="16"/>
        </w:rPr>
        <w:t>. If nationalism is generated under conditions of this disconnect between state institutions and histories of force, then what does consent do? Or how does consent matter? The issue of consent drives to the centrality of the state in the location of settler-colonial power and bureaucratic largesse. Part of the energy of nationalism issues from the question of state authority and its legitimacy (Jusdanis 2001). Thus the literature on nationalism has difficulty viewing Indigeneity as possibly nationalist, and something able to be theorized.22</w:t>
      </w:r>
    </w:p>
    <w:p w:rsidR="00137E1F" w:rsidRPr="0075007C" w:rsidRDefault="00137E1F" w:rsidP="00137E1F">
      <w:pPr>
        <w:rPr>
          <w:sz w:val="16"/>
        </w:rPr>
      </w:pPr>
      <w:r w:rsidRPr="0075007C">
        <w:rPr>
          <w:sz w:val="16"/>
        </w:rPr>
        <w:t>Rather, Indigeneity is imagined as something entrapped within the analytics of “minoritization,” a statistical model for the apprehension of (now) racialized populations “within” nation-states (Simpson 2011, 211). This is owing in part to the manner in which nationalism has been theorized, as something occurring within reified states in this formulation (and the formulations of Robert Foster, etc.), a reified state that is unresponsive and ahistorical.23 Nationalism expresses a particular form of collective identity that embeds desire for sovereignty and justice. However, it does so only because of the deep impossibility of representation and consent within governance systems that are predicated upon dispossession and disavowal of the political histories that govern the populations now found within state regimes. When we add further nuance to this discussion within settler colonialist regimes, we have the problem of prior occupancy and ownership—Iroquois people with their own “constitution,” for example.</w:t>
      </w:r>
    </w:p>
    <w:p w:rsidR="00137E1F" w:rsidRPr="0075007C" w:rsidRDefault="00137E1F" w:rsidP="00137E1F">
      <w:pPr>
        <w:rPr>
          <w:sz w:val="16"/>
        </w:rPr>
      </w:pPr>
      <w:r w:rsidRPr="004A1424">
        <w:rPr>
          <w:u w:val="single"/>
        </w:rPr>
        <w:t xml:space="preserve">The </w:t>
      </w:r>
      <w:r w:rsidRPr="004A1424">
        <w:rPr>
          <w:rStyle w:val="Emphasis"/>
        </w:rPr>
        <w:t>primary</w:t>
      </w:r>
      <w:r w:rsidRPr="004A1424">
        <w:rPr>
          <w:u w:val="single"/>
        </w:rPr>
        <w:t xml:space="preserve"> way in which the </w:t>
      </w:r>
      <w:r w:rsidRPr="004A1424">
        <w:rPr>
          <w:rStyle w:val="Emphasis"/>
        </w:rPr>
        <w:t>state’s power</w:t>
      </w:r>
      <w:r w:rsidRPr="004A1424">
        <w:rPr>
          <w:u w:val="single"/>
        </w:rPr>
        <w:t xml:space="preserve"> is made real and personal, </w:t>
      </w:r>
      <w:r w:rsidRPr="004A1424">
        <w:rPr>
          <w:rStyle w:val="Emphasis"/>
        </w:rPr>
        <w:t>affective in its capacity</w:t>
      </w:r>
      <w:r w:rsidRPr="004A1424">
        <w:rPr>
          <w:u w:val="single"/>
        </w:rPr>
        <w:t xml:space="preserve">, is </w:t>
      </w:r>
      <w:r w:rsidRPr="004A1424">
        <w:rPr>
          <w:rStyle w:val="Emphasis"/>
        </w:rPr>
        <w:t>through the granting of citizenship</w:t>
      </w:r>
      <w:r w:rsidRPr="004A1424">
        <w:rPr>
          <w:u w:val="single"/>
        </w:rPr>
        <w:t xml:space="preserve"> and, in this, the structural and legal preconditions for intimacy, forms of sociability, belongings, and affections</w:t>
      </w:r>
      <w:r w:rsidRPr="0075007C">
        <w:rPr>
          <w:sz w:val="16"/>
        </w:rPr>
        <w:t xml:space="preserve"> (Berlant 1997). </w:t>
      </w:r>
      <w:r w:rsidRPr="004A1424">
        <w:rPr>
          <w:u w:val="single"/>
        </w:rPr>
        <w:t>The bureaucratized state is one frame in which visibility is produced, creating the conditions under which difference becomes apparent; political aspirations are articulated; and culture, authenticity, and tradition</w:t>
      </w:r>
      <w:r w:rsidRPr="0075007C">
        <w:rPr>
          <w:sz w:val="16"/>
        </w:rPr>
        <w:t xml:space="preserve"> (Verdery 1993, 42) </w:t>
      </w:r>
      <w:r w:rsidRPr="004A1424">
        <w:rPr>
          <w:u w:val="single"/>
        </w:rPr>
        <w:t>become politically expedient resources</w:t>
      </w:r>
      <w:r w:rsidRPr="0075007C">
        <w:rPr>
          <w:sz w:val="16"/>
        </w:rPr>
        <w:t xml:space="preserve">. </w:t>
      </w:r>
      <w:r w:rsidRPr="004F52B2">
        <w:rPr>
          <w:u w:val="single"/>
        </w:rPr>
        <w:t xml:space="preserve">The state, in framing what is official, creates the conditions of affiliation or distance. These disaffiliations arise from the </w:t>
      </w:r>
      <w:r w:rsidRPr="004F52B2">
        <w:rPr>
          <w:rStyle w:val="Emphasis"/>
        </w:rPr>
        <w:t>state’s project of homogenizing heterogeneity</w:t>
      </w:r>
      <w:r w:rsidRPr="004F52B2">
        <w:rPr>
          <w:u w:val="single"/>
        </w:rPr>
        <w:t>, “the construction of homogeneity out of the realities of heterogeneity that characterise all nation building”</w:t>
      </w:r>
      <w:r w:rsidRPr="0075007C">
        <w:rPr>
          <w:sz w:val="16"/>
        </w:rPr>
        <w:t xml:space="preserve"> (R. Foster 1991, 249; B. Williams 1989, 429), which they have failed to do in the case of Kahnawà:ke Mohawks. It is this process of homogenizing that Kahnawà:ke’s own statelike apparatus of tribal governance (band council) also undertakes and that the community struggles with and against.</w:t>
      </w:r>
    </w:p>
    <w:p w:rsidR="00137E1F" w:rsidRPr="000274C0" w:rsidRDefault="00137E1F" w:rsidP="004F614F">
      <w:pPr>
        <w:rPr>
          <w:sz w:val="16"/>
        </w:rPr>
      </w:pPr>
    </w:p>
    <w:p w:rsidR="004F614F" w:rsidRDefault="004F614F" w:rsidP="004F614F">
      <w:pPr>
        <w:pStyle w:val="Heading3"/>
      </w:pPr>
      <w:r>
        <w:lastRenderedPageBreak/>
        <w:t>link—open borders</w:t>
      </w:r>
    </w:p>
    <w:p w:rsidR="004F614F" w:rsidRDefault="004F614F" w:rsidP="004F614F">
      <w:pPr>
        <w:pStyle w:val="Heading4"/>
      </w:pPr>
      <w:r>
        <w:t>calls to open the borders obscures settler violence against indigenous folks</w:t>
      </w:r>
    </w:p>
    <w:p w:rsidR="004F614F" w:rsidRDefault="004F614F" w:rsidP="004F614F">
      <w:pPr>
        <w:rPr>
          <w:b/>
          <w:sz w:val="26"/>
          <w:szCs w:val="26"/>
        </w:rPr>
      </w:pPr>
      <w:r>
        <w:rPr>
          <w:b/>
          <w:sz w:val="26"/>
          <w:szCs w:val="26"/>
        </w:rPr>
        <w:t xml:space="preserve">Kanji, </w:t>
      </w:r>
      <w:r>
        <w:t>Toronto legal analyst</w:t>
      </w:r>
      <w:r>
        <w:rPr>
          <w:b/>
          <w:sz w:val="26"/>
          <w:szCs w:val="26"/>
        </w:rPr>
        <w:t>, 2017</w:t>
      </w:r>
    </w:p>
    <w:p w:rsidR="004F614F" w:rsidRPr="00814728" w:rsidRDefault="004F614F" w:rsidP="004F614F">
      <w:r>
        <w:t xml:space="preserve">[AZEEZAH, “We are not all immigrants here: Kanji,” The Star, 2.9.17, </w:t>
      </w:r>
      <w:hyperlink r:id="rId8" w:history="1">
        <w:r w:rsidRPr="00206AFC">
          <w:rPr>
            <w:rStyle w:val="Hyperlink"/>
          </w:rPr>
          <w:t>https://www.thestar.com/opinion/commentary/2017/02/09/we-are-not-all-immigrants-here-kanji.html</w:t>
        </w:r>
      </w:hyperlink>
      <w:r>
        <w:t>, accessed 7.10.18, ct @ ddi]</w:t>
      </w:r>
    </w:p>
    <w:p w:rsidR="004F614F" w:rsidRDefault="004F614F" w:rsidP="004F614F">
      <w:pPr>
        <w:rPr>
          <w:sz w:val="16"/>
        </w:rPr>
      </w:pPr>
      <w:r w:rsidRPr="00814728">
        <w:rPr>
          <w:sz w:val="16"/>
        </w:rPr>
        <w:t>“</w:t>
      </w:r>
      <w:r w:rsidRPr="00814728">
        <w:rPr>
          <w:rStyle w:val="StyleUnderline"/>
        </w:rPr>
        <w:t>We are all immigrants</w:t>
      </w:r>
      <w:r w:rsidRPr="00814728">
        <w:rPr>
          <w:sz w:val="16"/>
        </w:rPr>
        <w:t xml:space="preserve">.” The phrase </w:t>
      </w:r>
      <w:r w:rsidRPr="00814728">
        <w:rPr>
          <w:rStyle w:val="StyleUnderline"/>
        </w:rPr>
        <w:t xml:space="preserve">has become a popular slogan of </w:t>
      </w:r>
      <w:r w:rsidRPr="00725925">
        <w:rPr>
          <w:rStyle w:val="StyleUnderline"/>
          <w:b/>
        </w:rPr>
        <w:t>opposition to the closing of borders</w:t>
      </w:r>
      <w:r w:rsidRPr="00814728">
        <w:rPr>
          <w:sz w:val="16"/>
        </w:rPr>
        <w:t xml:space="preserve"> in Canada and the United States. It has been written on protest signs held high against Donald Trump’s ban on nationals from seven Muslim-majority countries, and echoed by Canadian politicians proclaiming their acceptance of refugees from countries like Syria. “We understand that as Canadians </w:t>
      </w:r>
      <w:r w:rsidRPr="00814728">
        <w:rPr>
          <w:rStyle w:val="StyleUnderline"/>
        </w:rPr>
        <w:t>we are almost all immigrants</w:t>
      </w:r>
      <w:r w:rsidRPr="00814728">
        <w:rPr>
          <w:sz w:val="16"/>
        </w:rPr>
        <w:t xml:space="preserve">, and that no one should be excluded on the basis of their ethnicity or nationality,” said Toronto mayor John Tory, for instance, in response to Trump’s “Muslim ban.” </w:t>
      </w:r>
      <w:r w:rsidRPr="00814728">
        <w:rPr>
          <w:rStyle w:val="StyleUnderline"/>
        </w:rPr>
        <w:t>The claim that we are a country of immigrants is meant to be a statement of open arms to those outside the borders, but it closes our eyes to the hierarchies that exist within them</w:t>
      </w:r>
      <w:r w:rsidRPr="00814728">
        <w:rPr>
          <w:sz w:val="16"/>
        </w:rPr>
        <w:t>. “</w:t>
      </w:r>
      <w:r w:rsidRPr="00814728">
        <w:rPr>
          <w:rStyle w:val="StyleUnderline"/>
          <w:b/>
        </w:rPr>
        <w:t>We are all immigrants” hides the violence of settler colonialism by calling it immigration</w:t>
      </w:r>
      <w:r w:rsidRPr="00814728">
        <w:rPr>
          <w:sz w:val="16"/>
        </w:rPr>
        <w:t>. “</w:t>
      </w:r>
      <w:r w:rsidRPr="00814728">
        <w:rPr>
          <w:rStyle w:val="StyleUnderline"/>
        </w:rPr>
        <w:t>Misrepresenting the process of European colonization of North America, making everyone an immigrant, serves to preserve the ‘official story’ of a mostly benign</w:t>
      </w:r>
      <w:r w:rsidRPr="00814728">
        <w:rPr>
          <w:sz w:val="16"/>
        </w:rPr>
        <w:t xml:space="preserve"> and benevolent </w:t>
      </w:r>
      <w:r w:rsidRPr="00814728">
        <w:rPr>
          <w:rStyle w:val="StyleUnderline"/>
        </w:rPr>
        <w:t>U.S.A., and to mask th</w:t>
      </w:r>
      <w:r w:rsidRPr="00814728">
        <w:rPr>
          <w:sz w:val="16"/>
        </w:rPr>
        <w:t xml:space="preserve">e fact that the pre-U.S. independence settlers, were, well, settlers, </w:t>
      </w:r>
      <w:r w:rsidRPr="00814728">
        <w:rPr>
          <w:rStyle w:val="StyleUnderline"/>
        </w:rPr>
        <w:t>colonial setters</w:t>
      </w:r>
      <w:r w:rsidRPr="00814728">
        <w:rPr>
          <w:sz w:val="16"/>
        </w:rPr>
        <w:t xml:space="preserve">, just as they were in Africa and India,” acclaimed historian and activist Roxanne Dunbar-Ortiz points out. </w:t>
      </w:r>
      <w:r w:rsidRPr="00814728">
        <w:rPr>
          <w:rStyle w:val="StyleUnderline"/>
        </w:rPr>
        <w:t>Settlers</w:t>
      </w:r>
      <w:r w:rsidRPr="00814728">
        <w:rPr>
          <w:sz w:val="16"/>
        </w:rPr>
        <w:t xml:space="preserve">, unlike most immigrants, </w:t>
      </w:r>
      <w:r w:rsidRPr="00814728">
        <w:rPr>
          <w:rStyle w:val="StyleUnderline"/>
        </w:rPr>
        <w:t>do not seek to join a society as it exists, but to create a new one by destroying what was already there</w:t>
      </w:r>
      <w:r w:rsidRPr="00814728">
        <w:rPr>
          <w:sz w:val="16"/>
        </w:rPr>
        <w:t>. “</w:t>
      </w:r>
      <w:r w:rsidRPr="00814728">
        <w:rPr>
          <w:rStyle w:val="StyleUnderline"/>
        </w:rPr>
        <w:t>Immigration” is a gross euphemism for an exercise that has entailed the genocide of indigenous peoples</w:t>
      </w:r>
      <w:r w:rsidRPr="00814728">
        <w:rPr>
          <w:sz w:val="16"/>
        </w:rPr>
        <w:t>, committed in Canada using means such as smallpox blankets and forced sterilizations and sexual violence and residential schools. “We are all immigrants” deletes the fact that black people who were enslaved did not travel here voluntarily, but were transported forcibly — not only to the United States, but to Canada as well, where slavery was legal until 1834. The assertion that Canada is a nation of immigrants excises the thousands of black people enslaved in Canada from our history. It expunges from our self-representation people such as Olivier Le Jeune, the first enslaved African in Canada, who was brought to New France from Madagascar as a six-year-old boy in 1628 by British commander Sir David Kirke. And like Marie-Joseph Angelique, an enslaved black woman who was brutally tortured and hanged in 1734 in Montreal, for allegedly setting fire to her mistress’s home after she threatened to sell her. “</w:t>
      </w:r>
      <w:r w:rsidRPr="00814728">
        <w:rPr>
          <w:rStyle w:val="StyleUnderline"/>
        </w:rPr>
        <w:t>Is ‘immigrants’ the appropriate designation for the indigenous peoples of North America? No. Is ‘immigrants’ the appropriate designation for enslaved Africans? No. Is ‘immigrants’ the appropriate designation for the original European settlers? No</w:t>
      </w:r>
      <w:r w:rsidRPr="00814728">
        <w:rPr>
          <w:sz w:val="16"/>
        </w:rPr>
        <w:t>,” writes Dunbar-Ortiz.</w:t>
      </w:r>
    </w:p>
    <w:p w:rsidR="00485E40" w:rsidRDefault="00485E40" w:rsidP="00485E40">
      <w:pPr>
        <w:pStyle w:val="Heading4"/>
      </w:pPr>
      <w:r>
        <w:t>open borders replicates settler erasure of nationhood and self-determination</w:t>
      </w:r>
    </w:p>
    <w:p w:rsidR="00485E40" w:rsidRDefault="00485E40" w:rsidP="00485E40">
      <w:pPr>
        <w:rPr>
          <w:b/>
          <w:sz w:val="26"/>
          <w:szCs w:val="26"/>
        </w:rPr>
      </w:pPr>
      <w:r>
        <w:rPr>
          <w:b/>
          <w:sz w:val="26"/>
          <w:szCs w:val="26"/>
        </w:rPr>
        <w:t xml:space="preserve">Fortier, </w:t>
      </w:r>
      <w:r>
        <w:t>a PhD candidate in Sociology at York University</w:t>
      </w:r>
      <w:r>
        <w:rPr>
          <w:b/>
          <w:sz w:val="26"/>
          <w:szCs w:val="26"/>
        </w:rPr>
        <w:t>, 2015</w:t>
      </w:r>
    </w:p>
    <w:p w:rsidR="00485E40" w:rsidRPr="00FB00BC" w:rsidRDefault="00485E40" w:rsidP="00485E40">
      <w:r>
        <w:t xml:space="preserve">[Craig, “No One Is Illegal, Canada is Illegal! Negotiating the relationships between settler colonialism and border imperialism through political slogans,” Decolonization, 9.21.15, </w:t>
      </w:r>
      <w:hyperlink r:id="rId9" w:history="1">
        <w:r w:rsidRPr="00A831C3">
          <w:rPr>
            <w:rStyle w:val="Hyperlink"/>
          </w:rPr>
          <w:t>https://decolonization.wordpress.com/2015/09/21/no-one-is-illegal-canada-is-illegal-negotiating-the-relationships-between-settler-colonialism-and-border-imperialism-through-political-slogans/</w:t>
        </w:r>
      </w:hyperlink>
      <w:r>
        <w:t>, accessed 7.11.18, ct @ ddi]</w:t>
      </w:r>
    </w:p>
    <w:p w:rsidR="00485E40" w:rsidRPr="00D3774C" w:rsidRDefault="00485E40" w:rsidP="00485E40">
      <w:pPr>
        <w:rPr>
          <w:sz w:val="16"/>
        </w:rPr>
      </w:pPr>
      <w:r w:rsidRPr="00FB00BC">
        <w:rPr>
          <w:rStyle w:val="StyleUnderline"/>
        </w:rPr>
        <w:t>One of the earliest iterations of an anti-nationalist slogan</w:t>
      </w:r>
      <w:r w:rsidRPr="00FB00BC">
        <w:rPr>
          <w:sz w:val="16"/>
        </w:rPr>
        <w:t xml:space="preserve"> used by migrant justice organizers in Toronto </w:t>
      </w:r>
      <w:r w:rsidRPr="00FB00BC">
        <w:rPr>
          <w:rStyle w:val="StyleUnderline"/>
        </w:rPr>
        <w:t>is</w:t>
      </w:r>
      <w:r w:rsidRPr="00FB00BC">
        <w:rPr>
          <w:sz w:val="16"/>
        </w:rPr>
        <w:t xml:space="preserve"> the chant: “</w:t>
      </w:r>
      <w:r w:rsidRPr="00FB00BC">
        <w:rPr>
          <w:rStyle w:val="StyleUnderline"/>
        </w:rPr>
        <w:t>No borders, no nations, stop the deportations</w:t>
      </w:r>
      <w:r w:rsidRPr="00FB00BC">
        <w:rPr>
          <w:sz w:val="16"/>
        </w:rPr>
        <w:t xml:space="preserve">!” Migration scholars like Nyers (2003) and Sharma (2006) argue that the radical cosmopolitanism underlying this chant forms an integral part of a “no borders” politic that calls for the end to displacement, asserts the free movement of people, and commits to supporting Indigenous struggles for land and self-determination. This politics, argues Nyers (2003), emerges out of the experiences, strategies and goals of activists who mobilized “no borders camps” on the outskirts of Fortress Europe, and has since been adopted by migrant justice movements in settler states like Australia, the United States and Canada. And yet, while anti-nationalist/anti-authoritarian migrant groups have developed relationships of solidarity with Indigenous movements for self-determination, </w:t>
      </w:r>
      <w:r w:rsidRPr="00FB00BC">
        <w:rPr>
          <w:rStyle w:val="StyleUnderline"/>
        </w:rPr>
        <w:t xml:space="preserve">many migrant justice activists have nonetheless struggled to negotiate the </w:t>
      </w:r>
      <w:r w:rsidRPr="00FB00BC">
        <w:rPr>
          <w:rStyle w:val="StyleUnderline"/>
          <w:b/>
        </w:rPr>
        <w:t>contradictions of a “no borders” politics with Indigenous assertions of nationhood</w:t>
      </w:r>
      <w:r w:rsidRPr="00FB00BC">
        <w:rPr>
          <w:rStyle w:val="StyleUnderline"/>
        </w:rPr>
        <w:t xml:space="preserve"> and sovereignty</w:t>
      </w:r>
      <w:r w:rsidRPr="00FB00BC">
        <w:rPr>
          <w:sz w:val="16"/>
        </w:rPr>
        <w:t xml:space="preserve"> (Burke, 2004). For No One Is Illegal-</w:t>
      </w:r>
      <w:r w:rsidRPr="00FB00BC">
        <w:rPr>
          <w:sz w:val="16"/>
        </w:rPr>
        <w:lastRenderedPageBreak/>
        <w:t xml:space="preserve">Toronto </w:t>
      </w:r>
      <w:r w:rsidRPr="00FB00BC">
        <w:rPr>
          <w:rStyle w:val="StyleUnderline"/>
        </w:rPr>
        <w:t>the use of the “no borders, no nations…” chant sparked significant discussions and debate with Indigenous activists around the underlying principles evoked by this slogan, given the settler colonial context in which it is deployed</w:t>
      </w:r>
      <w:r w:rsidRPr="00FB00BC">
        <w:rPr>
          <w:sz w:val="16"/>
        </w:rPr>
        <w:t xml:space="preserve">. This has led to ongoing discussions, revisions, and experimentation among activists in the migrant justice movement with political chants that seek to assert the complex relationships between struggles against settler colonialism and border imperialism. In a 2005 panel hosted by No One Is Illegal-Toronto, entitled “Decolonizing Borders”, Mi’kmaq scholar Bonita Lawrence challenged the anti-nationalist assumptions underlying the “no borders, no nations…” chant and its influence on the politics of the group. For Lawrence, </w:t>
      </w:r>
      <w:r w:rsidRPr="00FB00BC">
        <w:rPr>
          <w:rStyle w:val="StyleUnderline"/>
        </w:rPr>
        <w:t>advocating a “no borders” or “open borders” politics without learning and respecting the immigration protocols of the Indigenous peoples on whose territories you live has the potential to re-inscribe the power structures that legitimize the settler-state and settler society as the arbiters of who can and cannot enter/leave Indigenous territories</w:t>
      </w:r>
      <w:r w:rsidRPr="00FB00BC">
        <w:rPr>
          <w:sz w:val="16"/>
        </w:rPr>
        <w:t xml:space="preserve">. These questions were further explored in Lawrence’s influential essay with Ena Dua (2005), “Decolonizing Anti-Racism”, where they call on “no borders” activists to “think through how their campaigns can preempt the ability of Aboriginal communities to establish title to their traditional lands” (p. 136). Instead, they argue that nationhood and its relationship to land is at the heart of Indigenous peoples’ resistance to colonialism. In this sense, </w:t>
      </w:r>
      <w:r w:rsidRPr="00FB00BC">
        <w:rPr>
          <w:rStyle w:val="StyleUnderline"/>
        </w:rPr>
        <w:t>an “open borders” politics has the potential to interfere with the ongoing struggles of Indigenous peoples to assert nationhood and resist the erasure, assimilation, and genocide</w:t>
      </w:r>
      <w:r w:rsidRPr="00FB00BC">
        <w:rPr>
          <w:sz w:val="16"/>
        </w:rPr>
        <w:t xml:space="preserve"> perpetrated by the Canadian state and supported by settler society.</w:t>
      </w:r>
    </w:p>
    <w:p w:rsidR="00485E40" w:rsidRPr="00814728" w:rsidRDefault="00485E40" w:rsidP="004F614F">
      <w:pPr>
        <w:rPr>
          <w:sz w:val="16"/>
        </w:rPr>
      </w:pPr>
    </w:p>
    <w:p w:rsidR="002A6B36" w:rsidRDefault="002A6B36" w:rsidP="002A6B36">
      <w:pPr>
        <w:pStyle w:val="Heading3"/>
      </w:pPr>
      <w:r>
        <w:lastRenderedPageBreak/>
        <w:t>link—citizenship</w:t>
      </w:r>
    </w:p>
    <w:p w:rsidR="002A6B36" w:rsidRDefault="002A6B36" w:rsidP="002A6B36">
      <w:pPr>
        <w:pStyle w:val="Heading4"/>
      </w:pPr>
      <w:r>
        <w:t>citizenship assimilates people into the biopolitical nation-state and masks its power</w:t>
      </w:r>
    </w:p>
    <w:p w:rsidR="002A6B36" w:rsidRDefault="002A6B36" w:rsidP="002A6B36">
      <w:pPr>
        <w:rPr>
          <w:b/>
          <w:sz w:val="26"/>
          <w:szCs w:val="26"/>
        </w:rPr>
      </w:pPr>
      <w:r>
        <w:rPr>
          <w:b/>
          <w:sz w:val="26"/>
          <w:szCs w:val="26"/>
        </w:rPr>
        <w:t xml:space="preserve">Gombay, </w:t>
      </w:r>
      <w:r>
        <w:t>University of Montreal Professor</w:t>
      </w:r>
      <w:r>
        <w:rPr>
          <w:b/>
          <w:sz w:val="26"/>
          <w:szCs w:val="26"/>
        </w:rPr>
        <w:t>, 2015</w:t>
      </w:r>
    </w:p>
    <w:p w:rsidR="002A6B36" w:rsidRPr="007026D9" w:rsidRDefault="002A6B36" w:rsidP="002A6B36">
      <w:r>
        <w:t xml:space="preserve">[Nicole, ““There are mentalities that need changing”: Constructing personhood, formulating citizenship, and performing subjectivities on a settler colonial frontier,” September 2015, vol. 48, Political Geography, </w:t>
      </w:r>
      <w:hyperlink r:id="rId10" w:history="1">
        <w:r w:rsidRPr="00206AFC">
          <w:rPr>
            <w:rStyle w:val="Hyperlink"/>
          </w:rPr>
          <w:t>https://www.sciencedirect.com/science/article/pii/S0962629815000414#</w:t>
        </w:r>
      </w:hyperlink>
      <w:r>
        <w:t>!, accessed 7.10.18, ct @ ddi]</w:t>
      </w:r>
    </w:p>
    <w:p w:rsidR="002A6B36" w:rsidRPr="004C26C2" w:rsidRDefault="002A6B36" w:rsidP="002A6B36">
      <w:pPr>
        <w:rPr>
          <w:sz w:val="16"/>
        </w:rPr>
      </w:pPr>
      <w:r w:rsidRPr="004C26C2">
        <w:rPr>
          <w:sz w:val="16"/>
        </w:rPr>
        <w:t xml:space="preserve">The modern notion of universal </w:t>
      </w:r>
      <w:r w:rsidRPr="004C26C2">
        <w:rPr>
          <w:rStyle w:val="StyleUnderline"/>
        </w:rPr>
        <w:t>citizenship contains three elements</w:t>
      </w:r>
      <w:r w:rsidRPr="004C26C2">
        <w:rPr>
          <w:sz w:val="16"/>
        </w:rPr>
        <w:t xml:space="preserve">: civil, political, and social (Marshall, 2009). </w:t>
      </w:r>
      <w:r w:rsidRPr="004C26C2">
        <w:rPr>
          <w:rStyle w:val="StyleUnderline"/>
        </w:rPr>
        <w:t>Civil citizenship addresses the rights</w:t>
      </w:r>
      <w:r w:rsidRPr="004C26C2">
        <w:rPr>
          <w:sz w:val="16"/>
        </w:rPr>
        <w:t xml:space="preserve"> of individuals in the context of a nation, for example, freedom of speech and the right to have access to justice. The development of these rights is associated with a shift in people's conceptions of themselves from the local scale to that of the nation (Marston &amp; Mitchell, 2004). In this context, people develop perceptions of themselves as members of a larger public realm in which all have equal rights and duties. This requires the concomitant development of state administration to ensure the equality of civil rights. Hence, the bureaucrat I quote at the outset of this article was part of a larger push by the state to ensure that wildlife management regulations be respected by all residents of Nunavik. The development of civil citizenship coincided with the rise of capitalism, whereby individual rights provided the means to release people from feudal relationships, and ultimately permitted them to work in factories (Marshall, 2009). Civil citizenship is thus linked to the growth of individualism and a market economy in which social relations are contractual rather than communitarian (Marston &amp; Mitchell, 2004). </w:t>
      </w:r>
      <w:r w:rsidRPr="004C26C2">
        <w:rPr>
          <w:rStyle w:val="StyleUnderline"/>
        </w:rPr>
        <w:t>Political citizenship reflects the rights of individuals to engage in the exercise of political power</w:t>
      </w:r>
      <w:r w:rsidRPr="004C26C2">
        <w:rPr>
          <w:sz w:val="16"/>
        </w:rPr>
        <w:t xml:space="preserve">, for example, as voters or candidates in elections (Marshall, 2009). On the basis of shifting notions of personhood, political citizenship has expanded to include once excluded populations, such as Indigenous peoples. Finally, </w:t>
      </w:r>
      <w:r w:rsidRPr="004C26C2">
        <w:rPr>
          <w:rStyle w:val="StyleUnderline"/>
        </w:rPr>
        <w:t>social citizenship relates to rights of access to collective services</w:t>
      </w:r>
      <w:r w:rsidRPr="004C26C2">
        <w:rPr>
          <w:sz w:val="16"/>
        </w:rPr>
        <w:t xml:space="preserve"> such as healthcare and education. These evolved in response to the inequities that arose following the rise of capitalism (Marshall, 2009). Together these three components comprise liberal ideals of ‘universal’ citizenship based on rights instituted via the official laws of the state. Yet behind this formulation of citizenship lie normative and normalizing politics that reflect particular socio-cultural contexts. </w:t>
      </w:r>
      <w:r w:rsidRPr="004C26C2">
        <w:rPr>
          <w:rStyle w:val="StyleUnderline"/>
        </w:rPr>
        <w:t xml:space="preserve">Western democracies have increasingly promoted the concept of loyal belonging to a unitary nation-state that served as the basis for individual membership in the collective. </w:t>
      </w:r>
      <w:r w:rsidRPr="004C26C2">
        <w:rPr>
          <w:rStyle w:val="StyleUnderline"/>
          <w:b/>
        </w:rPr>
        <w:t>Unitary citizenship serves both to control people and to bind them</w:t>
      </w:r>
      <w:r w:rsidRPr="004C26C2">
        <w:rPr>
          <w:rStyle w:val="StyleUnderline"/>
        </w:rPr>
        <w:t xml:space="preserve"> to the nation-state through ideas of universal equality of legal rights that are upheld by an impartial judicial system</w:t>
      </w:r>
      <w:r w:rsidRPr="004C26C2">
        <w:rPr>
          <w:sz w:val="16"/>
        </w:rPr>
        <w:t xml:space="preserve"> (Jeffrey et al., 2012, Scott, 1998 &amp; Scott, 2009, Staeheli et al., 2012). Critics of this formulation of citizenship emphasize that many have been excluded from the ideal of free individuals bound together through equal rights. Ideas of objectivity in the exercise of citizenship are, in actuality, shot full of emotions and regulating principles that reflect the views of those in positions of power (cf. Marston and Mitchell, 2004, Staeheli, 2010). In fact the exercise of these principles give rise to the creation of new people with new subjectivities – based, for example on class, race, or gender – who are prone to engage in identity politics in response to such systems of domination. Constructions of citizenship are also the product of particular times and places reflecting evolving relations amongst the state, capital, and individ</w:t>
      </w:r>
      <w:r w:rsidRPr="004C26C2">
        <w:rPr>
          <w:rStyle w:val="StyleUnderline"/>
        </w:rPr>
        <w:t>uals</w:t>
      </w:r>
      <w:r w:rsidRPr="004C26C2">
        <w:rPr>
          <w:sz w:val="16"/>
        </w:rPr>
        <w:t xml:space="preserve"> (Marston &amp; Mitchell, 2004). The Canadian state, for example, only started to concern itself with the need to define the status of Inuit in its polity as it became increasingly implicated in the exploitation of resources located in Inuit territories (cf. Kulchyski &amp; Tester, 2007). Numerous researchers have pointed out that </w:t>
      </w:r>
      <w:r w:rsidRPr="004C26C2">
        <w:rPr>
          <w:rStyle w:val="StyleUnderline"/>
        </w:rPr>
        <w:t>for Indigenous peoples in settler societies the links between the individual and the collective as moderated through ideas of citizenship are multiply complex</w:t>
      </w:r>
      <w:r w:rsidRPr="004C26C2">
        <w:rPr>
          <w:sz w:val="16"/>
        </w:rPr>
        <w:t xml:space="preserve"> (cf. Blackburn, 2009, Borrows, 2002 &amp; Borrows, 2003, Cairns, 2000, Coulthard, 2007, Kobayashi and Deleeuw, 2010, Kymlika and Norman, 1994, Palmater, 2011, Postero, 2007, Salmond, 2012, Wilson, 2005). For the purposes of this paper </w:t>
      </w:r>
      <w:r w:rsidRPr="004C26C2">
        <w:rPr>
          <w:rStyle w:val="StyleUnderline"/>
        </w:rPr>
        <w:t>the overarching problem concerning the links between citizenship and Indigenous peoples, relates to a power wielded by the state that is at once individualizing and totalizing, so that people become unable to respond freely to the circumstances that have been created by the state</w:t>
      </w:r>
      <w:r w:rsidRPr="004C26C2">
        <w:rPr>
          <w:sz w:val="16"/>
        </w:rPr>
        <w:t xml:space="preserve"> (Foucault, 1982). Ideas of </w:t>
      </w:r>
      <w:r w:rsidRPr="004C26C2">
        <w:rPr>
          <w:rStyle w:val="StyleUnderline"/>
        </w:rPr>
        <w:t xml:space="preserve">universal </w:t>
      </w:r>
      <w:r w:rsidRPr="004C26C2">
        <w:rPr>
          <w:rStyle w:val="StyleUnderline"/>
          <w:b/>
        </w:rPr>
        <w:t>citizenship have been promoted by the state as a means of creating and normalizing shared notions of nationhood</w:t>
      </w:r>
      <w:r w:rsidRPr="004C26C2">
        <w:rPr>
          <w:sz w:val="16"/>
        </w:rPr>
        <w:t xml:space="preserve"> between Indigenous and Settler populations so as </w:t>
      </w:r>
      <w:r w:rsidRPr="004C26C2">
        <w:rPr>
          <w:rStyle w:val="StyleUnderline"/>
        </w:rPr>
        <w:t xml:space="preserve">to </w:t>
      </w:r>
      <w:r w:rsidRPr="004C26C2">
        <w:rPr>
          <w:rStyle w:val="StyleUnderline"/>
          <w:b/>
        </w:rPr>
        <w:t>downplay ethnic differences and experiences of suppression</w:t>
      </w:r>
      <w:r w:rsidRPr="004C26C2">
        <w:rPr>
          <w:rStyle w:val="StyleUnderline"/>
        </w:rPr>
        <w:t xml:space="preserve"> whilst promoting the development of individualized economic actors within the context of a market economy</w:t>
      </w:r>
      <w:r w:rsidRPr="004C26C2">
        <w:rPr>
          <w:sz w:val="16"/>
        </w:rPr>
        <w:t xml:space="preserve"> (cf. Jeffrey et al., 2012, Salmond, 2012, Thuen, 2012, Wilson, 2005). Since concepts of race and ethnicity generally “are formed [ … ] by and in contested historically contingent relations of power” (Postero, 2007, p. 10), </w:t>
      </w:r>
      <w:r w:rsidRPr="004C26C2">
        <w:rPr>
          <w:rStyle w:val="StyleUnderline"/>
        </w:rPr>
        <w:t xml:space="preserve">notions of citizenship, whilst appearing to provide the means of overcoming such </w:t>
      </w:r>
      <w:r w:rsidRPr="004C26C2">
        <w:rPr>
          <w:rStyle w:val="StyleUnderline"/>
          <w:b/>
        </w:rPr>
        <w:t>power differentials, serve more to provide new ways of masking and naturalizing them</w:t>
      </w:r>
      <w:r w:rsidRPr="004C26C2">
        <w:rPr>
          <w:sz w:val="16"/>
        </w:rPr>
        <w:t xml:space="preserve">. If the idea of citizenship is </w:t>
      </w:r>
      <w:r w:rsidRPr="004C26C2">
        <w:rPr>
          <w:sz w:val="16"/>
        </w:rPr>
        <w:lastRenderedPageBreak/>
        <w:t>problematic because of questions of ethnicity and hidden relations of power, at the root of these questions are different understandings of what it means to be a person on the basis of which citizenship is constructed, enacted, and perpetuated.</w:t>
      </w:r>
    </w:p>
    <w:p w:rsidR="002E44B7" w:rsidRDefault="002E44B7" w:rsidP="002E44B7">
      <w:pPr>
        <w:pStyle w:val="Heading4"/>
      </w:pPr>
      <w:r>
        <w:t>Colonial construction of citizenship derives from demarcations of homogeneity – rationalizes dispossession</w:t>
      </w:r>
    </w:p>
    <w:p w:rsidR="002A6B36" w:rsidRDefault="002A6B36" w:rsidP="002A6B36">
      <w:pPr>
        <w:rPr>
          <w:b/>
          <w:sz w:val="26"/>
          <w:szCs w:val="26"/>
        </w:rPr>
      </w:pPr>
      <w:r>
        <w:rPr>
          <w:b/>
          <w:sz w:val="26"/>
          <w:szCs w:val="26"/>
        </w:rPr>
        <w:t xml:space="preserve">Simpson, </w:t>
      </w:r>
      <w:r>
        <w:t>Columbia Professor of Anthropology</w:t>
      </w:r>
      <w:r>
        <w:rPr>
          <w:b/>
          <w:sz w:val="26"/>
          <w:szCs w:val="26"/>
        </w:rPr>
        <w:t>, 2014</w:t>
      </w:r>
    </w:p>
    <w:p w:rsidR="002A6B36" w:rsidRPr="000F21E4" w:rsidRDefault="002A6B36" w:rsidP="002A6B36">
      <w:r>
        <w:t xml:space="preserve">[Audra, </w:t>
      </w:r>
      <w:r w:rsidRPr="005E6EBC">
        <w:rPr>
          <w:i/>
        </w:rPr>
        <w:t>Mohawk Interruptus: Political Life Across the Borders of Settler States</w:t>
      </w:r>
      <w:r>
        <w:t>, Duke University Press, 2014, accessed via Dartmouth Public Library, ct @ ddi]</w:t>
      </w:r>
    </w:p>
    <w:p w:rsidR="00137E1F" w:rsidRPr="002E44B7" w:rsidRDefault="002A6B36" w:rsidP="00137E1F">
      <w:pPr>
        <w:rPr>
          <w:sz w:val="16"/>
        </w:rPr>
      </w:pPr>
      <w:r w:rsidRPr="00CD6D34">
        <w:rPr>
          <w:sz w:val="16"/>
        </w:rPr>
        <w:t>We could read this as a refusal to play the game of being American or Canadian, which for the lacrosse players would mean forgetting or abandoning the deep history, philosophy, and authority of Iroquois governance. This discourse of being and of staying Mohawk is articulated to notions of an Iroquois past, but also to the desire to stay distinct from nation-states, or states that are like nations (</w:t>
      </w:r>
      <w:r w:rsidRPr="00CD6D34">
        <w:rPr>
          <w:rStyle w:val="StyleUnderline"/>
        </w:rPr>
        <w:t>Canada</w:t>
      </w:r>
      <w:r w:rsidRPr="00CD6D34">
        <w:rPr>
          <w:sz w:val="16"/>
        </w:rPr>
        <w:t xml:space="preserve">, </w:t>
      </w:r>
      <w:r w:rsidRPr="00CD6D34">
        <w:rPr>
          <w:rStyle w:val="StyleUnderline"/>
        </w:rPr>
        <w:t>Quebec</w:t>
      </w:r>
      <w:r w:rsidRPr="00CD6D34">
        <w:rPr>
          <w:sz w:val="16"/>
        </w:rPr>
        <w:t xml:space="preserve">,37 </w:t>
      </w:r>
      <w:r w:rsidRPr="00CD6D34">
        <w:rPr>
          <w:rStyle w:val="StyleUnderline"/>
        </w:rPr>
        <w:t>and</w:t>
      </w:r>
      <w:r w:rsidRPr="00CD6D34">
        <w:rPr>
          <w:sz w:val="16"/>
        </w:rPr>
        <w:t xml:space="preserve">, at times, </w:t>
      </w:r>
      <w:r w:rsidRPr="00CD6D34">
        <w:rPr>
          <w:rStyle w:val="StyleUnderline"/>
        </w:rPr>
        <w:t>the United States</w:t>
      </w:r>
      <w:r w:rsidRPr="00CD6D34">
        <w:rPr>
          <w:sz w:val="16"/>
        </w:rPr>
        <w:t xml:space="preserve">). These </w:t>
      </w:r>
      <w:r w:rsidRPr="00CD6D34">
        <w:rPr>
          <w:rStyle w:val="StyleUnderline"/>
        </w:rPr>
        <w:t>are</w:t>
      </w:r>
      <w:r w:rsidRPr="00CD6D34">
        <w:rPr>
          <w:sz w:val="16"/>
        </w:rPr>
        <w:t xml:space="preserve"> states that are </w:t>
      </w:r>
      <w:r w:rsidRPr="00CD6D34">
        <w:rPr>
          <w:rStyle w:val="StyleUnderline"/>
        </w:rPr>
        <w:t>relatively new, that follow from distinctively colonial encounters</w:t>
      </w:r>
      <w:r w:rsidRPr="00CD6D34">
        <w:rPr>
          <w:sz w:val="16"/>
        </w:rPr>
        <w:t xml:space="preserve">, and are undertaking their own processes of self-fashioning. Patricia Seed argues in her book on the processes of colonization of the New World that this earlier acquisitional effort reads like a “pentimento,” a watery imprint of earlier colonizing projects that surfaces on the texts that we inherit today (2001, 1–11). As such, </w:t>
      </w:r>
      <w:r w:rsidRPr="00CD6D34">
        <w:rPr>
          <w:rStyle w:val="StyleUnderline"/>
        </w:rPr>
        <w:t>for a particular colonial state</w:t>
      </w:r>
      <w:r w:rsidRPr="00CD6D34">
        <w:rPr>
          <w:sz w:val="16"/>
        </w:rPr>
        <w:t xml:space="preserve">, one possessing such spectacular power of self-definition and moral turpitude that it can define itself as a revolutionary (postcolonial) and simultaneously immigrant state—one </w:t>
      </w:r>
      <w:r w:rsidRPr="00CD6D34">
        <w:rPr>
          <w:rStyle w:val="StyleUnderline"/>
        </w:rPr>
        <w:t>that is innocent of the violence and dispossession that got it to its apparent point of newness—there is a need for an aggressive regulatory fixation on demarcating</w:t>
      </w:r>
      <w:r w:rsidRPr="00CD6D34">
        <w:rPr>
          <w:sz w:val="16"/>
        </w:rPr>
        <w:t xml:space="preserve">, through time, the </w:t>
      </w:r>
      <w:r w:rsidRPr="006735F9">
        <w:rPr>
          <w:rStyle w:val="StyleUnderline"/>
        </w:rPr>
        <w:t>boundaries and the content of the “we” of community</w:t>
      </w:r>
      <w:r w:rsidRPr="00CD6D34">
        <w:rPr>
          <w:sz w:val="16"/>
        </w:rPr>
        <w:t xml:space="preserve">. The move to administrative power and will is great, as </w:t>
      </w:r>
      <w:r w:rsidRPr="00CD6D34">
        <w:rPr>
          <w:rStyle w:val="StyleUnderline"/>
        </w:rPr>
        <w:t xml:space="preserve">these populations are to be tended to and also harmonized into a form of constructed, rights-bearing kin through </w:t>
      </w:r>
      <w:r w:rsidRPr="00CD6D34">
        <w:rPr>
          <w:rStyle w:val="StyleUnderline"/>
          <w:b/>
        </w:rPr>
        <w:t>citizenship</w:t>
      </w:r>
      <w:r w:rsidRPr="00CD6D34">
        <w:rPr>
          <w:sz w:val="16"/>
        </w:rPr>
        <w:t xml:space="preserve">. In settler societies such as the United States and Canada, </w:t>
      </w:r>
      <w:r w:rsidRPr="00CD6D34">
        <w:rPr>
          <w:rStyle w:val="StyleUnderline"/>
        </w:rPr>
        <w:t>citizenship is key to this process of rationalizing dispossession and the rapid ascent of power for migrants</w:t>
      </w:r>
      <w:r w:rsidRPr="00CD6D34">
        <w:rPr>
          <w:sz w:val="16"/>
        </w:rPr>
        <w:t xml:space="preserve">; so, </w:t>
      </w:r>
      <w:r w:rsidRPr="00CD6D34">
        <w:rPr>
          <w:rStyle w:val="StyleUnderline"/>
        </w:rPr>
        <w:t>citizenship is also key to Kahnawà:ke’s enunciation of self under conditions in which they would have to disappear</w:t>
      </w:r>
      <w:r w:rsidRPr="00CD6D34">
        <w:rPr>
          <w:sz w:val="16"/>
        </w:rPr>
        <w:t xml:space="preserve">. This issue of disappearance—and more particularly, not disappearing—has presented Kahnawa’kehró:non with a central problem: </w:t>
      </w:r>
      <w:r w:rsidRPr="00CD6D34">
        <w:rPr>
          <w:rStyle w:val="StyleUnderline"/>
        </w:rPr>
        <w:t>how to imagine themselves outside of the interstices of Empire while operating within it</w:t>
      </w:r>
      <w:r w:rsidRPr="00CD6D34">
        <w:rPr>
          <w:sz w:val="16"/>
        </w:rPr>
        <w:t>. They have to, because Empire is both everywhere and nowhere, ahistorical and endlessly performing a fast past; it is a place with a state, with imperatives, and with administrative power on top of Kahnawà:ke land. A turn to one of their own thinkers, the late Louis Karoniaktajeh Hall,38 on just this question may help us to understand how Kahnawa’kehró:non approach questions of governance and the state. His is an approach and a position that many other Kahnawa’kehró:non take, and it informs the more militant stances on land expropriation that we will read about in this book. This position speaks from the particular interpretation of “tradition” within Kahnawà:ke as differentiated from other Confederacy reservations, which has made for a less conciliatory form of politics in dealing with settler occupation—an act of turning away, less willingness to “play the game.”</w:t>
      </w:r>
    </w:p>
    <w:p w:rsidR="00137E1F" w:rsidRPr="00CD6D34" w:rsidRDefault="00137E1F" w:rsidP="002A6B36">
      <w:pPr>
        <w:rPr>
          <w:sz w:val="16"/>
        </w:rPr>
      </w:pPr>
    </w:p>
    <w:p w:rsidR="002A6B36" w:rsidRDefault="002A6B36" w:rsidP="002A6B36">
      <w:pPr>
        <w:pStyle w:val="Heading4"/>
      </w:pPr>
      <w:r>
        <w:t>citizenship necessitates exclusion of noncitizens</w:t>
      </w:r>
    </w:p>
    <w:p w:rsidR="002A6B36" w:rsidRDefault="002A6B36" w:rsidP="002A6B36">
      <w:r>
        <w:t>*ATE=Attrition Through Enforcement</w:t>
      </w:r>
    </w:p>
    <w:p w:rsidR="002A6B36" w:rsidRDefault="002A6B36" w:rsidP="002A6B36">
      <w:pPr>
        <w:rPr>
          <w:b/>
          <w:sz w:val="26"/>
          <w:szCs w:val="26"/>
        </w:rPr>
      </w:pPr>
      <w:r>
        <w:rPr>
          <w:b/>
          <w:sz w:val="26"/>
          <w:szCs w:val="26"/>
        </w:rPr>
        <w:t xml:space="preserve">Boyce et. al, </w:t>
      </w:r>
      <w:r>
        <w:t>School of Geography and Development</w:t>
      </w:r>
      <w:r>
        <w:rPr>
          <w:b/>
          <w:sz w:val="26"/>
          <w:szCs w:val="26"/>
        </w:rPr>
        <w:t>, 2017</w:t>
      </w:r>
    </w:p>
    <w:p w:rsidR="002A6B36" w:rsidRPr="008F1D2F" w:rsidRDefault="002A6B36" w:rsidP="002A6B36">
      <w:r>
        <w:t xml:space="preserve">[Geoffrey A. Boyce, Sarah Launius, Adam O. Aguirre, “Drawing the Line: Spatial Strategies of Community and Resistance in Post-SB1070 Arizona,” ACME, 5.3.18, </w:t>
      </w:r>
      <w:hyperlink r:id="rId11" w:history="1">
        <w:r w:rsidRPr="00A831C3">
          <w:rPr>
            <w:rStyle w:val="Hyperlink"/>
          </w:rPr>
          <w:t>https://acme-journal.org/index.php/acme/article/view/1328</w:t>
        </w:r>
      </w:hyperlink>
      <w:r>
        <w:t xml:space="preserve">, accessed 7.11.18 ct @ ddi] </w:t>
      </w:r>
    </w:p>
    <w:p w:rsidR="002A6B36" w:rsidRPr="009007EA" w:rsidRDefault="002A6B36" w:rsidP="002A6B36">
      <w:pPr>
        <w:rPr>
          <w:sz w:val="16"/>
        </w:rPr>
      </w:pPr>
      <w:r w:rsidRPr="009007EA">
        <w:rPr>
          <w:sz w:val="16"/>
        </w:rPr>
        <w:t xml:space="preserve">Thus, </w:t>
      </w:r>
      <w:r w:rsidRPr="00300659">
        <w:rPr>
          <w:rStyle w:val="StyleUnderline"/>
        </w:rPr>
        <w:t xml:space="preserve">although substantive claims to citizenship are taken up by scholars as a means to undermine or open-up citizenship as a legal category, such a move may be misguided without </w:t>
      </w:r>
      <w:r w:rsidRPr="00300659">
        <w:rPr>
          <w:rStyle w:val="StyleUnderline"/>
          <w:b/>
        </w:rPr>
        <w:t>critical attention to the new exclusionary boundaries that are drawn in the process</w:t>
      </w:r>
      <w:r w:rsidRPr="009007EA">
        <w:rPr>
          <w:sz w:val="16"/>
        </w:rPr>
        <w:t xml:space="preserve">. This has been a prominent concern voiced by scholars studying contemporary immigration struggles. Escobar (2008) and Loyd and Burridge (2007) each comment on the ways that </w:t>
      </w:r>
      <w:r w:rsidRPr="00B92332">
        <w:rPr>
          <w:rStyle w:val="StyleUnderline"/>
        </w:rPr>
        <w:t xml:space="preserve">efforts among immigrant advocates to mobilize discourses of “good moral conduct” or “innocence” (as in the </w:t>
      </w:r>
      <w:r w:rsidRPr="00B92332">
        <w:rPr>
          <w:rStyle w:val="StyleUnderline"/>
        </w:rPr>
        <w:lastRenderedPageBreak/>
        <w:t>common U.S. pro-immigration reform mantra “we are not criminals”) fail to challenge criminalization as a</w:t>
      </w:r>
      <w:r w:rsidRPr="009007EA">
        <w:rPr>
          <w:sz w:val="16"/>
        </w:rPr>
        <w:t xml:space="preserve"> political and legislative </w:t>
      </w:r>
      <w:r w:rsidRPr="00B92332">
        <w:rPr>
          <w:rStyle w:val="StyleUnderline"/>
        </w:rPr>
        <w:t xml:space="preserve">process in which categories of acts and </w:t>
      </w:r>
      <w:r w:rsidRPr="009007EA">
        <w:rPr>
          <w:rStyle w:val="StyleUnderline"/>
        </w:rPr>
        <w:t xml:space="preserve">people become liable for state sanction. </w:t>
      </w:r>
      <w:r w:rsidRPr="009007EA">
        <w:rPr>
          <w:sz w:val="16"/>
        </w:rPr>
        <w:t>At the same time,</w:t>
      </w:r>
      <w:r w:rsidRPr="009007EA">
        <w:rPr>
          <w:rStyle w:val="StyleUnderline"/>
        </w:rPr>
        <w:t xml:space="preserve"> the effort to fold all political agency, claims and community into a framework of citizenship </w:t>
      </w:r>
      <w:r w:rsidRPr="009007EA">
        <w:rPr>
          <w:sz w:val="16"/>
        </w:rPr>
        <w:t>perhaps over-reads the normative aspirations of participants in immigration-based struggles,</w:t>
      </w:r>
      <w:r w:rsidRPr="009007EA">
        <w:rPr>
          <w:rStyle w:val="StyleUnderline"/>
        </w:rPr>
        <w:t xml:space="preserve"> </w:t>
      </w:r>
      <w:r w:rsidRPr="009007EA">
        <w:rPr>
          <w:sz w:val="16"/>
        </w:rPr>
        <w:t>and</w:t>
      </w:r>
      <w:r w:rsidRPr="009007EA">
        <w:rPr>
          <w:rStyle w:val="StyleUnderline"/>
        </w:rPr>
        <w:t xml:space="preserve"> overlooks </w:t>
      </w:r>
      <w:r w:rsidRPr="009007EA">
        <w:rPr>
          <w:sz w:val="16"/>
        </w:rPr>
        <w:t>the counterpart of the equality that citizenship would promise – namely,</w:t>
      </w:r>
      <w:r w:rsidRPr="009007EA">
        <w:rPr>
          <w:rStyle w:val="StyleUnderline"/>
        </w:rPr>
        <w:t xml:space="preserve"> violence directed, </w:t>
      </w:r>
      <w:r w:rsidRPr="009007EA">
        <w:rPr>
          <w:sz w:val="16"/>
        </w:rPr>
        <w:t>enabled</w:t>
      </w:r>
      <w:r w:rsidRPr="009007EA">
        <w:rPr>
          <w:rStyle w:val="StyleUnderline"/>
        </w:rPr>
        <w:t xml:space="preserve"> or condoned by state actors against a particular population precisely because these individuals are not citizens</w:t>
      </w:r>
      <w:r w:rsidRPr="009007EA">
        <w:rPr>
          <w:sz w:val="16"/>
        </w:rPr>
        <w:t xml:space="preserve">. This violence is the express project of ATE, which seeks to reduce all social and political practices, interactions, relationships and possibilities to the question of formal citizenship status. For this reason, </w:t>
      </w:r>
      <w:r w:rsidRPr="009007EA">
        <w:rPr>
          <w:rStyle w:val="StyleUnderline"/>
        </w:rPr>
        <w:t>even if millions of undocumented immigrants</w:t>
      </w:r>
      <w:r w:rsidRPr="009007EA">
        <w:rPr>
          <w:sz w:val="16"/>
        </w:rPr>
        <w:t xml:space="preserve"> in the United States are able to </w:t>
      </w:r>
      <w:r w:rsidRPr="009007EA">
        <w:rPr>
          <w:rStyle w:val="StyleUnderline"/>
        </w:rPr>
        <w:t>remain in their homes</w:t>
      </w:r>
      <w:r w:rsidRPr="009007EA">
        <w:rPr>
          <w:sz w:val="16"/>
        </w:rPr>
        <w:t xml:space="preserve">, neighborhoods and communities through strategies and tactics that reduce their visibility to federal immigration authorities (Coutin, 2005; Boyce, 2012), under ATE </w:t>
      </w:r>
      <w:r w:rsidRPr="009007EA">
        <w:rPr>
          <w:rStyle w:val="StyleUnderline"/>
        </w:rPr>
        <w:t>these individuals nevertheless remain subject to extreme vulnerability and violence</w:t>
      </w:r>
      <w:r w:rsidRPr="009007EA">
        <w:rPr>
          <w:sz w:val="16"/>
        </w:rPr>
        <w:t>, resulting in great harm, suffering, and diminished conditions of social reproduction (e.g., the everyday activities and infrastructures required to sustain life and prepare individuals for formal, waged work).</w:t>
      </w:r>
    </w:p>
    <w:p w:rsidR="002A6B36" w:rsidRPr="00806E74" w:rsidRDefault="002A6B36" w:rsidP="002A6B36"/>
    <w:p w:rsidR="002A6B36" w:rsidRDefault="002A6B36" w:rsidP="002A6B36"/>
    <w:p w:rsidR="00D90F46" w:rsidRDefault="00D90F46" w:rsidP="00485E40">
      <w:pPr>
        <w:pStyle w:val="Heading3"/>
      </w:pPr>
      <w:r>
        <w:lastRenderedPageBreak/>
        <w:t xml:space="preserve">Link – Asylum </w:t>
      </w:r>
    </w:p>
    <w:p w:rsidR="00D90F46" w:rsidRDefault="00D90F46" w:rsidP="00D90F46">
      <w:pPr>
        <w:pStyle w:val="Heading4"/>
      </w:pPr>
      <w:r>
        <w:t xml:space="preserve">Asylum policy is connected to settler colonialism </w:t>
      </w:r>
    </w:p>
    <w:p w:rsidR="00D90F46" w:rsidRPr="005C0D6D" w:rsidRDefault="00D90F46" w:rsidP="00D90F46">
      <w:pPr>
        <w:rPr>
          <w:rStyle w:val="Style13ptBold"/>
          <w:b w:val="0"/>
        </w:rPr>
      </w:pPr>
      <w:r>
        <w:rPr>
          <w:rStyle w:val="Style13ptBold"/>
        </w:rPr>
        <w:t xml:space="preserve">Stone 14 </w:t>
      </w:r>
      <w:r>
        <w:rPr>
          <w:rStyle w:val="Style13ptBold"/>
          <w:b w:val="0"/>
        </w:rPr>
        <w:t>(Julia Florence, May 14 2014, Degree in Politics at Whitman College, Honors Thesis: “</w:t>
      </w:r>
      <w:r w:rsidRPr="00C14396">
        <w:rPr>
          <w:rStyle w:val="Style13ptBold"/>
          <w:b w:val="0"/>
        </w:rPr>
        <w:t>Interrogating "refugeeness" : the imperial legacies in</w:t>
      </w:r>
      <w:r>
        <w:rPr>
          <w:rStyle w:val="Style13ptBold"/>
          <w:b w:val="0"/>
        </w:rPr>
        <w:t xml:space="preserve"> </w:t>
      </w:r>
      <w:r w:rsidRPr="00C14396">
        <w:rPr>
          <w:rStyle w:val="Style13ptBold"/>
          <w:b w:val="0"/>
        </w:rPr>
        <w:t>U.S. asylum policy and international humanitarian</w:t>
      </w:r>
      <w:r>
        <w:rPr>
          <w:rStyle w:val="Style13ptBold"/>
          <w:b w:val="0"/>
        </w:rPr>
        <w:t xml:space="preserve"> </w:t>
      </w:r>
      <w:r w:rsidRPr="00C14396">
        <w:rPr>
          <w:rStyle w:val="Style13ptBold"/>
          <w:b w:val="0"/>
        </w:rPr>
        <w:t>frameworks</w:t>
      </w:r>
      <w:r>
        <w:rPr>
          <w:rStyle w:val="Style13ptBold"/>
          <w:b w:val="0"/>
        </w:rPr>
        <w:t xml:space="preserve">”, </w:t>
      </w:r>
      <w:r w:rsidRPr="00C14396">
        <w:rPr>
          <w:rStyle w:val="Style13ptBold"/>
          <w:b w:val="0"/>
        </w:rPr>
        <w:t>https://arminda.whitman.edu/cgi/viewcontent.cgi?article=1213&amp;context=theses</w:t>
      </w:r>
      <w:r>
        <w:rPr>
          <w:rStyle w:val="Style13ptBold"/>
          <w:b w:val="0"/>
        </w:rPr>
        <w:t>)</w:t>
      </w:r>
    </w:p>
    <w:p w:rsidR="00D90F46" w:rsidRDefault="00D90F46" w:rsidP="00D90F46">
      <w:pPr>
        <w:rPr>
          <w:rStyle w:val="StyleUnderline"/>
        </w:rPr>
      </w:pPr>
      <w:r>
        <w:t xml:space="preserve">Immigrant activist and scholar, </w:t>
      </w:r>
      <w:r w:rsidRPr="001868CF">
        <w:rPr>
          <w:rStyle w:val="StyleUnderline"/>
        </w:rPr>
        <w:t>Harsha Walia contests this colonial logic and theorizes “border imperialism” as a better way to describe contemporary immigration policy and its complex power dynamics. Rather than conceiving of immigration as a normative domestic policy issue, the lens of border imperialism “focuses the conversation on the systemic structuring of global displacement and migration through and in collusion with capitalism, colonial empire, state building, and hierarchies of oppression.”71 In this context, the violence associated with border and immigration policies (including asylum and refugee policy) “is a direct result of the violence of colonial displacements,</w:t>
      </w:r>
      <w:r>
        <w:t xml:space="preserve"> capital circulations, labor stratifications in the global economy, and structural hierarchies of race, class, gender, ability, and citizenship status.”72 </w:t>
      </w:r>
      <w:r w:rsidRPr="001868CF">
        <w:rPr>
          <w:rStyle w:val="StyleUnderline"/>
        </w:rPr>
        <w:t>Border imperialism thus accounts for “the role of Western imperialism in dispossessing communities in order to secure land and resources for state and capitalist interests, as well as the deliberately limited inclusion of bodies into Western states through processes of criminalization and racialization that justify the commoditization of their labor.”73 I</w:t>
      </w:r>
      <w:r w:rsidRPr="00AC559E">
        <w:rPr>
          <w:rStyle w:val="StyleUnderline"/>
        </w:rPr>
        <w:t>n a similar way, Andrea Smith explains that immigration and asylum policy is connected to legacies of settler colonialism that “ultimately depends on an exclusivist concept of nation based on control and ownership of land and territory that is demarcated by borders.”74 Both Smith and Walia’s conception of immigration/asylum/border politics acknowledges the responsibility of the liberal state—and its objectives to maintain political-economic hiearchies it seeks to maintain— in the phenomenon of forced displacement around the world.</w:t>
      </w:r>
    </w:p>
    <w:p w:rsidR="00D90F46" w:rsidRPr="00D90F46" w:rsidRDefault="00D90F46" w:rsidP="00D90F46"/>
    <w:p w:rsidR="005E2DB7" w:rsidRDefault="005E2DB7" w:rsidP="00485E40">
      <w:pPr>
        <w:pStyle w:val="Heading3"/>
      </w:pPr>
      <w:r>
        <w:lastRenderedPageBreak/>
        <w:t>Link – Refugees</w:t>
      </w:r>
    </w:p>
    <w:p w:rsidR="005E2DB7" w:rsidRPr="00CA1EB9" w:rsidRDefault="005E2DB7" w:rsidP="005E2DB7">
      <w:pPr>
        <w:pStyle w:val="Heading4"/>
      </w:pPr>
      <w:r w:rsidRPr="00CA1EB9">
        <w:t xml:space="preserve">the refugee is </w:t>
      </w:r>
      <w:r w:rsidRPr="00CA1EB9">
        <w:rPr>
          <w:u w:val="single"/>
        </w:rPr>
        <w:t>feminized</w:t>
      </w:r>
      <w:r w:rsidRPr="00CA1EB9">
        <w:t xml:space="preserve"> through portrayals of vulnerability to distance them from the hyper-masculine terrorist—</w:t>
      </w:r>
      <w:r w:rsidRPr="00CA1EB9">
        <w:rPr>
          <w:u w:val="single"/>
        </w:rPr>
        <w:t>turns case</w:t>
      </w:r>
      <w:r w:rsidRPr="00CA1EB9">
        <w:t xml:space="preserve"> because Western representations establish the framework for </w:t>
      </w:r>
      <w:r w:rsidRPr="00CA1EB9">
        <w:rPr>
          <w:u w:val="single"/>
        </w:rPr>
        <w:t>colonial violence</w:t>
      </w:r>
    </w:p>
    <w:p w:rsidR="005E2DB7" w:rsidRPr="00CA1EB9" w:rsidRDefault="005E2DB7" w:rsidP="005E2DB7">
      <w:r w:rsidRPr="00CA1EB9">
        <w:rPr>
          <w:rStyle w:val="Style13ptBold"/>
        </w:rPr>
        <w:t xml:space="preserve">Sium 12 </w:t>
      </w:r>
      <w:r w:rsidRPr="00CA1EB9">
        <w:rPr>
          <w:rStyle w:val="Style13ptBold"/>
          <w:sz w:val="16"/>
          <w:szCs w:val="16"/>
        </w:rPr>
        <w:t xml:space="preserve">(Aman, doctoral student in Sociology at the Ontario Institute for Studies in Education – University of Toronto, “From Starving Children to Pirate-Rebel: The West’s New Imagery of a ‘Failed’ Somalia,” </w:t>
      </w:r>
      <w:r w:rsidRPr="00CA1EB9">
        <w:rPr>
          <w:rStyle w:val="Style13ptBold"/>
          <w:i/>
          <w:sz w:val="16"/>
          <w:szCs w:val="16"/>
        </w:rPr>
        <w:t>borderlands</w:t>
      </w:r>
      <w:r w:rsidRPr="00CA1EB9">
        <w:rPr>
          <w:i/>
          <w:sz w:val="16"/>
          <w:szCs w:val="16"/>
        </w:rPr>
        <w:t xml:space="preserve"> </w:t>
      </w:r>
      <w:r w:rsidRPr="00CA1EB9">
        <w:rPr>
          <w:sz w:val="16"/>
          <w:szCs w:val="16"/>
        </w:rPr>
        <w:t>11.3 http://www.borderlands.net.au/vo</w:t>
      </w:r>
      <w:r>
        <w:rPr>
          <w:sz w:val="16"/>
          <w:szCs w:val="16"/>
        </w:rPr>
        <w:t>l11no3_2012/sium_somalia.pdf</w:t>
      </w:r>
      <w:r w:rsidRPr="00CA1EB9">
        <w:rPr>
          <w:sz w:val="16"/>
          <w:szCs w:val="16"/>
        </w:rPr>
        <w:t>)</w:t>
      </w:r>
    </w:p>
    <w:p w:rsidR="005E2DB7" w:rsidRPr="00CA1EB9" w:rsidRDefault="005E2DB7" w:rsidP="005E2DB7">
      <w:pPr>
        <w:rPr>
          <w:sz w:val="16"/>
        </w:rPr>
      </w:pPr>
      <w:r w:rsidRPr="005E2DB7">
        <w:rPr>
          <w:b/>
          <w:u w:val="single"/>
        </w:rPr>
        <w:t>The child, mother and refugee space are all feminized</w:t>
      </w:r>
      <w:r w:rsidRPr="005E2DB7">
        <w:rPr>
          <w:sz w:val="16"/>
        </w:rPr>
        <w:t xml:space="preserve">. In fact it is </w:t>
      </w:r>
      <w:r w:rsidRPr="005E2DB7">
        <w:rPr>
          <w:sz w:val="12"/>
        </w:rPr>
        <w:t>¶</w:t>
      </w:r>
      <w:r w:rsidRPr="005E2DB7">
        <w:rPr>
          <w:sz w:val="16"/>
        </w:rPr>
        <w:t xml:space="preserve"> crucial the West feminizes the child </w:t>
      </w:r>
      <w:r w:rsidRPr="005E2DB7">
        <w:rPr>
          <w:b/>
          <w:u w:val="single"/>
        </w:rPr>
        <w:t xml:space="preserve">in order to distance them from the </w:t>
      </w:r>
      <w:r w:rsidRPr="005E2DB7">
        <w:rPr>
          <w:sz w:val="12"/>
        </w:rPr>
        <w:t>¶</w:t>
      </w:r>
      <w:r w:rsidRPr="005E2DB7">
        <w:rPr>
          <w:b/>
          <w:sz w:val="12"/>
          <w:u w:val="single"/>
        </w:rPr>
        <w:t xml:space="preserve"> </w:t>
      </w:r>
      <w:r w:rsidRPr="005E2DB7">
        <w:rPr>
          <w:b/>
          <w:u w:val="single"/>
        </w:rPr>
        <w:t xml:space="preserve">hyper-masculine Somali man, who is always under suspicion of </w:t>
      </w:r>
      <w:r w:rsidRPr="005E2DB7">
        <w:rPr>
          <w:sz w:val="12"/>
        </w:rPr>
        <w:t>¶</w:t>
      </w:r>
      <w:r w:rsidRPr="005E2DB7">
        <w:rPr>
          <w:b/>
          <w:sz w:val="12"/>
          <w:u w:val="single"/>
        </w:rPr>
        <w:t xml:space="preserve"> </w:t>
      </w:r>
      <w:r w:rsidRPr="005E2DB7">
        <w:rPr>
          <w:b/>
          <w:u w:val="single"/>
        </w:rPr>
        <w:t>having links to terror</w:t>
      </w:r>
      <w:r w:rsidRPr="005E2DB7">
        <w:rPr>
          <w:sz w:val="16"/>
        </w:rPr>
        <w:t xml:space="preserve">. As a result the Somali father is rarely presented </w:t>
      </w:r>
      <w:r w:rsidRPr="005E2DB7">
        <w:rPr>
          <w:sz w:val="12"/>
        </w:rPr>
        <w:t>¶</w:t>
      </w:r>
      <w:r w:rsidRPr="005E2DB7">
        <w:rPr>
          <w:sz w:val="16"/>
        </w:rPr>
        <w:t xml:space="preserve"> in the same still, shot or clip as mother and child. He is made absent. </w:t>
      </w:r>
      <w:r w:rsidRPr="005E2DB7">
        <w:rPr>
          <w:sz w:val="12"/>
        </w:rPr>
        <w:t>¶</w:t>
      </w:r>
      <w:r w:rsidRPr="005E2DB7">
        <w:rPr>
          <w:sz w:val="16"/>
        </w:rPr>
        <w:t xml:space="preserve"> He is undeserving of charity in part because of his absence, but also </w:t>
      </w:r>
      <w:r w:rsidRPr="005E2DB7">
        <w:rPr>
          <w:sz w:val="12"/>
        </w:rPr>
        <w:t>¶</w:t>
      </w:r>
      <w:r w:rsidRPr="005E2DB7">
        <w:rPr>
          <w:sz w:val="16"/>
        </w:rPr>
        <w:t xml:space="preserve"> because of the enduring suspicion that he could, at any given </w:t>
      </w:r>
      <w:r w:rsidRPr="005E2DB7">
        <w:rPr>
          <w:sz w:val="12"/>
        </w:rPr>
        <w:t>¶</w:t>
      </w:r>
      <w:r w:rsidRPr="005E2DB7">
        <w:rPr>
          <w:sz w:val="16"/>
        </w:rPr>
        <w:t xml:space="preserve"> moment, become a member of the insurgency. </w:t>
      </w:r>
      <w:r w:rsidRPr="005E2DB7">
        <w:rPr>
          <w:b/>
          <w:u w:val="single"/>
        </w:rPr>
        <w:t xml:space="preserve">We are meant to use </w:t>
      </w:r>
      <w:r w:rsidRPr="005E2DB7">
        <w:rPr>
          <w:sz w:val="12"/>
        </w:rPr>
        <w:t>¶</w:t>
      </w:r>
      <w:r w:rsidRPr="005E2DB7">
        <w:rPr>
          <w:b/>
          <w:sz w:val="12"/>
          <w:u w:val="single"/>
        </w:rPr>
        <w:t xml:space="preserve"> </w:t>
      </w:r>
      <w:r w:rsidRPr="005E2DB7">
        <w:rPr>
          <w:b/>
          <w:u w:val="single"/>
        </w:rPr>
        <w:t xml:space="preserve">our imagination in filling the information gap as to why he is absent </w:t>
      </w:r>
      <w:r w:rsidRPr="005E2DB7">
        <w:rPr>
          <w:sz w:val="12"/>
        </w:rPr>
        <w:t>¶</w:t>
      </w:r>
      <w:r w:rsidRPr="005E2DB7">
        <w:rPr>
          <w:b/>
          <w:sz w:val="12"/>
          <w:u w:val="single"/>
        </w:rPr>
        <w:t xml:space="preserve"> </w:t>
      </w:r>
      <w:r w:rsidRPr="005E2DB7">
        <w:rPr>
          <w:b/>
          <w:u w:val="single"/>
        </w:rPr>
        <w:t>and where he could be</w:t>
      </w:r>
      <w:r w:rsidRPr="005E2DB7">
        <w:rPr>
          <w:sz w:val="16"/>
        </w:rPr>
        <w:t xml:space="preserve">. Is he back in Somalia? Is he pirating ships off </w:t>
      </w:r>
      <w:r w:rsidRPr="005E2DB7">
        <w:rPr>
          <w:sz w:val="12"/>
        </w:rPr>
        <w:t>¶</w:t>
      </w:r>
      <w:r w:rsidRPr="005E2DB7">
        <w:rPr>
          <w:sz w:val="16"/>
        </w:rPr>
        <w:t xml:space="preserve"> of the Gulf of Aden or detonating bombs in Mogadishu markets? Is he </w:t>
      </w:r>
      <w:r w:rsidRPr="005E2DB7">
        <w:rPr>
          <w:sz w:val="12"/>
        </w:rPr>
        <w:t>¶</w:t>
      </w:r>
      <w:r w:rsidRPr="005E2DB7">
        <w:rPr>
          <w:sz w:val="16"/>
        </w:rPr>
        <w:t xml:space="preserve"> an ally or enemy to those who wish to save his wife and child? </w:t>
      </w:r>
      <w:r w:rsidRPr="005E2DB7">
        <w:rPr>
          <w:sz w:val="12"/>
        </w:rPr>
        <w:t>¶</w:t>
      </w:r>
      <w:r w:rsidRPr="005E2DB7">
        <w:rPr>
          <w:sz w:val="16"/>
        </w:rPr>
        <w:t xml:space="preserve"> Violence doesn’t only explain the killing fields and drone strikes that </w:t>
      </w:r>
      <w:r w:rsidRPr="005E2DB7">
        <w:rPr>
          <w:sz w:val="12"/>
        </w:rPr>
        <w:t>¶</w:t>
      </w:r>
      <w:r w:rsidRPr="005E2DB7">
        <w:rPr>
          <w:sz w:val="16"/>
        </w:rPr>
        <w:t xml:space="preserve"> make news headlines. </w:t>
      </w:r>
      <w:r w:rsidRPr="005E2DB7">
        <w:rPr>
          <w:b/>
          <w:u w:val="single"/>
        </w:rPr>
        <w:t>Violence also explains how, why and what we see to begin with. Violence is the calculated omission and over representation of black women’s bodies for specific</w:t>
      </w:r>
      <w:r w:rsidRPr="005E2DB7">
        <w:rPr>
          <w:sz w:val="16"/>
        </w:rPr>
        <w:t xml:space="preserve"> – and </w:t>
      </w:r>
      <w:r w:rsidRPr="005E2DB7">
        <w:rPr>
          <w:sz w:val="12"/>
        </w:rPr>
        <w:t>¶</w:t>
      </w:r>
      <w:r w:rsidRPr="005E2DB7">
        <w:rPr>
          <w:sz w:val="16"/>
        </w:rPr>
        <w:t xml:space="preserve"> everchanging – </w:t>
      </w:r>
      <w:r w:rsidRPr="005E2DB7">
        <w:rPr>
          <w:b/>
          <w:u w:val="single"/>
        </w:rPr>
        <w:t xml:space="preserve">purposes. Violence is the selective sight/site through </w:t>
      </w:r>
      <w:r w:rsidRPr="005E2DB7">
        <w:rPr>
          <w:sz w:val="12"/>
        </w:rPr>
        <w:t>¶</w:t>
      </w:r>
      <w:r w:rsidRPr="005E2DB7">
        <w:rPr>
          <w:b/>
          <w:sz w:val="12"/>
          <w:u w:val="single"/>
        </w:rPr>
        <w:t xml:space="preserve"> </w:t>
      </w:r>
      <w:r w:rsidRPr="005E2DB7">
        <w:rPr>
          <w:b/>
          <w:u w:val="single"/>
        </w:rPr>
        <w:t>which the colonial makes the female Other visible</w:t>
      </w:r>
      <w:r w:rsidRPr="005E2DB7">
        <w:rPr>
          <w:sz w:val="16"/>
        </w:rPr>
        <w:t xml:space="preserve"> (Fanon, 1963). This </w:t>
      </w:r>
      <w:r w:rsidRPr="005E2DB7">
        <w:rPr>
          <w:sz w:val="12"/>
        </w:rPr>
        <w:t>¶</w:t>
      </w:r>
      <w:r w:rsidRPr="005E2DB7">
        <w:rPr>
          <w:sz w:val="16"/>
        </w:rPr>
        <w:t xml:space="preserve"> is colonial/imperial violence trying to be subtle. But we shouldn’t forget </w:t>
      </w:r>
      <w:r w:rsidRPr="005E2DB7">
        <w:rPr>
          <w:sz w:val="12"/>
        </w:rPr>
        <w:t>¶</w:t>
      </w:r>
      <w:r w:rsidRPr="005E2DB7">
        <w:rPr>
          <w:sz w:val="16"/>
        </w:rPr>
        <w:t xml:space="preserve"> that </w:t>
      </w:r>
      <w:r w:rsidRPr="005E2DB7">
        <w:rPr>
          <w:b/>
          <w:u w:val="single"/>
        </w:rPr>
        <w:t xml:space="preserve">even when subtle, it is popular images as simple as a Somali </w:t>
      </w:r>
      <w:r w:rsidRPr="005E2DB7">
        <w:rPr>
          <w:sz w:val="12"/>
        </w:rPr>
        <w:t>¶</w:t>
      </w:r>
      <w:r w:rsidRPr="005E2DB7">
        <w:rPr>
          <w:b/>
          <w:sz w:val="12"/>
          <w:u w:val="single"/>
        </w:rPr>
        <w:t xml:space="preserve"> </w:t>
      </w:r>
      <w:r w:rsidRPr="005E2DB7">
        <w:rPr>
          <w:b/>
          <w:u w:val="single"/>
        </w:rPr>
        <w:t xml:space="preserve">women holding her baby enclosed in a camp, that provide the </w:t>
      </w:r>
      <w:r w:rsidRPr="005E2DB7">
        <w:rPr>
          <w:sz w:val="12"/>
        </w:rPr>
        <w:t>¶</w:t>
      </w:r>
      <w:r w:rsidRPr="005E2DB7">
        <w:rPr>
          <w:b/>
          <w:sz w:val="12"/>
          <w:u w:val="single"/>
        </w:rPr>
        <w:t xml:space="preserve"> </w:t>
      </w:r>
      <w:r w:rsidRPr="005E2DB7">
        <w:rPr>
          <w:b/>
          <w:u w:val="single"/>
        </w:rPr>
        <w:t>necessary and instructive precursor to material violence</w:t>
      </w:r>
      <w:r w:rsidRPr="005E2DB7">
        <w:rPr>
          <w:sz w:val="16"/>
        </w:rPr>
        <w:t xml:space="preserve">. </w:t>
      </w:r>
      <w:r w:rsidRPr="005E2DB7">
        <w:rPr>
          <w:sz w:val="12"/>
        </w:rPr>
        <w:t>¶</w:t>
      </w:r>
      <w:r w:rsidRPr="005E2DB7">
        <w:rPr>
          <w:sz w:val="16"/>
        </w:rPr>
        <w:t xml:space="preserve"> Given that the al-Shabaab rebel is himself a figure of hyper- masculinity turned outward against the West, it is interesting and </w:t>
      </w:r>
      <w:r w:rsidRPr="005E2DB7">
        <w:rPr>
          <w:sz w:val="12"/>
        </w:rPr>
        <w:t>¶</w:t>
      </w:r>
      <w:r w:rsidRPr="005E2DB7">
        <w:rPr>
          <w:sz w:val="16"/>
        </w:rPr>
        <w:t xml:space="preserve"> worthy of commentary that the bomber of the National Theatre was a </w:t>
      </w:r>
      <w:r w:rsidRPr="005E2DB7">
        <w:rPr>
          <w:sz w:val="12"/>
        </w:rPr>
        <w:t>¶</w:t>
      </w:r>
      <w:r w:rsidRPr="005E2DB7">
        <w:rPr>
          <w:sz w:val="16"/>
        </w:rPr>
        <w:t xml:space="preserve"> woman believed to have hidden explosives under her traditional </w:t>
      </w:r>
      <w:r w:rsidRPr="005E2DB7">
        <w:rPr>
          <w:sz w:val="12"/>
        </w:rPr>
        <w:t>¶</w:t>
      </w:r>
      <w:r w:rsidRPr="005E2DB7">
        <w:rPr>
          <w:sz w:val="16"/>
        </w:rPr>
        <w:t xml:space="preserve"> Muslim dress. </w:t>
      </w:r>
      <w:r w:rsidRPr="005E2DB7">
        <w:rPr>
          <w:b/>
          <w:u w:val="single"/>
        </w:rPr>
        <w:t xml:space="preserve">Typically omitted from popular images of resistance, </w:t>
      </w:r>
      <w:r w:rsidRPr="005E2DB7">
        <w:rPr>
          <w:sz w:val="12"/>
        </w:rPr>
        <w:t>¶</w:t>
      </w:r>
      <w:r w:rsidRPr="005E2DB7">
        <w:rPr>
          <w:b/>
          <w:sz w:val="12"/>
          <w:u w:val="single"/>
        </w:rPr>
        <w:t xml:space="preserve"> </w:t>
      </w:r>
      <w:r w:rsidRPr="005E2DB7">
        <w:rPr>
          <w:b/>
          <w:u w:val="single"/>
        </w:rPr>
        <w:t>the Somali woman occupies a unique space</w:t>
      </w:r>
      <w:r w:rsidRPr="005E2DB7">
        <w:rPr>
          <w:sz w:val="16"/>
        </w:rPr>
        <w:t xml:space="preserve">. Her participation in </w:t>
      </w:r>
      <w:r w:rsidRPr="005E2DB7">
        <w:rPr>
          <w:sz w:val="12"/>
        </w:rPr>
        <w:t>¶</w:t>
      </w:r>
      <w:r w:rsidRPr="005E2DB7">
        <w:rPr>
          <w:sz w:val="16"/>
        </w:rPr>
        <w:t xml:space="preserve"> insurgency or anti-colonial sentiments is often made invisible because </w:t>
      </w:r>
      <w:r w:rsidRPr="005E2DB7">
        <w:rPr>
          <w:sz w:val="12"/>
        </w:rPr>
        <w:t>¶</w:t>
      </w:r>
      <w:r w:rsidRPr="005E2DB7">
        <w:rPr>
          <w:sz w:val="16"/>
        </w:rPr>
        <w:t xml:space="preserve"> it complicates the popular narrative of who exactly the West is trying </w:t>
      </w:r>
      <w:r w:rsidRPr="005E2DB7">
        <w:rPr>
          <w:sz w:val="12"/>
        </w:rPr>
        <w:t>¶</w:t>
      </w:r>
      <w:r w:rsidRPr="005E2DB7">
        <w:rPr>
          <w:sz w:val="16"/>
        </w:rPr>
        <w:t xml:space="preserve"> to save. If the hungry child is an extension of their mother, the West </w:t>
      </w:r>
      <w:r w:rsidRPr="005E2DB7">
        <w:rPr>
          <w:sz w:val="12"/>
        </w:rPr>
        <w:t>¶</w:t>
      </w:r>
      <w:r w:rsidRPr="005E2DB7">
        <w:rPr>
          <w:sz w:val="16"/>
        </w:rPr>
        <w:t xml:space="preserve"> cannot simply sever the two. </w:t>
      </w:r>
      <w:r w:rsidRPr="005E2DB7">
        <w:rPr>
          <w:b/>
          <w:u w:val="single"/>
        </w:rPr>
        <w:t xml:space="preserve">They must be imaged together and be </w:t>
      </w:r>
      <w:r w:rsidRPr="005E2DB7">
        <w:rPr>
          <w:sz w:val="12"/>
        </w:rPr>
        <w:t>¶</w:t>
      </w:r>
      <w:r w:rsidRPr="005E2DB7">
        <w:rPr>
          <w:b/>
          <w:sz w:val="12"/>
          <w:u w:val="single"/>
        </w:rPr>
        <w:t xml:space="preserve"> </w:t>
      </w:r>
      <w:r w:rsidRPr="005E2DB7">
        <w:rPr>
          <w:b/>
          <w:u w:val="single"/>
        </w:rPr>
        <w:t xml:space="preserve">saved together. But unlike the hungry child the Somali woman is only </w:t>
      </w:r>
      <w:r w:rsidRPr="005E2DB7">
        <w:rPr>
          <w:sz w:val="12"/>
        </w:rPr>
        <w:t>¶</w:t>
      </w:r>
      <w:r w:rsidRPr="005E2DB7">
        <w:rPr>
          <w:b/>
          <w:sz w:val="12"/>
          <w:u w:val="single"/>
        </w:rPr>
        <w:t xml:space="preserve"> </w:t>
      </w:r>
      <w:r w:rsidRPr="005E2DB7">
        <w:rPr>
          <w:b/>
          <w:u w:val="single"/>
        </w:rPr>
        <w:t xml:space="preserve">allowed to be saved after performing a few rituals of loyalty to the West. She must condemn the insurgency and be prepared to </w:t>
      </w:r>
      <w:r w:rsidRPr="005E2DB7">
        <w:rPr>
          <w:sz w:val="12"/>
        </w:rPr>
        <w:t>¶</w:t>
      </w:r>
      <w:r w:rsidRPr="005E2DB7">
        <w:rPr>
          <w:b/>
          <w:sz w:val="12"/>
          <w:u w:val="single"/>
        </w:rPr>
        <w:t xml:space="preserve"> </w:t>
      </w:r>
      <w:r w:rsidRPr="005E2DB7">
        <w:rPr>
          <w:b/>
          <w:u w:val="single"/>
        </w:rPr>
        <w:t xml:space="preserve">amputate its symbols from her body. She must be prepared to be </w:t>
      </w:r>
      <w:r w:rsidRPr="005E2DB7">
        <w:rPr>
          <w:sz w:val="12"/>
        </w:rPr>
        <w:t>¶</w:t>
      </w:r>
      <w:r w:rsidRPr="005E2DB7">
        <w:rPr>
          <w:b/>
          <w:sz w:val="12"/>
          <w:u w:val="single"/>
        </w:rPr>
        <w:t xml:space="preserve"> </w:t>
      </w:r>
      <w:r w:rsidRPr="005E2DB7">
        <w:rPr>
          <w:b/>
          <w:u w:val="single"/>
        </w:rPr>
        <w:t xml:space="preserve">unveiled in both the literal and figurative sense. Not just because her </w:t>
      </w:r>
      <w:r w:rsidRPr="005E2DB7">
        <w:rPr>
          <w:sz w:val="12"/>
        </w:rPr>
        <w:t>¶</w:t>
      </w:r>
      <w:r w:rsidRPr="005E2DB7">
        <w:rPr>
          <w:b/>
          <w:sz w:val="12"/>
          <w:u w:val="single"/>
        </w:rPr>
        <w:t xml:space="preserve"> </w:t>
      </w:r>
      <w:r w:rsidRPr="005E2DB7">
        <w:rPr>
          <w:b/>
          <w:u w:val="single"/>
        </w:rPr>
        <w:t>liberation from Islam depends on it, but because</w:t>
      </w:r>
      <w:r w:rsidRPr="005E2DB7">
        <w:rPr>
          <w:sz w:val="16"/>
        </w:rPr>
        <w:t xml:space="preserve"> as the National </w:t>
      </w:r>
      <w:r w:rsidRPr="005E2DB7">
        <w:rPr>
          <w:sz w:val="12"/>
        </w:rPr>
        <w:t>¶</w:t>
      </w:r>
      <w:r w:rsidRPr="005E2DB7">
        <w:rPr>
          <w:sz w:val="16"/>
        </w:rPr>
        <w:t xml:space="preserve"> Theatre bombing illustrates, </w:t>
      </w:r>
      <w:r w:rsidRPr="005E2DB7">
        <w:rPr>
          <w:b/>
          <w:u w:val="single"/>
        </w:rPr>
        <w:t xml:space="preserve">the West will always distrust what lies </w:t>
      </w:r>
      <w:r w:rsidRPr="005E2DB7">
        <w:rPr>
          <w:sz w:val="12"/>
        </w:rPr>
        <w:t>¶</w:t>
      </w:r>
      <w:r w:rsidRPr="005E2DB7">
        <w:rPr>
          <w:b/>
          <w:sz w:val="12"/>
          <w:u w:val="single"/>
        </w:rPr>
        <w:t xml:space="preserve"> </w:t>
      </w:r>
      <w:r w:rsidRPr="005E2DB7">
        <w:rPr>
          <w:b/>
          <w:u w:val="single"/>
        </w:rPr>
        <w:t>beneath her veil</w:t>
      </w:r>
      <w:r w:rsidRPr="005E2DB7">
        <w:rPr>
          <w:sz w:val="16"/>
        </w:rPr>
        <w:t xml:space="preserve">. Little has changed in the veiled woman’s relationship </w:t>
      </w:r>
      <w:r w:rsidRPr="005E2DB7">
        <w:rPr>
          <w:sz w:val="12"/>
        </w:rPr>
        <w:t>¶</w:t>
      </w:r>
      <w:r w:rsidRPr="005E2DB7">
        <w:rPr>
          <w:sz w:val="16"/>
        </w:rPr>
        <w:t xml:space="preserve"> to the colonial since Fanon wrote on the subject decades ago. In </w:t>
      </w:r>
      <w:r w:rsidRPr="005E2DB7">
        <w:rPr>
          <w:sz w:val="12"/>
        </w:rPr>
        <w:t>¶</w:t>
      </w:r>
      <w:r w:rsidRPr="005E2DB7">
        <w:rPr>
          <w:sz w:val="16"/>
        </w:rPr>
        <w:t xml:space="preserve"> maybe his most cited chapter from A Dying Colonialism, appropriately </w:t>
      </w:r>
      <w:r w:rsidRPr="005E2DB7">
        <w:rPr>
          <w:sz w:val="12"/>
        </w:rPr>
        <w:t>¶</w:t>
      </w:r>
      <w:r w:rsidRPr="005E2DB7">
        <w:rPr>
          <w:sz w:val="16"/>
        </w:rPr>
        <w:t xml:space="preserve"> titled ‘Algeria Unveiled’, </w:t>
      </w:r>
      <w:r w:rsidRPr="005E2DB7">
        <w:rPr>
          <w:rStyle w:val="StyleUnderline"/>
        </w:rPr>
        <w:t>Fanon interrogates the colonial fantasy of ¶ ‘unveiled women aiding and sheltering the conqueror’</w:t>
      </w:r>
      <w:r w:rsidRPr="005E2DB7">
        <w:rPr>
          <w:sz w:val="16"/>
        </w:rPr>
        <w:t xml:space="preserve"> (Fanon, 1965, </w:t>
      </w:r>
      <w:r w:rsidRPr="005E2DB7">
        <w:rPr>
          <w:sz w:val="12"/>
        </w:rPr>
        <w:t>¶</w:t>
      </w:r>
      <w:r w:rsidRPr="005E2DB7">
        <w:rPr>
          <w:sz w:val="16"/>
        </w:rPr>
        <w:t xml:space="preserve"> 39). </w:t>
      </w:r>
      <w:r w:rsidRPr="005E2DB7">
        <w:rPr>
          <w:b/>
          <w:u w:val="single"/>
        </w:rPr>
        <w:t xml:space="preserve">This fantasy was/is couched in an appetite of imperial discovery and know-ability; it is driven by the colonial world’s ‘humanitarian’ </w:t>
      </w:r>
      <w:r w:rsidRPr="005E2DB7">
        <w:rPr>
          <w:sz w:val="12"/>
        </w:rPr>
        <w:t>¶</w:t>
      </w:r>
      <w:r w:rsidRPr="005E2DB7">
        <w:rPr>
          <w:b/>
          <w:sz w:val="12"/>
          <w:u w:val="single"/>
        </w:rPr>
        <w:t xml:space="preserve"> </w:t>
      </w:r>
      <w:r w:rsidRPr="005E2DB7">
        <w:rPr>
          <w:b/>
          <w:u w:val="single"/>
        </w:rPr>
        <w:t xml:space="preserve">project to rescue, reimagine and reintroduce the Muslim woman to the </w:t>
      </w:r>
      <w:r w:rsidRPr="005E2DB7">
        <w:rPr>
          <w:sz w:val="12"/>
        </w:rPr>
        <w:t>¶</w:t>
      </w:r>
      <w:r w:rsidRPr="005E2DB7">
        <w:rPr>
          <w:b/>
          <w:sz w:val="12"/>
          <w:u w:val="single"/>
        </w:rPr>
        <w:t xml:space="preserve"> </w:t>
      </w:r>
      <w:r w:rsidRPr="005E2DB7">
        <w:rPr>
          <w:b/>
          <w:u w:val="single"/>
        </w:rPr>
        <w:t>world</w:t>
      </w:r>
      <w:r w:rsidRPr="005E2DB7">
        <w:rPr>
          <w:sz w:val="16"/>
        </w:rPr>
        <w:t xml:space="preserve">. Of course after being unveiled, she is reintroduced to the world </w:t>
      </w:r>
      <w:r w:rsidRPr="005E2DB7">
        <w:rPr>
          <w:sz w:val="12"/>
        </w:rPr>
        <w:t>¶</w:t>
      </w:r>
      <w:r w:rsidRPr="005E2DB7">
        <w:rPr>
          <w:sz w:val="16"/>
        </w:rPr>
        <w:t xml:space="preserve"> in the image of her Western/white counterpart. </w:t>
      </w:r>
      <w:r w:rsidRPr="005E2DB7">
        <w:rPr>
          <w:b/>
          <w:u w:val="single"/>
        </w:rPr>
        <w:t>It was/is this fantasy that: enabled the colonial administration to define a precise political doctrine</w:t>
      </w:r>
      <w:r w:rsidRPr="005E2DB7">
        <w:rPr>
          <w:sz w:val="16"/>
        </w:rPr>
        <w:t xml:space="preserve">: “If we want to destroy the structure of Algerian society, its </w:t>
      </w:r>
      <w:r w:rsidRPr="005E2DB7">
        <w:rPr>
          <w:sz w:val="12"/>
        </w:rPr>
        <w:t>¶</w:t>
      </w:r>
      <w:r w:rsidRPr="005E2DB7">
        <w:rPr>
          <w:sz w:val="16"/>
        </w:rPr>
        <w:t xml:space="preserve"> capacity for resistance, we must first of all conquer the woman; we </w:t>
      </w:r>
      <w:r w:rsidRPr="005E2DB7">
        <w:rPr>
          <w:sz w:val="12"/>
        </w:rPr>
        <w:t>¶</w:t>
      </w:r>
      <w:r w:rsidRPr="005E2DB7">
        <w:rPr>
          <w:sz w:val="16"/>
        </w:rPr>
        <w:t xml:space="preserve"> must go and find them</w:t>
      </w:r>
      <w:r w:rsidRPr="00CA1EB9">
        <w:rPr>
          <w:sz w:val="16"/>
        </w:rPr>
        <w:t xml:space="preserve"> behind the veil where they hide themselves </w:t>
      </w:r>
      <w:r w:rsidRPr="00CA1EB9">
        <w:rPr>
          <w:sz w:val="12"/>
        </w:rPr>
        <w:t>¶</w:t>
      </w:r>
      <w:r w:rsidRPr="00CA1EB9">
        <w:rPr>
          <w:sz w:val="16"/>
        </w:rPr>
        <w:t xml:space="preserve"> and in the houses where the men keep them out of sight” … The </w:t>
      </w:r>
      <w:r w:rsidRPr="00CA1EB9">
        <w:rPr>
          <w:sz w:val="12"/>
        </w:rPr>
        <w:t>¶</w:t>
      </w:r>
      <w:r w:rsidRPr="00CA1EB9">
        <w:rPr>
          <w:sz w:val="16"/>
        </w:rPr>
        <w:t xml:space="preserve"> dominant administration solemnly undertook to defend this woman, </w:t>
      </w:r>
      <w:r w:rsidRPr="00CA1EB9">
        <w:rPr>
          <w:sz w:val="12"/>
        </w:rPr>
        <w:t>¶</w:t>
      </w:r>
      <w:r w:rsidRPr="00CA1EB9">
        <w:rPr>
          <w:sz w:val="16"/>
        </w:rPr>
        <w:t xml:space="preserve"> pictured as humiliated, sequestered, cloistered. (Fanon, 1965, 37-</w:t>
      </w:r>
      <w:r w:rsidRPr="00CA1EB9">
        <w:rPr>
          <w:sz w:val="12"/>
        </w:rPr>
        <w:t>¶</w:t>
      </w:r>
      <w:r w:rsidRPr="00CA1EB9">
        <w:rPr>
          <w:sz w:val="16"/>
        </w:rPr>
        <w:t xml:space="preserve"> 38)</w:t>
      </w:r>
    </w:p>
    <w:p w:rsidR="005E2DB7" w:rsidRPr="005E2DB7" w:rsidRDefault="005E2DB7" w:rsidP="005E2DB7"/>
    <w:p w:rsidR="002A6B36" w:rsidRDefault="002A6B36" w:rsidP="00485E40">
      <w:pPr>
        <w:pStyle w:val="Heading3"/>
      </w:pPr>
      <w:r>
        <w:lastRenderedPageBreak/>
        <w:t>Link – Visas</w:t>
      </w:r>
    </w:p>
    <w:p w:rsidR="002A6B36" w:rsidRDefault="002A6B36" w:rsidP="002A6B36">
      <w:pPr>
        <w:pStyle w:val="Heading4"/>
      </w:pPr>
      <w:r>
        <w:t>reducing visa restrictions renders immigrants disposable and reinforces state power</w:t>
      </w:r>
    </w:p>
    <w:p w:rsidR="002A6B36" w:rsidRDefault="002A6B36" w:rsidP="002A6B36">
      <w:pPr>
        <w:rPr>
          <w:b/>
          <w:sz w:val="26"/>
          <w:szCs w:val="26"/>
        </w:rPr>
      </w:pPr>
      <w:r>
        <w:rPr>
          <w:b/>
          <w:sz w:val="26"/>
          <w:szCs w:val="26"/>
        </w:rPr>
        <w:t xml:space="preserve">Kalsi and Parla, </w:t>
      </w:r>
      <w:r>
        <w:t>Department of Anthropology, Sabanci University, Istanbul, Turkey</w:t>
      </w:r>
      <w:r>
        <w:rPr>
          <w:b/>
          <w:sz w:val="26"/>
          <w:szCs w:val="26"/>
        </w:rPr>
        <w:t>, 2009</w:t>
      </w:r>
    </w:p>
    <w:p w:rsidR="002A6B36" w:rsidRPr="0016208E" w:rsidRDefault="002A6B36" w:rsidP="002A6B36">
      <w:r>
        <w:t xml:space="preserve">[Zeynep Kasli and Ayse Parla, “Broken Lines of Il/Legality and the Reproduction of State Sovereignty: The Impact of Visa Policies on Immigrants to Turkey from Bulgaria,” Alternatives: Global, Local, Political, 4.1.2009, </w:t>
      </w:r>
      <w:hyperlink r:id="rId12" w:history="1">
        <w:r w:rsidRPr="002F243C">
          <w:rPr>
            <w:rStyle w:val="Hyperlink"/>
          </w:rPr>
          <w:t>http://journals.sagepub.com/doi/abs/10.1177/030437540903400205</w:t>
        </w:r>
      </w:hyperlink>
      <w:r>
        <w:t>, accessed 7.12.18, ct @ ddi]</w:t>
      </w:r>
    </w:p>
    <w:p w:rsidR="002A6B36" w:rsidRPr="009C2AFF" w:rsidRDefault="002A6B36" w:rsidP="002A6B36">
      <w:pPr>
        <w:rPr>
          <w:sz w:val="16"/>
        </w:rPr>
      </w:pPr>
      <w:r w:rsidRPr="004B0FBD">
        <w:rPr>
          <w:sz w:val="16"/>
        </w:rPr>
        <w:t xml:space="preserve">Extending Salter’s analysis, we also call attention to the fact that the </w:t>
      </w:r>
      <w:r w:rsidRPr="00490462">
        <w:rPr>
          <w:rStyle w:val="StyleUnderline"/>
        </w:rPr>
        <w:t>bordering process and the moment of decision are not limited to the acts of border-crossing</w:t>
      </w:r>
      <w:r w:rsidRPr="004B0FBD">
        <w:rPr>
          <w:sz w:val="16"/>
        </w:rPr>
        <w:t xml:space="preserve">. Rather, the </w:t>
      </w:r>
      <w:r w:rsidRPr="00A55A24">
        <w:rPr>
          <w:rStyle w:val="StyleUnderline"/>
          <w:b/>
        </w:rPr>
        <w:t>changing immigration policies reach beyond the border to shape the everyday experiences</w:t>
      </w:r>
      <w:r w:rsidRPr="004B0FBD">
        <w:rPr>
          <w:sz w:val="16"/>
        </w:rPr>
        <w:t xml:space="preserve"> of the post-1990s Turkish immigrants from Bulgaria and their encounters with the state. Our research is thus firmly located in the anthropological approach to sovereignty, which, in the words of Das and Poole, “instead of privileging metaphysical forms of reasoning . . . focuses on the workings of the everyday.”13 Based on eighteen months of ethnographic fieldwork conducted in Istanbul between January 2007 and July 2008, we unravel the impact of the incessant changes in the visa policies on the post-1990s Bulgarian Turkish immigrants’ everyday lives. We conjure </w:t>
      </w:r>
      <w:r w:rsidRPr="002A6B36">
        <w:rPr>
          <w:rStyle w:val="StyleUnderline"/>
        </w:rPr>
        <w:t>the</w:t>
      </w:r>
      <w:r w:rsidRPr="004B0FBD">
        <w:rPr>
          <w:sz w:val="16"/>
        </w:rPr>
        <w:t xml:space="preserve"> traffic </w:t>
      </w:r>
      <w:r w:rsidRPr="002A6B36">
        <w:rPr>
          <w:rStyle w:val="StyleUnderline"/>
        </w:rPr>
        <w:t xml:space="preserve">metaphor of “broken lines” to depict the ways in which the state continues to exclude the immigrants while ostensibly including them. </w:t>
      </w:r>
      <w:r w:rsidRPr="004B0FBD">
        <w:rPr>
          <w:sz w:val="16"/>
        </w:rPr>
        <w:t xml:space="preserve">Rather than the continuous lines that forbid crossing to the other side and restrict travel to the same lane, </w:t>
      </w:r>
      <w:r w:rsidRPr="002A6B36">
        <w:rPr>
          <w:rStyle w:val="Emphasis"/>
        </w:rPr>
        <w:t>visa policies, as “instruments of exclusion</w:t>
      </w:r>
      <w:r w:rsidRPr="004B0FBD">
        <w:rPr>
          <w:sz w:val="16"/>
        </w:rPr>
        <w:t xml:space="preserve">,” </w:t>
      </w:r>
      <w:r w:rsidRPr="00AA44B3">
        <w:rPr>
          <w:rStyle w:val="StyleUnderline"/>
        </w:rPr>
        <w:t>resemble the broken lines that allow one to cross over to the next lane and return as long as the traffic is not disrupted. The state lays down rules for immigrants by constituting the boundaries of legality/illegality not as continuous but broken lines. These rules not only define the legal lanes but more importantly determine the conditions and strategies that make the legal lanes transpassable</w:t>
      </w:r>
      <w:r w:rsidRPr="004B0FBD">
        <w:rPr>
          <w:sz w:val="16"/>
        </w:rPr>
        <w:t>. In other words, “</w:t>
      </w:r>
      <w:r w:rsidRPr="00AA44B3">
        <w:rPr>
          <w:rStyle w:val="StyleUnderline"/>
        </w:rPr>
        <w:t>inclusive exclusion” produces broken lines of regularity and legality, lines that the immigrants are constantly made to cross as subject to the law but not subject in the law.</w:t>
      </w:r>
      <w:r>
        <w:rPr>
          <w:rStyle w:val="StyleUnderline"/>
        </w:rPr>
        <w:t xml:space="preserve"> </w:t>
      </w:r>
      <w:r w:rsidRPr="00AA44B3">
        <w:rPr>
          <w:rStyle w:val="StyleUnderline"/>
        </w:rPr>
        <w:t>The reproduction of state power through this inclusive exclusion concerns</w:t>
      </w:r>
      <w:r w:rsidRPr="004B0FBD">
        <w:rPr>
          <w:sz w:val="16"/>
        </w:rPr>
        <w:t xml:space="preserve"> both the economic and political </w:t>
      </w:r>
      <w:r w:rsidRPr="00AA44B3">
        <w:rPr>
          <w:rStyle w:val="StyleUnderline"/>
        </w:rPr>
        <w:t>power of the state</w:t>
      </w:r>
      <w:r w:rsidRPr="004B0FBD">
        <w:rPr>
          <w:sz w:val="16"/>
        </w:rPr>
        <w:t xml:space="preserve">. In terms of economic power, </w:t>
      </w:r>
      <w:r w:rsidRPr="00AA44B3">
        <w:rPr>
          <w:rStyle w:val="StyleUnderline"/>
          <w:b/>
        </w:rPr>
        <w:t>the more flexible visa regimes</w:t>
      </w:r>
      <w:r w:rsidRPr="00AA44B3">
        <w:rPr>
          <w:rStyle w:val="StyleUnderline"/>
        </w:rPr>
        <w:t xml:space="preserve"> render</w:t>
      </w:r>
      <w:r w:rsidRPr="004B0FBD">
        <w:rPr>
          <w:sz w:val="16"/>
        </w:rPr>
        <w:t xml:space="preserve">, as we will show, </w:t>
      </w:r>
      <w:r w:rsidRPr="00AA44B3">
        <w:rPr>
          <w:rStyle w:val="StyleUnderline"/>
        </w:rPr>
        <w:t>the immigrant labor force increasingly vulnerable and thus reinforce their dispensability</w:t>
      </w:r>
      <w:r w:rsidRPr="004B0FBD">
        <w:rPr>
          <w:sz w:val="16"/>
        </w:rPr>
        <w:t xml:space="preserve"> according to the needs of the labor market.14 In that, the Turkish state’s move toward </w:t>
      </w:r>
      <w:r w:rsidRPr="004B0FBD">
        <w:rPr>
          <w:rStyle w:val="StyleUnderline"/>
        </w:rPr>
        <w:t>more flexible visa regimes partakes in the global trend of regularization programs</w:t>
      </w:r>
      <w:r w:rsidRPr="004B0FBD">
        <w:rPr>
          <w:sz w:val="16"/>
        </w:rPr>
        <w:t xml:space="preserve"> elsewhere </w:t>
      </w:r>
      <w:r w:rsidRPr="004B0FBD">
        <w:rPr>
          <w:rStyle w:val="StyleUnderline"/>
        </w:rPr>
        <w:t>in</w:t>
      </w:r>
      <w:r w:rsidRPr="004B0FBD">
        <w:rPr>
          <w:sz w:val="16"/>
        </w:rPr>
        <w:t xml:space="preserve"> Europe and </w:t>
      </w:r>
      <w:r w:rsidRPr="004B0FBD">
        <w:rPr>
          <w:rStyle w:val="StyleUnderline"/>
        </w:rPr>
        <w:t>the United States as dictated by the needs of the labor market</w:t>
      </w:r>
      <w:r w:rsidRPr="004B0FBD">
        <w:rPr>
          <w:sz w:val="16"/>
        </w:rPr>
        <w:t>. However, there is an additional, political component to these visa policies in the Turkish context that renders our analysis more specific, and that concerns the “ethnic” character of this particular migratory movement. The Turkish state instrumentalizes immigrant illegality for transnational political practices such as getting the immigrants to vote in the Bulgarian national elections in return for granting temporary residence permits. Keeping the immigrants in a permanent state of exception also consolidates the transnational political interests of the state through the instrumentalization of migrants’ ethnic affiliation.</w:t>
      </w:r>
    </w:p>
    <w:p w:rsidR="002A6B36" w:rsidRDefault="002A6B36" w:rsidP="002A6B36">
      <w:pPr>
        <w:pStyle w:val="Heading4"/>
      </w:pPr>
      <w:r>
        <w:t>the state uses visa reform as a means to redefine who is included and excluded, reproducing state power</w:t>
      </w:r>
    </w:p>
    <w:p w:rsidR="002A6B36" w:rsidRDefault="002A6B36" w:rsidP="002A6B36">
      <w:pPr>
        <w:rPr>
          <w:b/>
          <w:sz w:val="26"/>
          <w:szCs w:val="26"/>
        </w:rPr>
      </w:pPr>
      <w:r>
        <w:rPr>
          <w:b/>
          <w:sz w:val="26"/>
          <w:szCs w:val="26"/>
        </w:rPr>
        <w:t xml:space="preserve">Kalsi and Parla, </w:t>
      </w:r>
      <w:r>
        <w:t>Department of Anthropology, Sabanci University, Istanbul, Turkey</w:t>
      </w:r>
      <w:r>
        <w:rPr>
          <w:b/>
          <w:sz w:val="26"/>
          <w:szCs w:val="26"/>
        </w:rPr>
        <w:t>, 2009</w:t>
      </w:r>
    </w:p>
    <w:p w:rsidR="002A6B36" w:rsidRPr="00591489" w:rsidRDefault="002A6B36" w:rsidP="002A6B36">
      <w:r>
        <w:t xml:space="preserve">[Zeynep Kasli and Ayse Parla, “Broken Lines of Il/Legality and the Reproduction of State Sovereignty: The Impact of Visa Policies on Immigrants to Turkey from Bulgaria,” Alternatives: Global, Local, Political, 4.1.2009, </w:t>
      </w:r>
      <w:hyperlink r:id="rId13" w:history="1">
        <w:r w:rsidRPr="002F243C">
          <w:rPr>
            <w:rStyle w:val="Hyperlink"/>
          </w:rPr>
          <w:t>http://journals.sagepub.com/doi/abs/10.1177/030437540903400205</w:t>
        </w:r>
      </w:hyperlink>
      <w:r>
        <w:t>, accessed 7.12.18, ct @ ddi]</w:t>
      </w:r>
    </w:p>
    <w:p w:rsidR="002A6B36" w:rsidRPr="002A6B36" w:rsidRDefault="002A6B36" w:rsidP="002A6B36">
      <w:r w:rsidRPr="00B8201B">
        <w:rPr>
          <w:sz w:val="16"/>
        </w:rPr>
        <w:t xml:space="preserve">We have argued that </w:t>
      </w:r>
      <w:r w:rsidRPr="001E2140">
        <w:rPr>
          <w:rStyle w:val="StyleUnderline"/>
        </w:rPr>
        <w:t xml:space="preserve">migrants are systematically kept at the edges of legality in ways that best serve the political and the economic interests of the state. Each encounter with sovereign authority thus ends up creating a different form of subjection </w:t>
      </w:r>
      <w:r w:rsidRPr="00B8201B">
        <w:rPr>
          <w:sz w:val="16"/>
        </w:rPr>
        <w:t xml:space="preserve">for the migrants. We have also tried to show that migrants instrumentalize these </w:t>
      </w:r>
      <w:r w:rsidRPr="00B8201B">
        <w:rPr>
          <w:sz w:val="16"/>
        </w:rPr>
        <w:lastRenderedPageBreak/>
        <w:t xml:space="preserve">encounters for their own purposes as well. However, </w:t>
      </w:r>
      <w:r w:rsidRPr="004F64B4">
        <w:rPr>
          <w:rStyle w:val="StyleUnderline"/>
        </w:rPr>
        <w:t>they seem to succeed only to the extent that these attempts are ultimately compatible with the</w:t>
      </w:r>
      <w:r w:rsidRPr="00B8201B">
        <w:rPr>
          <w:sz w:val="16"/>
        </w:rPr>
        <w:t xml:space="preserve"> interest of the </w:t>
      </w:r>
      <w:r w:rsidRPr="004F64B4">
        <w:rPr>
          <w:rStyle w:val="StyleUnderline"/>
        </w:rPr>
        <w:t>sovereign that continues to wield the power</w:t>
      </w:r>
      <w:r w:rsidRPr="00B8201B">
        <w:rPr>
          <w:sz w:val="16"/>
        </w:rPr>
        <w:t xml:space="preserve"> to define the statesof-exception. On the one hand, migrants develop tactics to negotiate the changing conditions of il/legality, since, recalling our opening metaphor, the boundaries of legality/illegality are constituted not as continuous but as broken lines rendering the legal lanes transpassable. On the other hand, because it is the sovereign state that lays down the rules of the flow, the </w:t>
      </w:r>
      <w:r w:rsidRPr="004F64B4">
        <w:rPr>
          <w:rStyle w:val="StyleUnderline"/>
          <w:b/>
        </w:rPr>
        <w:t>individual strategies end up reproducing the power of the state</w:t>
      </w:r>
      <w:r w:rsidRPr="00B8201B">
        <w:rPr>
          <w:sz w:val="16"/>
        </w:rPr>
        <w:t xml:space="preserve">, which reaffirms the tenuous legal status of the immigrants on the edge of being the exceptions to the rule. Various scholars have pointed to the ways in which the </w:t>
      </w:r>
      <w:r w:rsidRPr="00B8201B">
        <w:rPr>
          <w:rStyle w:val="StyleUnderline"/>
        </w:rPr>
        <w:t>legal status of immigrants is rendered temporary and that this temporariness is sustained by the state</w:t>
      </w:r>
      <w:r w:rsidRPr="00B8201B">
        <w:rPr>
          <w:sz w:val="16"/>
        </w:rPr>
        <w:t xml:space="preserve">.50 At the economic level, the </w:t>
      </w:r>
      <w:r w:rsidRPr="00B8201B">
        <w:rPr>
          <w:rStyle w:val="StyleUnderline"/>
        </w:rPr>
        <w:t>broken lines of il/legality that the immigrants are constantly made to cross, work to ensure a vulnerable labor force</w:t>
      </w:r>
      <w:r w:rsidRPr="00B8201B">
        <w:rPr>
          <w:sz w:val="16"/>
        </w:rPr>
        <w:t xml:space="preserve"> without the security of proper documents </w:t>
      </w:r>
      <w:r w:rsidRPr="00B8201B">
        <w:rPr>
          <w:rStyle w:val="StyleUnderline"/>
        </w:rPr>
        <w:t>and</w:t>
      </w:r>
      <w:r w:rsidRPr="00B8201B">
        <w:rPr>
          <w:sz w:val="16"/>
        </w:rPr>
        <w:t xml:space="preserve"> who therefore </w:t>
      </w:r>
      <w:r w:rsidRPr="00B8201B">
        <w:rPr>
          <w:rStyle w:val="StyleUnderline"/>
        </w:rPr>
        <w:t>are</w:t>
      </w:r>
      <w:r w:rsidRPr="00B8201B">
        <w:rPr>
          <w:sz w:val="16"/>
        </w:rPr>
        <w:t xml:space="preserve"> always </w:t>
      </w:r>
      <w:r w:rsidRPr="00B8201B">
        <w:rPr>
          <w:rStyle w:val="StyleUnderline"/>
        </w:rPr>
        <w:t>disposable</w:t>
      </w:r>
      <w:r w:rsidRPr="00B8201B">
        <w:rPr>
          <w:sz w:val="16"/>
        </w:rPr>
        <w:t xml:space="preserve">. We have also argued, however, that the further twist in the case of immigrants from Bulgaria is the added political dimension: The Turkish state keeps immigrants in a permanent state of exception by means of temporary periods of legalization in order to encourage them to vote in the Bulgarian elections. In contrast to the legal processes of harmonization with the Schengen acquis, which regulates and defines the limits to the movement of persons not only among member states but also to and from third countries, the Turkish state politically extends its realm of sovereignty in a move toward what Basch et al. have called the “deterritorialised nation-state.”51 In that sense, “globalization of domestic politics,” which is usually perceived as a bottom-up mobilization,52 also works as a top-down political tool, as evidenced in the Turkish state’s policies to encourage immigrants’ political involvement in Bulgaria through voting. It is also through such transnational ties and transnational political practices, therefore, that the neoliberal sovereign reproduces its economic and political power by this particular instance of “inclusive exclusion.” Finally we have suggested that </w:t>
      </w:r>
      <w:r w:rsidRPr="00B8201B">
        <w:rPr>
          <w:rStyle w:val="StyleUnderline"/>
        </w:rPr>
        <w:t>the state of temporariness</w:t>
      </w:r>
      <w:r w:rsidRPr="00B8201B">
        <w:rPr>
          <w:sz w:val="16"/>
        </w:rPr>
        <w:t xml:space="preserve">, reinforced through the constant redefinition of the “threshold in life that distinguishes and separates what is inside from what is outside,” </w:t>
      </w:r>
      <w:r w:rsidRPr="00B8201B">
        <w:rPr>
          <w:rStyle w:val="StyleUnderline"/>
        </w:rPr>
        <w:t>is not limited to acts of border crossing. The separation of the rights of man from the rights of citizens within nation-states continues to keep the migrants in a permanent state of exception</w:t>
      </w:r>
      <w:r w:rsidRPr="00B8201B">
        <w:rPr>
          <w:sz w:val="16"/>
        </w:rPr>
        <w:t xml:space="preserve"> as the subjects to the law but not the subjects in the law.53 </w:t>
      </w:r>
      <w:r w:rsidRPr="00B8201B">
        <w:rPr>
          <w:rStyle w:val="StyleUnderline"/>
        </w:rPr>
        <w:t xml:space="preserve">The Turkish state reiterates its power of the decision to include/exclude through the </w:t>
      </w:r>
      <w:r w:rsidRPr="00B8201B">
        <w:rPr>
          <w:rStyle w:val="StyleUnderline"/>
          <w:b/>
        </w:rPr>
        <w:t>frequent changes in the visa regimes</w:t>
      </w:r>
      <w:r w:rsidRPr="00B8201B">
        <w:rPr>
          <w:rStyle w:val="StyleUnderline"/>
        </w:rPr>
        <w:t xml:space="preserve"> and through rendering citizenship difficult for these immigrants. </w:t>
      </w:r>
      <w:r w:rsidRPr="00B8201B">
        <w:rPr>
          <w:sz w:val="16"/>
        </w:rPr>
        <w:t>The immigrants, on the other hand, try to take advantage of the exceptions to the rule as best as they can</w:t>
      </w:r>
      <w:r w:rsidRPr="00B8201B">
        <w:rPr>
          <w:rStyle w:val="StyleUnderline"/>
        </w:rPr>
        <w:t>,</w:t>
      </w:r>
      <w:r w:rsidRPr="00B8201B">
        <w:rPr>
          <w:sz w:val="16"/>
        </w:rPr>
        <w:t xml:space="preserve"> such as the temporary amnesties or the arbitrary practices of the state agents or by hailing the münferit göçmen status with reference to their ethnonational identity. Yet such </w:t>
      </w:r>
      <w:r w:rsidRPr="00B8201B">
        <w:rPr>
          <w:rStyle w:val="StyleUnderline"/>
        </w:rPr>
        <w:t>privileged treatments toward Bulgarian Turkish immigrants as exceptions to the general visa policies are also themselves constantly subject to change. Therefore, the broken line of il/ legality seems to be preferred by the sovereign state over permanent legality</w:t>
      </w:r>
      <w:r w:rsidRPr="00B8201B">
        <w:rPr>
          <w:sz w:val="16"/>
        </w:rPr>
        <w:t>, which for the immigrants, becomes the true exception to the “exceptions to the rule.”</w:t>
      </w:r>
    </w:p>
    <w:p w:rsidR="00137E1F" w:rsidRPr="0082783B" w:rsidRDefault="00137E1F" w:rsidP="00137E1F">
      <w:pPr>
        <w:pStyle w:val="Heading4"/>
      </w:pPr>
      <w:r>
        <w:t xml:space="preserve">The admission of asylees and refugees is part-and-parcel with the settler colonial project of racial categorization and Otherization </w:t>
      </w:r>
    </w:p>
    <w:p w:rsidR="00137E1F" w:rsidRPr="0040370E" w:rsidRDefault="00137E1F" w:rsidP="00137E1F">
      <w:r w:rsidRPr="0082783B">
        <w:rPr>
          <w:b/>
          <w:bCs/>
          <w:sz w:val="26"/>
          <w:szCs w:val="26"/>
        </w:rPr>
        <w:t>Rodriguez 18,</w:t>
      </w:r>
      <w:r>
        <w:t xml:space="preserve"> Encarnación Gutiérrez Rodríguez is is the chair of sociology at the Justust-Liebig-University, Giessen.</w:t>
      </w:r>
      <w:r w:rsidRPr="0082783B">
        <w:t xml:space="preserve"> Her research is concerned with questions of the local face of global inequalities, queer-feminist decolonial epistemology and critical intersectional approaches to migration and diaspora studies. In her recent work on Migration, Domestic Work and Affect (2010), she explores the interface between coloniality, feminization of labour and migration policies</w:t>
      </w:r>
      <w:r>
        <w:t>.</w:t>
      </w:r>
      <w:r w:rsidRPr="0040370E">
        <w:t xml:space="preserve"> ["</w:t>
      </w:r>
      <w:r>
        <w:t>The Coloniality of Migration and the “Refugee Crisis”: On the Asylum-Migration Nexus, the Transatlantic White European Settler Colonialism-Migration and Racial Capitalism</w:t>
      </w:r>
      <w:r w:rsidRPr="0040370E">
        <w:t xml:space="preserve">," </w:t>
      </w:r>
      <w:r>
        <w:t>York Refuge Journal</w:t>
      </w:r>
      <w:r w:rsidRPr="0040370E">
        <w:t xml:space="preserve">, </w:t>
      </w:r>
      <w:r>
        <w:t>2018</w:t>
      </w:r>
      <w:r w:rsidRPr="0040370E">
        <w:t xml:space="preserve">, </w:t>
      </w:r>
      <w:r>
        <w:t>Vol. 34, No. 1, pgs. 22-24.</w:t>
      </w:r>
      <w:r w:rsidRPr="0040370E">
        <w:t>]//ARK1</w:t>
      </w:r>
    </w:p>
    <w:p w:rsidR="00137E1F" w:rsidRPr="00885195" w:rsidRDefault="00137E1F" w:rsidP="00137E1F">
      <w:pPr>
        <w:rPr>
          <w:u w:val="single"/>
        </w:rPr>
      </w:pPr>
      <w:r w:rsidRPr="006A4832">
        <w:rPr>
          <w:sz w:val="16"/>
        </w:rPr>
        <w:t xml:space="preserve">Nonetheless, the 1980s reaffirmed that </w:t>
      </w:r>
      <w:r w:rsidRPr="00885195">
        <w:rPr>
          <w:u w:val="single"/>
        </w:rPr>
        <w:t xml:space="preserve">the </w:t>
      </w:r>
      <w:r w:rsidRPr="00885195">
        <w:rPr>
          <w:rStyle w:val="Emphasis"/>
        </w:rPr>
        <w:t>movements of people due to political persecution</w:t>
      </w:r>
      <w:r w:rsidRPr="00885195">
        <w:rPr>
          <w:u w:val="single"/>
        </w:rPr>
        <w:t xml:space="preserve">, poverty, war, austerity, social constraints, cultural restrictions, lack of employment, study, leisure, or just because of their wish for change, </w:t>
      </w:r>
      <w:r w:rsidRPr="00885195">
        <w:rPr>
          <w:rStyle w:val="Emphasis"/>
        </w:rPr>
        <w:t>constituted</w:t>
      </w:r>
      <w:r w:rsidRPr="00885195">
        <w:rPr>
          <w:u w:val="single"/>
        </w:rPr>
        <w:t xml:space="preserve"> the </w:t>
      </w:r>
      <w:r w:rsidRPr="00885195">
        <w:rPr>
          <w:rStyle w:val="Emphasis"/>
        </w:rPr>
        <w:t>fabric of current societies</w:t>
      </w:r>
      <w:r w:rsidRPr="006A4832">
        <w:rPr>
          <w:sz w:val="16"/>
        </w:rPr>
        <w:t xml:space="preserve">. </w:t>
      </w:r>
      <w:r w:rsidRPr="00885195">
        <w:rPr>
          <w:u w:val="single"/>
        </w:rPr>
        <w:t xml:space="preserve">It is </w:t>
      </w:r>
      <w:r w:rsidRPr="00885195">
        <w:rPr>
          <w:rStyle w:val="Emphasis"/>
        </w:rPr>
        <w:t>within this</w:t>
      </w:r>
      <w:r w:rsidRPr="006A4832">
        <w:rPr>
          <w:sz w:val="16"/>
        </w:rPr>
        <w:t xml:space="preserve"> (post-) </w:t>
      </w:r>
      <w:r w:rsidRPr="00885195">
        <w:rPr>
          <w:rStyle w:val="Emphasis"/>
        </w:rPr>
        <w:t>colonial context</w:t>
      </w:r>
      <w:r w:rsidRPr="00885195">
        <w:rPr>
          <w:u w:val="single"/>
        </w:rPr>
        <w:t xml:space="preserve"> that </w:t>
      </w:r>
      <w:r w:rsidRPr="00885195">
        <w:rPr>
          <w:rStyle w:val="Emphasis"/>
        </w:rPr>
        <w:t>migration</w:t>
      </w:r>
      <w:r w:rsidRPr="00885195">
        <w:rPr>
          <w:u w:val="single"/>
        </w:rPr>
        <w:t xml:space="preserve"> and </w:t>
      </w:r>
      <w:r w:rsidRPr="00885195">
        <w:rPr>
          <w:rStyle w:val="Emphasis"/>
        </w:rPr>
        <w:t>border control</w:t>
      </w:r>
      <w:r w:rsidRPr="00885195">
        <w:rPr>
          <w:u w:val="single"/>
        </w:rPr>
        <w:t xml:space="preserve"> measures, technologies, devices, and tropes have been </w:t>
      </w:r>
      <w:r w:rsidRPr="00885195">
        <w:rPr>
          <w:rStyle w:val="Emphasis"/>
        </w:rPr>
        <w:t>engineered</w:t>
      </w:r>
      <w:r w:rsidRPr="00885195">
        <w:rPr>
          <w:u w:val="single"/>
        </w:rPr>
        <w:t xml:space="preserve"> in the last three decades.</w:t>
      </w:r>
    </w:p>
    <w:p w:rsidR="00137E1F" w:rsidRPr="006A4832" w:rsidRDefault="00137E1F" w:rsidP="00137E1F">
      <w:pPr>
        <w:rPr>
          <w:sz w:val="16"/>
        </w:rPr>
      </w:pPr>
      <w:r w:rsidRPr="000472E7">
        <w:rPr>
          <w:rStyle w:val="Emphasis"/>
        </w:rPr>
        <w:t>Migration regulation ensures</w:t>
      </w:r>
      <w:r w:rsidRPr="000472E7">
        <w:rPr>
          <w:u w:val="single"/>
        </w:rPr>
        <w:t xml:space="preserve"> that </w:t>
      </w:r>
      <w:r w:rsidRPr="00FC2EF1">
        <w:rPr>
          <w:rStyle w:val="Emphasis"/>
        </w:rPr>
        <w:t>the Oth</w:t>
      </w:r>
      <w:r w:rsidRPr="000472E7">
        <w:rPr>
          <w:rStyle w:val="Emphasis"/>
        </w:rPr>
        <w:t>er</w:t>
      </w:r>
      <w:r w:rsidRPr="000472E7">
        <w:rPr>
          <w:u w:val="single"/>
        </w:rPr>
        <w:t xml:space="preserve"> of the nation</w:t>
      </w:r>
      <w:r w:rsidRPr="006A4832">
        <w:rPr>
          <w:sz w:val="16"/>
        </w:rPr>
        <w:t xml:space="preserve">/ Europe/the Occident </w:t>
      </w:r>
      <w:r w:rsidRPr="000472E7">
        <w:rPr>
          <w:u w:val="single"/>
        </w:rPr>
        <w:t xml:space="preserve">is </w:t>
      </w:r>
      <w:r w:rsidRPr="000472E7">
        <w:rPr>
          <w:rStyle w:val="Emphasis"/>
        </w:rPr>
        <w:t>reconfigured in racial terms</w:t>
      </w:r>
      <w:r w:rsidRPr="000472E7">
        <w:rPr>
          <w:u w:val="single"/>
        </w:rPr>
        <w:t xml:space="preserve">. The logic generated in this context constructs and </w:t>
      </w:r>
      <w:r w:rsidRPr="000472E7">
        <w:rPr>
          <w:rStyle w:val="Emphasis"/>
        </w:rPr>
        <w:t>produces objects to be governed through</w:t>
      </w:r>
      <w:r w:rsidRPr="000472E7">
        <w:rPr>
          <w:u w:val="single"/>
        </w:rPr>
        <w:t xml:space="preserve"> </w:t>
      </w:r>
      <w:r w:rsidRPr="000472E7">
        <w:rPr>
          <w:u w:val="single"/>
        </w:rPr>
        <w:lastRenderedPageBreak/>
        <w:t xml:space="preserve">restrictions, management devices, and </w:t>
      </w:r>
      <w:r w:rsidRPr="000472E7">
        <w:rPr>
          <w:rStyle w:val="Emphasis"/>
        </w:rPr>
        <w:t>administrative categories</w:t>
      </w:r>
      <w:r w:rsidRPr="000472E7">
        <w:rPr>
          <w:u w:val="single"/>
        </w:rPr>
        <w:t xml:space="preserve"> such as </w:t>
      </w:r>
      <w:r w:rsidRPr="000472E7">
        <w:rPr>
          <w:rStyle w:val="Emphasis"/>
        </w:rPr>
        <w:t>“refugee,”</w:t>
      </w:r>
      <w:r w:rsidRPr="000472E7">
        <w:rPr>
          <w:u w:val="single"/>
        </w:rPr>
        <w:t xml:space="preserve"> </w:t>
      </w:r>
      <w:r w:rsidRPr="000472E7">
        <w:rPr>
          <w:rStyle w:val="Emphasis"/>
        </w:rPr>
        <w:t>“asylum seeker,”</w:t>
      </w:r>
      <w:r w:rsidRPr="000472E7">
        <w:rPr>
          <w:u w:val="single"/>
        </w:rPr>
        <w:t xml:space="preserve"> or a variety of migrant statuses. The </w:t>
      </w:r>
      <w:r w:rsidRPr="000472E7">
        <w:rPr>
          <w:rStyle w:val="Emphasis"/>
        </w:rPr>
        <w:t>coloniality of migration operates within</w:t>
      </w:r>
      <w:r w:rsidRPr="000472E7">
        <w:rPr>
          <w:u w:val="single"/>
        </w:rPr>
        <w:t xml:space="preserve"> this </w:t>
      </w:r>
      <w:r w:rsidRPr="000472E7">
        <w:rPr>
          <w:rStyle w:val="Emphasis"/>
        </w:rPr>
        <w:t>matrix of social classification</w:t>
      </w:r>
      <w:r w:rsidRPr="000472E7">
        <w:rPr>
          <w:u w:val="single"/>
        </w:rPr>
        <w:t xml:space="preserve"> on the </w:t>
      </w:r>
      <w:r w:rsidRPr="000472E7">
        <w:rPr>
          <w:rStyle w:val="Emphasis"/>
        </w:rPr>
        <w:t>basis of colonial racial hierarchies</w:t>
      </w:r>
      <w:r w:rsidRPr="000472E7">
        <w:rPr>
          <w:u w:val="single"/>
        </w:rPr>
        <w:t>. Colonial difference departs from the idea that the colonized population is fundamentally different and inherently inferior to the colonizer</w:t>
      </w:r>
      <w:r w:rsidRPr="006A4832">
        <w:rPr>
          <w:sz w:val="16"/>
        </w:rPr>
        <w:t xml:space="preserve">.84 </w:t>
      </w:r>
      <w:r w:rsidRPr="00FC2EF1">
        <w:rPr>
          <w:u w:val="single"/>
        </w:rPr>
        <w:t xml:space="preserve">It conceives </w:t>
      </w:r>
      <w:r w:rsidRPr="00FC2EF1">
        <w:rPr>
          <w:rStyle w:val="Emphasis"/>
        </w:rPr>
        <w:t>the Other</w:t>
      </w:r>
      <w:r w:rsidRPr="00FC2EF1">
        <w:rPr>
          <w:u w:val="single"/>
        </w:rPr>
        <w:t xml:space="preserve"> as </w:t>
      </w:r>
      <w:r w:rsidRPr="00FC2EF1">
        <w:rPr>
          <w:rStyle w:val="Emphasis"/>
        </w:rPr>
        <w:t>radically inassimilable</w:t>
      </w:r>
      <w:r w:rsidRPr="00FC2EF1">
        <w:rPr>
          <w:u w:val="single"/>
        </w:rPr>
        <w:t xml:space="preserve">, </w:t>
      </w:r>
      <w:r w:rsidRPr="00FC2EF1">
        <w:rPr>
          <w:rStyle w:val="Emphasis"/>
        </w:rPr>
        <w:t>oscillating between</w:t>
      </w:r>
      <w:r w:rsidRPr="00FC2EF1">
        <w:rPr>
          <w:u w:val="single"/>
        </w:rPr>
        <w:t xml:space="preserve"> the positions of </w:t>
      </w:r>
      <w:r w:rsidRPr="00FC2EF1">
        <w:rPr>
          <w:rStyle w:val="Emphasis"/>
        </w:rPr>
        <w:t>strangeness and similarity</w:t>
      </w:r>
      <w:r w:rsidRPr="00FC2EF1">
        <w:rPr>
          <w:u w:val="single"/>
        </w:rPr>
        <w:t xml:space="preserve">.85 </w:t>
      </w:r>
      <w:r w:rsidRPr="00FC2EF1">
        <w:rPr>
          <w:rStyle w:val="Emphasis"/>
        </w:rPr>
        <w:t>Migration policies</w:t>
      </w:r>
      <w:r w:rsidRPr="00FC2EF1">
        <w:rPr>
          <w:u w:val="single"/>
        </w:rPr>
        <w:t xml:space="preserve"> </w:t>
      </w:r>
      <w:r w:rsidRPr="00FC2EF1">
        <w:rPr>
          <w:rStyle w:val="Emphasis"/>
        </w:rPr>
        <w:t>reiterate</w:t>
      </w:r>
      <w:r w:rsidRPr="00FC2EF1">
        <w:rPr>
          <w:u w:val="single"/>
        </w:rPr>
        <w:t xml:space="preserve"> such </w:t>
      </w:r>
      <w:r w:rsidRPr="00FC2EF1">
        <w:rPr>
          <w:rStyle w:val="Emphasis"/>
        </w:rPr>
        <w:t>racialized objectification</w:t>
      </w:r>
      <w:r w:rsidRPr="00FC2EF1">
        <w:rPr>
          <w:u w:val="single"/>
        </w:rPr>
        <w:t xml:space="preserve"> reminiscent </w:t>
      </w:r>
      <w:r w:rsidRPr="00FC2EF1">
        <w:rPr>
          <w:rStyle w:val="Emphasis"/>
        </w:rPr>
        <w:t>of colonial times</w:t>
      </w:r>
      <w:r w:rsidRPr="006A4832">
        <w:rPr>
          <w:sz w:val="16"/>
        </w:rPr>
        <w:t>.</w:t>
      </w:r>
    </w:p>
    <w:p w:rsidR="00137E1F" w:rsidRPr="007937BC" w:rsidRDefault="00137E1F" w:rsidP="00137E1F">
      <w:pPr>
        <w:rPr>
          <w:u w:val="single"/>
        </w:rPr>
      </w:pPr>
      <w:r w:rsidRPr="006A4832">
        <w:rPr>
          <w:sz w:val="16"/>
        </w:rPr>
        <w:t xml:space="preserve">While current EU </w:t>
      </w:r>
      <w:r w:rsidRPr="00FC2EF1">
        <w:rPr>
          <w:u w:val="single"/>
        </w:rPr>
        <w:t xml:space="preserve">migration and </w:t>
      </w:r>
      <w:r w:rsidRPr="00FC2EF1">
        <w:rPr>
          <w:rStyle w:val="Emphasis"/>
        </w:rPr>
        <w:t>asylum policies</w:t>
      </w:r>
      <w:r w:rsidRPr="00FC2EF1">
        <w:rPr>
          <w:u w:val="single"/>
        </w:rPr>
        <w:t xml:space="preserve"> do not operate explicitly within a framework of racial or ethnic difference, by coupling nationality and the right to asylum, they </w:t>
      </w:r>
      <w:r w:rsidRPr="00FC2EF1">
        <w:rPr>
          <w:rStyle w:val="Emphasis"/>
        </w:rPr>
        <w:t>construct hierarchies in</w:t>
      </w:r>
      <w:r w:rsidRPr="00FC2EF1">
        <w:rPr>
          <w:u w:val="single"/>
        </w:rPr>
        <w:t xml:space="preserve"> the </w:t>
      </w:r>
      <w:r w:rsidRPr="00F279F3">
        <w:rPr>
          <w:u w:val="single"/>
        </w:rPr>
        <w:t>recognition</w:t>
      </w:r>
      <w:r w:rsidRPr="006A4832">
        <w:rPr>
          <w:sz w:val="16"/>
        </w:rPr>
        <w:t xml:space="preserve"> or rejection </w:t>
      </w:r>
      <w:r w:rsidRPr="00F279F3">
        <w:rPr>
          <w:u w:val="single"/>
        </w:rPr>
        <w:t>of asylum in terms of nationalities</w:t>
      </w:r>
      <w:r w:rsidRPr="006A4832">
        <w:rPr>
          <w:sz w:val="16"/>
        </w:rPr>
        <w:t xml:space="preserve">. This </w:t>
      </w:r>
      <w:r w:rsidRPr="00F279F3">
        <w:rPr>
          <w:rStyle w:val="Emphasis"/>
        </w:rPr>
        <w:t>places people in zones of</w:t>
      </w:r>
      <w:r w:rsidRPr="006A4832">
        <w:rPr>
          <w:sz w:val="16"/>
        </w:rPr>
        <w:t xml:space="preserve"> </w:t>
      </w:r>
      <w:r w:rsidRPr="00F279F3">
        <w:rPr>
          <w:rStyle w:val="Emphasis"/>
        </w:rPr>
        <w:t>recognition</w:t>
      </w:r>
      <w:r w:rsidRPr="006A4832">
        <w:rPr>
          <w:sz w:val="16"/>
        </w:rPr>
        <w:t xml:space="preserve"> or rejection of the </w:t>
      </w:r>
      <w:r w:rsidRPr="00F279F3">
        <w:rPr>
          <w:rStyle w:val="Emphasis"/>
        </w:rPr>
        <w:t>human right to liveability</w:t>
      </w:r>
      <w:r w:rsidRPr="006A4832">
        <w:rPr>
          <w:sz w:val="16"/>
        </w:rPr>
        <w:t xml:space="preserve">.86 </w:t>
      </w:r>
      <w:r w:rsidRPr="00F279F3">
        <w:rPr>
          <w:u w:val="single"/>
        </w:rPr>
        <w:t>This coupling follows from the foundation of racialized notions of the Other</w:t>
      </w:r>
      <w:r w:rsidRPr="006A4832">
        <w:rPr>
          <w:sz w:val="16"/>
        </w:rPr>
        <w:t xml:space="preserve">. While the entry of Syrian refugees to Germany was being accepted in the autumn of 2015, for instance, people from Kosovo, Albania, and Montenegro were being deported. On October 24, 2015, these latter countries were declared “safe countries of origin.” However, those affected by these deportations were primarily Roma families who had fled from racist violence in their countries of origin. The perception and categorization of this group was determined in Germany not only by their national origin. As the result of Western European racism against Roma and Sinti, deeply rooted since the Middle Ages and articulated anew, they have become the objects of securitization measures.87 Further, as previously argued, </w:t>
      </w:r>
      <w:r w:rsidRPr="00F279F3">
        <w:rPr>
          <w:u w:val="single"/>
        </w:rPr>
        <w:t xml:space="preserve">the </w:t>
      </w:r>
      <w:r w:rsidRPr="00F279F3">
        <w:rPr>
          <w:rStyle w:val="Emphasis"/>
        </w:rPr>
        <w:t>discourses on the “refugee crisis”</w:t>
      </w:r>
      <w:r w:rsidRPr="00F279F3">
        <w:rPr>
          <w:u w:val="single"/>
        </w:rPr>
        <w:t xml:space="preserve"> operate within the </w:t>
      </w:r>
      <w:r w:rsidRPr="00F279F3">
        <w:rPr>
          <w:rStyle w:val="Emphasis"/>
        </w:rPr>
        <w:t>duality of self and Other</w:t>
      </w:r>
      <w:r w:rsidRPr="006A4832">
        <w:rPr>
          <w:sz w:val="16"/>
        </w:rPr>
        <w:t xml:space="preserve">. </w:t>
      </w:r>
      <w:r w:rsidRPr="0058698C">
        <w:rPr>
          <w:u w:val="single"/>
        </w:rPr>
        <w:t>The debate on the “refugee crisis” is determined either by the humanitarian perspective or by a regulatory approach</w:t>
      </w:r>
      <w:r w:rsidRPr="006A4832">
        <w:rPr>
          <w:sz w:val="16"/>
        </w:rPr>
        <w:t xml:space="preserve">. </w:t>
      </w:r>
      <w:r w:rsidRPr="0058698C">
        <w:rPr>
          <w:u w:val="single"/>
        </w:rPr>
        <w:t>The humanitarian perspective emphasizes the need for wealthy nations to provide support for people fleeing from wars and conflict zones</w:t>
      </w:r>
      <w:r w:rsidRPr="006A4832">
        <w:rPr>
          <w:sz w:val="16"/>
        </w:rPr>
        <w:t xml:space="preserve">. It appeals to Christian and humanitarian traditions of charity and empathy. Instead, the regulatory approach argues for the prioritization of securing the wealth of the local population. This debate is taking place across all political party ideologies in countries with a strong welfare regime, such as in Western Europe, the Scandinavian countries, the Netherlands, France, and Germany. If we take Germany, for example, </w:t>
      </w:r>
      <w:r w:rsidRPr="007937BC">
        <w:rPr>
          <w:u w:val="single"/>
        </w:rPr>
        <w:t>we see how the argument about</w:t>
      </w:r>
      <w:r w:rsidRPr="006A4832">
        <w:rPr>
          <w:sz w:val="16"/>
        </w:rPr>
        <w:t xml:space="preserve"> the limits of the welfare state in </w:t>
      </w:r>
      <w:r w:rsidRPr="007937BC">
        <w:rPr>
          <w:u w:val="single"/>
        </w:rPr>
        <w:t xml:space="preserve">providing support for refugees is debated by very different </w:t>
      </w:r>
      <w:r w:rsidRPr="007937BC">
        <w:rPr>
          <w:rStyle w:val="Emphasis"/>
        </w:rPr>
        <w:t>political</w:t>
      </w:r>
      <w:r w:rsidRPr="0058698C">
        <w:rPr>
          <w:rStyle w:val="Emphasis"/>
        </w:rPr>
        <w:t xml:space="preserve"> actors</w:t>
      </w:r>
      <w:r w:rsidRPr="006A4832">
        <w:rPr>
          <w:sz w:val="16"/>
        </w:rPr>
        <w:t xml:space="preserve">. </w:t>
      </w:r>
      <w:r w:rsidRPr="007937BC">
        <w:rPr>
          <w:u w:val="single"/>
        </w:rPr>
        <w:t xml:space="preserve">While there are, of course, ideological and policy-related differences between the political camps, it is surprising to see how they </w:t>
      </w:r>
      <w:r w:rsidRPr="007937BC">
        <w:rPr>
          <w:rStyle w:val="Emphasis"/>
        </w:rPr>
        <w:t>converge in the use of</w:t>
      </w:r>
      <w:r w:rsidRPr="007937BC">
        <w:rPr>
          <w:u w:val="single"/>
        </w:rPr>
        <w:t xml:space="preserve"> the figure of </w:t>
      </w:r>
      <w:r w:rsidRPr="007937BC">
        <w:rPr>
          <w:rStyle w:val="Emphasis"/>
        </w:rPr>
        <w:t>the refugee as the Other of the nation</w:t>
      </w:r>
      <w:r w:rsidRPr="006A4832">
        <w:rPr>
          <w:sz w:val="16"/>
        </w:rPr>
        <w:t xml:space="preserve">, or Europe’s “exteriority.”88 </w:t>
      </w:r>
      <w:r w:rsidRPr="007937BC">
        <w:rPr>
          <w:u w:val="single"/>
        </w:rPr>
        <w:t xml:space="preserve">However, the </w:t>
      </w:r>
      <w:r w:rsidRPr="007937BC">
        <w:rPr>
          <w:rStyle w:val="Emphasis"/>
        </w:rPr>
        <w:t>migration-asylum nexus</w:t>
      </w:r>
      <w:r w:rsidRPr="007937BC">
        <w:rPr>
          <w:u w:val="single"/>
        </w:rPr>
        <w:t xml:space="preserve"> does not only follow the logic of the production of a racialized exteriority to the nationally imagined and proclaimed norm of European whiteness. This nexus also </w:t>
      </w:r>
      <w:r w:rsidRPr="007937BC">
        <w:rPr>
          <w:rStyle w:val="Emphasis"/>
        </w:rPr>
        <w:t>operates within</w:t>
      </w:r>
      <w:r w:rsidRPr="007937BC">
        <w:rPr>
          <w:u w:val="single"/>
        </w:rPr>
        <w:t xml:space="preserve"> the dynamics of exploitation that have functioned for the last five centuries within the </w:t>
      </w:r>
      <w:r w:rsidRPr="007937BC">
        <w:rPr>
          <w:rStyle w:val="Emphasis"/>
        </w:rPr>
        <w:t>colonial-modern world system</w:t>
      </w:r>
      <w:r w:rsidRPr="007937BC">
        <w:rPr>
          <w:u w:val="single"/>
        </w:rPr>
        <w:t xml:space="preserve">, and particularly </w:t>
      </w:r>
      <w:r w:rsidRPr="007937BC">
        <w:rPr>
          <w:rStyle w:val="Emphasis"/>
        </w:rPr>
        <w:t>within the context of nation-state migration policies</w:t>
      </w:r>
      <w:r w:rsidRPr="007937BC">
        <w:rPr>
          <w:u w:val="single"/>
        </w:rPr>
        <w:t xml:space="preserve"> since the nineteenth century.</w:t>
      </w:r>
    </w:p>
    <w:p w:rsidR="00137E1F" w:rsidRDefault="00137E1F" w:rsidP="00137E1F"/>
    <w:p w:rsidR="00137E1F" w:rsidRPr="00AF44DA" w:rsidRDefault="00137E1F" w:rsidP="00137E1F"/>
    <w:p w:rsidR="00137E1F" w:rsidRDefault="00137E1F" w:rsidP="00137E1F">
      <w:pPr>
        <w:pStyle w:val="Heading3"/>
      </w:pPr>
      <w:r>
        <w:lastRenderedPageBreak/>
        <w:t>link – workers</w:t>
      </w:r>
    </w:p>
    <w:p w:rsidR="00137E1F" w:rsidRDefault="00137E1F" w:rsidP="00137E1F">
      <w:pPr>
        <w:pStyle w:val="Heading4"/>
      </w:pPr>
      <w:r>
        <w:t xml:space="preserve">Immigration policy facilitates the migration of productive workers while </w:t>
      </w:r>
      <w:r w:rsidRPr="00972506">
        <w:rPr>
          <w:u w:val="single"/>
        </w:rPr>
        <w:t>excluding</w:t>
      </w:r>
      <w:r>
        <w:t xml:space="preserve"> them from the settler imagination of a racial, White order</w:t>
      </w:r>
    </w:p>
    <w:p w:rsidR="00137E1F" w:rsidRPr="0006366C" w:rsidRDefault="00137E1F" w:rsidP="00137E1F">
      <w:r w:rsidRPr="00EE1A06">
        <w:rPr>
          <w:b/>
          <w:bCs/>
          <w:sz w:val="26"/>
          <w:szCs w:val="26"/>
        </w:rPr>
        <w:t>Saito 14,</w:t>
      </w:r>
      <w:r>
        <w:t xml:space="preserve"> </w:t>
      </w:r>
      <w:r w:rsidRPr="00D35D82">
        <w:t>Natsu Taylor Saito teaches public international law</w:t>
      </w:r>
      <w:r>
        <w:t xml:space="preserve">, </w:t>
      </w:r>
      <w:r w:rsidRPr="00D35D82">
        <w:t>international human rights</w:t>
      </w:r>
      <w:r>
        <w:t xml:space="preserve">, </w:t>
      </w:r>
      <w:r w:rsidRPr="00D35D82">
        <w:t>federal Indian law, and indigenous rights</w:t>
      </w:r>
      <w:r>
        <w:t xml:space="preserve"> at the Georgia State University. </w:t>
      </w:r>
      <w:r w:rsidRPr="00D35D82">
        <w:t>Saito has served as co-director of the Human Rights Research Fund</w:t>
      </w:r>
      <w:r>
        <w:t xml:space="preserve"> and </w:t>
      </w:r>
      <w:r w:rsidRPr="00D35D82">
        <w:t>as an expert consultant to the UN Human Rights Council’s Special Rapporteur on Contemporary Forms of Racism</w:t>
      </w:r>
      <w:r>
        <w:t>.</w:t>
      </w:r>
      <w:r w:rsidRPr="00D35D82">
        <w:t xml:space="preserve"> </w:t>
      </w:r>
      <w:r w:rsidRPr="0006366C">
        <w:t>["</w:t>
      </w:r>
      <w:r>
        <w:t>Tales of Color and Colonialism: Racial Realism and Settler Colonial Theory</w:t>
      </w:r>
      <w:r w:rsidRPr="0006366C">
        <w:t>," F</w:t>
      </w:r>
      <w:r>
        <w:t>lorida</w:t>
      </w:r>
      <w:r w:rsidRPr="0006366C">
        <w:t xml:space="preserve"> A&amp;M </w:t>
      </w:r>
      <w:r>
        <w:t>U</w:t>
      </w:r>
      <w:r w:rsidRPr="0006366C">
        <w:t>niv</w:t>
      </w:r>
      <w:r>
        <w:t>ersity</w:t>
      </w:r>
      <w:r w:rsidRPr="0006366C">
        <w:t xml:space="preserve"> Law </w:t>
      </w:r>
      <w:r>
        <w:t>R</w:t>
      </w:r>
      <w:r w:rsidRPr="0006366C">
        <w:t xml:space="preserve">eview, </w:t>
      </w:r>
      <w:r>
        <w:t>Fall 2014</w:t>
      </w:r>
      <w:r w:rsidRPr="0006366C">
        <w:t xml:space="preserve">, </w:t>
      </w:r>
      <w:r w:rsidRPr="009E13A7">
        <w:t>Vol. 10</w:t>
      </w:r>
      <w:r>
        <w:t xml:space="preserve"> No. </w:t>
      </w:r>
      <w:r w:rsidRPr="009E13A7">
        <w:t>1</w:t>
      </w:r>
      <w:r>
        <w:t>, pgs. 44-46.</w:t>
      </w:r>
      <w:r w:rsidRPr="0006366C">
        <w:t>]//ARK1</w:t>
      </w:r>
    </w:p>
    <w:p w:rsidR="00137E1F" w:rsidRPr="00AA6E40" w:rsidRDefault="00137E1F" w:rsidP="00137E1F">
      <w:pPr>
        <w:rPr>
          <w:sz w:val="16"/>
        </w:rPr>
      </w:pPr>
      <w:r w:rsidRPr="00624777">
        <w:rPr>
          <w:u w:val="single"/>
        </w:rPr>
        <w:t xml:space="preserve">Finally, it is difficult to make sense of the complex and often </w:t>
      </w:r>
      <w:r w:rsidRPr="00624777">
        <w:rPr>
          <w:rStyle w:val="Emphasis"/>
        </w:rPr>
        <w:t>contradictory dynamics affecting migrant communities of color</w:t>
      </w:r>
      <w:r w:rsidRPr="00624777">
        <w:rPr>
          <w:u w:val="single"/>
        </w:rPr>
        <w:t xml:space="preserve"> without </w:t>
      </w:r>
      <w:r w:rsidRPr="00624777">
        <w:rPr>
          <w:rStyle w:val="Emphasis"/>
        </w:rPr>
        <w:t>deconstructing</w:t>
      </w:r>
      <w:r w:rsidRPr="00624777">
        <w:rPr>
          <w:u w:val="single"/>
        </w:rPr>
        <w:t xml:space="preserve"> the </w:t>
      </w:r>
      <w:r w:rsidRPr="00624777">
        <w:rPr>
          <w:rStyle w:val="Emphasis"/>
        </w:rPr>
        <w:t>mantra of America as a "nation of immigrants."</w:t>
      </w:r>
      <w:r w:rsidRPr="00AA6E40">
        <w:rPr>
          <w:sz w:val="16"/>
        </w:rPr>
        <w:t xml:space="preserve">2 3 6 </w:t>
      </w:r>
      <w:r w:rsidRPr="00624777">
        <w:rPr>
          <w:u w:val="single"/>
        </w:rPr>
        <w:t xml:space="preserve">It is a myth that not only </w:t>
      </w:r>
      <w:r w:rsidRPr="00624777">
        <w:rPr>
          <w:rStyle w:val="Emphasis"/>
        </w:rPr>
        <w:t>erases Indigenous peoples</w:t>
      </w:r>
      <w:r w:rsidRPr="00624777">
        <w:rPr>
          <w:u w:val="single"/>
        </w:rPr>
        <w:t xml:space="preserve">, but </w:t>
      </w:r>
      <w:r w:rsidRPr="00624777">
        <w:rPr>
          <w:rStyle w:val="Emphasis"/>
        </w:rPr>
        <w:t>obscures the ways</w:t>
      </w:r>
      <w:r w:rsidRPr="00624777">
        <w:rPr>
          <w:u w:val="single"/>
        </w:rPr>
        <w:t xml:space="preserve"> in which </w:t>
      </w:r>
      <w:r w:rsidRPr="00624777">
        <w:rPr>
          <w:rStyle w:val="Emphasis"/>
        </w:rPr>
        <w:t>immigration</w:t>
      </w:r>
      <w:r w:rsidRPr="00624777">
        <w:rPr>
          <w:u w:val="single"/>
        </w:rPr>
        <w:t xml:space="preserve"> and </w:t>
      </w:r>
      <w:r w:rsidRPr="00624777">
        <w:rPr>
          <w:rStyle w:val="Emphasis"/>
        </w:rPr>
        <w:t>naturalization policy</w:t>
      </w:r>
      <w:r w:rsidRPr="00624777">
        <w:rPr>
          <w:u w:val="single"/>
        </w:rPr>
        <w:t xml:space="preserve"> has been </w:t>
      </w:r>
      <w:r w:rsidRPr="00624777">
        <w:rPr>
          <w:rStyle w:val="Emphasis"/>
        </w:rPr>
        <w:t>used to provide low-cost labor</w:t>
      </w:r>
      <w:r w:rsidRPr="00624777">
        <w:rPr>
          <w:u w:val="single"/>
        </w:rPr>
        <w:t xml:space="preserve"> while </w:t>
      </w:r>
      <w:r w:rsidRPr="00624777">
        <w:rPr>
          <w:rStyle w:val="Emphasis"/>
        </w:rPr>
        <w:t>simultaneously limiting</w:t>
      </w:r>
      <w:r w:rsidRPr="00624777">
        <w:rPr>
          <w:u w:val="single"/>
        </w:rPr>
        <w:t xml:space="preserve"> popular </w:t>
      </w:r>
      <w:r w:rsidRPr="00624777">
        <w:rPr>
          <w:rStyle w:val="Emphasis"/>
        </w:rPr>
        <w:t>imagery of "real" Americans to</w:t>
      </w:r>
      <w:r w:rsidRPr="00624777">
        <w:rPr>
          <w:u w:val="single"/>
        </w:rPr>
        <w:t xml:space="preserve"> persons of exclusively European-preferably northern and western </w:t>
      </w:r>
      <w:r w:rsidRPr="00624777">
        <w:rPr>
          <w:rStyle w:val="Emphasis"/>
        </w:rPr>
        <w:t>European-descent</w:t>
      </w:r>
      <w:r w:rsidRPr="00AA6E40">
        <w:rPr>
          <w:sz w:val="16"/>
        </w:rPr>
        <w:t xml:space="preserve">. Until the late nineteenth century, </w:t>
      </w:r>
      <w:r w:rsidRPr="00624777">
        <w:rPr>
          <w:u w:val="single"/>
        </w:rPr>
        <w:t>immigration was not perceived as a threat to settler goals because "the free global movement of labor was essential to economic development in the New World," and all people of color were precluded from U.S. citizenship</w:t>
      </w:r>
      <w:r w:rsidRPr="00AA6E40">
        <w:rPr>
          <w:sz w:val="16"/>
        </w:rPr>
        <w:t xml:space="preserve">. </w:t>
      </w:r>
      <w:r w:rsidRPr="00624777">
        <w:rPr>
          <w:u w:val="single"/>
        </w:rPr>
        <w:t>Naturalized citizenship had been limited to "free white person[s]"</w:t>
      </w:r>
      <w:r w:rsidRPr="00AA6E40">
        <w:rPr>
          <w:sz w:val="16"/>
        </w:rPr>
        <w:t xml:space="preserve"> since 1790-</w:t>
      </w:r>
      <w:r w:rsidRPr="00624777">
        <w:rPr>
          <w:u w:val="single"/>
        </w:rPr>
        <w:t>a racial prerequisite that remained in place</w:t>
      </w:r>
      <w:r w:rsidRPr="00AA6E40">
        <w:rPr>
          <w:sz w:val="16"/>
        </w:rPr>
        <w:t>, in some form, until 1952 -and non-Indigenous people of color did not become citizens by virtue of birth in the territory until 1868.239</w:t>
      </w:r>
    </w:p>
    <w:p w:rsidR="00137E1F" w:rsidRPr="00AA6E40" w:rsidRDefault="00137E1F" w:rsidP="00137E1F">
      <w:pPr>
        <w:rPr>
          <w:sz w:val="16"/>
        </w:rPr>
      </w:pPr>
      <w:r w:rsidRPr="00F36A78">
        <w:rPr>
          <w:u w:val="single"/>
        </w:rPr>
        <w:t>When the Chinese labor that had serviced settler society on the West Coast and built the transcontinental railroad became superfluous, the federal government implemented its first immigration restrictions</w:t>
      </w:r>
      <w:r w:rsidRPr="00AA6E40">
        <w:rPr>
          <w:sz w:val="16"/>
        </w:rPr>
        <w:t xml:space="preserve">. 2 4 0 As the Supreme Court explained in the Chinese Exclusion cases, the settlers' sovereign prerogative gave them absolute authority to control who would be allowed to enter or remain within their claimed territorial boundaries, regardless of otherwise applicable constitutional constraints. 2 4 1 By the 1920s, </w:t>
      </w:r>
      <w:r w:rsidRPr="00F36A78">
        <w:rPr>
          <w:u w:val="single"/>
        </w:rPr>
        <w:t>an upsurge in immigration from southern and eastern Europe had triggered a "nativist" backlash that converged with a shift toward reliance on technology rather than continued expansion of the manufacturing workforce</w:t>
      </w:r>
      <w:r w:rsidRPr="00AA6E40">
        <w:rPr>
          <w:sz w:val="16"/>
        </w:rPr>
        <w:t xml:space="preserve">.243 In response, </w:t>
      </w:r>
      <w:r w:rsidRPr="00F36A78">
        <w:rPr>
          <w:u w:val="single"/>
        </w:rPr>
        <w:t>Congress enacted its first comprehensive restrictions on immigration in 1924, imposing an annual limit on the total number of immigrants from outside the Western Hemisphere and allocating that total according to national origin quotas</w:t>
      </w:r>
      <w:r w:rsidRPr="00AA6E40">
        <w:rPr>
          <w:sz w:val="16"/>
        </w:rPr>
        <w:t>. 2 4 4 These quotas, which remained in effect until 1965, excluded virtually all peoples of color and limited European immigration in proportion to the countries of origin of the White population as of 1910.245</w:t>
      </w:r>
    </w:p>
    <w:p w:rsidR="00137E1F" w:rsidRPr="00AA6E40" w:rsidRDefault="00137E1F" w:rsidP="00137E1F">
      <w:pPr>
        <w:rPr>
          <w:sz w:val="16"/>
        </w:rPr>
      </w:pPr>
      <w:r w:rsidRPr="00F36A78">
        <w:rPr>
          <w:rStyle w:val="Emphasis"/>
        </w:rPr>
        <w:t>Narratives incorporating</w:t>
      </w:r>
      <w:r w:rsidRPr="00F36A78">
        <w:rPr>
          <w:u w:val="single"/>
        </w:rPr>
        <w:t xml:space="preserve"> the </w:t>
      </w:r>
      <w:r w:rsidRPr="00F36A78">
        <w:rPr>
          <w:rStyle w:val="Emphasis"/>
        </w:rPr>
        <w:t>exclusion</w:t>
      </w:r>
      <w:r w:rsidRPr="00F36A78">
        <w:rPr>
          <w:u w:val="single"/>
        </w:rPr>
        <w:t xml:space="preserve"> or </w:t>
      </w:r>
      <w:r w:rsidRPr="00F36A78">
        <w:rPr>
          <w:rStyle w:val="Emphasis"/>
        </w:rPr>
        <w:t>exploitation of those deemed Other</w:t>
      </w:r>
      <w:r w:rsidRPr="00F36A78">
        <w:rPr>
          <w:u w:val="single"/>
        </w:rPr>
        <w:t xml:space="preserve"> illustrate not only how the dynamic of difference has been maintained, but also how the </w:t>
      </w:r>
      <w:r w:rsidRPr="00F36A78">
        <w:rPr>
          <w:rStyle w:val="Emphasis"/>
        </w:rPr>
        <w:t>settler class began to see itself as White</w:t>
      </w:r>
      <w:r w:rsidRPr="00F36A78">
        <w:rPr>
          <w:u w:val="single"/>
        </w:rPr>
        <w:t xml:space="preserve"> and, as Cheryl Harris has documented, converted Whiteness into a form of property</w:t>
      </w:r>
      <w:r w:rsidRPr="00AA6E40">
        <w:rPr>
          <w:sz w:val="16"/>
        </w:rPr>
        <w:t>. 246</w:t>
      </w:r>
    </w:p>
    <w:p w:rsidR="001D5E19" w:rsidRDefault="001D5E19" w:rsidP="00485E40">
      <w:pPr>
        <w:pStyle w:val="Heading3"/>
      </w:pPr>
      <w:r>
        <w:lastRenderedPageBreak/>
        <w:t>Link – Trafficking</w:t>
      </w:r>
    </w:p>
    <w:p w:rsidR="001D5E19" w:rsidRPr="00120C71" w:rsidRDefault="001D5E19" w:rsidP="001D5E19">
      <w:pPr>
        <w:pStyle w:val="Heading4"/>
      </w:pPr>
      <w:r>
        <w:t xml:space="preserve">The aff’s focus on international trafficking effaces the Settler States’s complicity in </w:t>
      </w:r>
      <w:r>
        <w:rPr>
          <w:u w:val="single"/>
        </w:rPr>
        <w:t>domestic trafficking</w:t>
      </w:r>
      <w:r>
        <w:t xml:space="preserve"> of </w:t>
      </w:r>
      <w:r>
        <w:rPr>
          <w:u w:val="single"/>
        </w:rPr>
        <w:t>Native peoples</w:t>
      </w:r>
      <w:r>
        <w:t xml:space="preserve"> – interrogation of the genocidal forces of colonialism is a </w:t>
      </w:r>
      <w:r>
        <w:rPr>
          <w:u w:val="single"/>
        </w:rPr>
        <w:t>prior question</w:t>
      </w:r>
    </w:p>
    <w:p w:rsidR="001D5E19" w:rsidRDefault="001D5E19" w:rsidP="001D5E19">
      <w:r w:rsidRPr="00635924">
        <w:rPr>
          <w:rStyle w:val="Style13ptBold"/>
        </w:rPr>
        <w:t>Deer 10</w:t>
      </w:r>
      <w:r w:rsidRPr="00635924">
        <w:t xml:space="preserve"> </w:t>
      </w:r>
      <w:r w:rsidRPr="00635924">
        <w:rPr>
          <w:sz w:val="16"/>
          <w:szCs w:val="16"/>
        </w:rPr>
        <w:t>– Assistant Professor of Law, William Mitchell College of Law (Sarah, “Relocation Revisited: Sex Trafficking of Native Women in the United States,” 36 Wm. Mitchell L. Rev. 621, accessed 12-26-14 //Bosley)</w:t>
      </w:r>
    </w:p>
    <w:p w:rsidR="001D5E19" w:rsidRPr="00EF7F3F" w:rsidRDefault="001D5E19" w:rsidP="001D5E19">
      <w:pPr>
        <w:rPr>
          <w:sz w:val="12"/>
        </w:rPr>
      </w:pPr>
      <w:r w:rsidRPr="004B715C">
        <w:rPr>
          <w:rStyle w:val="StyleUnderline"/>
        </w:rPr>
        <w:t>In 2000</w:t>
      </w:r>
      <w:r w:rsidRPr="00EF7F3F">
        <w:rPr>
          <w:sz w:val="12"/>
        </w:rPr>
        <w:t xml:space="preserve">, </w:t>
      </w:r>
      <w:r w:rsidRPr="004B715C">
        <w:rPr>
          <w:rStyle w:val="StyleUnderline"/>
        </w:rPr>
        <w:t>Congress passed the</w:t>
      </w:r>
      <w:r w:rsidRPr="00EF7F3F">
        <w:rPr>
          <w:sz w:val="12"/>
        </w:rPr>
        <w:t xml:space="preserve"> Trafficking Victim Protection Act (</w:t>
      </w:r>
      <w:r w:rsidRPr="004B715C">
        <w:rPr>
          <w:rStyle w:val="StyleUnderline"/>
        </w:rPr>
        <w:t>TVPA</w:t>
      </w:r>
      <w:r w:rsidRPr="00EF7F3F">
        <w:rPr>
          <w:sz w:val="12"/>
        </w:rPr>
        <w:t xml:space="preserve">) n2 </w:t>
      </w:r>
      <w:r w:rsidRPr="004B715C">
        <w:rPr>
          <w:rStyle w:val="StyleUnderline"/>
        </w:rPr>
        <w:t>and funded a comprehensive public relations campaign</w:t>
      </w:r>
      <w:r w:rsidRPr="00EF7F3F">
        <w:rPr>
          <w:sz w:val="12"/>
        </w:rPr>
        <w:t xml:space="preserve"> n3 </w:t>
      </w:r>
      <w:r w:rsidRPr="004B715C">
        <w:rPr>
          <w:rStyle w:val="StyleUnderline"/>
        </w:rPr>
        <w:t>to bring attention to modern day slavery</w:t>
      </w:r>
      <w:r w:rsidRPr="00EF7F3F">
        <w:rPr>
          <w:sz w:val="12"/>
        </w:rPr>
        <w:t xml:space="preserve">. As a result, </w:t>
      </w:r>
      <w:r w:rsidRPr="004B715C">
        <w:rPr>
          <w:rStyle w:val="StyleUnderline"/>
        </w:rPr>
        <w:t>there has been an unprecedented attention to sex trafficking in the United States</w:t>
      </w:r>
      <w:r w:rsidRPr="00EF7F3F">
        <w:rPr>
          <w:sz w:val="12"/>
        </w:rPr>
        <w:t xml:space="preserve"> during the past nine years. n4 This attention is long overdue. The federal government claims that global sex trafficking has reached crisis proportions and urges other countries to take notice and implement immediate corrective action. n5 Congressional appropriations have funded dozens of task forces to develop collaborative relationships among law enforcement, prosecutors, and victim advocates to combat sex trafficking in several metropolitan areas. The United States has also undertaken an extensive research agenda to better understand the nature of human trafficking. At least twenty-five federally funded studies and reports on human trafficking have been published since 2000. n6 Many of these </w:t>
      </w:r>
      <w:r w:rsidRPr="00F11DC8">
        <w:rPr>
          <w:rStyle w:val="StyleUnderline"/>
        </w:rPr>
        <w:t>reports assert that the United States is a world</w:t>
      </w:r>
      <w:r w:rsidRPr="00EF7F3F">
        <w:rPr>
          <w:sz w:val="12"/>
        </w:rPr>
        <w:t xml:space="preserve"> [*623] </w:t>
      </w:r>
      <w:r w:rsidRPr="00F11DC8">
        <w:rPr>
          <w:rStyle w:val="StyleUnderline"/>
        </w:rPr>
        <w:t>leader in the international efforts to address this crime</w:t>
      </w:r>
      <w:r w:rsidRPr="00EF7F3F">
        <w:rPr>
          <w:sz w:val="12"/>
        </w:rPr>
        <w:t xml:space="preserve">. n7 </w:t>
      </w:r>
      <w:r w:rsidRPr="00635924">
        <w:rPr>
          <w:rStyle w:val="StyleUnderline"/>
          <w:highlight w:val="green"/>
        </w:rPr>
        <w:t>In claiming the role of "global sheriff," Bush Administration officials</w:t>
      </w:r>
      <w:r w:rsidRPr="00EF7F3F">
        <w:rPr>
          <w:sz w:val="12"/>
        </w:rPr>
        <w:t xml:space="preserve"> - including Attorney General Gonzales - </w:t>
      </w:r>
      <w:r w:rsidRPr="00635924">
        <w:rPr>
          <w:rStyle w:val="StyleUnderline"/>
          <w:highlight w:val="green"/>
        </w:rPr>
        <w:t>suggested that</w:t>
      </w:r>
      <w:r w:rsidRPr="00F11DC8">
        <w:rPr>
          <w:rStyle w:val="StyleUnderline"/>
        </w:rPr>
        <w:t xml:space="preserve"> the most </w:t>
      </w:r>
      <w:r w:rsidRPr="00635924">
        <w:rPr>
          <w:rStyle w:val="StyleUnderline"/>
          <w:highlight w:val="green"/>
        </w:rPr>
        <w:t>common manifestations of</w:t>
      </w:r>
      <w:r w:rsidRPr="00F11DC8">
        <w:rPr>
          <w:rStyle w:val="StyleUnderline"/>
        </w:rPr>
        <w:t xml:space="preserve"> human </w:t>
      </w:r>
      <w:r w:rsidRPr="00635924">
        <w:rPr>
          <w:rStyle w:val="StyleUnderline"/>
          <w:highlight w:val="green"/>
        </w:rPr>
        <w:t>trafficking in the United States originate in foreign countries</w:t>
      </w:r>
      <w:r w:rsidRPr="00EF7F3F">
        <w:rPr>
          <w:sz w:val="12"/>
        </w:rPr>
        <w:t xml:space="preserve">. n8 </w:t>
      </w:r>
      <w:r w:rsidRPr="00635924">
        <w:rPr>
          <w:rStyle w:val="StyleUnderline"/>
          <w:highlight w:val="green"/>
        </w:rPr>
        <w:t>Less publicized has been the finding that America is</w:t>
      </w:r>
      <w:r w:rsidRPr="00F11DC8">
        <w:rPr>
          <w:rStyle w:val="StyleUnderline"/>
        </w:rPr>
        <w:t xml:space="preserve"> not only a destination for the commercial trade in human beings</w:t>
      </w:r>
      <w:r w:rsidRPr="00EF7F3F">
        <w:rPr>
          <w:sz w:val="12"/>
        </w:rPr>
        <w:t xml:space="preserve">, </w:t>
      </w:r>
      <w:r w:rsidRPr="00F11DC8">
        <w:rPr>
          <w:rStyle w:val="StyleUnderline"/>
        </w:rPr>
        <w:t xml:space="preserve">but also </w:t>
      </w:r>
      <w:r w:rsidRPr="00635924">
        <w:rPr>
          <w:rStyle w:val="StyleUnderline"/>
          <w:highlight w:val="green"/>
        </w:rPr>
        <w:t>a point of origin</w:t>
      </w:r>
      <w:r w:rsidRPr="00EF7F3F">
        <w:rPr>
          <w:sz w:val="12"/>
        </w:rPr>
        <w:t xml:space="preserve">. n9 Although there are a small number of cases in which women have been trafficked from the United States to foreign countries, the problem has been identified primarily as domestic trafficking. In cases of domestic trafficking, women and girls are transported and sold within the United States for use in the commercial sex industry (primarily pornography, stripping, and prostitution). n10 Preliminary estimates reveal that domestic trafficking within the United States is as much a problem, if not a bigger problem, than international trafficking into the United States. n11 Notably, most of the government-funded reports imply that the sex trafficking to, from, and within the United States is either a relatively new phenomenon, or one that has only recently experienced sudden and dramatic growth. This assumption is mistaken. Sexual trafficking has a long and storied history within the United States and failure to acknowledge this reality impedes the resolution of the epidemic of sexual exploitation within this country. [*624] </w:t>
      </w:r>
      <w:r w:rsidRPr="005B6521">
        <w:rPr>
          <w:rStyle w:val="StyleUnderline"/>
        </w:rPr>
        <w:t>An</w:t>
      </w:r>
      <w:r w:rsidRPr="00EF7F3F">
        <w:rPr>
          <w:sz w:val="12"/>
        </w:rPr>
        <w:t xml:space="preserve"> honest </w:t>
      </w:r>
      <w:r w:rsidRPr="00635924">
        <w:rPr>
          <w:rStyle w:val="StyleUnderline"/>
          <w:highlight w:val="green"/>
        </w:rPr>
        <w:t>analysis of sex trafficking</w:t>
      </w:r>
      <w:r w:rsidRPr="005B6521">
        <w:rPr>
          <w:rStyle w:val="StyleUnderline"/>
        </w:rPr>
        <w:t xml:space="preserve"> in the United States </w:t>
      </w:r>
      <w:r w:rsidRPr="00635924">
        <w:rPr>
          <w:rStyle w:val="StyleUnderline"/>
          <w:highlight w:val="green"/>
        </w:rPr>
        <w:t>must begin with</w:t>
      </w:r>
      <w:r w:rsidRPr="005B6521">
        <w:rPr>
          <w:rStyle w:val="StyleUnderline"/>
        </w:rPr>
        <w:t xml:space="preserve"> </w:t>
      </w:r>
      <w:r w:rsidRPr="00635924">
        <w:rPr>
          <w:rStyle w:val="StyleUnderline"/>
          <w:highlight w:val="green"/>
        </w:rPr>
        <w:t>recognition of the</w:t>
      </w:r>
      <w:r w:rsidRPr="005B6521">
        <w:rPr>
          <w:rStyle w:val="StyleUnderline"/>
        </w:rPr>
        <w:t xml:space="preserve"> long </w:t>
      </w:r>
      <w:r w:rsidRPr="00635924">
        <w:rPr>
          <w:rStyle w:val="StyleUnderline"/>
          <w:highlight w:val="green"/>
        </w:rPr>
        <w:t>history of the</w:t>
      </w:r>
      <w:r w:rsidRPr="005B6521">
        <w:rPr>
          <w:rStyle w:val="StyleUnderline"/>
        </w:rPr>
        <w:t xml:space="preserve"> legal </w:t>
      </w:r>
      <w:r w:rsidRPr="00635924">
        <w:rPr>
          <w:rStyle w:val="StyleUnderline"/>
          <w:highlight w:val="green"/>
        </w:rPr>
        <w:t>sex trade in the Western hemisphere</w:t>
      </w:r>
      <w:r w:rsidRPr="00EF7F3F">
        <w:rPr>
          <w:sz w:val="12"/>
        </w:rPr>
        <w:t xml:space="preserve">. </w:t>
      </w:r>
      <w:r w:rsidRPr="005B6521">
        <w:rPr>
          <w:rStyle w:val="StyleUnderline"/>
        </w:rPr>
        <w:t>The sexual subjugation of women of color</w:t>
      </w:r>
      <w:r w:rsidRPr="00EF7F3F">
        <w:rPr>
          <w:sz w:val="12"/>
        </w:rPr>
        <w:t xml:space="preserve"> has been (and </w:t>
      </w:r>
      <w:r w:rsidRPr="005B6521">
        <w:rPr>
          <w:rStyle w:val="StyleUnderline"/>
        </w:rPr>
        <w:t>continues to be</w:t>
      </w:r>
      <w:r w:rsidRPr="00EF7F3F">
        <w:rPr>
          <w:sz w:val="12"/>
        </w:rPr>
        <w:t xml:space="preserve">) </w:t>
      </w:r>
      <w:r w:rsidRPr="00635924">
        <w:rPr>
          <w:rStyle w:val="StyleUnderline"/>
          <w:highlight w:val="green"/>
        </w:rPr>
        <w:t>a product of</w:t>
      </w:r>
      <w:r w:rsidRPr="005B6521">
        <w:rPr>
          <w:rStyle w:val="StyleUnderline"/>
        </w:rPr>
        <w:t xml:space="preserve"> the European and </w:t>
      </w:r>
      <w:r w:rsidRPr="00635924">
        <w:rPr>
          <w:rStyle w:val="StyleUnderline"/>
          <w:highlight w:val="green"/>
        </w:rPr>
        <w:t>American colonization</w:t>
      </w:r>
      <w:r w:rsidRPr="005B6521">
        <w:rPr>
          <w:rStyle w:val="StyleUnderline"/>
        </w:rPr>
        <w:t xml:space="preserve"> projects</w:t>
      </w:r>
      <w:r w:rsidRPr="00EF7F3F">
        <w:rPr>
          <w:sz w:val="12"/>
        </w:rPr>
        <w:t xml:space="preserve">. n12 Failure to understand this legacy makes the United States government's efforts seem disingenuous, if not dishonest, in the eyes of victims' advocates around the world. n13 </w:t>
      </w:r>
      <w:r w:rsidRPr="00635924">
        <w:rPr>
          <w:rStyle w:val="StyleUnderline"/>
        </w:rPr>
        <w:t>The U.S. government's pronouncements on sex trafficking evince an inconsistent double standard that applies</w:t>
      </w:r>
      <w:r w:rsidRPr="005B6521">
        <w:rPr>
          <w:rStyle w:val="StyleUnderline"/>
        </w:rPr>
        <w:t xml:space="preserve"> only to "third world" countries.</w:t>
      </w:r>
      <w:r w:rsidRPr="00EF7F3F">
        <w:rPr>
          <w:sz w:val="12"/>
        </w:rPr>
        <w:t xml:space="preserve"> n14 This paper seeks to set the record straight. Although women from all segments of society are victims of sex trafficking and sexual violence, this paper will focus on the history of sexual oppression of </w:t>
      </w:r>
      <w:r w:rsidRPr="005B6521">
        <w:rPr>
          <w:rStyle w:val="StyleUnderline"/>
        </w:rPr>
        <w:t xml:space="preserve">American </w:t>
      </w:r>
      <w:r w:rsidRPr="00635924">
        <w:rPr>
          <w:rStyle w:val="StyleUnderline"/>
          <w:highlight w:val="green"/>
        </w:rPr>
        <w:t>Indian and Alaska Native</w:t>
      </w:r>
      <w:r w:rsidRPr="00EF7F3F">
        <w:rPr>
          <w:sz w:val="12"/>
        </w:rPr>
        <w:t xml:space="preserve"> n15 </w:t>
      </w:r>
      <w:r w:rsidRPr="00635924">
        <w:rPr>
          <w:rStyle w:val="StyleUnderline"/>
          <w:highlight w:val="green"/>
        </w:rPr>
        <w:t>women</w:t>
      </w:r>
      <w:r w:rsidRPr="00EF7F3F">
        <w:rPr>
          <w:sz w:val="12"/>
        </w:rPr>
        <w:t xml:space="preserve"> because they </w:t>
      </w:r>
      <w:r w:rsidRPr="00635924">
        <w:rPr>
          <w:rStyle w:val="StyleUnderline"/>
          <w:highlight w:val="green"/>
        </w:rPr>
        <w:t>suffer sexual violence at the highest rate of any ethnic group</w:t>
      </w:r>
      <w:r w:rsidRPr="005B6521">
        <w:rPr>
          <w:rStyle w:val="StyleUnderline"/>
        </w:rPr>
        <w:t xml:space="preserve"> within the United States</w:t>
      </w:r>
      <w:r w:rsidRPr="00EF7F3F">
        <w:rPr>
          <w:sz w:val="12"/>
        </w:rPr>
        <w:t xml:space="preserve">, according to the federal government's own crime statistics. n16 This paper further examines the sexual exploitation of Native women through the lens of the United States' own legal definition of trafficking. The abolition of human slavery is a laudable goal, and though the proactive role taken by the U.S. government in the last decade is commendable, the United States must be honest about its failings if it expects to reduce sexual slavery. As one commentator observed, [*625] Members of Western society see themselves on the forefront of civilization, bringing the world technology, capitalism, and democracy. However, these same individuals often fail to recognize that centuries earlier, when native people presented their Western ancestors with some of these same societal notions, particularly the valuable contributions of women, Westerners were repulsed and dismissed these ideas immediately as a savage, inferior way of functioning. n17 In light of recent efforts by the United States to address the global sex trafficking, it seems only fair to expose the long history of complicity of the United States and its colonial predecessors in sustaining the very behavior it professes to condemn. </w:t>
      </w:r>
      <w:r w:rsidRPr="003415AC">
        <w:rPr>
          <w:rStyle w:val="StyleUnderline"/>
        </w:rPr>
        <w:t xml:space="preserve">Over the last five hundred years American </w:t>
      </w:r>
      <w:r w:rsidRPr="00635924">
        <w:rPr>
          <w:rStyle w:val="StyleUnderline"/>
          <w:highlight w:val="green"/>
        </w:rPr>
        <w:t>Indians have been subject to</w:t>
      </w:r>
      <w:r w:rsidRPr="003415AC">
        <w:rPr>
          <w:rStyle w:val="StyleUnderline"/>
        </w:rPr>
        <w:t xml:space="preserve"> war, conquest, </w:t>
      </w:r>
      <w:r w:rsidRPr="00635924">
        <w:rPr>
          <w:rStyle w:val="StyleUnderline"/>
          <w:highlight w:val="green"/>
        </w:rPr>
        <w:t>rape</w:t>
      </w:r>
      <w:r w:rsidRPr="003415AC">
        <w:rPr>
          <w:rStyle w:val="StyleUnderline"/>
        </w:rPr>
        <w:t xml:space="preserve">, </w:t>
      </w:r>
      <w:r w:rsidRPr="00635924">
        <w:rPr>
          <w:rStyle w:val="StyleUnderline"/>
          <w:highlight w:val="green"/>
        </w:rPr>
        <w:t>and genocide</w:t>
      </w:r>
      <w:r w:rsidRPr="00EF7F3F">
        <w:rPr>
          <w:sz w:val="12"/>
        </w:rPr>
        <w:t xml:space="preserve">. </w:t>
      </w:r>
      <w:r w:rsidRPr="003415AC">
        <w:rPr>
          <w:rStyle w:val="StyleUnderline"/>
        </w:rPr>
        <w:t>All of these depredations have disconnected Indian people from both the land and their own bodies</w:t>
      </w:r>
      <w:r w:rsidRPr="00EF7F3F">
        <w:rPr>
          <w:sz w:val="12"/>
        </w:rPr>
        <w:t xml:space="preserve">. n18 In fact, it has been suggested that sexual violence can be employed as a metaphor for the entire concept of colonialism. n19 Alienation from one's homeland provides a strong foundation upon which sexual victimization can take place. Indigenous scholar Jack D. Forbes explains the connection by asserting that </w:t>
      </w:r>
      <w:r w:rsidRPr="00635924">
        <w:rPr>
          <w:rStyle w:val="StyleUnderline"/>
          <w:highlight w:val="green"/>
        </w:rPr>
        <w:t>colonial forces found it easy to shift</w:t>
      </w:r>
      <w:r w:rsidRPr="003415AC">
        <w:rPr>
          <w:rStyle w:val="StyleUnderline"/>
        </w:rPr>
        <w:t xml:space="preserve"> "</w:t>
      </w:r>
      <w:r w:rsidRPr="00635924">
        <w:rPr>
          <w:rStyle w:val="StyleUnderline"/>
          <w:highlight w:val="green"/>
        </w:rPr>
        <w:t>from</w:t>
      </w:r>
      <w:r w:rsidRPr="003415AC">
        <w:rPr>
          <w:rStyle w:val="StyleUnderline"/>
        </w:rPr>
        <w:t xml:space="preserve"> the </w:t>
      </w:r>
      <w:r w:rsidRPr="00635924">
        <w:rPr>
          <w:rStyle w:val="StyleUnderline"/>
          <w:highlight w:val="green"/>
        </w:rPr>
        <w:t>raping</w:t>
      </w:r>
      <w:r w:rsidRPr="003415AC">
        <w:rPr>
          <w:rStyle w:val="StyleUnderline"/>
        </w:rPr>
        <w:t xml:space="preserve"> of </w:t>
      </w:r>
      <w:r w:rsidRPr="00635924">
        <w:rPr>
          <w:rStyle w:val="StyleUnderline"/>
          <w:highlight w:val="green"/>
        </w:rPr>
        <w:t>a woman to</w:t>
      </w:r>
      <w:r w:rsidRPr="00635924">
        <w:rPr>
          <w:sz w:val="16"/>
          <w:szCs w:val="16"/>
        </w:rPr>
        <w:t xml:space="preserve"> the raping of a country to the raping of the world.</w:t>
      </w:r>
      <w:r w:rsidRPr="00EF7F3F">
        <w:rPr>
          <w:sz w:val="12"/>
        </w:rPr>
        <w:t xml:space="preserve"> </w:t>
      </w:r>
      <w:r w:rsidRPr="00635924">
        <w:rPr>
          <w:rStyle w:val="StyleUnderline"/>
          <w:highlight w:val="green"/>
        </w:rPr>
        <w:t>Acts of</w:t>
      </w:r>
      <w:r w:rsidRPr="00635924">
        <w:rPr>
          <w:rStyle w:val="StyleUnderline"/>
        </w:rPr>
        <w:t xml:space="preserve"> </w:t>
      </w:r>
      <w:r w:rsidRPr="00EF7F3F">
        <w:rPr>
          <w:sz w:val="12"/>
        </w:rPr>
        <w:t xml:space="preserve">aggression, of hate, of </w:t>
      </w:r>
      <w:r w:rsidRPr="00635924">
        <w:rPr>
          <w:rStyle w:val="StyleUnderline"/>
          <w:highlight w:val="green"/>
        </w:rPr>
        <w:t>conquest</w:t>
      </w:r>
      <w:r w:rsidRPr="00EF7F3F">
        <w:rPr>
          <w:sz w:val="12"/>
        </w:rPr>
        <w:t xml:space="preserve">, </w:t>
      </w:r>
      <w:r w:rsidRPr="00635924">
        <w:rPr>
          <w:rStyle w:val="StyleUnderline"/>
          <w:highlight w:val="green"/>
        </w:rPr>
        <w:t>or empire-building</w:t>
      </w:r>
      <w:r w:rsidRPr="00EF7F3F">
        <w:rPr>
          <w:sz w:val="12"/>
        </w:rPr>
        <w:t xml:space="preserve"> [evolve to] Harems of women and harems of people; houses of prostitution and houses of pimps." n20</w:t>
      </w:r>
    </w:p>
    <w:p w:rsidR="001D5E19" w:rsidRPr="001D5E19" w:rsidRDefault="001D5E19" w:rsidP="001D5E19"/>
    <w:p w:rsidR="00D6607B" w:rsidRDefault="00D6607B" w:rsidP="00485E40">
      <w:pPr>
        <w:pStyle w:val="Heading3"/>
      </w:pPr>
      <w:r>
        <w:lastRenderedPageBreak/>
        <w:t xml:space="preserve">Link – </w:t>
      </w:r>
      <w:r w:rsidR="00CE5CC9">
        <w:t xml:space="preserve">Inclusion in Immigration Reform </w:t>
      </w:r>
    </w:p>
    <w:p w:rsidR="00D6607B" w:rsidRPr="002E44B7" w:rsidRDefault="00CE5CC9" w:rsidP="002E44B7">
      <w:pPr>
        <w:pStyle w:val="Heading4"/>
      </w:pPr>
      <w:r>
        <w:t xml:space="preserve">Pretending that immigration reform creates genuine inclusion or legitimacy is ahistorical and cements the oppressive managerial power of the settler state over the vulnerable population that the aff tries to help. </w:t>
      </w:r>
    </w:p>
    <w:p w:rsidR="002E44B7" w:rsidRDefault="002E44B7" w:rsidP="002E44B7">
      <w:r w:rsidRPr="008511A8">
        <w:rPr>
          <w:b/>
          <w:bCs/>
          <w:sz w:val="26"/>
          <w:szCs w:val="26"/>
        </w:rPr>
        <w:t xml:space="preserve">Simpson 14, </w:t>
      </w:r>
      <w:r w:rsidRPr="008511A8">
        <w:t>Audra Simpson is Professor of Anthropology at Columbia University. Her primary research is energized by the problem of recognition, by its passage beyond (and below) the aegis of the state into the grounded field of political self-designation, self-description and subjectivity. ["Mohawk Interruptus</w:t>
      </w:r>
      <w:r>
        <w:t xml:space="preserve">: </w:t>
      </w:r>
      <w:r w:rsidRPr="008511A8">
        <w:t xml:space="preserve">Political Life Across the Borders of Settler States," Duke University Press, </w:t>
      </w:r>
      <w:r>
        <w:t>2014</w:t>
      </w:r>
      <w:r w:rsidRPr="008511A8">
        <w:t xml:space="preserve">, </w:t>
      </w:r>
      <w:r>
        <w:t>pgs. 7-11.</w:t>
      </w:r>
      <w:r w:rsidRPr="008511A8">
        <w:t>]//ARK1</w:t>
      </w:r>
    </w:p>
    <w:p w:rsidR="002E44B7" w:rsidRPr="00181C2C" w:rsidRDefault="002E44B7" w:rsidP="002E44B7">
      <w:pPr>
        <w:rPr>
          <w:sz w:val="16"/>
        </w:rPr>
      </w:pPr>
      <w:r w:rsidRPr="004E309B">
        <w:rPr>
          <w:u w:val="single"/>
        </w:rPr>
        <w:t>Their struggle with the state is manifest in their ongoing debate and discussion around a membership law within their community</w:t>
      </w:r>
      <w:r w:rsidRPr="00181C2C">
        <w:rPr>
          <w:sz w:val="16"/>
        </w:rPr>
        <w:t xml:space="preserve">. This registers as a conflict and a crisis, as something eventful rather than structural. </w:t>
      </w:r>
      <w:r w:rsidRPr="004E309B">
        <w:rPr>
          <w:u w:val="single"/>
        </w:rPr>
        <w:t>My argument is that it is a sign, also, of colonialism’s ongoing existence</w:t>
      </w:r>
      <w:r w:rsidRPr="00181C2C">
        <w:rPr>
          <w:sz w:val="16"/>
        </w:rPr>
        <w:t xml:space="preserve"> and simultaneous failure. </w:t>
      </w:r>
      <w:r w:rsidRPr="004E309B">
        <w:rPr>
          <w:u w:val="single"/>
        </w:rPr>
        <w:t>Colonialism survives in a settler form</w:t>
      </w:r>
      <w:r w:rsidRPr="00181C2C">
        <w:rPr>
          <w:sz w:val="16"/>
        </w:rPr>
        <w:t>. In this form, it fails at what it is supposed to do: eliminate Indigenous people; take all their land; absorb them into a white, property-owning body politic. Kahnawà:ke’s debates over membership index colonialism’s life as well its failure and their own life through their grip on this failure.</w:t>
      </w:r>
    </w:p>
    <w:p w:rsidR="002E44B7" w:rsidRPr="00181C2C" w:rsidRDefault="002E44B7" w:rsidP="002E44B7">
      <w:pPr>
        <w:rPr>
          <w:sz w:val="16"/>
        </w:rPr>
      </w:pPr>
      <w:r w:rsidRPr="00181C2C">
        <w:rPr>
          <w:sz w:val="16"/>
        </w:rPr>
        <w:t xml:space="preserve">When I started this work formally in 1996, </w:t>
      </w:r>
      <w:r w:rsidRPr="008A7A71">
        <w:rPr>
          <w:u w:val="single"/>
        </w:rPr>
        <w:t>much of the political energy</w:t>
      </w:r>
      <w:r w:rsidRPr="00181C2C">
        <w:rPr>
          <w:sz w:val="16"/>
        </w:rPr>
        <w:t xml:space="preserve"> of Kahnawà:ke </w:t>
      </w:r>
      <w:r w:rsidRPr="008A7A71">
        <w:rPr>
          <w:u w:val="single"/>
        </w:rPr>
        <w:t>was focused on the “question of membership.”</w:t>
      </w:r>
      <w:r w:rsidRPr="00181C2C">
        <w:rPr>
          <w:sz w:val="16"/>
        </w:rPr>
        <w:t xml:space="preserve"> </w:t>
      </w:r>
      <w:r w:rsidRPr="008A7A71">
        <w:rPr>
          <w:u w:val="single"/>
        </w:rPr>
        <w:t>The criteria for political membership and formal recognition within their community remained contentious</w:t>
      </w:r>
      <w:r w:rsidRPr="00181C2C">
        <w:rPr>
          <w:sz w:val="16"/>
        </w:rPr>
        <w:t xml:space="preserve">, as did the need and desire to come up with a formal code to define political rights independent of the Canadian state. A reservation, or reserve, consisted of 6,154 (on the band list) and 9,531 (on the Federal Registry list, or “roll”).12 Membership was then and still is considered deeply fundamental; it affords someone “the rights that matter”: to live on the reserve, to vote if you want in band council or tribal elections, and to be buried on the reservation. Yet their diminished land base, the imposition of the Indian Act—colonization—has made this an issue, a divisive, lacerating one, within the community. </w:t>
      </w:r>
      <w:r w:rsidRPr="003A0BE2">
        <w:rPr>
          <w:u w:val="single"/>
        </w:rPr>
        <w:t xml:space="preserve">The </w:t>
      </w:r>
      <w:r w:rsidRPr="003A0BE2">
        <w:rPr>
          <w:rStyle w:val="Emphasis"/>
        </w:rPr>
        <w:t>terms of this fundamental question</w:t>
      </w:r>
      <w:r w:rsidRPr="003A0BE2">
        <w:rPr>
          <w:u w:val="single"/>
        </w:rPr>
        <w:t xml:space="preserve"> are underscored by </w:t>
      </w:r>
      <w:r w:rsidRPr="003A0BE2">
        <w:rPr>
          <w:rStyle w:val="Emphasis"/>
        </w:rPr>
        <w:t>existential</w:t>
      </w:r>
      <w:r w:rsidRPr="003A0BE2">
        <w:rPr>
          <w:u w:val="single"/>
        </w:rPr>
        <w:t xml:space="preserve"> ones</w:t>
      </w:r>
      <w:r w:rsidRPr="00181C2C">
        <w:rPr>
          <w:sz w:val="16"/>
        </w:rPr>
        <w:t xml:space="preserve">: Who are we? Who shall we be for the future? </w:t>
      </w:r>
      <w:r w:rsidRPr="003A0BE2">
        <w:rPr>
          <w:rStyle w:val="Emphasis"/>
        </w:rPr>
        <w:t>Who belongs here, and why do they belong here?</w:t>
      </w:r>
      <w:r w:rsidRPr="003A0BE2">
        <w:rPr>
          <w:u w:val="single"/>
        </w:rPr>
        <w:t xml:space="preserve"> The </w:t>
      </w:r>
      <w:r w:rsidRPr="003A0BE2">
        <w:rPr>
          <w:rStyle w:val="Emphasis"/>
        </w:rPr>
        <w:t>discussion of “membership”</w:t>
      </w:r>
      <w:r w:rsidRPr="00181C2C">
        <w:rPr>
          <w:sz w:val="16"/>
        </w:rPr>
        <w:t>—the formation of a code—was (and still is) something over which nearly every community member agrees to disagree. Conversations are weighted by previous and ongoing miscarriages of justice, lacunae, misrecognitions, and animosities, and the list goes on. Here, summarized, recalled, taken from notes, overheard, engaged in, processed, flipped back to—different moments from research, different moments abstracted from my own life as a part of this community13—are fragments taken from careening and breakneck moments of conversation:</w:t>
      </w:r>
    </w:p>
    <w:p w:rsidR="002E44B7" w:rsidRPr="00181C2C" w:rsidRDefault="002E44B7" w:rsidP="002E44B7">
      <w:pPr>
        <w:rPr>
          <w:sz w:val="16"/>
        </w:rPr>
      </w:pPr>
      <w:r w:rsidRPr="00181C2C">
        <w:rPr>
          <w:sz w:val="16"/>
        </w:rPr>
        <w:t>“I know someone who is listed as 48 percent and the sister is 100 percent—they</w:t>
      </w:r>
    </w:p>
    <w:p w:rsidR="002E44B7" w:rsidRPr="00181C2C" w:rsidRDefault="002E44B7" w:rsidP="002E44B7">
      <w:pPr>
        <w:rPr>
          <w:sz w:val="16"/>
        </w:rPr>
      </w:pPr>
      <w:r w:rsidRPr="00181C2C">
        <w:rPr>
          <w:sz w:val="16"/>
        </w:rPr>
        <w:t>have the same parents . . .”</w:t>
      </w:r>
    </w:p>
    <w:p w:rsidR="002E44B7" w:rsidRPr="00181C2C" w:rsidRDefault="002E44B7" w:rsidP="002E44B7">
      <w:pPr>
        <w:rPr>
          <w:sz w:val="16"/>
        </w:rPr>
      </w:pPr>
      <w:r w:rsidRPr="00181C2C">
        <w:rPr>
          <w:sz w:val="16"/>
        </w:rPr>
        <w:t>“What the hell happened there? . . .”</w:t>
      </w:r>
    </w:p>
    <w:p w:rsidR="002E44B7" w:rsidRPr="00181C2C" w:rsidRDefault="002E44B7" w:rsidP="002E44B7">
      <w:pPr>
        <w:rPr>
          <w:sz w:val="16"/>
        </w:rPr>
      </w:pPr>
      <w:r w:rsidRPr="00181C2C">
        <w:rPr>
          <w:sz w:val="16"/>
        </w:rPr>
        <w:t>“I have no idea . . .”</w:t>
      </w:r>
    </w:p>
    <w:p w:rsidR="002E44B7" w:rsidRPr="00181C2C" w:rsidRDefault="002E44B7" w:rsidP="002E44B7">
      <w:pPr>
        <w:rPr>
          <w:sz w:val="16"/>
        </w:rPr>
      </w:pPr>
      <w:r w:rsidRPr="00181C2C">
        <w:rPr>
          <w:sz w:val="16"/>
        </w:rPr>
        <w:t>“How can you be 48 percent Indian?”</w:t>
      </w:r>
    </w:p>
    <w:p w:rsidR="002E44B7" w:rsidRPr="00181C2C" w:rsidRDefault="002E44B7" w:rsidP="002E44B7">
      <w:pPr>
        <w:rPr>
          <w:sz w:val="16"/>
        </w:rPr>
      </w:pPr>
      <w:r w:rsidRPr="00181C2C">
        <w:rPr>
          <w:sz w:val="16"/>
        </w:rPr>
        <w:t>“I have no idea.”</w:t>
      </w:r>
    </w:p>
    <w:p w:rsidR="002E44B7" w:rsidRPr="00181C2C" w:rsidRDefault="002E44B7" w:rsidP="002E44B7">
      <w:pPr>
        <w:rPr>
          <w:sz w:val="16"/>
        </w:rPr>
      </w:pPr>
      <w:r w:rsidRPr="00181C2C">
        <w:rPr>
          <w:sz w:val="16"/>
        </w:rPr>
        <w:t>“Why are we not going through the women?”</w:t>
      </w:r>
    </w:p>
    <w:p w:rsidR="002E44B7" w:rsidRPr="00181C2C" w:rsidRDefault="002E44B7" w:rsidP="002E44B7">
      <w:pPr>
        <w:rPr>
          <w:sz w:val="16"/>
        </w:rPr>
      </w:pPr>
      <w:r w:rsidRPr="00181C2C">
        <w:rPr>
          <w:sz w:val="16"/>
        </w:rPr>
        <w:t>“We should go through the women.”</w:t>
      </w:r>
    </w:p>
    <w:p w:rsidR="002E44B7" w:rsidRPr="00181C2C" w:rsidRDefault="002E44B7" w:rsidP="002E44B7">
      <w:pPr>
        <w:rPr>
          <w:sz w:val="16"/>
        </w:rPr>
      </w:pPr>
      <w:r w:rsidRPr="00181C2C">
        <w:rPr>
          <w:sz w:val="16"/>
        </w:rPr>
        <w:t>“How is she on this list when she is white?”</w:t>
      </w:r>
    </w:p>
    <w:p w:rsidR="002E44B7" w:rsidRPr="00181C2C" w:rsidRDefault="002E44B7" w:rsidP="002E44B7">
      <w:pPr>
        <w:rPr>
          <w:sz w:val="16"/>
        </w:rPr>
      </w:pPr>
      <w:r w:rsidRPr="00181C2C">
        <w:rPr>
          <w:sz w:val="16"/>
        </w:rPr>
        <w:t>“They were taken off the list because they are white.”</w:t>
      </w:r>
    </w:p>
    <w:p w:rsidR="002E44B7" w:rsidRPr="00181C2C" w:rsidRDefault="002E44B7" w:rsidP="002E44B7">
      <w:pPr>
        <w:rPr>
          <w:sz w:val="16"/>
        </w:rPr>
      </w:pPr>
      <w:r w:rsidRPr="00181C2C">
        <w:rPr>
          <w:sz w:val="16"/>
        </w:rPr>
        <w:t>“Who the hell is that?!”</w:t>
      </w:r>
    </w:p>
    <w:p w:rsidR="002E44B7" w:rsidRPr="00181C2C" w:rsidRDefault="002E44B7" w:rsidP="002E44B7">
      <w:pPr>
        <w:rPr>
          <w:sz w:val="16"/>
        </w:rPr>
      </w:pPr>
      <w:r w:rsidRPr="00181C2C">
        <w:rPr>
          <w:sz w:val="16"/>
        </w:rPr>
        <w:t>“I don’t know him—he is not from here!”</w:t>
      </w:r>
    </w:p>
    <w:p w:rsidR="002E44B7" w:rsidRPr="00181C2C" w:rsidRDefault="002E44B7" w:rsidP="002E44B7">
      <w:pPr>
        <w:rPr>
          <w:sz w:val="16"/>
        </w:rPr>
      </w:pPr>
      <w:r w:rsidRPr="00181C2C">
        <w:rPr>
          <w:sz w:val="16"/>
        </w:rPr>
        <w:t xml:space="preserve"> “I never heard of that person!”</w:t>
      </w:r>
    </w:p>
    <w:p w:rsidR="002E44B7" w:rsidRPr="00181C2C" w:rsidRDefault="002E44B7" w:rsidP="002E44B7">
      <w:pPr>
        <w:rPr>
          <w:sz w:val="16"/>
        </w:rPr>
      </w:pPr>
      <w:r w:rsidRPr="00181C2C">
        <w:rPr>
          <w:sz w:val="16"/>
        </w:rPr>
        <w:lastRenderedPageBreak/>
        <w:t>“That man is full of shit!”</w:t>
      </w:r>
    </w:p>
    <w:p w:rsidR="002E44B7" w:rsidRPr="00181C2C" w:rsidRDefault="002E44B7" w:rsidP="002E44B7">
      <w:pPr>
        <w:rPr>
          <w:sz w:val="16"/>
        </w:rPr>
      </w:pPr>
      <w:r w:rsidRPr="00181C2C">
        <w:rPr>
          <w:sz w:val="16"/>
        </w:rPr>
        <w:t>“I don’t know him”</w:t>
      </w:r>
    </w:p>
    <w:p w:rsidR="002E44B7" w:rsidRPr="00181C2C" w:rsidRDefault="002E44B7" w:rsidP="002E44B7">
      <w:pPr>
        <w:rPr>
          <w:sz w:val="16"/>
        </w:rPr>
      </w:pPr>
      <w:r w:rsidRPr="00181C2C">
        <w:rPr>
          <w:sz w:val="16"/>
        </w:rPr>
        <w:t>“Who is your mother?”</w:t>
      </w:r>
    </w:p>
    <w:p w:rsidR="002E44B7" w:rsidRPr="00181C2C" w:rsidRDefault="002E44B7" w:rsidP="002E44B7">
      <w:pPr>
        <w:rPr>
          <w:sz w:val="16"/>
        </w:rPr>
      </w:pPr>
      <w:r w:rsidRPr="00181C2C">
        <w:rPr>
          <w:sz w:val="16"/>
        </w:rPr>
        <w:t>“I saw your mother yesterday.”</w:t>
      </w:r>
    </w:p>
    <w:p w:rsidR="002E44B7" w:rsidRPr="00181C2C" w:rsidRDefault="002E44B7" w:rsidP="002E44B7">
      <w:pPr>
        <w:rPr>
          <w:sz w:val="16"/>
        </w:rPr>
      </w:pPr>
      <w:r w:rsidRPr="00181C2C">
        <w:rPr>
          <w:sz w:val="16"/>
        </w:rPr>
        <w:t>Direct, pointed, fast: “Who are you?” There is always an answer with genealogic authority—“I am to you, this way . . .”; “this is my family, this is my mother, this is my father”; “thus, I am known to you this way”—which is sorted in those breakneck, fast, summarizing, and deeply important reckoning moments between people. The subtext seems to be “I want to know who you are. Tell me who you are. I will know who you are if you or someone else tells me who you are.” But is there a supratext? Why wouldn’t people know every single person they encounter in a reserve community of six thousand or more members? Because this is a space with entries and exits; it is not hermetic. People come and go and come back again. There have been legal impositions, and historically outsiders have acquired legal rights to reside there. More innocuously, there are visitors, friends from outside, friends from other reserves. Kahnawa’kehró:non are not always immediately discernible because of this;14 the webs of kinship have to be made material through dialogue and discourse. The authority for this dialogue rests in knowledge of another’s family, whether the members are (entirely) from the community or not. “I know who you are.” Pointe finale. We are done; we can proceed. If you require more explanation, or cannot explain yourself, or be explained (or claimed) by others, then there is a problem.</w:t>
      </w:r>
    </w:p>
    <w:p w:rsidR="002E44B7" w:rsidRPr="00181C2C" w:rsidRDefault="002E44B7" w:rsidP="002E44B7">
      <w:pPr>
        <w:rPr>
          <w:sz w:val="16"/>
        </w:rPr>
      </w:pPr>
      <w:r w:rsidRPr="003D7A69">
        <w:rPr>
          <w:u w:val="single"/>
        </w:rPr>
        <w:t>“</w:t>
      </w:r>
      <w:r w:rsidRPr="003D7A69">
        <w:rPr>
          <w:rStyle w:val="Emphasis"/>
        </w:rPr>
        <w:t>Membership talk</w:t>
      </w:r>
      <w:r w:rsidRPr="003D7A69">
        <w:rPr>
          <w:u w:val="single"/>
        </w:rPr>
        <w:t xml:space="preserve">” conditions such </w:t>
      </w:r>
      <w:r w:rsidRPr="00A42BB7">
        <w:rPr>
          <w:u w:val="single"/>
        </w:rPr>
        <w:t xml:space="preserve">people as problems—unknowable, illegitimate—and also </w:t>
      </w:r>
      <w:r w:rsidRPr="00A42BB7">
        <w:rPr>
          <w:rStyle w:val="Emphasis"/>
        </w:rPr>
        <w:t>determines the conditions of belonging</w:t>
      </w:r>
      <w:r w:rsidRPr="00A42BB7">
        <w:rPr>
          <w:u w:val="single"/>
        </w:rPr>
        <w:t xml:space="preserve">, the </w:t>
      </w:r>
      <w:r w:rsidRPr="00A42BB7">
        <w:rPr>
          <w:rStyle w:val="Emphasis"/>
        </w:rPr>
        <w:t>legitimacy of legal personhood</w:t>
      </w:r>
      <w:r w:rsidRPr="00A42BB7">
        <w:rPr>
          <w:u w:val="single"/>
        </w:rPr>
        <w:t xml:space="preserve"> outside of official or state law</w:t>
      </w:r>
      <w:r w:rsidRPr="00181C2C">
        <w:rPr>
          <w:sz w:val="16"/>
        </w:rPr>
        <w:t xml:space="preserve">. Here the axis is in memory, in conversation, in sociality; by talking to other people you understand who someone is, how she is connected, and thus she is socially and affectively legitimized with or without official recognition. </w:t>
      </w:r>
      <w:r w:rsidRPr="00A42BB7">
        <w:rPr>
          <w:u w:val="single"/>
        </w:rPr>
        <w:t xml:space="preserve">This knowledge archive, however, is </w:t>
      </w:r>
      <w:r w:rsidRPr="00A42BB7">
        <w:rPr>
          <w:rStyle w:val="Emphasis"/>
        </w:rPr>
        <w:t>structured through</w:t>
      </w:r>
      <w:r w:rsidRPr="00A42BB7">
        <w:rPr>
          <w:u w:val="single"/>
        </w:rPr>
        <w:t xml:space="preserve"> prior languages and </w:t>
      </w:r>
      <w:r w:rsidRPr="00A42BB7">
        <w:rPr>
          <w:rStyle w:val="Emphasis"/>
        </w:rPr>
        <w:t>experiences of exclusion and inclusion</w:t>
      </w:r>
      <w:r w:rsidRPr="00A42BB7">
        <w:rPr>
          <w:u w:val="single"/>
        </w:rPr>
        <w:t xml:space="preserve"> that are </w:t>
      </w:r>
      <w:r w:rsidRPr="00A42BB7">
        <w:rPr>
          <w:rStyle w:val="Emphasis"/>
        </w:rPr>
        <w:t>tethered</w:t>
      </w:r>
      <w:r w:rsidRPr="00A42BB7">
        <w:rPr>
          <w:u w:val="single"/>
        </w:rPr>
        <w:t xml:space="preserve">, sometimes with venom, </w:t>
      </w:r>
      <w:r w:rsidRPr="00A42BB7">
        <w:rPr>
          <w:rStyle w:val="Emphasis"/>
        </w:rPr>
        <w:t>to historical processes</w:t>
      </w:r>
      <w:r w:rsidRPr="00181C2C">
        <w:rPr>
          <w:sz w:val="16"/>
        </w:rPr>
        <w:t>: from the movement of Mohawk people in the seventeenth century from what is now New York State into their northern hunting territory, what is now southwestern Quebec (Canada). This moved Mohawks territorially into the first Catholic mission in the Northeast, into an emergent reservation (the oldest in the Northeast), and into new sites of permanence and ongoing mobility.15 The Indian Act of 1876, the overarching “law” of Indians in Canada, legally “made” and “unmade” Indians and their rights in a Western, specifically Victorian, model of patrilineal descent (and rule) that attempted to order their winnowed territories. This foreign authority and government has competed with and continues to compete with the life of Iroquois “tradition”—the ongoing philosophical system and governmental structure that connects them through clan and ceremony to other Haudenosaunee peoples.</w:t>
      </w:r>
    </w:p>
    <w:p w:rsidR="002E44B7" w:rsidRPr="00181C2C" w:rsidRDefault="002E44B7" w:rsidP="002E44B7">
      <w:pPr>
        <w:rPr>
          <w:sz w:val="16"/>
        </w:rPr>
      </w:pPr>
      <w:r w:rsidRPr="00181C2C">
        <w:rPr>
          <w:sz w:val="16"/>
        </w:rPr>
        <w:t xml:space="preserve">These seemingly antagonistic processes of “tradition,” “modernity,” and “settlement” are what made forming an agreed-upon membership code in Kahnawà:ke deeply challenging, not to mention vexed, and biting. </w:t>
      </w:r>
      <w:r w:rsidRPr="004F721D">
        <w:rPr>
          <w:u w:val="single"/>
        </w:rPr>
        <w:t>They</w:t>
      </w:r>
      <w:r w:rsidRPr="001F7A3D">
        <w:rPr>
          <w:u w:val="single"/>
        </w:rPr>
        <w:t xml:space="preserve"> open “</w:t>
      </w:r>
      <w:r w:rsidRPr="001F7A3D">
        <w:rPr>
          <w:rStyle w:val="Emphasis"/>
        </w:rPr>
        <w:t>the problem” of membership</w:t>
      </w:r>
      <w:r w:rsidRPr="001F7A3D">
        <w:rPr>
          <w:u w:val="single"/>
        </w:rPr>
        <w:t xml:space="preserve"> to much larger historical and political processes and questions—such as the context for rights, their meanings on the ground—quite simply, </w:t>
      </w:r>
      <w:r w:rsidRPr="001F7A3D">
        <w:rPr>
          <w:rStyle w:val="Emphasis"/>
        </w:rPr>
        <w:t>how to be a nation</w:t>
      </w:r>
      <w:r w:rsidRPr="001F7A3D">
        <w:rPr>
          <w:u w:val="single"/>
        </w:rPr>
        <w:t xml:space="preserve">, </w:t>
      </w:r>
      <w:r w:rsidRPr="001F7A3D">
        <w:rPr>
          <w:rStyle w:val="Emphasis"/>
        </w:rPr>
        <w:t>when much of one’s territory has been taken</w:t>
      </w:r>
      <w:r w:rsidRPr="00181C2C">
        <w:rPr>
          <w:sz w:val="16"/>
        </w:rPr>
        <w:t xml:space="preserve">. </w:t>
      </w:r>
      <w:r w:rsidRPr="001F7A3D">
        <w:rPr>
          <w:u w:val="single"/>
        </w:rPr>
        <w:t xml:space="preserve">These processes also bring into question how to proceed as a nation if </w:t>
      </w:r>
      <w:r w:rsidRPr="001F7A3D">
        <w:rPr>
          <w:rStyle w:val="Emphasis"/>
        </w:rPr>
        <w:t>the right to determine</w:t>
      </w:r>
      <w:r w:rsidRPr="001F7A3D">
        <w:rPr>
          <w:u w:val="single"/>
        </w:rPr>
        <w:t xml:space="preserve"> the terms of </w:t>
      </w:r>
      <w:r w:rsidRPr="001F7A3D">
        <w:rPr>
          <w:rStyle w:val="Emphasis"/>
        </w:rPr>
        <w:t>legal belonging</w:t>
      </w:r>
      <w:r w:rsidRPr="001F7A3D">
        <w:rPr>
          <w:u w:val="single"/>
        </w:rPr>
        <w:t xml:space="preserve">, a crucial component of sovereignty, has been </w:t>
      </w:r>
      <w:r w:rsidRPr="001F7A3D">
        <w:rPr>
          <w:rStyle w:val="Emphasis"/>
        </w:rPr>
        <w:t>dictated by a foreign government</w:t>
      </w:r>
      <w:r w:rsidRPr="00181C2C">
        <w:rPr>
          <w:sz w:val="16"/>
        </w:rPr>
        <w:t xml:space="preserve">. </w:t>
      </w:r>
      <w:r w:rsidRPr="00181C2C">
        <w:rPr>
          <w:u w:val="single"/>
        </w:rPr>
        <w:t>The question emerges of how to do this—procedurally, ethically—if the certainty of its means are opaque or hidden and you are also viewed not as a people with a governmental system, a philosophical order, but as a remnant, a “culture,” a minority within an ethnocultural mosaic of differences</w:t>
      </w:r>
      <w:r w:rsidRPr="00181C2C">
        <w:rPr>
          <w:sz w:val="16"/>
        </w:rPr>
        <w:t xml:space="preserve">. This speaks of </w:t>
      </w:r>
      <w:r w:rsidRPr="00181C2C">
        <w:rPr>
          <w:rStyle w:val="Emphasis"/>
        </w:rPr>
        <w:t>settler manageability in biopolitical states of care</w:t>
      </w:r>
      <w:r w:rsidRPr="00181C2C">
        <w:rPr>
          <w:sz w:val="16"/>
        </w:rPr>
        <w:t xml:space="preserve">, or </w:t>
      </w:r>
      <w:r w:rsidRPr="00181C2C">
        <w:rPr>
          <w:rStyle w:val="Emphasis"/>
        </w:rPr>
        <w:t>abandonment on land reserved for your “use and benefit,”</w:t>
      </w:r>
      <w:r w:rsidRPr="00181C2C">
        <w:rPr>
          <w:sz w:val="16"/>
        </w:rPr>
        <w:t xml:space="preserve"> with </w:t>
      </w:r>
      <w:r w:rsidRPr="00181C2C">
        <w:rPr>
          <w:rStyle w:val="Emphasis"/>
        </w:rPr>
        <w:t>regulations on how you use that land</w:t>
      </w:r>
      <w:r w:rsidRPr="00181C2C">
        <w:rPr>
          <w:sz w:val="16"/>
        </w:rPr>
        <w:t xml:space="preserve">, </w:t>
      </w:r>
      <w:r w:rsidRPr="00181C2C">
        <w:rPr>
          <w:rStyle w:val="Emphasis"/>
        </w:rPr>
        <w:t>who gets to use it</w:t>
      </w:r>
      <w:r w:rsidRPr="00181C2C">
        <w:rPr>
          <w:sz w:val="16"/>
        </w:rPr>
        <w:t xml:space="preserve">, </w:t>
      </w:r>
      <w:r w:rsidRPr="00181C2C">
        <w:rPr>
          <w:rStyle w:val="Emphasis"/>
        </w:rPr>
        <w:t>what the terms of that use are</w:t>
      </w:r>
      <w:r w:rsidRPr="00181C2C">
        <w:rPr>
          <w:sz w:val="16"/>
        </w:rPr>
        <w:t xml:space="preserve">. This does not speak of sovereign political orders with authority over land and life. How can you proceed, then, under these conditions as if you are sovereign, as if you are a nation? Nationhood, one might think, hangs on the brink. But this story starts with a grounded refusal, not a precipice. In this book I make three claims that are drawn from ethnographic research with the Mohawks of Kahnawà:ke. </w:t>
      </w:r>
      <w:r w:rsidRPr="00181C2C">
        <w:rPr>
          <w:u w:val="single"/>
        </w:rPr>
        <w:t>First, sovereignty may exist within sovereignty. One does not entirely negate the other, but they necessarily stand in terrific tension and pose serious jurisdictional and normative challenges to each other</w:t>
      </w:r>
      <w:r w:rsidRPr="00181C2C">
        <w:rPr>
          <w:sz w:val="16"/>
        </w:rPr>
        <w:t xml:space="preserve">: </w:t>
      </w:r>
      <w:r w:rsidRPr="00181C2C">
        <w:rPr>
          <w:rStyle w:val="Emphasis"/>
        </w:rPr>
        <w:t>Whose citizen are you?</w:t>
      </w:r>
      <w:r w:rsidRPr="00181C2C">
        <w:rPr>
          <w:sz w:val="16"/>
        </w:rPr>
        <w:t xml:space="preserve"> </w:t>
      </w:r>
      <w:r w:rsidRPr="00181C2C">
        <w:rPr>
          <w:rStyle w:val="Emphasis"/>
        </w:rPr>
        <w:t>What authority do you answer to?</w:t>
      </w:r>
      <w:r w:rsidRPr="00181C2C">
        <w:rPr>
          <w:sz w:val="16"/>
        </w:rPr>
        <w:t xml:space="preserve"> </w:t>
      </w:r>
      <w:r w:rsidRPr="00181C2C">
        <w:rPr>
          <w:u w:val="single"/>
        </w:rPr>
        <w:t>One challenges the very legitimacy of the other</w:t>
      </w:r>
      <w:r w:rsidRPr="00181C2C">
        <w:rPr>
          <w:sz w:val="16"/>
        </w:rPr>
        <w:t xml:space="preserve">. </w:t>
      </w:r>
      <w:r w:rsidRPr="00181C2C">
        <w:rPr>
          <w:u w:val="single"/>
        </w:rPr>
        <w:t>As Indigenous nations are enframed by settler states that call themselves nations and appear to have a monopoly on institutional and military power, this is a significant assertion.</w:t>
      </w:r>
    </w:p>
    <w:p w:rsidR="002E44B7" w:rsidRDefault="002E44B7" w:rsidP="002E44B7">
      <w:pPr>
        <w:rPr>
          <w:sz w:val="14"/>
        </w:rPr>
      </w:pPr>
    </w:p>
    <w:p w:rsidR="002E44B7" w:rsidRDefault="002E44B7" w:rsidP="002E44B7">
      <w:pPr>
        <w:pStyle w:val="Heading4"/>
      </w:pPr>
      <w:r>
        <w:lastRenderedPageBreak/>
        <w:t>Attempts to include the “valuable” immigrant reconstructs spaces of reservation</w:t>
      </w:r>
    </w:p>
    <w:p w:rsidR="002E44B7" w:rsidRDefault="002E44B7" w:rsidP="002E44B7">
      <w:r w:rsidRPr="008511A8">
        <w:rPr>
          <w:b/>
          <w:bCs/>
          <w:sz w:val="26"/>
          <w:szCs w:val="26"/>
        </w:rPr>
        <w:t xml:space="preserve">Simpson 14, </w:t>
      </w:r>
      <w:r w:rsidRPr="008511A8">
        <w:t>Audra Simpson is Professor of Anthropology at Columbia University. Her primary research is energized by the problem of recognition, by its passage beyond (and below) the aegis of the state into the grounded field of political self-designation, self-description and subjectivity. ["Mohawk Interruptus</w:t>
      </w:r>
      <w:r>
        <w:t xml:space="preserve">: </w:t>
      </w:r>
      <w:r w:rsidRPr="008511A8">
        <w:t xml:space="preserve">Political Life Across the Borders of Settler States," Duke University Press, </w:t>
      </w:r>
      <w:r>
        <w:t>2014</w:t>
      </w:r>
      <w:r w:rsidRPr="008511A8">
        <w:t xml:space="preserve">, </w:t>
      </w:r>
      <w:r>
        <w:t>pgs. 181-182.</w:t>
      </w:r>
      <w:r w:rsidRPr="008511A8">
        <w:t>]//ARK1</w:t>
      </w:r>
    </w:p>
    <w:p w:rsidR="002E44B7" w:rsidRDefault="002E44B7" w:rsidP="00D6607B">
      <w:pPr>
        <w:rPr>
          <w:sz w:val="16"/>
        </w:rPr>
      </w:pPr>
      <w:r w:rsidRPr="00EB4018">
        <w:rPr>
          <w:u w:val="single"/>
        </w:rPr>
        <w:t>However, the question itself articulated a deeper set of anxieties than it did beginnings, “Who are we now; who shall we be for the future?”</w:t>
      </w:r>
      <w:r w:rsidRPr="000F2AD2">
        <w:rPr>
          <w:sz w:val="16"/>
        </w:rPr>
        <w:t xml:space="preserve"> Retrospectively, </w:t>
      </w:r>
      <w:r w:rsidRPr="0084548F">
        <w:rPr>
          <w:u w:val="single"/>
        </w:rPr>
        <w:t xml:space="preserve">these questions are deeply modern but signal a fear of disappearance, to be on the receiving end of an eliminatory story, disappearance at the hands of global capital, and an </w:t>
      </w:r>
      <w:r w:rsidRPr="0084548F">
        <w:rPr>
          <w:rStyle w:val="Emphasis"/>
        </w:rPr>
        <w:t>ongoing settler project</w:t>
      </w:r>
      <w:r w:rsidRPr="0084548F">
        <w:rPr>
          <w:u w:val="single"/>
        </w:rPr>
        <w:t xml:space="preserve"> that </w:t>
      </w:r>
      <w:r w:rsidRPr="0084548F">
        <w:rPr>
          <w:rStyle w:val="Emphasis"/>
        </w:rPr>
        <w:t>attempts to move Indigeneity away</w:t>
      </w:r>
      <w:r w:rsidRPr="0084548F">
        <w:rPr>
          <w:u w:val="single"/>
        </w:rPr>
        <w:t xml:space="preserve">, </w:t>
      </w:r>
      <w:r w:rsidRPr="0084548F">
        <w:rPr>
          <w:rStyle w:val="Emphasis"/>
        </w:rPr>
        <w:t>to eliminate it</w:t>
      </w:r>
      <w:r w:rsidRPr="000F2AD2">
        <w:rPr>
          <w:sz w:val="16"/>
        </w:rPr>
        <w:t xml:space="preserve"> (Wolfe 1999, 2006; Seed 2001, 29–44). </w:t>
      </w:r>
      <w:r w:rsidRPr="0084548F">
        <w:rPr>
          <w:u w:val="single"/>
        </w:rPr>
        <w:t>In light of that eliminatory logic and its practices</w:t>
      </w:r>
      <w:r w:rsidRPr="000F2AD2">
        <w:rPr>
          <w:sz w:val="16"/>
        </w:rPr>
        <w:t xml:space="preserve">, </w:t>
      </w:r>
      <w:r w:rsidRPr="000F2AD2">
        <w:rPr>
          <w:rStyle w:val="Emphasis"/>
        </w:rPr>
        <w:t>reservations are</w:t>
      </w:r>
      <w:r w:rsidRPr="000F2AD2">
        <w:rPr>
          <w:u w:val="single"/>
        </w:rPr>
        <w:t xml:space="preserve"> these </w:t>
      </w:r>
      <w:r w:rsidRPr="000F2AD2">
        <w:rPr>
          <w:rStyle w:val="Emphasis"/>
        </w:rPr>
        <w:t>protected spaces of “unfreedom”;</w:t>
      </w:r>
      <w:r w:rsidRPr="000F2AD2">
        <w:rPr>
          <w:u w:val="single"/>
        </w:rPr>
        <w:t xml:space="preserve"> they are the </w:t>
      </w:r>
      <w:r w:rsidRPr="000F2AD2">
        <w:rPr>
          <w:rStyle w:val="Emphasis"/>
        </w:rPr>
        <w:t>topographic</w:t>
      </w:r>
      <w:r w:rsidRPr="000F2AD2">
        <w:rPr>
          <w:u w:val="single"/>
        </w:rPr>
        <w:t xml:space="preserve"> and </w:t>
      </w:r>
      <w:r w:rsidRPr="000F2AD2">
        <w:rPr>
          <w:rStyle w:val="Emphasis"/>
        </w:rPr>
        <w:t>deeply carceral remainders</w:t>
      </w:r>
      <w:r w:rsidRPr="000F2AD2">
        <w:rPr>
          <w:u w:val="single"/>
        </w:rPr>
        <w:t xml:space="preserve"> of what is left: </w:t>
      </w:r>
      <w:r w:rsidRPr="000F2AD2">
        <w:rPr>
          <w:rStyle w:val="Emphasis"/>
        </w:rPr>
        <w:t>deeply winnowed territories</w:t>
      </w:r>
      <w:r w:rsidRPr="000F2AD2">
        <w:rPr>
          <w:u w:val="single"/>
        </w:rPr>
        <w:t xml:space="preserve"> (disappearing land, not Indians) </w:t>
      </w:r>
      <w:r w:rsidRPr="000F2AD2">
        <w:rPr>
          <w:rStyle w:val="Emphasis"/>
        </w:rPr>
        <w:t>whose diminishment</w:t>
      </w:r>
      <w:r w:rsidRPr="000F2AD2">
        <w:rPr>
          <w:u w:val="single"/>
        </w:rPr>
        <w:t xml:space="preserve"> and </w:t>
      </w:r>
      <w:r w:rsidRPr="000F2AD2">
        <w:rPr>
          <w:rStyle w:val="Emphasis"/>
        </w:rPr>
        <w:t>simultaneousness preservation for specified peoples make the question of who shall be within them</w:t>
      </w:r>
      <w:r w:rsidRPr="000F2AD2">
        <w:rPr>
          <w:u w:val="single"/>
        </w:rPr>
        <w:t xml:space="preserve">, </w:t>
      </w:r>
      <w:r w:rsidRPr="000F2AD2">
        <w:rPr>
          <w:rStyle w:val="Emphasis"/>
        </w:rPr>
        <w:t>who shall live upon them</w:t>
      </w:r>
      <w:r w:rsidRPr="000F2AD2">
        <w:rPr>
          <w:u w:val="single"/>
        </w:rPr>
        <w:t xml:space="preserve"> and </w:t>
      </w:r>
      <w:r w:rsidRPr="000F2AD2">
        <w:rPr>
          <w:rStyle w:val="Emphasis"/>
        </w:rPr>
        <w:t>access their resources</w:t>
      </w:r>
      <w:r w:rsidRPr="000F2AD2">
        <w:rPr>
          <w:sz w:val="16"/>
        </w:rPr>
        <w:t xml:space="preserve">, gain even greater traction. In this </w:t>
      </w:r>
      <w:r w:rsidRPr="000F2AD2">
        <w:rPr>
          <w:rStyle w:val="Emphasis"/>
        </w:rPr>
        <w:t>context of diminishing land</w:t>
      </w:r>
      <w:r w:rsidRPr="000F2AD2">
        <w:rPr>
          <w:sz w:val="16"/>
        </w:rPr>
        <w:t xml:space="preserve">, the chances for the failure of equivalency—of perfect justice failing—increase as does the move toward incivility and exclusion. </w:t>
      </w:r>
      <w:r w:rsidRPr="000F2AD2">
        <w:rPr>
          <w:u w:val="single"/>
        </w:rPr>
        <w:t>The question that has surfaced at various times in this book—“</w:t>
      </w:r>
      <w:r w:rsidRPr="000F2AD2">
        <w:rPr>
          <w:rStyle w:val="Emphasis"/>
        </w:rPr>
        <w:t>How do we include who should be here with what little we have left</w:t>
      </w:r>
      <w:r w:rsidRPr="000F2AD2">
        <w:rPr>
          <w:u w:val="single"/>
        </w:rPr>
        <w:t>” (</w:t>
      </w:r>
      <w:r w:rsidRPr="000F2AD2">
        <w:rPr>
          <w:rStyle w:val="Emphasis"/>
        </w:rPr>
        <w:t>diminished territory</w:t>
      </w:r>
      <w:r w:rsidRPr="000F2AD2">
        <w:rPr>
          <w:u w:val="single"/>
        </w:rPr>
        <w:t xml:space="preserve">, </w:t>
      </w:r>
      <w:r w:rsidRPr="000F2AD2">
        <w:rPr>
          <w:rStyle w:val="Emphasis"/>
        </w:rPr>
        <w:t>limited resources</w:t>
      </w:r>
      <w:r w:rsidRPr="000F2AD2">
        <w:rPr>
          <w:u w:val="single"/>
        </w:rPr>
        <w:t xml:space="preserve">)—appears again. So </w:t>
      </w:r>
      <w:r w:rsidRPr="000F2AD2">
        <w:rPr>
          <w:rStyle w:val="Emphasis"/>
        </w:rPr>
        <w:t>we have “the problem of membership.”</w:t>
      </w:r>
    </w:p>
    <w:p w:rsidR="00CE5CC9" w:rsidRDefault="00CE5CC9" w:rsidP="00CE5CC9">
      <w:pPr>
        <w:pStyle w:val="Heading4"/>
      </w:pPr>
      <w:r>
        <w:t>immigration reform reifies the sovereign power to demarcate immigrants who live and die</w:t>
      </w:r>
    </w:p>
    <w:p w:rsidR="00CE5CC9" w:rsidRDefault="00CE5CC9" w:rsidP="00CE5CC9">
      <w:pPr>
        <w:rPr>
          <w:b/>
          <w:sz w:val="26"/>
          <w:szCs w:val="26"/>
        </w:rPr>
      </w:pPr>
      <w:r>
        <w:rPr>
          <w:b/>
          <w:sz w:val="26"/>
          <w:szCs w:val="26"/>
        </w:rPr>
        <w:t xml:space="preserve">Kalsi and Parla, </w:t>
      </w:r>
      <w:r>
        <w:t>Department of Anthropology, Sabanci University, Istanbul, Turkey</w:t>
      </w:r>
      <w:r>
        <w:rPr>
          <w:b/>
          <w:sz w:val="26"/>
          <w:szCs w:val="26"/>
        </w:rPr>
        <w:t>, 2009</w:t>
      </w:r>
    </w:p>
    <w:p w:rsidR="00CE5CC9" w:rsidRPr="00D379CC" w:rsidRDefault="00CE5CC9" w:rsidP="00CE5CC9">
      <w:r>
        <w:t xml:space="preserve">[Zeynep Kasli and Ayse Parla, “Broken Lines of Il/Legality and the Reproduction of State Sovereignty: The Impact of Visa Policies on Immigrants to Turkey from Bulgaria,” Alternatives: Global, Local, Political, 4.1.2009, </w:t>
      </w:r>
      <w:hyperlink r:id="rId14" w:history="1">
        <w:r w:rsidRPr="002F243C">
          <w:rPr>
            <w:rStyle w:val="Hyperlink"/>
          </w:rPr>
          <w:t>http://journals.sagepub.com/doi/abs/10.1177/030437540903400205</w:t>
        </w:r>
      </w:hyperlink>
      <w:r>
        <w:t>, accessed 7.12.18, ct @ ddi]</w:t>
      </w:r>
    </w:p>
    <w:p w:rsidR="00D6607B" w:rsidRPr="00CE5CC9" w:rsidRDefault="00CE5CC9" w:rsidP="00D6607B">
      <w:pPr>
        <w:rPr>
          <w:sz w:val="16"/>
        </w:rPr>
      </w:pPr>
      <w:r w:rsidRPr="006038C4">
        <w:rPr>
          <w:sz w:val="16"/>
        </w:rPr>
        <w:t xml:space="preserve">It has been widely claimed that the </w:t>
      </w:r>
      <w:r w:rsidRPr="00A74083">
        <w:rPr>
          <w:rStyle w:val="StyleUnderline"/>
        </w:rPr>
        <w:t>acceleration and intensification of globalization</w:t>
      </w:r>
      <w:r w:rsidRPr="006038C4">
        <w:rPr>
          <w:sz w:val="16"/>
        </w:rPr>
        <w:t xml:space="preserve">, especially in conjunction with the neoliberal economic restructuring of the last few decades, </w:t>
      </w:r>
      <w:r w:rsidRPr="00A74083">
        <w:rPr>
          <w:rStyle w:val="StyleUnderline"/>
        </w:rPr>
        <w:t>poses challenges to nation-states</w:t>
      </w:r>
      <w:r w:rsidRPr="006038C4">
        <w:rPr>
          <w:sz w:val="16"/>
        </w:rPr>
        <w:t xml:space="preserve"> not only through transnational corporations and international political bodies but also </w:t>
      </w:r>
      <w:r w:rsidRPr="00A74083">
        <w:rPr>
          <w:rStyle w:val="StyleUnderline"/>
        </w:rPr>
        <w:t>through the transnational ties migrants forge beyond national borders</w:t>
      </w:r>
      <w:r w:rsidRPr="006038C4">
        <w:rPr>
          <w:sz w:val="16"/>
        </w:rPr>
        <w:t>.1 Nonetheless, as Bauman argues, “</w:t>
      </w:r>
      <w:r w:rsidRPr="00A74083">
        <w:rPr>
          <w:rStyle w:val="StyleUnderline"/>
        </w:rPr>
        <w:t>there seems to be an intimate kinship, mutual conditioning and reciprocal reinforcement between the globalization of</w:t>
      </w:r>
      <w:r w:rsidRPr="006038C4">
        <w:rPr>
          <w:sz w:val="16"/>
        </w:rPr>
        <w:t xml:space="preserve"> all aspects of </w:t>
      </w:r>
      <w:r w:rsidRPr="00A74083">
        <w:rPr>
          <w:rStyle w:val="StyleUnderline"/>
        </w:rPr>
        <w:t>the economy and the</w:t>
      </w:r>
      <w:r w:rsidRPr="006038C4">
        <w:rPr>
          <w:sz w:val="16"/>
        </w:rPr>
        <w:t xml:space="preserve"> renewed emphasis on the </w:t>
      </w:r>
      <w:r w:rsidRPr="00A74083">
        <w:rPr>
          <w:rStyle w:val="StyleUnderline"/>
        </w:rPr>
        <w:t>territorial principle</w:t>
      </w:r>
      <w:r w:rsidRPr="006038C4">
        <w:rPr>
          <w:sz w:val="16"/>
        </w:rPr>
        <w:t xml:space="preserve">.”2 </w:t>
      </w:r>
      <w:r w:rsidRPr="00A74083">
        <w:rPr>
          <w:rStyle w:val="StyleUnderline"/>
        </w:rPr>
        <w:t>The elective affinity between globalization and the territorial principle</w:t>
      </w:r>
      <w:r w:rsidRPr="006038C4">
        <w:rPr>
          <w:sz w:val="16"/>
        </w:rPr>
        <w:t xml:space="preserve">, or what others have more generally described as the continuing relevance of the nation-state,3 increasingly </w:t>
      </w:r>
      <w:r w:rsidRPr="00A74083">
        <w:rPr>
          <w:rStyle w:val="StyleUnderline"/>
        </w:rPr>
        <w:t>renders state borders and visa policies the sites of an asymmetric relationship between the sovereign state and immigrants</w:t>
      </w:r>
      <w:r w:rsidRPr="006038C4">
        <w:rPr>
          <w:sz w:val="16"/>
        </w:rPr>
        <w:t xml:space="preserve"> who develop formal and informal strategies to expand spaces for maneuver, the limits of which are nonetheless still </w:t>
      </w:r>
      <w:r w:rsidRPr="00A74083">
        <w:rPr>
          <w:rStyle w:val="StyleUnderline"/>
        </w:rPr>
        <w:t>demarcated by the sovereign state</w:t>
      </w:r>
      <w:r w:rsidRPr="006038C4">
        <w:rPr>
          <w:sz w:val="16"/>
        </w:rPr>
        <w:t xml:space="preserve">. It has also been argued that the </w:t>
      </w:r>
      <w:r w:rsidRPr="00A74083">
        <w:rPr>
          <w:rStyle w:val="StyleUnderline"/>
        </w:rPr>
        <w:t>reproduction of state sovereignty often utilizes the temporariness of the legal status of immigrants</w:t>
      </w:r>
      <w:r w:rsidRPr="006038C4">
        <w:rPr>
          <w:sz w:val="16"/>
        </w:rPr>
        <w:t xml:space="preserve">.4 According to Calavita’s primarily economic emphasis, </w:t>
      </w:r>
      <w:r w:rsidRPr="00A74083">
        <w:rPr>
          <w:rStyle w:val="StyleUnderline"/>
        </w:rPr>
        <w:t>the law systematically reproduces the irregularity of migrants</w:t>
      </w:r>
      <w:r w:rsidRPr="006038C4">
        <w:rPr>
          <w:sz w:val="16"/>
        </w:rPr>
        <w:t xml:space="preserve"> in order </w:t>
      </w:r>
      <w:r w:rsidRPr="00A74083">
        <w:rPr>
          <w:rStyle w:val="StyleUnderline"/>
        </w:rPr>
        <w:t>to ensure a vulnerable and dispensable workforce. The sorting of people</w:t>
      </w:r>
      <w:r w:rsidRPr="006038C4">
        <w:rPr>
          <w:sz w:val="16"/>
        </w:rPr>
        <w:t xml:space="preserve"> into categories of otherness no longer </w:t>
      </w:r>
      <w:r w:rsidRPr="00A74083">
        <w:rPr>
          <w:rStyle w:val="StyleUnderline"/>
        </w:rPr>
        <w:t>occurs</w:t>
      </w:r>
      <w:r w:rsidRPr="006038C4">
        <w:rPr>
          <w:sz w:val="16"/>
        </w:rPr>
        <w:t xml:space="preserve"> on the basis of cultural or ethnic markers, but rather </w:t>
      </w:r>
      <w:r w:rsidRPr="00A74083">
        <w:rPr>
          <w:rStyle w:val="StyleUnderline"/>
        </w:rPr>
        <w:t>on their positioning in the global economy</w:t>
      </w:r>
      <w:r w:rsidRPr="006038C4">
        <w:rPr>
          <w:sz w:val="16"/>
        </w:rPr>
        <w:t xml:space="preserve">.5 In a similar vein, King underlines that “illegality seems to be constructed in an illogical (but perhaps cynical) way by host societies which seem to be willing to exploit cheap migrant labor (and even be structurally dependent upon it) yet at the same time to deny the </w:t>
      </w:r>
      <w:r w:rsidRPr="006038C4">
        <w:rPr>
          <w:sz w:val="16"/>
        </w:rPr>
        <w:lastRenderedPageBreak/>
        <w:t xml:space="preserve">legal and civic existence of migrants.”6 Balibar, too, points to the </w:t>
      </w:r>
      <w:r w:rsidRPr="00A74083">
        <w:rPr>
          <w:rStyle w:val="StyleUnderline"/>
        </w:rPr>
        <w:t>reproduction of illegality despite the rhetoric of immigration control but places the emphasis on how illegality and discourses about illegality become the raison d’étre of the security apparatus</w:t>
      </w:r>
      <w:r w:rsidRPr="006038C4">
        <w:rPr>
          <w:sz w:val="16"/>
        </w:rPr>
        <w:t xml:space="preserve">.7 Other scholars have stressed the systematic nature of this temporariness by utilizing Giorgio </w:t>
      </w:r>
      <w:r w:rsidRPr="00A74083">
        <w:rPr>
          <w:rStyle w:val="StyleUnderline"/>
        </w:rPr>
        <w:t xml:space="preserve">Agamben’s notion of the state-of-exception to understand the conditions of refugees: Sovereign states make the ultimate decision to include or exclude primarily by wielding the power of </w:t>
      </w:r>
      <w:r w:rsidRPr="00A74083">
        <w:rPr>
          <w:rStyle w:val="StyleUnderline"/>
          <w:b/>
        </w:rPr>
        <w:t>separating the rights of the citizen from the rights of man</w:t>
      </w:r>
      <w:r w:rsidRPr="006038C4">
        <w:rPr>
          <w:sz w:val="16"/>
        </w:rPr>
        <w:t xml:space="preserve">.8 For Agamben, the </w:t>
      </w:r>
      <w:r w:rsidRPr="006038C4">
        <w:rPr>
          <w:rStyle w:val="StyleUnderline"/>
        </w:rPr>
        <w:t>separation of rights of the citizen from the rights of man is consolidated through the “irrevocable unification of the principle of nativity and the principle of sovereignty” in the formation of the nation-state, resulting in the “inclusive exclusion” of bare life from the political life, or, of zoe from bios</w:t>
      </w:r>
      <w:r w:rsidRPr="006038C4">
        <w:rPr>
          <w:sz w:val="16"/>
        </w:rPr>
        <w:t xml:space="preserve">. As birth immediately becomes nation, the </w:t>
      </w:r>
      <w:r w:rsidRPr="006038C4">
        <w:rPr>
          <w:rStyle w:val="StyleUnderline"/>
        </w:rPr>
        <w:t>immigrant’s subjecthood</w:t>
      </w:r>
      <w:r w:rsidRPr="006038C4">
        <w:rPr>
          <w:sz w:val="16"/>
        </w:rPr>
        <w:t xml:space="preserve">, irrespective of other affiliations, </w:t>
      </w:r>
      <w:r w:rsidRPr="006038C4">
        <w:rPr>
          <w:rStyle w:val="StyleUnderline"/>
        </w:rPr>
        <w:t>becomes homo sacer</w:t>
      </w:r>
      <w:r w:rsidRPr="006038C4">
        <w:rPr>
          <w:sz w:val="16"/>
        </w:rPr>
        <w:t xml:space="preserve"> (bare life), which is not the subject in the law but subject to the law, </w:t>
      </w:r>
      <w:r w:rsidRPr="006038C4">
        <w:rPr>
          <w:rStyle w:val="StyleUnderline"/>
        </w:rPr>
        <w:t>suspended in a permanent state of exception</w:t>
      </w:r>
      <w:r w:rsidRPr="006038C4">
        <w:rPr>
          <w:sz w:val="16"/>
        </w:rPr>
        <w:t>.9</w:t>
      </w:r>
    </w:p>
    <w:p w:rsidR="002A6B36" w:rsidRDefault="002A6B36" w:rsidP="002A6B36">
      <w:pPr>
        <w:pStyle w:val="Heading2"/>
      </w:pPr>
      <w:r>
        <w:lastRenderedPageBreak/>
        <w:t>Links – Framing, Rhetoric, &amp; Narratives</w:t>
      </w:r>
    </w:p>
    <w:p w:rsidR="00BA743C" w:rsidRDefault="00BA743C" w:rsidP="00485E40">
      <w:pPr>
        <w:pStyle w:val="Heading3"/>
      </w:pPr>
      <w:r>
        <w:lastRenderedPageBreak/>
        <w:t>Link – success narrative</w:t>
      </w:r>
    </w:p>
    <w:p w:rsidR="00BA743C" w:rsidRDefault="00BA743C" w:rsidP="00BA743C">
      <w:pPr>
        <w:pStyle w:val="Heading4"/>
      </w:pPr>
      <w:r>
        <w:t>the plan’s success narrative furthers the settler fantasy and obscures violence</w:t>
      </w:r>
    </w:p>
    <w:p w:rsidR="00BA743C" w:rsidRDefault="00BA743C" w:rsidP="00BA743C">
      <w:pPr>
        <w:rPr>
          <w:b/>
          <w:sz w:val="26"/>
          <w:szCs w:val="26"/>
        </w:rPr>
      </w:pPr>
      <w:r>
        <w:rPr>
          <w:b/>
          <w:sz w:val="26"/>
          <w:szCs w:val="26"/>
        </w:rPr>
        <w:t xml:space="preserve">Patel, </w:t>
      </w:r>
      <w:r>
        <w:t>Boston College Associate Professor of education</w:t>
      </w:r>
      <w:r>
        <w:rPr>
          <w:b/>
          <w:sz w:val="26"/>
          <w:szCs w:val="26"/>
        </w:rPr>
        <w:t>, 2015</w:t>
      </w:r>
    </w:p>
    <w:p w:rsidR="00BA743C" w:rsidRPr="00926161" w:rsidRDefault="00BA743C" w:rsidP="00BA743C">
      <w:r>
        <w:t xml:space="preserve">[Leigh, “Nationalist narratives, Immigration and Coloniality,” Decolonization, 9.17.15, </w:t>
      </w:r>
      <w:hyperlink r:id="rId15" w:history="1">
        <w:r w:rsidRPr="00A831C3">
          <w:rPr>
            <w:rStyle w:val="Hyperlink"/>
          </w:rPr>
          <w:t>https://decolonization.wordpress.com/2015/09/17/nationalist-narratives-immigration-and-coloniality/</w:t>
        </w:r>
      </w:hyperlink>
      <w:r>
        <w:t>, accessed 7.11.18, ct @ ddi]</w:t>
      </w:r>
    </w:p>
    <w:p w:rsidR="00BA743C" w:rsidRPr="00BA743C" w:rsidRDefault="00BA743C" w:rsidP="00BA743C">
      <w:r w:rsidRPr="000854C9">
        <w:rPr>
          <w:sz w:val="16"/>
        </w:rPr>
        <w:t xml:space="preserve">It is because of this mix of experiences that </w:t>
      </w:r>
      <w:r w:rsidRPr="004C759F">
        <w:rPr>
          <w:rStyle w:val="StyleUnderline"/>
        </w:rPr>
        <w:t xml:space="preserve">you will never hear me condone </w:t>
      </w:r>
      <w:r w:rsidRPr="000854C9">
        <w:rPr>
          <w:sz w:val="16"/>
        </w:rPr>
        <w:t>the idea that the United States is a nation built by immigrants. Or that it is a melting pot. Or a tapestry. Or any of the other commonplace</w:t>
      </w:r>
      <w:r w:rsidRPr="004C759F">
        <w:rPr>
          <w:rStyle w:val="StyleUnderline"/>
        </w:rPr>
        <w:t xml:space="preserve"> nationalist narratives of migration</w:t>
      </w:r>
      <w:r w:rsidRPr="000854C9">
        <w:rPr>
          <w:sz w:val="16"/>
        </w:rPr>
        <w:t xml:space="preserve"> that settler colonies fervently need. </w:t>
      </w:r>
      <w:r w:rsidRPr="004C759F">
        <w:rPr>
          <w:rStyle w:val="StyleUnderline"/>
        </w:rPr>
        <w:t>Decolonial praxis and dreaming require explicit attention to the ways that nationalist narratives</w:t>
      </w:r>
      <w:r w:rsidRPr="000854C9">
        <w:rPr>
          <w:sz w:val="16"/>
        </w:rPr>
        <w:t xml:space="preserve"> of migration </w:t>
      </w:r>
      <w:r w:rsidRPr="004C759F">
        <w:rPr>
          <w:rStyle w:val="StyleUnderline"/>
        </w:rPr>
        <w:t>collude with and sustain the structures that displace and exploit Indigenous and Black life</w:t>
      </w:r>
      <w:r w:rsidRPr="000854C9">
        <w:rPr>
          <w:sz w:val="16"/>
        </w:rPr>
        <w:t xml:space="preserve">. These narratives don’t do any durable favors for migrants of various racial backgrounds, either. In this essay, I propose that we must be precise and exacting in locating the effects of these narratives in order to dismantle and dream beyond the structures they sustain. While all </w:t>
      </w:r>
      <w:r w:rsidRPr="004C759F">
        <w:rPr>
          <w:rStyle w:val="StyleUnderline"/>
        </w:rPr>
        <w:t>narratives</w:t>
      </w:r>
      <w:r w:rsidRPr="000854C9">
        <w:rPr>
          <w:sz w:val="16"/>
        </w:rPr>
        <w:t xml:space="preserve"> can be understood as fictional, they </w:t>
      </w:r>
      <w:r w:rsidRPr="004C759F">
        <w:rPr>
          <w:rStyle w:val="StyleUnderline"/>
        </w:rPr>
        <w:t>must</w:t>
      </w:r>
      <w:r w:rsidRPr="000854C9">
        <w:rPr>
          <w:sz w:val="16"/>
        </w:rPr>
        <w:t xml:space="preserve"> also </w:t>
      </w:r>
      <w:r w:rsidRPr="004C759F">
        <w:rPr>
          <w:rStyle w:val="StyleUnderline"/>
        </w:rPr>
        <w:t>be understood as inherently political and</w:t>
      </w:r>
      <w:r w:rsidRPr="000854C9">
        <w:rPr>
          <w:sz w:val="16"/>
        </w:rPr>
        <w:t xml:space="preserve"> therefore </w:t>
      </w:r>
      <w:r w:rsidRPr="004C759F">
        <w:rPr>
          <w:rStyle w:val="StyleUnderline"/>
        </w:rPr>
        <w:t>laden with the potential to be</w:t>
      </w:r>
      <w:r w:rsidRPr="000854C9">
        <w:rPr>
          <w:sz w:val="16"/>
        </w:rPr>
        <w:t xml:space="preserve"> beneficent or </w:t>
      </w:r>
      <w:r w:rsidRPr="004C759F">
        <w:rPr>
          <w:rStyle w:val="StyleUnderline"/>
        </w:rPr>
        <w:t>malignant</w:t>
      </w:r>
      <w:r w:rsidRPr="000854C9">
        <w:rPr>
          <w:sz w:val="16"/>
        </w:rPr>
        <w:t xml:space="preserve">. As Nigerian writer Chinua Achebe wrote, “Belief in superior or inferior races; belief that some people who live across our frontiers or speak a different language from ourselves are the cause of all the trouble in the world, or that our own particular group or class or caste has a right to certain things which are denied to others…all fictions are generated by the imagination. What then makes them different from the beneficent fictions for which I am making rather large claims? What distinguishes beneficent fiction from such malignant cousins as racism is that the first never forgets it is a fiction and the other never knows that it is.” The narratives of a nation are not malignant because they are narratives. Rather, </w:t>
      </w:r>
      <w:r w:rsidRPr="004C759F">
        <w:rPr>
          <w:rStyle w:val="StyleUnderline"/>
        </w:rPr>
        <w:t>their malignancy resides in their impenetrability and material impact</w:t>
      </w:r>
      <w:r w:rsidRPr="000854C9">
        <w:rPr>
          <w:sz w:val="16"/>
        </w:rPr>
        <w:t xml:space="preserve">. The </w:t>
      </w:r>
      <w:r w:rsidRPr="004C759F">
        <w:rPr>
          <w:rStyle w:val="StyleUnderline"/>
        </w:rPr>
        <w:t>imaginary of settler nations being built by immigrants is a malignant fiction deeply needed to sustain systemic structures. First</w:t>
      </w:r>
      <w:r w:rsidRPr="000854C9">
        <w:rPr>
          <w:sz w:val="16"/>
        </w:rPr>
        <w:t xml:space="preserve"> – and perpetually – </w:t>
      </w:r>
      <w:r w:rsidRPr="004C759F">
        <w:rPr>
          <w:rStyle w:val="StyleUnderline"/>
        </w:rPr>
        <w:t>the settler imaginary needs a story that can obscure its violently consumptive structure (of relegating land and bodies into property for the extraction of resources and labor). Settler colonialism has an insatiable thirst for land</w:t>
      </w:r>
      <w:r w:rsidRPr="000854C9">
        <w:rPr>
          <w:sz w:val="16"/>
        </w:rPr>
        <w:t xml:space="preserve"> as a form of property to be held by a few. These </w:t>
      </w:r>
      <w:r w:rsidRPr="004C759F">
        <w:rPr>
          <w:rStyle w:val="StyleUnderline"/>
        </w:rPr>
        <w:t>violent material practices always involve harm, pain, suffering, and death</w:t>
      </w:r>
      <w:r w:rsidRPr="000854C9">
        <w:rPr>
          <w:sz w:val="16"/>
        </w:rPr>
        <w:t xml:space="preserve"> – nothing less. </w:t>
      </w:r>
      <w:r w:rsidRPr="004C759F">
        <w:rPr>
          <w:rStyle w:val="StyleUnderline"/>
        </w:rPr>
        <w:t xml:space="preserve">This violence is made continually possible through </w:t>
      </w:r>
      <w:r w:rsidRPr="004C759F">
        <w:rPr>
          <w:rStyle w:val="StyleUnderline"/>
          <w:b/>
        </w:rPr>
        <w:t>narratives that contort, erase, remix</w:t>
      </w:r>
      <w:r w:rsidRPr="004C759F">
        <w:rPr>
          <w:rStyle w:val="StyleUnderline"/>
        </w:rPr>
        <w:t>, and re-present these violent realities</w:t>
      </w:r>
      <w:r w:rsidRPr="000854C9">
        <w:rPr>
          <w:sz w:val="16"/>
        </w:rPr>
        <w:t xml:space="preserve">. The </w:t>
      </w:r>
      <w:r w:rsidRPr="004A17B4">
        <w:rPr>
          <w:rStyle w:val="StyleUnderline"/>
        </w:rPr>
        <w:t>nationalist narratives of immigrants building the nation</w:t>
      </w:r>
      <w:r w:rsidRPr="000854C9">
        <w:rPr>
          <w:sz w:val="16"/>
        </w:rPr>
        <w:t xml:space="preserve"> through folksy determination, grit, and stick-to-it-ive-ness literally </w:t>
      </w:r>
      <w:r w:rsidRPr="004A17B4">
        <w:rPr>
          <w:rStyle w:val="StyleUnderline"/>
        </w:rPr>
        <w:t>erase settler projects from view</w:t>
      </w:r>
      <w:r w:rsidRPr="000854C9">
        <w:rPr>
          <w:sz w:val="16"/>
        </w:rPr>
        <w:t xml:space="preserve">; in part, </w:t>
      </w:r>
      <w:r w:rsidRPr="004A17B4">
        <w:rPr>
          <w:rStyle w:val="StyleUnderline"/>
        </w:rPr>
        <w:t>by making the appearance of access to material wealth seem both possible and somehow equally available</w:t>
      </w:r>
      <w:r w:rsidRPr="000854C9">
        <w:rPr>
          <w:sz w:val="16"/>
        </w:rPr>
        <w:t xml:space="preserve">. The appearance of access to material well-being is helmed by figurations of individualism and meritocracy, both of which work to obscure structures that organization swaths of populations. The </w:t>
      </w:r>
      <w:r w:rsidRPr="004A17B4">
        <w:rPr>
          <w:rStyle w:val="StyleUnderline"/>
        </w:rPr>
        <w:t>individual immigrant in the nationalist narratives is male, revised and whitened over time. He is lauded for being a hero of conquest, manifest destiny, and patient lawfulness. Others are racially minoritized because of their disregard of mythic migration queues and placed in physical holding centers, guilty of their distal location relative to the fictive white settler hero</w:t>
      </w:r>
      <w:r w:rsidRPr="000854C9">
        <w:rPr>
          <w:sz w:val="16"/>
        </w:rPr>
        <w:t>. In fact, it is this white settler hero – the one who has followed manifest destiny and conquered savage lands and people – who is the figurehead for fantasies of equitable social mobility based on lawfulness and hard work</w:t>
      </w:r>
    </w:p>
    <w:p w:rsidR="002A6B36" w:rsidRDefault="002A6B36" w:rsidP="002A6B36">
      <w:pPr>
        <w:pStyle w:val="Heading3"/>
      </w:pPr>
      <w:r>
        <w:lastRenderedPageBreak/>
        <w:t xml:space="preserve">Link – hospitality </w:t>
      </w:r>
    </w:p>
    <w:p w:rsidR="002A6B36" w:rsidRDefault="002A6B36" w:rsidP="002A6B36">
      <w:pPr>
        <w:pStyle w:val="Heading4"/>
      </w:pPr>
      <w:r>
        <w:t>hospitality is the justification of settler expansion—the alt is a prereq</w:t>
      </w:r>
    </w:p>
    <w:p w:rsidR="002A6B36" w:rsidRDefault="002A6B36" w:rsidP="002A6B36">
      <w:pPr>
        <w:rPr>
          <w:b/>
          <w:sz w:val="26"/>
          <w:szCs w:val="26"/>
        </w:rPr>
      </w:pPr>
      <w:r>
        <w:rPr>
          <w:b/>
          <w:sz w:val="26"/>
          <w:szCs w:val="26"/>
        </w:rPr>
        <w:t xml:space="preserve">Bragg, </w:t>
      </w:r>
      <w:r>
        <w:t>Cornell University</w:t>
      </w:r>
      <w:r>
        <w:rPr>
          <w:b/>
          <w:sz w:val="26"/>
          <w:szCs w:val="26"/>
        </w:rPr>
        <w:t>, 2015</w:t>
      </w:r>
    </w:p>
    <w:p w:rsidR="002A6B36" w:rsidRPr="009E6253" w:rsidRDefault="002A6B36" w:rsidP="002A6B36">
      <w:r>
        <w:t xml:space="preserve">[Nicolette, “Between Belonging and Dwelling The Hospitality of David Malouf’s Remembering Babylon,” Cultural Studies Review, September 2015, volume 21 number 2, </w:t>
      </w:r>
      <w:hyperlink r:id="rId16" w:history="1">
        <w:r w:rsidRPr="002F243C">
          <w:rPr>
            <w:rStyle w:val="Hyperlink"/>
          </w:rPr>
          <w:t>http://epress.lib.uts.edu.au/journals/index.php/csrj/article/view/3955/5073</w:t>
        </w:r>
      </w:hyperlink>
      <w:r>
        <w:t>, accessed 7.12.18 ct @ ddi]</w:t>
      </w:r>
    </w:p>
    <w:p w:rsidR="002A6B36" w:rsidRPr="009E6253" w:rsidRDefault="002A6B36" w:rsidP="002A6B36">
      <w:pPr>
        <w:rPr>
          <w:sz w:val="16"/>
        </w:rPr>
      </w:pPr>
      <w:r w:rsidRPr="00215445">
        <w:rPr>
          <w:rStyle w:val="StyleUnderline"/>
        </w:rPr>
        <w:t>Colonialism mangles hospitality</w:t>
      </w:r>
      <w:r w:rsidRPr="009E6253">
        <w:rPr>
          <w:sz w:val="16"/>
        </w:rPr>
        <w:t xml:space="preserve">. The </w:t>
      </w:r>
      <w:r w:rsidRPr="00215445">
        <w:rPr>
          <w:rStyle w:val="StyleUnderline"/>
        </w:rPr>
        <w:t>redrawn boundaries</w:t>
      </w:r>
      <w:r w:rsidRPr="009E6253">
        <w:rPr>
          <w:sz w:val="16"/>
        </w:rPr>
        <w:t xml:space="preserve">, the urgent and anxious </w:t>
      </w:r>
      <w:r w:rsidRPr="00215445">
        <w:rPr>
          <w:rStyle w:val="StyleUnderline"/>
        </w:rPr>
        <w:t>distinction between self and other, and the tenuous claims to belonging and legitimacy complicate a relationship that entails a stable home</w:t>
      </w:r>
      <w:r w:rsidRPr="009E6253">
        <w:rPr>
          <w:sz w:val="16"/>
        </w:rPr>
        <w:t xml:space="preserve">. Indeed, </w:t>
      </w:r>
      <w:r w:rsidRPr="00215445">
        <w:rPr>
          <w:rStyle w:val="StyleUnderline"/>
        </w:rPr>
        <w:t>the simplest terms by which hospitality can be defined</w:t>
      </w:r>
      <w:r w:rsidRPr="009E6253">
        <w:rPr>
          <w:sz w:val="16"/>
        </w:rPr>
        <w:t>—home, host, guest, stranger—</w:t>
      </w:r>
      <w:r w:rsidRPr="00215445">
        <w:rPr>
          <w:rStyle w:val="StyleUnderline"/>
          <w:b/>
        </w:rPr>
        <w:t>founder upon a history of dispossession that directly opposes their signification</w:t>
      </w:r>
      <w:r w:rsidRPr="009E6253">
        <w:rPr>
          <w:sz w:val="16"/>
        </w:rPr>
        <w:t xml:space="preserve">. Viewed by way of </w:t>
      </w:r>
      <w:r w:rsidRPr="009E6253">
        <w:rPr>
          <w:rStyle w:val="StyleUnderline"/>
        </w:rPr>
        <w:t>these components, which themselves draw on notions not only of sovereignty, possession and mastery, but also of reciprocity and relation, colonialism is a distortion of hospitality</w:t>
      </w:r>
      <w:r w:rsidRPr="009E6253">
        <w:rPr>
          <w:sz w:val="16"/>
        </w:rPr>
        <w:t xml:space="preserve">, an arrival that redetermines the attachments, possibilities and legibility of home. This tension between colonialism and hospitality is at the heart of David Malouf’s Remembering Babylon, as the first spoken words of the novel make clear. ‘“Do not shoot” … “I am a B-b-british object”’, stutters the protagonist Gemmy Fairley on his arrival at the Queensland settlement, transforming the appeal for hospitality into a plea against aggression, signalling the breakdown of the welcome.3 </w:t>
      </w:r>
      <w:r w:rsidRPr="009E6253">
        <w:rPr>
          <w:rStyle w:val="StyleUnderline"/>
        </w:rPr>
        <w:t>Settler colonialism</w:t>
      </w:r>
      <w:r w:rsidRPr="009E6253">
        <w:rPr>
          <w:sz w:val="16"/>
        </w:rPr>
        <w:t xml:space="preserve">, the context of Remembering Babylon, </w:t>
      </w:r>
      <w:r w:rsidRPr="009E6253">
        <w:rPr>
          <w:rStyle w:val="StyleUnderline"/>
        </w:rPr>
        <w:t xml:space="preserve">offers an especially acute manifestation of the tense </w:t>
      </w:r>
      <w:r w:rsidRPr="009E6253">
        <w:rPr>
          <w:rStyle w:val="StyleUnderline"/>
          <w:b/>
        </w:rPr>
        <w:t>theoretical overlap between hospitality and colonialism</w:t>
      </w:r>
      <w:r w:rsidRPr="009E6253">
        <w:rPr>
          <w:sz w:val="16"/>
        </w:rPr>
        <w:t xml:space="preserve">. As Lorenzo Veracini shows, </w:t>
      </w:r>
      <w:r w:rsidRPr="009E6253">
        <w:rPr>
          <w:rStyle w:val="StyleUnderline"/>
        </w:rPr>
        <w:t>settler colonialism exists in a troubled relationship to ‘home’</w:t>
      </w:r>
      <w:r w:rsidRPr="009E6253">
        <w:rPr>
          <w:sz w:val="16"/>
        </w:rPr>
        <w:t>. The formation of a settler collective depends upon an ‘ability to will a collective identity and its institutions into existence’.4 ‘</w:t>
      </w:r>
      <w:r w:rsidRPr="009E6253">
        <w:rPr>
          <w:rStyle w:val="StyleUnderline"/>
        </w:rPr>
        <w:t>Home’ is a phantasmatic construction of the colony</w:t>
      </w:r>
      <w:r w:rsidRPr="009E6253">
        <w:rPr>
          <w:sz w:val="16"/>
        </w:rPr>
        <w:t xml:space="preserve">. In addition, </w:t>
      </w:r>
      <w:r w:rsidRPr="009E6253">
        <w:rPr>
          <w:rStyle w:val="StyleUnderline"/>
        </w:rPr>
        <w:t>the notion of ‘home’ is split or doubled as the settler colonial collective ‘is coming from elsewhere and sees itself as permanently situated’ and is therefore ‘indigenous and exogenous at the same time’</w:t>
      </w:r>
      <w:r w:rsidRPr="009E6253">
        <w:rPr>
          <w:sz w:val="16"/>
        </w:rPr>
        <w:t xml:space="preserve">.5 Finally, </w:t>
      </w:r>
      <w:r w:rsidRPr="009E6253">
        <w:rPr>
          <w:rStyle w:val="StyleUnderline"/>
        </w:rPr>
        <w:t>settler colonialism depends upon a system of segregation and Othering that precludes future hospitality. This is the un-circumnavigatability of colonialism’s legacy: the usurpation of home, dispossession of peoples, and contesting attachments and claims on land and to belonging</w:t>
      </w:r>
      <w:r w:rsidRPr="009E6253">
        <w:rPr>
          <w:sz w:val="16"/>
        </w:rPr>
        <w:t xml:space="preserve">. Remembering Babylon foregrounds </w:t>
      </w:r>
      <w:r w:rsidRPr="009E6253">
        <w:rPr>
          <w:rStyle w:val="StyleUnderline"/>
        </w:rPr>
        <w:t>the discomforting correspondence between colonialism and hospitality</w:t>
      </w:r>
      <w:r w:rsidRPr="009E6253">
        <w:rPr>
          <w:sz w:val="16"/>
        </w:rPr>
        <w:t xml:space="preserve">. The colonial narrative is one of hospitality; it relates the provisional accommodation of an unexpected guest by hosts uncertain of their home. </w:t>
      </w:r>
      <w:r w:rsidRPr="009E6253">
        <w:rPr>
          <w:rStyle w:val="StyleUnderline"/>
        </w:rPr>
        <w:t>The struggle of the settlers is posed as one of hospitality: establishing a home, confronting an apparently inhospitable land, they attempt not only a physical, but an affective and a cognitive transition from stranger to host</w:t>
      </w:r>
      <w:r w:rsidRPr="009E6253">
        <w:rPr>
          <w:sz w:val="16"/>
        </w:rPr>
        <w:t>. One character echoes claims of the land as terra nullius, proclaiming the settlers as the ‘first dead’: ‘It was the fearful loneliness of the place that most affected her—the absence of ghosts. Till they arrived no other lives had been lived here … They would be the first dead here’.6 The central act and driving force of the novel—the event that fully animates the anxieties and fears of the settlers, bringing home to them their vulnerability and the porosity and fragility of the borders that separate them from the unknown—is the accommodation of Gemmy within the home of the respected patriarch and community member Jock McIvor. Not only is Gemmy’s appeal the first spoken words of the novel, but Jock’s subsequent meditation on recent upheavals to his community hint at hospitality’s importance to the narrative: ‘When had it begun? When they agreed to take Gemmy in’.7</w:t>
      </w:r>
    </w:p>
    <w:p w:rsidR="002A6B36" w:rsidRPr="00EC1134" w:rsidRDefault="002A6B36" w:rsidP="002A6B36"/>
    <w:p w:rsidR="00153677" w:rsidRDefault="00153677" w:rsidP="00153677">
      <w:pPr>
        <w:pStyle w:val="Heading3"/>
      </w:pPr>
      <w:r>
        <w:lastRenderedPageBreak/>
        <w:t>Link - Queerness</w:t>
      </w:r>
    </w:p>
    <w:p w:rsidR="00153677" w:rsidRDefault="00153677" w:rsidP="00153677">
      <w:pPr>
        <w:pStyle w:val="Heading4"/>
      </w:pPr>
      <w:r>
        <w:t>Critiques of settler colonial exploitation and surveillance signal a departure from bourgeoisie heteronormative structures</w:t>
      </w:r>
    </w:p>
    <w:p w:rsidR="00153677" w:rsidRPr="00065F11" w:rsidRDefault="00153677" w:rsidP="00153677">
      <w:pPr>
        <w:pStyle w:val="ListParagraph"/>
        <w:numPr>
          <w:ilvl w:val="0"/>
          <w:numId w:val="13"/>
        </w:numPr>
      </w:pPr>
      <w:r>
        <w:t>Authors critique lineage/land/property and imagine alternate family and sexual structures</w:t>
      </w:r>
    </w:p>
    <w:p w:rsidR="00153677" w:rsidRPr="00EC20D4" w:rsidRDefault="00153677" w:rsidP="00153677">
      <w:pPr>
        <w:rPr>
          <w:rStyle w:val="Style13ptBold"/>
          <w:b w:val="0"/>
        </w:rPr>
      </w:pPr>
      <w:r>
        <w:rPr>
          <w:rStyle w:val="Style13ptBold"/>
        </w:rPr>
        <w:t xml:space="preserve">Rifkin 14 </w:t>
      </w:r>
      <w:r>
        <w:rPr>
          <w:rStyle w:val="Style13ptBold"/>
          <w:b w:val="0"/>
        </w:rPr>
        <w:t xml:space="preserve">(Mark, </w:t>
      </w:r>
      <w:r w:rsidRPr="00EC20D4">
        <w:rPr>
          <w:rStyle w:val="Style13ptBold"/>
          <w:b w:val="0"/>
        </w:rPr>
        <w:t xml:space="preserve">assistant professor in the English Department at the University </w:t>
      </w:r>
      <w:r>
        <w:rPr>
          <w:rStyle w:val="Style13ptBold"/>
          <w:b w:val="0"/>
        </w:rPr>
        <w:t>of North Carolina at Greensboro, “</w:t>
      </w:r>
      <w:r w:rsidRPr="00594144">
        <w:rPr>
          <w:rStyle w:val="Style13ptBold"/>
          <w:b w:val="0"/>
        </w:rPr>
        <w:t>Settler Common Sense: Queerness and Everyday Colonial</w:t>
      </w:r>
      <w:r>
        <w:rPr>
          <w:rStyle w:val="Style13ptBold"/>
          <w:b w:val="0"/>
        </w:rPr>
        <w:t xml:space="preserve">ism in the American Renaissance,” </w:t>
      </w:r>
      <w:r w:rsidRPr="002B09B3">
        <w:rPr>
          <w:rStyle w:val="Style13ptBold"/>
          <w:b w:val="0"/>
        </w:rPr>
        <w:t>Minneapolis: University of Minnesota Press, 2014</w:t>
      </w:r>
      <w:r>
        <w:rPr>
          <w:rStyle w:val="Style13ptBold"/>
          <w:b w:val="0"/>
        </w:rPr>
        <w:t xml:space="preserve">, pp. </w:t>
      </w:r>
      <w:r w:rsidRPr="002C4DA7">
        <w:rPr>
          <w:rStyle w:val="Style13ptBold"/>
          <w:b w:val="0"/>
        </w:rPr>
        <w:t>xvii</w:t>
      </w:r>
      <w:r>
        <w:rPr>
          <w:rStyle w:val="Style13ptBold"/>
          <w:b w:val="0"/>
        </w:rPr>
        <w:t>-xix)//jjh</w:t>
      </w:r>
    </w:p>
    <w:p w:rsidR="00153677" w:rsidRPr="00407AE3" w:rsidRDefault="00153677" w:rsidP="00153677">
      <w:pPr>
        <w:rPr>
          <w:rStyle w:val="StyleUnderline"/>
        </w:rPr>
      </w:pPr>
      <w:r w:rsidRPr="00407AE3">
        <w:rPr>
          <w:rStyle w:val="StyleUnderline"/>
          <w:highlight w:val="yellow"/>
        </w:rPr>
        <w:t>Hawthorne, Thoreau, and Melville all write in and about</w:t>
      </w:r>
      <w:r w:rsidRPr="00407AE3">
        <w:rPr>
          <w:rStyle w:val="StyleUnderline"/>
        </w:rPr>
        <w:t xml:space="preserve"> New York and New England, </w:t>
      </w:r>
      <w:r w:rsidRPr="00407AE3">
        <w:rPr>
          <w:rStyle w:val="StyleUnderline"/>
          <w:highlight w:val="yellow"/>
        </w:rPr>
        <w:t xml:space="preserve">areas from which Native peoples either were thought to be “extinct” </w:t>
      </w:r>
      <w:r w:rsidRPr="00B27DE8">
        <w:rPr>
          <w:rStyle w:val="StyleUnderline"/>
        </w:rPr>
        <w:t xml:space="preserve">or </w:t>
      </w:r>
      <w:r w:rsidRPr="00407AE3">
        <w:rPr>
          <w:rStyle w:val="StyleUnderline"/>
        </w:rPr>
        <w:t xml:space="preserve">were considered </w:t>
      </w:r>
      <w:r w:rsidRPr="00B27DE8">
        <w:rPr>
          <w:rStyle w:val="StyleUnderline"/>
        </w:rPr>
        <w:t>as somewhat pathetic “remnants” who would disappear soon</w:t>
      </w:r>
      <w:r>
        <w:t xml:space="preserve">, and none of the three main texts I address—The House of the Seven Gables (1851), Walden (1854), and Pierre (1852)—can be said to be about Indians. </w:t>
      </w:r>
      <w:r w:rsidRPr="00407AE3">
        <w:rPr>
          <w:rStyle w:val="StyleUnderline"/>
        </w:rPr>
        <w:t>Native people(s) do appear in them, but as peripheral figures.</w:t>
      </w:r>
      <w:r>
        <w:t xml:space="preserve"> These writers and writings, then, seem particularly bad choices for a project that centers indigeneity and the critique of settler colonialism. However, that set of critical problems is precisely what makes these texts and authors attractive. </w:t>
      </w:r>
      <w:r w:rsidRPr="00407AE3">
        <w:rPr>
          <w:rStyle w:val="StyleUnderline"/>
        </w:rPr>
        <w:t xml:space="preserve">How do entrenched and normalized settler experiences of inhabitance, individual identity, and collective belonging appear when not directly connected to depictions of Indians, and what work do they do? How does one conceptualize and locate such dynamics, and how might they provide a broader set of interpretive questions and problems for other texts and for the analysis of everyday sensations of settlement—of quotidian </w:t>
      </w:r>
      <w:r w:rsidRPr="007C2812">
        <w:rPr>
          <w:rStyle w:val="StyleUnderline"/>
        </w:rPr>
        <w:t>settler</w:t>
      </w:r>
      <w:r w:rsidRPr="00B27DE8">
        <w:rPr>
          <w:rStyle w:val="StyleUnderline"/>
        </w:rPr>
        <w:t xml:space="preserve"> structures of feeling? These </w:t>
      </w:r>
      <w:r w:rsidRPr="007C2812">
        <w:rPr>
          <w:rStyle w:val="StyleUnderline"/>
        </w:rPr>
        <w:t>authors</w:t>
      </w:r>
      <w:r w:rsidRPr="00B27DE8">
        <w:rPr>
          <w:rStyle w:val="StyleUnderline"/>
        </w:rPr>
        <w:t xml:space="preserve"> cast their work as engaged in a critique of contemporary political economy</w:t>
      </w:r>
      <w:r w:rsidRPr="00407AE3">
        <w:rPr>
          <w:rStyle w:val="StyleUnderline"/>
        </w:rPr>
        <w:t>, particularly of the role of the state in enforcing unjust xviii Introduction relations of property. Rather than dismissing such claims as merely putative</w:t>
      </w:r>
      <w:r>
        <w:t xml:space="preserve"> (they think they are contesting the state but are not really), </w:t>
      </w:r>
      <w:r w:rsidRPr="00407AE3">
        <w:rPr>
          <w:rStyle w:val="StyleUnderline"/>
        </w:rPr>
        <w:t>I take them seriously, arguing that the texts I address develop what might be understood as specifically queer critiques of the state</w:t>
      </w:r>
      <w:r w:rsidRPr="007C2812">
        <w:rPr>
          <w:rStyle w:val="StyleUnderline"/>
          <w:highlight w:val="yellow"/>
        </w:rPr>
        <w:t>. All of them displace bourgeois homemaking</w:t>
      </w:r>
      <w:r w:rsidRPr="007C2812">
        <w:rPr>
          <w:rStyle w:val="StyleUnderline"/>
        </w:rPr>
        <w:t xml:space="preserve"> in ways that open room for thinking other possibilities for inhabitance and association, </w:t>
      </w:r>
      <w:r w:rsidRPr="007C2812">
        <w:rPr>
          <w:rStyle w:val="StyleUnderline"/>
          <w:highlight w:val="yellow"/>
        </w:rPr>
        <w:t>developing notions of personhood and placemaking</w:t>
      </w:r>
      <w:r w:rsidRPr="007C2812">
        <w:rPr>
          <w:rStyle w:val="Emphasis"/>
          <w:highlight w:val="yellow"/>
        </w:rPr>
        <w:t xml:space="preserve"> askew with respect to an emergent heteronormative imaginary</w:t>
      </w:r>
      <w:r w:rsidRPr="007C2812">
        <w:rPr>
          <w:rStyle w:val="StyleUnderline"/>
          <w:highlight w:val="yellow"/>
        </w:rPr>
        <w:t xml:space="preserve">. These texts bracket </w:t>
      </w:r>
      <w:r w:rsidRPr="007C2812">
        <w:rPr>
          <w:rStyle w:val="StyleUnderline"/>
        </w:rPr>
        <w:t xml:space="preserve">increasingly dominant conceptions of </w:t>
      </w:r>
      <w:r w:rsidRPr="007C2812">
        <w:rPr>
          <w:rStyle w:val="StyleUnderline"/>
          <w:highlight w:val="yellow"/>
        </w:rPr>
        <w:t>household and family formation and feature identities, practices, and spaces deemed perverse</w:t>
      </w:r>
      <w:r w:rsidRPr="007C2812">
        <w:rPr>
          <w:rStyle w:val="StyleUnderline"/>
        </w:rPr>
        <w:t xml:space="preserve">, opening room for </w:t>
      </w:r>
      <w:r w:rsidRPr="007C2812">
        <w:rPr>
          <w:rStyle w:val="StyleUnderline"/>
          <w:highlight w:val="yellow"/>
        </w:rPr>
        <w:t>envisioning modes of occupancy and self-identification not depen - dent on state authorization</w:t>
      </w:r>
      <w:r w:rsidRPr="00407AE3">
        <w:rPr>
          <w:rStyle w:val="StyleUnderline"/>
        </w:rPr>
        <w:t xml:space="preserve">. Hawthorne, Melville, and Thoreau </w:t>
      </w:r>
      <w:r w:rsidRPr="007C2812">
        <w:rPr>
          <w:rStyle w:val="StyleUnderline"/>
          <w:highlight w:val="yellow"/>
        </w:rPr>
        <w:t>critique</w:t>
      </w:r>
      <w:r w:rsidRPr="00407AE3">
        <w:rPr>
          <w:rStyle w:val="StyleUnderline"/>
        </w:rPr>
        <w:t xml:space="preserve"> lineage-based understandings of property holding, casting such genealogically inflected notions of landholding less as indicating insulation from the state (as in liberal ideologies of familial homemaking, privacy, and intimacy) than as means of implementing and naturalizing </w:t>
      </w:r>
      <w:r w:rsidRPr="007C2812">
        <w:rPr>
          <w:rStyle w:val="StyleUnderline"/>
          <w:highlight w:val="yellow"/>
        </w:rPr>
        <w:t xml:space="preserve">state-sanctioned projects of speculation, consumption, and exploitation. They signal the possibility for alternative modes of life </w:t>
      </w:r>
      <w:r w:rsidRPr="007C2812">
        <w:rPr>
          <w:rStyle w:val="StyleUnderline"/>
        </w:rPr>
        <w:t xml:space="preserve">based less on existing legal regimes by highlighting statuses, desires, and practices that </w:t>
      </w:r>
      <w:r w:rsidRPr="007C2812">
        <w:rPr>
          <w:rStyle w:val="StyleUnderline"/>
          <w:highlight w:val="yellow"/>
        </w:rPr>
        <w:t>would appear sexually deviant from the perspective of bourgeois norms</w:t>
      </w:r>
      <w:r w:rsidRPr="00407AE3">
        <w:rPr>
          <w:rStyle w:val="StyleUnderline"/>
        </w:rPr>
        <w:t>, including bachelorhood, spinsterhood, onanism, homoeroticism, and incest.</w:t>
      </w:r>
    </w:p>
    <w:p w:rsidR="00153677" w:rsidRDefault="00153677" w:rsidP="00153677">
      <w:pPr>
        <w:rPr>
          <w:rStyle w:val="StyleUnderline"/>
        </w:rPr>
      </w:pPr>
      <w:r>
        <w:t>Instead of suggesting that these texts and writers do not truly offer an oppositional perspective</w:t>
      </w:r>
      <w:r w:rsidRPr="00407AE3">
        <w:rPr>
          <w:rStyle w:val="StyleUnderline"/>
        </w:rPr>
        <w:t xml:space="preserve">, I argue that </w:t>
      </w:r>
      <w:r w:rsidRPr="007C2812">
        <w:rPr>
          <w:rStyle w:val="StyleUnderline"/>
          <w:highlight w:val="yellow"/>
        </w:rPr>
        <w:t>their forms of opposition depend on taking for granted the conceptions of place, politics, and personhood normalized in the settler-state’s engagement with Indigenous peoples</w:t>
      </w:r>
      <w:r w:rsidRPr="00407AE3">
        <w:rPr>
          <w:rStyle w:val="StyleUnderline"/>
        </w:rPr>
        <w:t>.</w:t>
      </w:r>
      <w:r>
        <w:t xml:space="preserve"> The legalities of settlement form the commonsensical background in and through which these texts envision possibilities for dissent and engage in a critique of contemporary political economy. All of these texts imagine a kind </w:t>
      </w:r>
      <w:r>
        <w:lastRenderedPageBreak/>
        <w:t>of place to which one might flee from geographies of property endorsed by the state and in which one might discover more ethical principles for living than those embedded in existing law and policy.</w:t>
      </w:r>
      <w:r w:rsidRPr="00407AE3">
        <w:rPr>
          <w:rStyle w:val="StyleUnderline"/>
        </w:rPr>
        <w:t xml:space="preserve"> The normative frameworks they develop depend on presuming the coherence of U.S. jurisdiction, envisioning an extrapolitical relation to space (particularly through figures of “nature”), and recirculating modular notions of self-possessed personhood, all of which emerge out of Anglo-American legal ideologies and which defer the possibility of reckoning with Indigenous sovereignty or ongoing processes of settler occupation. </w:t>
      </w:r>
      <w:r>
        <w:t xml:space="preserve">While differently configured (nonnuclear Introduction xix Lockean homesteading, masturbatory exploration in an unowned wilderness, immersion in the atomizing mysteries of the cityscape), these visions all require that the space of retreat/regeneration not be understood as a site of political contestation, as located within another polity or as a place in which a struggle is occurring among competing sovereignties. </w:t>
      </w:r>
      <w:r w:rsidRPr="00407AE3">
        <w:rPr>
          <w:rStyle w:val="StyleUnderline"/>
        </w:rPr>
        <w:t xml:space="preserve">They conjure the image of a place within the nation but yet somehow not of it. However, </w:t>
      </w:r>
      <w:r w:rsidRPr="007C2812">
        <w:rPr>
          <w:rStyle w:val="StyleUnderline"/>
          <w:highlight w:val="yellow"/>
        </w:rPr>
        <w:t xml:space="preserve">the </w:t>
      </w:r>
      <w:r w:rsidRPr="007C2812">
        <w:rPr>
          <w:rStyle w:val="StyleUnderline"/>
        </w:rPr>
        <w:t xml:space="preserve">very </w:t>
      </w:r>
      <w:r w:rsidRPr="007C2812">
        <w:rPr>
          <w:rStyle w:val="StyleUnderline"/>
          <w:highlight w:val="yellow"/>
        </w:rPr>
        <w:t>spaces</w:t>
      </w:r>
      <w:r w:rsidRPr="007C2812">
        <w:rPr>
          <w:rStyle w:val="StyleUnderline"/>
        </w:rPr>
        <w:t xml:space="preserve"> the texts cast as outside of, or as </w:t>
      </w:r>
      <w:r w:rsidRPr="007C2812">
        <w:rPr>
          <w:rStyle w:val="StyleUnderline"/>
          <w:highlight w:val="yellow"/>
        </w:rPr>
        <w:t>resistant to, political and legal norms become available for settler inhabitance as a function of effaced settler–Indigenous conflict and negotiation</w:t>
      </w:r>
      <w:r w:rsidRPr="00407AE3">
        <w:rPr>
          <w:rStyle w:val="StyleUnderline"/>
        </w:rPr>
        <w:t xml:space="preserve">, itself displaced into an archaic past when acknowledged at all. </w:t>
      </w:r>
    </w:p>
    <w:p w:rsidR="00153677" w:rsidRDefault="00153677" w:rsidP="00153677">
      <w:pPr>
        <w:pStyle w:val="Heading3"/>
        <w:rPr>
          <w:rStyle w:val="StyleUnderline"/>
        </w:rPr>
      </w:pPr>
      <w:r>
        <w:lastRenderedPageBreak/>
        <w:t>Link - Agamben/Citizenship</w:t>
      </w:r>
    </w:p>
    <w:p w:rsidR="00153677" w:rsidRPr="002C3BA0" w:rsidRDefault="00153677" w:rsidP="00153677">
      <w:pPr>
        <w:pStyle w:val="Heading4"/>
        <w:rPr>
          <w:rStyle w:val="Style13ptBold"/>
          <w:b/>
        </w:rPr>
      </w:pPr>
      <w:r>
        <w:rPr>
          <w:rStyle w:val="Style13ptBold"/>
          <w:b/>
        </w:rPr>
        <w:t>National boundaries define the social body—queerness is the site of sovereign suspension</w:t>
      </w:r>
    </w:p>
    <w:p w:rsidR="00153677" w:rsidRDefault="00153677" w:rsidP="00153677">
      <w:pPr>
        <w:rPr>
          <w:rStyle w:val="Style13ptBold"/>
          <w:b w:val="0"/>
        </w:rPr>
      </w:pPr>
      <w:r>
        <w:rPr>
          <w:rStyle w:val="Style13ptBold"/>
        </w:rPr>
        <w:t xml:space="preserve">Rifkin 14 </w:t>
      </w:r>
      <w:r>
        <w:rPr>
          <w:rStyle w:val="Style13ptBold"/>
          <w:b w:val="0"/>
        </w:rPr>
        <w:t xml:space="preserve">(Mark, </w:t>
      </w:r>
      <w:r w:rsidRPr="00EC20D4">
        <w:rPr>
          <w:rStyle w:val="Style13ptBold"/>
          <w:b w:val="0"/>
        </w:rPr>
        <w:t xml:space="preserve">assistant professor in the English Department at the University </w:t>
      </w:r>
      <w:r>
        <w:rPr>
          <w:rStyle w:val="Style13ptBold"/>
          <w:b w:val="0"/>
        </w:rPr>
        <w:t>of North Carolina at Greensboro, “</w:t>
      </w:r>
      <w:r w:rsidRPr="00594144">
        <w:rPr>
          <w:rStyle w:val="Style13ptBold"/>
          <w:b w:val="0"/>
        </w:rPr>
        <w:t>Settler Common Sense: Queerness and Everyday Colonial</w:t>
      </w:r>
      <w:r>
        <w:rPr>
          <w:rStyle w:val="Style13ptBold"/>
          <w:b w:val="0"/>
        </w:rPr>
        <w:t xml:space="preserve">ism in the American Renaissance,” </w:t>
      </w:r>
      <w:r w:rsidRPr="002B09B3">
        <w:rPr>
          <w:rStyle w:val="Style13ptBold"/>
          <w:b w:val="0"/>
        </w:rPr>
        <w:t>Minneapolis: University of Minnesota Press, 2014</w:t>
      </w:r>
      <w:r>
        <w:rPr>
          <w:rStyle w:val="Style13ptBold"/>
          <w:b w:val="0"/>
        </w:rPr>
        <w:t>, pp. 26-30)//jjh</w:t>
      </w:r>
    </w:p>
    <w:p w:rsidR="00153677" w:rsidRPr="00D10B7A" w:rsidRDefault="00153677" w:rsidP="00153677">
      <w:pPr>
        <w:rPr>
          <w:rStyle w:val="StyleUnderline"/>
        </w:rPr>
      </w:pPr>
      <w:r w:rsidRPr="00D10B7A">
        <w:rPr>
          <w:rStyle w:val="StyleUnderline"/>
        </w:rPr>
        <w:t>This knotted relation between continuity and change can be understood</w:t>
      </w:r>
      <w:r>
        <w:rPr>
          <w:rStyle w:val="StyleUnderline"/>
        </w:rPr>
        <w:t xml:space="preserve"> </w:t>
      </w:r>
      <w:r w:rsidRPr="00D10B7A">
        <w:rPr>
          <w:rStyle w:val="StyleUnderline"/>
        </w:rPr>
        <w:t>in terms of the relative absence of attention to questions of jurisdiction and</w:t>
      </w:r>
      <w:r>
        <w:rPr>
          <w:rStyle w:val="StyleUnderline"/>
        </w:rPr>
        <w:t xml:space="preserve"> </w:t>
      </w:r>
      <w:r w:rsidRPr="00D10B7A">
        <w:rPr>
          <w:rStyle w:val="StyleUnderline"/>
        </w:rPr>
        <w:t>landedness within accounts of the history of sexuality</w:t>
      </w:r>
      <w:r w:rsidRPr="00C97B9D">
        <w:rPr>
          <w:rStyle w:val="StyleUnderline"/>
        </w:rPr>
        <w:t>. In theorizing the emergence of “sexuality”</w:t>
      </w:r>
      <w:r w:rsidRPr="00D10B7A">
        <w:rPr>
          <w:rStyle w:val="StyleUnderline"/>
        </w:rPr>
        <w:t xml:space="preserve"> in the nineteenth century and its distinction from</w:t>
      </w:r>
      <w:r>
        <w:rPr>
          <w:rStyle w:val="StyleUnderline"/>
        </w:rPr>
        <w:t xml:space="preserve"> </w:t>
      </w:r>
      <w:r w:rsidRPr="00D10B7A">
        <w:rPr>
          <w:rStyle w:val="StyleUnderline"/>
        </w:rPr>
        <w:t xml:space="preserve">the prior “deployment of alliance,” Michel </w:t>
      </w:r>
      <w:r w:rsidRPr="00C97B9D">
        <w:rPr>
          <w:rStyle w:val="StyleUnderline"/>
        </w:rPr>
        <w:t>Foucault suggests that</w:t>
      </w:r>
      <w:r w:rsidRPr="00D10B7A">
        <w:rPr>
          <w:rStyle w:val="StyleUnderline"/>
        </w:rPr>
        <w:t xml:space="preserve"> the latter</w:t>
      </w:r>
      <w:r>
        <w:rPr>
          <w:rStyle w:val="StyleUnderline"/>
        </w:rPr>
        <w:t xml:space="preserve"> </w:t>
      </w:r>
      <w:r w:rsidRPr="00D10B7A">
        <w:rPr>
          <w:rStyle w:val="StyleUnderline"/>
        </w:rPr>
        <w:t>“is firmly tied to the economy due to the role it can play in the transmission</w:t>
      </w:r>
      <w:r>
        <w:rPr>
          <w:rStyle w:val="StyleUnderline"/>
        </w:rPr>
        <w:t xml:space="preserve"> </w:t>
      </w:r>
      <w:r w:rsidRPr="00D10B7A">
        <w:rPr>
          <w:rStyle w:val="StyleUnderline"/>
        </w:rPr>
        <w:t xml:space="preserve">and circulation of wealth,” and </w:t>
      </w:r>
      <w:r w:rsidRPr="00C97B9D">
        <w:rPr>
          <w:rStyle w:val="StyleUnderline"/>
        </w:rPr>
        <w:t>it, therefore, depends on a “privileged link with the law” that enables “a homeostasis of the social body.”</w:t>
      </w:r>
      <w:r w:rsidRPr="00D10B7A">
        <w:rPr>
          <w:rStyle w:val="StyleUnderline"/>
        </w:rPr>
        <w:t xml:space="preserve"> In contrast,</w:t>
      </w:r>
      <w:r>
        <w:rPr>
          <w:rStyle w:val="StyleUnderline"/>
        </w:rPr>
        <w:t xml:space="preserve"> </w:t>
      </w:r>
      <w:r w:rsidRPr="00D10B7A">
        <w:rPr>
          <w:rStyle w:val="StyleUnderline"/>
        </w:rPr>
        <w:t>“sexuality” has more “mobile, polymorphous, and contingent techniques</w:t>
      </w:r>
      <w:r>
        <w:rPr>
          <w:rStyle w:val="StyleUnderline"/>
        </w:rPr>
        <w:t xml:space="preserve"> </w:t>
      </w:r>
      <w:r w:rsidRPr="00D10B7A">
        <w:rPr>
          <w:rStyle w:val="StyleUnderline"/>
        </w:rPr>
        <w:t>of power,” “proliferating, innovating, annexing, creating, and penetrating</w:t>
      </w:r>
      <w:r>
        <w:rPr>
          <w:rStyle w:val="StyleUnderline"/>
        </w:rPr>
        <w:t xml:space="preserve"> </w:t>
      </w:r>
      <w:r w:rsidRPr="00D10B7A">
        <w:rPr>
          <w:rStyle w:val="StyleUnderline"/>
        </w:rPr>
        <w:t>bodies in an increasingly detailed way.” The move from the one to the other</w:t>
      </w:r>
      <w:r>
        <w:rPr>
          <w:rStyle w:val="StyleUnderline"/>
        </w:rPr>
        <w:t xml:space="preserve"> </w:t>
      </w:r>
      <w:r w:rsidRPr="00D10B7A">
        <w:rPr>
          <w:rStyle w:val="StyleUnderline"/>
        </w:rPr>
        <w:t>constitutes a shift from “a system of . . . kinship ties” that transmits “names</w:t>
      </w:r>
      <w:r>
        <w:rPr>
          <w:rStyle w:val="StyleUnderline"/>
        </w:rPr>
        <w:t xml:space="preserve"> </w:t>
      </w:r>
      <w:r w:rsidRPr="00D10B7A">
        <w:rPr>
          <w:rStyle w:val="StyleUnderline"/>
        </w:rPr>
        <w:t>and possessions” to one focused on “the sensations of the body” that</w:t>
      </w:r>
      <w:r>
        <w:rPr>
          <w:rStyle w:val="StyleUnderline"/>
        </w:rPr>
        <w:t xml:space="preserve"> </w:t>
      </w:r>
      <w:r w:rsidRPr="00D10B7A">
        <w:rPr>
          <w:rStyle w:val="StyleUnderline"/>
        </w:rPr>
        <w:t>“engenders a continual extension of areas and forms of control” (106–7).</w:t>
      </w:r>
      <w:r>
        <w:rPr>
          <w:rStyle w:val="StyleUnderline"/>
        </w:rPr>
        <w:t xml:space="preserve"> </w:t>
      </w:r>
      <w:r w:rsidRPr="00F14775">
        <w:rPr>
          <w:rStyle w:val="StyleUnderline"/>
        </w:rPr>
        <w:t>Juridical</w:t>
      </w:r>
      <w:r w:rsidRPr="00D575E7">
        <w:rPr>
          <w:rStyle w:val="StyleUnderline"/>
        </w:rPr>
        <w:t xml:space="preserve"> articulation and force along with the </w:t>
      </w:r>
      <w:r w:rsidRPr="00F14775">
        <w:rPr>
          <w:rStyle w:val="StyleUnderline"/>
          <w:highlight w:val="yellow"/>
        </w:rPr>
        <w:t xml:space="preserve">territoriality of property characterize alliance, whereas sexuality partakes of forms of </w:t>
      </w:r>
      <w:r w:rsidRPr="00F14775">
        <w:rPr>
          <w:rStyle w:val="StyleUnderline"/>
        </w:rPr>
        <w:t>affection</w:t>
      </w:r>
      <w:r w:rsidRPr="00F14775">
        <w:rPr>
          <w:rStyle w:val="StyleUnderline"/>
          <w:highlight w:val="yellow"/>
        </w:rPr>
        <w:t xml:space="preserve">, attraction, </w:t>
      </w:r>
      <w:r w:rsidRPr="00F14775">
        <w:rPr>
          <w:rStyle w:val="StyleUnderline"/>
        </w:rPr>
        <w:t>pleasure</w:t>
      </w:r>
      <w:r w:rsidRPr="00F14775">
        <w:rPr>
          <w:rStyle w:val="StyleUnderline"/>
          <w:highlight w:val="yellow"/>
        </w:rPr>
        <w:t xml:space="preserve">, and other “sensations” as means of </w:t>
      </w:r>
      <w:r w:rsidRPr="00F14775">
        <w:rPr>
          <w:rStyle w:val="StyleUnderline"/>
        </w:rPr>
        <w:t xml:space="preserve">defining personhood and </w:t>
      </w:r>
      <w:r w:rsidRPr="00F14775">
        <w:rPr>
          <w:rStyle w:val="StyleUnderline"/>
          <w:highlight w:val="yellow"/>
        </w:rPr>
        <w:t>populations</w:t>
      </w:r>
      <w:r w:rsidRPr="00F14775">
        <w:rPr>
          <w:rStyle w:val="StyleUnderline"/>
        </w:rPr>
        <w:t>. Yet, how do we situate</w:t>
      </w:r>
      <w:r w:rsidRPr="00D10B7A">
        <w:rPr>
          <w:rStyle w:val="StyleUnderline"/>
        </w:rPr>
        <w:t xml:space="preserve"> patterns of placemaking, occupancy, and</w:t>
      </w:r>
      <w:r>
        <w:rPr>
          <w:rStyle w:val="StyleUnderline"/>
        </w:rPr>
        <w:t xml:space="preserve"> </w:t>
      </w:r>
      <w:r w:rsidRPr="00D10B7A">
        <w:rPr>
          <w:rStyle w:val="StyleUnderline"/>
        </w:rPr>
        <w:t>governance within the movement from the former to the latter? Institutional</w:t>
      </w:r>
      <w:r>
        <w:rPr>
          <w:rStyle w:val="StyleUnderline"/>
        </w:rPr>
        <w:t xml:space="preserve"> </w:t>
      </w:r>
      <w:r w:rsidRPr="00D10B7A">
        <w:rPr>
          <w:rStyle w:val="StyleUnderline"/>
        </w:rPr>
        <w:t>mappings of inhabitance and the question of territoriality more broadly seem</w:t>
      </w:r>
      <w:r>
        <w:rPr>
          <w:rStyle w:val="StyleUnderline"/>
        </w:rPr>
        <w:t xml:space="preserve"> </w:t>
      </w:r>
      <w:r w:rsidRPr="00D10B7A">
        <w:rPr>
          <w:rStyle w:val="StyleUnderline"/>
        </w:rPr>
        <w:t>to fall out once we shift to “sexuality.” Foucault further suggests that “the</w:t>
      </w:r>
      <w:r>
        <w:rPr>
          <w:rStyle w:val="StyleUnderline"/>
        </w:rPr>
        <w:t xml:space="preserve"> </w:t>
      </w:r>
      <w:r w:rsidRPr="00D10B7A">
        <w:rPr>
          <w:rStyle w:val="StyleUnderline"/>
        </w:rPr>
        <w:t>deployment of sexuality” takes part in the broader emergence of biopolitics,</w:t>
      </w:r>
      <w:r>
        <w:rPr>
          <w:rStyle w:val="StyleUnderline"/>
        </w:rPr>
        <w:t xml:space="preserve"> </w:t>
      </w:r>
      <w:r w:rsidRPr="00D10B7A">
        <w:rPr>
          <w:rStyle w:val="StyleUnderline"/>
        </w:rPr>
        <w:t>“the right of the social body to ensure, maintain, or develop its life” (136),</w:t>
      </w:r>
      <w:r>
        <w:rPr>
          <w:rStyle w:val="StyleUnderline"/>
        </w:rPr>
        <w:t xml:space="preserve"> </w:t>
      </w:r>
      <w:r w:rsidRPr="00D10B7A">
        <w:rPr>
          <w:rStyle w:val="StyleUnderline"/>
        </w:rPr>
        <w:t>and in this process, as a means of validating public policy, “the juridical existence</w:t>
      </w:r>
      <w:r>
        <w:rPr>
          <w:rStyle w:val="StyleUnderline"/>
        </w:rPr>
        <w:t xml:space="preserve"> </w:t>
      </w:r>
      <w:r w:rsidRPr="00D10B7A">
        <w:rPr>
          <w:rStyle w:val="StyleUnderline"/>
        </w:rPr>
        <w:t>of sovereignty” gives way to “the biological existence of a population”</w:t>
      </w:r>
      <w:r>
        <w:rPr>
          <w:rStyle w:val="StyleUnderline"/>
        </w:rPr>
        <w:t xml:space="preserve"> </w:t>
      </w:r>
      <w:r w:rsidRPr="00D10B7A">
        <w:rPr>
          <w:rStyle w:val="StyleUnderline"/>
        </w:rPr>
        <w:t>(137), in which the operation of power works by “effect[ing] distributions</w:t>
      </w:r>
      <w:r>
        <w:rPr>
          <w:rStyle w:val="StyleUnderline"/>
        </w:rPr>
        <w:t xml:space="preserve"> </w:t>
      </w:r>
      <w:r w:rsidRPr="00D10B7A">
        <w:rPr>
          <w:rStyle w:val="StyleUnderline"/>
        </w:rPr>
        <w:t xml:space="preserve">around the norm” (144). </w:t>
      </w:r>
      <w:r w:rsidRPr="00F14775">
        <w:rPr>
          <w:rStyle w:val="StyleUnderline"/>
          <w:highlight w:val="yellow"/>
        </w:rPr>
        <w:t xml:space="preserve">The role of national boundaries in defining the geographic contours of “the social body” </w:t>
      </w:r>
      <w:r w:rsidRPr="00F14775">
        <w:rPr>
          <w:rStyle w:val="StyleUnderline"/>
        </w:rPr>
        <w:t>as such—the geopolitical—</w:t>
      </w:r>
      <w:r w:rsidRPr="00F14775">
        <w:rPr>
          <w:rStyle w:val="StyleUnderline"/>
          <w:highlight w:val="yellow"/>
        </w:rPr>
        <w:t>fades</w:t>
      </w:r>
      <w:r w:rsidRPr="00F14775">
        <w:rPr>
          <w:rStyle w:val="StyleUnderline"/>
        </w:rPr>
        <w:t xml:space="preserve"> from view, </w:t>
      </w:r>
      <w:r w:rsidRPr="00F14775">
        <w:rPr>
          <w:rStyle w:val="StyleUnderline"/>
          <w:highlight w:val="yellow"/>
        </w:rPr>
        <w:t>leaving</w:t>
      </w:r>
      <w:r w:rsidRPr="00F14775">
        <w:rPr>
          <w:rStyle w:val="StyleUnderline"/>
        </w:rPr>
        <w:t xml:space="preserve"> unremarked upon the ongoing </w:t>
      </w:r>
      <w:r w:rsidRPr="00F14775">
        <w:rPr>
          <w:rStyle w:val="StyleUnderline"/>
          <w:highlight w:val="yellow"/>
        </w:rPr>
        <w:t>dynamics through which state jurisdiction is constituted, normalized</w:t>
      </w:r>
      <w:r w:rsidRPr="00F14775">
        <w:rPr>
          <w:rStyle w:val="StyleUnderline"/>
        </w:rPr>
        <w:t>, and experienced as self-evident</w:t>
      </w:r>
      <w:r w:rsidRPr="00D575E7">
        <w:rPr>
          <w:rStyle w:val="StyleUnderline"/>
        </w:rPr>
        <w:t>.</w:t>
      </w:r>
      <w:r>
        <w:rPr>
          <w:rStyle w:val="StyleUnderline"/>
        </w:rPr>
        <w:t xml:space="preserve"> </w:t>
      </w:r>
      <w:r w:rsidRPr="00D10B7A">
        <w:rPr>
          <w:rStyle w:val="StyleUnderline"/>
        </w:rPr>
        <w:t>Instead, attention turns to the constitution and categorization of populations</w:t>
      </w:r>
      <w:r>
        <w:rPr>
          <w:rStyle w:val="StyleUnderline"/>
        </w:rPr>
        <w:t xml:space="preserve"> </w:t>
      </w:r>
      <w:r w:rsidRPr="00D10B7A">
        <w:rPr>
          <w:rStyle w:val="StyleUnderline"/>
        </w:rPr>
        <w:t>and the operation of “sexuality” within that process, seemingly separate</w:t>
      </w:r>
      <w:r>
        <w:rPr>
          <w:rStyle w:val="StyleUnderline"/>
        </w:rPr>
        <w:t xml:space="preserve"> </w:t>
      </w:r>
      <w:r w:rsidRPr="00D10B7A">
        <w:rPr>
          <w:rStyle w:val="StyleUnderline"/>
        </w:rPr>
        <w:t>from the (outmoded) performance of, contestation over, and alternative</w:t>
      </w:r>
      <w:r>
        <w:rPr>
          <w:rStyle w:val="StyleUnderline"/>
        </w:rPr>
        <w:t xml:space="preserve"> </w:t>
      </w:r>
      <w:r w:rsidRPr="00D10B7A">
        <w:rPr>
          <w:rStyle w:val="StyleUnderline"/>
        </w:rPr>
        <w:t>enactments of sovereignty.</w:t>
      </w:r>
      <w:r>
        <w:rPr>
          <w:rStyle w:val="StyleUnderline"/>
        </w:rPr>
        <w:t xml:space="preserve"> </w:t>
      </w:r>
      <w:r w:rsidRPr="00D575E7">
        <w:rPr>
          <w:rStyle w:val="StyleUnderline"/>
        </w:rPr>
        <w:t>This tendency to overlook territoriality and legal geography can be</w:t>
      </w:r>
      <w:r>
        <w:rPr>
          <w:rStyle w:val="StyleUnderline"/>
        </w:rPr>
        <w:t xml:space="preserve"> </w:t>
      </w:r>
      <w:r w:rsidRPr="00D10B7A">
        <w:rPr>
          <w:rStyle w:val="StyleUnderline"/>
        </w:rPr>
        <w:t>viewed as both conceptual and historical, as an inclination within contemporary</w:t>
      </w:r>
      <w:r>
        <w:rPr>
          <w:rStyle w:val="StyleUnderline"/>
        </w:rPr>
        <w:t xml:space="preserve"> </w:t>
      </w:r>
      <w:r w:rsidRPr="00D10B7A">
        <w:rPr>
          <w:rStyle w:val="StyleUnderline"/>
        </w:rPr>
        <w:t xml:space="preserve">scholarship but also as </w:t>
      </w:r>
      <w:r w:rsidRPr="00D575E7">
        <w:rPr>
          <w:rStyle w:val="StyleUnderline"/>
        </w:rPr>
        <w:t xml:space="preserve">indicative of </w:t>
      </w:r>
      <w:r w:rsidRPr="00F14775">
        <w:rPr>
          <w:rStyle w:val="StyleUnderline"/>
          <w:highlight w:val="yellow"/>
        </w:rPr>
        <w:t>how the emergence of “sexuality” as</w:t>
      </w:r>
      <w:r w:rsidRPr="00F14775">
        <w:rPr>
          <w:rStyle w:val="StyleUnderline"/>
        </w:rPr>
        <w:t xml:space="preserve"> a set of </w:t>
      </w:r>
      <w:r w:rsidRPr="00F14775">
        <w:rPr>
          <w:rStyle w:val="StyleUnderline"/>
          <w:highlight w:val="yellow"/>
        </w:rPr>
        <w:t>“techniques of power</w:t>
      </w:r>
      <w:r w:rsidRPr="00D575E7">
        <w:rPr>
          <w:rStyle w:val="StyleUnderline"/>
        </w:rPr>
        <w:t xml:space="preserve">” drew on, </w:t>
      </w:r>
      <w:r w:rsidRPr="00F14775">
        <w:rPr>
          <w:rStyle w:val="StyleUnderline"/>
        </w:rPr>
        <w:t xml:space="preserve">and </w:t>
      </w:r>
      <w:r w:rsidRPr="00F14775">
        <w:rPr>
          <w:rStyle w:val="StyleUnderline"/>
          <w:highlight w:val="yellow"/>
        </w:rPr>
        <w:t xml:space="preserve">helped solidify, the coherence of the state </w:t>
      </w:r>
      <w:r w:rsidRPr="00F14775">
        <w:rPr>
          <w:rStyle w:val="StyleUnderline"/>
        </w:rPr>
        <w:t xml:space="preserve">as such </w:t>
      </w:r>
      <w:r w:rsidRPr="00F14775">
        <w:rPr>
          <w:rStyle w:val="StyleUnderline"/>
          <w:highlight w:val="yellow"/>
        </w:rPr>
        <w:t xml:space="preserve">by </w:t>
      </w:r>
      <w:r w:rsidRPr="00F14775">
        <w:rPr>
          <w:rStyle w:val="StyleUnderline"/>
        </w:rPr>
        <w:t xml:space="preserve">apparently </w:t>
      </w:r>
      <w:r w:rsidRPr="00F14775">
        <w:rPr>
          <w:rStyle w:val="StyleUnderline"/>
          <w:highlight w:val="yellow"/>
        </w:rPr>
        <w:t>suspending/displacing the question of sovereignty</w:t>
      </w:r>
      <w:r w:rsidRPr="00D575E7">
        <w:rPr>
          <w:rStyle w:val="StyleUnderline"/>
        </w:rPr>
        <w:t>.</w:t>
      </w:r>
      <w:r w:rsidRPr="00D10B7A">
        <w:rPr>
          <w:rStyle w:val="StyleUnderline"/>
        </w:rPr>
        <w:t xml:space="preserve"> Foucault observes, “The family is the interchange</w:t>
      </w:r>
      <w:r>
        <w:rPr>
          <w:rStyle w:val="StyleUnderline"/>
        </w:rPr>
        <w:t xml:space="preserve"> </w:t>
      </w:r>
      <w:r w:rsidRPr="00D10B7A">
        <w:rPr>
          <w:rStyle w:val="StyleUnderline"/>
        </w:rPr>
        <w:t>of sexuality and alliance: it conveys the law and the juridical dimension in</w:t>
      </w:r>
      <w:r>
        <w:rPr>
          <w:rStyle w:val="StyleUnderline"/>
        </w:rPr>
        <w:t xml:space="preserve"> </w:t>
      </w:r>
      <w:r w:rsidRPr="00D10B7A">
        <w:rPr>
          <w:rStyle w:val="StyleUnderline"/>
        </w:rPr>
        <w:t>the deployment of sexuality; and it conveys the economy of pleasure and the</w:t>
      </w:r>
      <w:r>
        <w:rPr>
          <w:rStyle w:val="StyleUnderline"/>
        </w:rPr>
        <w:t xml:space="preserve"> </w:t>
      </w:r>
      <w:r w:rsidRPr="00D10B7A">
        <w:rPr>
          <w:rStyle w:val="StyleUnderline"/>
        </w:rPr>
        <w:t>intensity of sensations in the regime of alliance” (108). The emergence and</w:t>
      </w:r>
      <w:r>
        <w:rPr>
          <w:rStyle w:val="StyleUnderline"/>
        </w:rPr>
        <w:t xml:space="preserve"> </w:t>
      </w:r>
      <w:r w:rsidRPr="00D10B7A">
        <w:rPr>
          <w:rStyle w:val="StyleUnderline"/>
        </w:rPr>
        <w:t>institutionalization of the ideal of nuclear family homemaking entails its</w:t>
      </w:r>
      <w:r>
        <w:rPr>
          <w:rStyle w:val="StyleUnderline"/>
        </w:rPr>
        <w:t xml:space="preserve"> </w:t>
      </w:r>
      <w:r w:rsidRPr="00D10B7A">
        <w:rPr>
          <w:rStyle w:val="StyleUnderline"/>
        </w:rPr>
        <w:t>linkage to privileged modes of feeling such that deviations from it, alternative</w:t>
      </w:r>
      <w:r>
        <w:rPr>
          <w:rStyle w:val="StyleUnderline"/>
        </w:rPr>
        <w:t xml:space="preserve"> </w:t>
      </w:r>
      <w:r w:rsidRPr="00D10B7A">
        <w:rPr>
          <w:rStyle w:val="StyleUnderline"/>
        </w:rPr>
        <w:t>modes of inhabitance and landedness, appear as expressions of aberrant</w:t>
      </w:r>
      <w:r>
        <w:rPr>
          <w:rStyle w:val="StyleUnderline"/>
        </w:rPr>
        <w:t xml:space="preserve"> </w:t>
      </w:r>
      <w:r w:rsidRPr="00D10B7A">
        <w:rPr>
          <w:rStyle w:val="StyleUnderline"/>
        </w:rPr>
        <w:t xml:space="preserve">feelings and tendencies. </w:t>
      </w:r>
      <w:r w:rsidRPr="00D575E7">
        <w:rPr>
          <w:rStyle w:val="StyleUnderline"/>
        </w:rPr>
        <w:t>Rather than disappearing</w:t>
      </w:r>
      <w:r w:rsidRPr="00F14775">
        <w:rPr>
          <w:rStyle w:val="StyleUnderline"/>
          <w:highlight w:val="yellow"/>
        </w:rPr>
        <w:t>, the geopolitics of sovereignty</w:t>
      </w:r>
      <w:r w:rsidRPr="00D575E7">
        <w:rPr>
          <w:rStyle w:val="StyleUnderline"/>
        </w:rPr>
        <w:t xml:space="preserve">, both vis-à-vis other states and as the state’s </w:t>
      </w:r>
      <w:r w:rsidRPr="00D575E7">
        <w:rPr>
          <w:rStyle w:val="StyleUnderline"/>
        </w:rPr>
        <w:lastRenderedPageBreak/>
        <w:t>right to control its “domestic” territory, are rearticulated as biopolitical norms</w:t>
      </w:r>
      <w:r w:rsidRPr="00CF702B">
        <w:rPr>
          <w:rStyle w:val="StyleUnderline"/>
        </w:rPr>
        <w:t>,</w:t>
      </w:r>
      <w:r w:rsidRPr="00CF702B">
        <w:rPr>
          <w:rStyle w:val="StyleUnderline"/>
          <w:highlight w:val="yellow"/>
        </w:rPr>
        <w:t xml:space="preserve"> cast</w:t>
      </w:r>
      <w:r w:rsidRPr="00D575E7">
        <w:rPr>
          <w:rStyle w:val="StyleUnderline"/>
        </w:rPr>
        <w:t xml:space="preserve">ing </w:t>
      </w:r>
      <w:r w:rsidRPr="00CF702B">
        <w:rPr>
          <w:rStyle w:val="StyleUnderline"/>
          <w:highlight w:val="yellow"/>
        </w:rPr>
        <w:t>social formations that do not fit the legal geography of the state as expressions of bodily inclinations that belong to particular populations</w:t>
      </w:r>
      <w:r w:rsidRPr="00CF702B">
        <w:rPr>
          <w:rStyle w:val="StyleUnderline"/>
        </w:rPr>
        <w:t xml:space="preserve"> or types of persons</w:t>
      </w:r>
      <w:r w:rsidRPr="00D575E7">
        <w:rPr>
          <w:rStyle w:val="StyleUnderline"/>
        </w:rPr>
        <w:t>. From this perspective, generationally discrete and reproductively organized forms of landholding come to be understood as fostering proper forms of personhood and nationhood</w:t>
      </w:r>
      <w:r w:rsidRPr="00D10B7A">
        <w:rPr>
          <w:rStyle w:val="StyleUnderline"/>
        </w:rPr>
        <w:t xml:space="preserve"> (a point developed further in chapter 2).</w:t>
      </w:r>
      <w:r>
        <w:rPr>
          <w:rStyle w:val="StyleUnderline"/>
        </w:rPr>
        <w:t xml:space="preserve"> </w:t>
      </w:r>
      <w:r w:rsidRPr="00D10B7A">
        <w:rPr>
          <w:rStyle w:val="StyleUnderline"/>
        </w:rPr>
        <w:t>While particular ways of arranging and occupying place emerge as normative</w:t>
      </w:r>
      <w:r>
        <w:rPr>
          <w:rStyle w:val="StyleUnderline"/>
        </w:rPr>
        <w:t xml:space="preserve"> </w:t>
      </w:r>
      <w:r w:rsidRPr="00D10B7A">
        <w:rPr>
          <w:rStyle w:val="StyleUnderline"/>
        </w:rPr>
        <w:t>and legally privileged ideals, they are validated in terms of the development</w:t>
      </w:r>
      <w:r>
        <w:rPr>
          <w:rStyle w:val="StyleUnderline"/>
        </w:rPr>
        <w:t xml:space="preserve"> </w:t>
      </w:r>
      <w:r w:rsidRPr="00D10B7A">
        <w:rPr>
          <w:rStyle w:val="StyleUnderline"/>
        </w:rPr>
        <w:t>of (national) life—procreation, well-being, health, comfort, inculcation</w:t>
      </w:r>
      <w:r>
        <w:rPr>
          <w:rStyle w:val="StyleUnderline"/>
        </w:rPr>
        <w:t xml:space="preserve"> </w:t>
      </w:r>
      <w:r w:rsidRPr="00D10B7A">
        <w:rPr>
          <w:rStyle w:val="StyleUnderline"/>
        </w:rPr>
        <w:t>of moral capability—rather than as enactments of sovereignty. That shift,</w:t>
      </w:r>
      <w:r>
        <w:rPr>
          <w:rStyle w:val="StyleUnderline"/>
        </w:rPr>
        <w:t xml:space="preserve"> </w:t>
      </w:r>
      <w:r w:rsidRPr="00D10B7A">
        <w:rPr>
          <w:rStyle w:val="StyleUnderline"/>
        </w:rPr>
        <w:t>though, leads contemporary and later commentators to underaddress the</w:t>
      </w:r>
      <w:r>
        <w:rPr>
          <w:rStyle w:val="StyleUnderline"/>
        </w:rPr>
        <w:t xml:space="preserve"> </w:t>
      </w:r>
      <w:r w:rsidRPr="00D10B7A">
        <w:rPr>
          <w:rStyle w:val="StyleUnderline"/>
        </w:rPr>
        <w:t>crucial spatial and jurisdictional dynamics at play in discourses of sexuality.</w:t>
      </w:r>
      <w:r>
        <w:rPr>
          <w:rStyle w:val="StyleUnderline"/>
        </w:rPr>
        <w:t xml:space="preserve"> </w:t>
      </w:r>
      <w:r w:rsidRPr="00D10B7A">
        <w:rPr>
          <w:rStyle w:val="StyleUnderline"/>
        </w:rPr>
        <w:t>Conversely, when nineteenth-century texts mobilize forms of feeling</w:t>
      </w:r>
      <w:r>
        <w:rPr>
          <w:rStyle w:val="StyleUnderline"/>
        </w:rPr>
        <w:t xml:space="preserve"> </w:t>
      </w:r>
      <w:r w:rsidRPr="00D10B7A">
        <w:rPr>
          <w:rStyle w:val="StyleUnderline"/>
        </w:rPr>
        <w:t>against legalized structures of property holding, that opposition envisions</w:t>
      </w:r>
      <w:r>
        <w:rPr>
          <w:rStyle w:val="StyleUnderline"/>
        </w:rPr>
        <w:t xml:space="preserve"> </w:t>
      </w:r>
      <w:r w:rsidRPr="00D10B7A">
        <w:rPr>
          <w:rStyle w:val="StyleUnderline"/>
        </w:rPr>
        <w:t xml:space="preserve">queer possibilities that rely on dissociation from the juridical apparatus. </w:t>
      </w:r>
      <w:r w:rsidRPr="00D575E7">
        <w:rPr>
          <w:rStyle w:val="StyleUnderline"/>
        </w:rPr>
        <w:t>The state and its modes of mapping (the exercise of sovereignty, the geopolitical bounding of the nation-state</w:t>
      </w:r>
      <w:r w:rsidRPr="00D10B7A">
        <w:rPr>
          <w:rStyle w:val="StyleUnderline"/>
        </w:rPr>
        <w:t>, the implementation of jurisdictional grids and</w:t>
      </w:r>
      <w:r>
        <w:rPr>
          <w:rStyle w:val="StyleUnderline"/>
        </w:rPr>
        <w:t xml:space="preserve"> </w:t>
      </w:r>
      <w:r w:rsidRPr="00D10B7A">
        <w:rPr>
          <w:rStyle w:val="StyleUnderline"/>
        </w:rPr>
        <w:t xml:space="preserve">principles) </w:t>
      </w:r>
      <w:r w:rsidRPr="00D575E7">
        <w:rPr>
          <w:rStyle w:val="StyleUnderline"/>
        </w:rPr>
        <w:t>appear as either an unremarked-upon background or as the site of critique</w:t>
      </w:r>
      <w:r w:rsidRPr="00D10B7A">
        <w:rPr>
          <w:rStyle w:val="StyleUnderline"/>
        </w:rPr>
        <w:t>—as that which must be evade</w:t>
      </w:r>
      <w:r w:rsidRPr="00CF702B">
        <w:rPr>
          <w:rStyle w:val="StyleUnderline"/>
        </w:rPr>
        <w:t>d, displaced, replaced, and/or transcended due to the ways they indicate a nonmodern and tyrannical effort by the government to manage the terms of ownership and inhabitance. In other words, the kinds of representations, discourses, political maneuverings that I am collating as queer inhabit an implicit distinction between “alliance” and</w:t>
      </w:r>
      <w:r w:rsidRPr="00CF702B">
        <w:rPr>
          <w:rStyle w:val="StyleUnderline"/>
          <w:highlight w:val="yellow"/>
        </w:rPr>
        <w:t xml:space="preserve"> “sexuality</w:t>
      </w:r>
      <w:r w:rsidRPr="00CF702B">
        <w:rPr>
          <w:rStyle w:val="StyleUnderline"/>
        </w:rPr>
        <w:t xml:space="preserve">,” in which the former signifies as outmoded, monarchical, and undemocratic as against modes of feeling, association, and inhabitance that themselves </w:t>
      </w:r>
      <w:r w:rsidRPr="00CF702B">
        <w:rPr>
          <w:rStyle w:val="StyleUnderline"/>
          <w:highlight w:val="yellow"/>
        </w:rPr>
        <w:t>are envisioned as autonomous from law and policy.</w:t>
      </w:r>
      <w:r w:rsidRPr="00D10B7A">
        <w:rPr>
          <w:rStyle w:val="StyleUnderline"/>
        </w:rPr>
        <w:t xml:space="preserve"> While</w:t>
      </w:r>
      <w:r>
        <w:rPr>
          <w:rStyle w:val="StyleUnderline"/>
        </w:rPr>
        <w:t xml:space="preserve"> </w:t>
      </w:r>
      <w:r w:rsidRPr="00D10B7A">
        <w:rPr>
          <w:rStyle w:val="StyleUnderline"/>
        </w:rPr>
        <w:t>Hawthorne, Thoreau, and Melville offer varied formations of queerness,</w:t>
      </w:r>
      <w:r>
        <w:rPr>
          <w:rStyle w:val="StyleUnderline"/>
        </w:rPr>
        <w:t xml:space="preserve"> </w:t>
      </w:r>
      <w:r w:rsidRPr="00D10B7A">
        <w:rPr>
          <w:rStyle w:val="StyleUnderline"/>
        </w:rPr>
        <w:t>each deferring nuclear normality in different ways, they all locate spaces</w:t>
      </w:r>
      <w:r>
        <w:rPr>
          <w:rStyle w:val="StyleUnderline"/>
        </w:rPr>
        <w:t xml:space="preserve"> </w:t>
      </w:r>
      <w:r w:rsidRPr="00D10B7A">
        <w:rPr>
          <w:rStyle w:val="StyleUnderline"/>
        </w:rPr>
        <w:t>in which such relations can unfold in ways that are cast as free from state</w:t>
      </w:r>
      <w:r>
        <w:rPr>
          <w:rStyle w:val="StyleUnderline"/>
        </w:rPr>
        <w:t xml:space="preserve"> </w:t>
      </w:r>
      <w:r w:rsidRPr="00D10B7A">
        <w:rPr>
          <w:rStyle w:val="StyleUnderline"/>
        </w:rPr>
        <w:t>mappings, as not meaningfully transected and shaped by state sovereignty.</w:t>
      </w:r>
      <w:r>
        <w:rPr>
          <w:rStyle w:val="StyleUnderline"/>
        </w:rPr>
        <w:t xml:space="preserve"> </w:t>
      </w:r>
      <w:r w:rsidRPr="00D10B7A">
        <w:rPr>
          <w:rStyle w:val="StyleUnderline"/>
        </w:rPr>
        <w:t>Each disowns the politics of placemaking as an inappropriate government</w:t>
      </w:r>
      <w:r>
        <w:rPr>
          <w:rStyle w:val="StyleUnderline"/>
        </w:rPr>
        <w:t xml:space="preserve"> </w:t>
      </w:r>
      <w:r w:rsidRPr="00D10B7A">
        <w:rPr>
          <w:rStyle w:val="StyleUnderline"/>
        </w:rPr>
        <w:t>imposi tion while imagining nonjuridical spaces of exception (a concept</w:t>
      </w:r>
      <w:r>
        <w:rPr>
          <w:rStyle w:val="StyleUnderline"/>
        </w:rPr>
        <w:t xml:space="preserve"> </w:t>
      </w:r>
      <w:r w:rsidRPr="00D10B7A">
        <w:rPr>
          <w:rStyle w:val="StyleUnderline"/>
        </w:rPr>
        <w:t>addressed in particular in chapter 3) in which to live out the queer potentials</w:t>
      </w:r>
      <w:r>
        <w:rPr>
          <w:rStyle w:val="StyleUnderline"/>
        </w:rPr>
        <w:t xml:space="preserve"> </w:t>
      </w:r>
      <w:r w:rsidRPr="00D10B7A">
        <w:rPr>
          <w:rStyle w:val="StyleUnderline"/>
        </w:rPr>
        <w:t>they imagine. However</w:t>
      </w:r>
      <w:r w:rsidRPr="00D575E7">
        <w:rPr>
          <w:rStyle w:val="StyleUnderline"/>
        </w:rPr>
        <w:t xml:space="preserve">, </w:t>
      </w:r>
      <w:r w:rsidRPr="00CF702B">
        <w:rPr>
          <w:rStyle w:val="StyleUnderline"/>
          <w:highlight w:val="yellow"/>
        </w:rPr>
        <w:t>the existence of the settler-state, its mechanisms of geopolitical (re)production and legitimation, and the realization of settler legalities in/as the landscape of everyday life serve as the unexamined material out of which these queerings take shape</w:t>
      </w:r>
      <w:r w:rsidRPr="00D575E7">
        <w:rPr>
          <w:rStyle w:val="StyleUnderline"/>
        </w:rPr>
        <w:t>.</w:t>
      </w:r>
      <w:r w:rsidRPr="00D10B7A">
        <w:rPr>
          <w:rStyle w:val="StyleUnderline"/>
        </w:rPr>
        <w:t xml:space="preserve"> One of Settler Common Sense’s</w:t>
      </w:r>
      <w:r>
        <w:rPr>
          <w:rStyle w:val="StyleUnderline"/>
        </w:rPr>
        <w:t xml:space="preserve"> </w:t>
      </w:r>
      <w:r w:rsidRPr="00D10B7A">
        <w:rPr>
          <w:rStyle w:val="StyleUnderline"/>
        </w:rPr>
        <w:t xml:space="preserve">aims, then, is to suggest </w:t>
      </w:r>
      <w:r w:rsidRPr="00824850">
        <w:rPr>
          <w:rStyle w:val="StyleUnderline"/>
        </w:rPr>
        <w:t>how the anarchronizing of sovereignty—with its supposedly regressive and repressive linkage of political rule to forms of territoriality—</w:t>
      </w:r>
      <w:r w:rsidRPr="00CF702B">
        <w:rPr>
          <w:rStyle w:val="StyleUnderline"/>
        </w:rPr>
        <w:t xml:space="preserve">within </w:t>
      </w:r>
      <w:r w:rsidRPr="00CF702B">
        <w:rPr>
          <w:rStyle w:val="StyleUnderline"/>
          <w:highlight w:val="yellow"/>
        </w:rPr>
        <w:t xml:space="preserve">queer critique can lead not only to </w:t>
      </w:r>
      <w:r w:rsidRPr="00CF702B">
        <w:rPr>
          <w:rStyle w:val="Emphasis"/>
          <w:highlight w:val="yellow"/>
        </w:rPr>
        <w:t>underexamining such critique’s own privileged mappings and spaces,</w:t>
      </w:r>
      <w:r w:rsidRPr="00CF702B">
        <w:rPr>
          <w:rStyle w:val="StyleUnderline"/>
          <w:highlight w:val="yellow"/>
        </w:rPr>
        <w:t xml:space="preserve"> but to an implicit evasion of how those critical geographies may </w:t>
      </w:r>
      <w:r w:rsidRPr="00CF702B">
        <w:rPr>
          <w:rStyle w:val="Emphasis"/>
          <w:highlight w:val="yellow"/>
        </w:rPr>
        <w:t>derive from ongoing processes of settlement</w:t>
      </w:r>
      <w:r w:rsidRPr="00824850">
        <w:rPr>
          <w:rStyle w:val="Emphasis"/>
        </w:rPr>
        <w:t>.</w:t>
      </w:r>
      <w:r>
        <w:rPr>
          <w:rStyle w:val="StyleUnderline"/>
        </w:rPr>
        <w:t xml:space="preserve"> </w:t>
      </w:r>
      <w:r w:rsidRPr="00D10B7A">
        <w:rPr>
          <w:rStyle w:val="StyleUnderline"/>
        </w:rPr>
        <w:t>The conceptual problem sketched above lies in the ways that landedness</w:t>
      </w:r>
      <w:r>
        <w:rPr>
          <w:rStyle w:val="StyleUnderline"/>
        </w:rPr>
        <w:t xml:space="preserve"> </w:t>
      </w:r>
      <w:r w:rsidRPr="00D10B7A">
        <w:rPr>
          <w:rStyle w:val="StyleUnderline"/>
        </w:rPr>
        <w:t>(including the legalities of placemaking and jurisdiction) comes to be</w:t>
      </w:r>
      <w:r>
        <w:rPr>
          <w:rStyle w:val="StyleUnderline"/>
        </w:rPr>
        <w:t xml:space="preserve"> </w:t>
      </w:r>
      <w:r w:rsidRPr="00D10B7A">
        <w:rPr>
          <w:rStyle w:val="StyleUnderline"/>
        </w:rPr>
        <w:t>understood as temporally disjointed from questions of “sexuality,” as something</w:t>
      </w:r>
      <w:r>
        <w:rPr>
          <w:rStyle w:val="StyleUnderline"/>
        </w:rPr>
        <w:t xml:space="preserve"> </w:t>
      </w:r>
      <w:r w:rsidRPr="00D10B7A">
        <w:rPr>
          <w:rStyle w:val="StyleUnderline"/>
        </w:rPr>
        <w:t>of a holdover from an earlier era that needs to displaced in favor of</w:t>
      </w:r>
      <w:r>
        <w:rPr>
          <w:rStyle w:val="StyleUnderline"/>
        </w:rPr>
        <w:t xml:space="preserve"> </w:t>
      </w:r>
      <w:r w:rsidRPr="00D10B7A">
        <w:rPr>
          <w:rStyle w:val="StyleUnderline"/>
        </w:rPr>
        <w:t xml:space="preserve">more fluid geographies.42 </w:t>
      </w:r>
      <w:r w:rsidRPr="007310F3">
        <w:rPr>
          <w:rStyle w:val="StyleUnderline"/>
        </w:rPr>
        <w:t>Recent work on temporality within queer studies offers the possibility of directing critical attention toward the role of processes of anachronism-making in everyday experiences of settlement, including the ways it informs queer projects.</w:t>
      </w:r>
      <w:r w:rsidRPr="00D10B7A">
        <w:rPr>
          <w:rStyle w:val="StyleUnderline"/>
        </w:rPr>
        <w:t>43 In Time Binds, Elizabeth Freeman</w:t>
      </w:r>
      <w:r>
        <w:rPr>
          <w:rStyle w:val="StyleUnderline"/>
        </w:rPr>
        <w:t xml:space="preserve"> </w:t>
      </w:r>
      <w:r w:rsidRPr="00D10B7A">
        <w:rPr>
          <w:rStyle w:val="StyleUnderline"/>
        </w:rPr>
        <w:t>explores the possibility of a queer relation to time that explores “what</w:t>
      </w:r>
      <w:r>
        <w:rPr>
          <w:rStyle w:val="StyleUnderline"/>
        </w:rPr>
        <w:t xml:space="preserve"> </w:t>
      </w:r>
      <w:r w:rsidRPr="00D10B7A">
        <w:rPr>
          <w:rStyle w:val="StyleUnderline"/>
        </w:rPr>
        <w:t>has been forgotten, abandoned, discredited, or otherwise effaced” (xvi),</w:t>
      </w:r>
      <w:r>
        <w:rPr>
          <w:rStyle w:val="StyleUnderline"/>
        </w:rPr>
        <w:t xml:space="preserve"> </w:t>
      </w:r>
      <w:r w:rsidRPr="00D10B7A">
        <w:rPr>
          <w:rStyle w:val="StyleUnderline"/>
        </w:rPr>
        <w:t>accessing the potential of “temporal drag”—“[the] pull of the past on the</w:t>
      </w:r>
      <w:r>
        <w:rPr>
          <w:rStyle w:val="StyleUnderline"/>
        </w:rPr>
        <w:t xml:space="preserve"> </w:t>
      </w:r>
      <w:r w:rsidRPr="00D10B7A">
        <w:rPr>
          <w:rStyle w:val="StyleUnderline"/>
        </w:rPr>
        <w:t>present” (62). Such affects and identifications work to counter forms of</w:t>
      </w:r>
      <w:r>
        <w:rPr>
          <w:rStyle w:val="StyleUnderline"/>
        </w:rPr>
        <w:t xml:space="preserve"> </w:t>
      </w:r>
      <w:r w:rsidRPr="00D10B7A">
        <w:rPr>
          <w:rStyle w:val="StyleUnderline"/>
        </w:rPr>
        <w:t>“chrononormativity,” how “manipulations of time convert historically specific</w:t>
      </w:r>
      <w:r>
        <w:rPr>
          <w:rStyle w:val="StyleUnderline"/>
        </w:rPr>
        <w:t xml:space="preserve"> </w:t>
      </w:r>
      <w:r w:rsidRPr="00D10B7A">
        <w:rPr>
          <w:rStyle w:val="StyleUnderline"/>
        </w:rPr>
        <w:t>regimes of asymmetrical power into seemingly ordinary bodily tempos</w:t>
      </w:r>
      <w:r>
        <w:rPr>
          <w:rStyle w:val="StyleUnderline"/>
        </w:rPr>
        <w:t xml:space="preserve"> </w:t>
      </w:r>
      <w:r w:rsidRPr="00D10B7A">
        <w:rPr>
          <w:rStyle w:val="StyleUnderline"/>
        </w:rPr>
        <w:t xml:space="preserve">and routines” (3). Seen from this angle, </w:t>
      </w:r>
      <w:r w:rsidRPr="007310F3">
        <w:rPr>
          <w:rStyle w:val="StyleUnderline"/>
        </w:rPr>
        <w:t xml:space="preserve">stagings of historical succession and proper chronology work as means of casting dominant regimes </w:t>
      </w:r>
      <w:r w:rsidRPr="00CF702B">
        <w:rPr>
          <w:rStyle w:val="StyleUnderline"/>
          <w:highlight w:val="yellow"/>
        </w:rPr>
        <w:t>as the natural expression of bodily rhythms and/or</w:t>
      </w:r>
      <w:r w:rsidRPr="00CF702B">
        <w:rPr>
          <w:rStyle w:val="StyleUnderline"/>
        </w:rPr>
        <w:t xml:space="preserve"> as the necessary unfolding of progress, and in this way</w:t>
      </w:r>
      <w:r w:rsidRPr="00CF702B">
        <w:rPr>
          <w:rStyle w:val="StyleUnderline"/>
          <w:highlight w:val="yellow"/>
        </w:rPr>
        <w:t xml:space="preserve">, </w:t>
      </w:r>
      <w:r w:rsidRPr="00CF702B">
        <w:rPr>
          <w:rStyle w:val="StyleUnderline"/>
          <w:highlight w:val="yellow"/>
        </w:rPr>
        <w:lastRenderedPageBreak/>
        <w:t xml:space="preserve">the passage of time </w:t>
      </w:r>
      <w:r w:rsidRPr="00CF702B">
        <w:rPr>
          <w:rStyle w:val="StyleUnderline"/>
        </w:rPr>
        <w:t xml:space="preserve">itself </w:t>
      </w:r>
      <w:r w:rsidRPr="00CF702B">
        <w:rPr>
          <w:rStyle w:val="StyleUnderline"/>
          <w:highlight w:val="yellow"/>
        </w:rPr>
        <w:t>comes to appear as if it confirmed particular social logics and projects</w:t>
      </w:r>
      <w:r w:rsidRPr="007310F3">
        <w:rPr>
          <w:rStyle w:val="StyleUnderline"/>
        </w:rPr>
        <w:t>.</w:t>
      </w:r>
      <w:r w:rsidRPr="00D10B7A">
        <w:rPr>
          <w:rStyle w:val="StyleUnderline"/>
        </w:rPr>
        <w:t xml:space="preserve"> As Valerie Rohy suggests</w:t>
      </w:r>
      <w:r>
        <w:rPr>
          <w:rStyle w:val="StyleUnderline"/>
        </w:rPr>
        <w:t xml:space="preserve"> </w:t>
      </w:r>
      <w:r w:rsidRPr="00D10B7A">
        <w:rPr>
          <w:rStyle w:val="StyleUnderline"/>
        </w:rPr>
        <w:t>in her study of discourses of racial and sexual atavism in the nineteenth century,</w:t>
      </w:r>
      <w:r>
        <w:rPr>
          <w:rStyle w:val="StyleUnderline"/>
        </w:rPr>
        <w:t xml:space="preserve"> </w:t>
      </w:r>
      <w:r w:rsidRPr="00D10B7A">
        <w:rPr>
          <w:rStyle w:val="StyleUnderline"/>
        </w:rPr>
        <w:t>this insistence on the forward movement of history “mimes the heteronormative</w:t>
      </w:r>
      <w:r>
        <w:rPr>
          <w:rStyle w:val="StyleUnderline"/>
        </w:rPr>
        <w:t xml:space="preserve"> </w:t>
      </w:r>
      <w:r w:rsidRPr="00D10B7A">
        <w:rPr>
          <w:rStyle w:val="StyleUnderline"/>
        </w:rPr>
        <w:t>demand for proper sexual sequencing” (130), enacting what she</w:t>
      </w:r>
      <w:r>
        <w:rPr>
          <w:rStyle w:val="StyleUnderline"/>
        </w:rPr>
        <w:t xml:space="preserve"> </w:t>
      </w:r>
      <w:r w:rsidRPr="00D10B7A">
        <w:rPr>
          <w:rStyle w:val="StyleUnderline"/>
        </w:rPr>
        <w:t>characterizes as “straight time” (xiv). Similarly, Dana Luciano has argued</w:t>
      </w:r>
      <w:r>
        <w:rPr>
          <w:rStyle w:val="StyleUnderline"/>
        </w:rPr>
        <w:t xml:space="preserve"> </w:t>
      </w:r>
      <w:r w:rsidRPr="00181626">
        <w:rPr>
          <w:rStyle w:val="StyleUnderline"/>
        </w:rPr>
        <w:t xml:space="preserve">that </w:t>
      </w:r>
      <w:r w:rsidRPr="00CF702B">
        <w:rPr>
          <w:rStyle w:val="StyleUnderline"/>
          <w:highlight w:val="yellow"/>
        </w:rPr>
        <w:t>discourses of grieving</w:t>
      </w:r>
      <w:r w:rsidRPr="00181626">
        <w:rPr>
          <w:rStyle w:val="StyleUnderline"/>
        </w:rPr>
        <w:t xml:space="preserve"> in the nineteenth century served as a way of organizing the relation between the present and the past </w:t>
      </w:r>
      <w:r w:rsidRPr="00CF702B">
        <w:rPr>
          <w:rStyle w:val="StyleUnderline"/>
        </w:rPr>
        <w:t>by</w:t>
      </w:r>
      <w:r w:rsidRPr="00181626">
        <w:rPr>
          <w:rStyle w:val="StyleUnderline"/>
        </w:rPr>
        <w:t xml:space="preserve"> </w:t>
      </w:r>
      <w:r w:rsidRPr="00CF702B">
        <w:rPr>
          <w:rStyle w:val="StyleUnderline"/>
          <w:highlight w:val="yellow"/>
        </w:rPr>
        <w:t>subject</w:t>
      </w:r>
      <w:r w:rsidRPr="00CF702B">
        <w:rPr>
          <w:rStyle w:val="StyleUnderline"/>
        </w:rPr>
        <w:t>ing</w:t>
      </w:r>
      <w:r w:rsidRPr="00CF702B">
        <w:rPr>
          <w:rStyle w:val="StyleUnderline"/>
          <w:highlight w:val="yellow"/>
        </w:rPr>
        <w:t xml:space="preserve"> it to a teleology of nuclear family futurity</w:t>
      </w:r>
      <w:r w:rsidRPr="00181626">
        <w:rPr>
          <w:rStyle w:val="StyleUnderline"/>
        </w:rPr>
        <w:t>, but as she suggests</w:t>
      </w:r>
      <w:r w:rsidRPr="00CF702B">
        <w:rPr>
          <w:rStyle w:val="StyleUnderline"/>
          <w:highlight w:val="yellow"/>
        </w:rPr>
        <w:t xml:space="preserve">, such formations </w:t>
      </w:r>
      <w:r w:rsidRPr="00CF702B">
        <w:rPr>
          <w:rStyle w:val="StyleUnderline"/>
        </w:rPr>
        <w:t xml:space="preserve">also </w:t>
      </w:r>
      <w:r w:rsidRPr="00CF702B">
        <w:rPr>
          <w:rStyle w:val="StyleUnderline"/>
          <w:highlight w:val="yellow"/>
        </w:rPr>
        <w:t>produced queer aberrations</w:t>
      </w:r>
      <w:r w:rsidRPr="00D10B7A">
        <w:rPr>
          <w:rStyle w:val="StyleUnderline"/>
        </w:rPr>
        <w:t>: “[T]he asynchronic traces that haunt narrative</w:t>
      </w:r>
      <w:r>
        <w:rPr>
          <w:rStyle w:val="StyleUnderline"/>
        </w:rPr>
        <w:t xml:space="preserve"> </w:t>
      </w:r>
      <w:r w:rsidRPr="00D10B7A">
        <w:rPr>
          <w:rStyle w:val="StyleUnderline"/>
        </w:rPr>
        <w:t>dispositions of the grieving body in nineteenth-century American</w:t>
      </w:r>
      <w:r>
        <w:rPr>
          <w:rStyle w:val="StyleUnderline"/>
        </w:rPr>
        <w:t xml:space="preserve"> </w:t>
      </w:r>
      <w:r w:rsidRPr="00D10B7A">
        <w:rPr>
          <w:rStyle w:val="StyleUnderline"/>
        </w:rPr>
        <w:t>literature . . . [facilitate] forms of connection in and across time that fall</w:t>
      </w:r>
      <w:r>
        <w:rPr>
          <w:rStyle w:val="StyleUnderline"/>
        </w:rPr>
        <w:t xml:space="preserve"> </w:t>
      </w:r>
      <w:r w:rsidRPr="00D10B7A">
        <w:rPr>
          <w:rStyle w:val="StyleUnderline"/>
        </w:rPr>
        <w:t>outside or athwart the confines of both recognized history and familial generationality”</w:t>
      </w:r>
      <w:r>
        <w:rPr>
          <w:rStyle w:val="StyleUnderline"/>
        </w:rPr>
        <w:t xml:space="preserve"> </w:t>
      </w:r>
      <w:r w:rsidRPr="00D10B7A">
        <w:rPr>
          <w:rStyle w:val="StyleUnderline"/>
        </w:rPr>
        <w:t xml:space="preserve">(18). </w:t>
      </w:r>
      <w:r w:rsidRPr="00181626">
        <w:rPr>
          <w:rStyle w:val="StyleUnderline"/>
        </w:rPr>
        <w:t xml:space="preserve">Those forms of feeling “rearrange the dominant chrono - biopolitical dispositions of the historical moments in which they were produced,” engendering “a self-conscious distance from the ‘official’ materials of history” (21). Attending to that which seems out of time, then, can generate queer possibilities </w:t>
      </w:r>
      <w:r w:rsidRPr="00CF702B">
        <w:rPr>
          <w:rStyle w:val="StyleUnderline"/>
          <w:highlight w:val="yellow"/>
        </w:rPr>
        <w:t>for disjointing “regimes of asymmetrical power” experienced and legitimized in temporal, particularly reproductive, terms</w:t>
      </w:r>
      <w:r w:rsidRPr="00181626">
        <w:rPr>
          <w:rStyle w:val="StyleUnderline"/>
        </w:rPr>
        <w:t xml:space="preserve">. </w:t>
      </w:r>
      <w:r w:rsidRPr="00D10B7A">
        <w:rPr>
          <w:rStyle w:val="StyleUnderline"/>
        </w:rPr>
        <w:t>Although</w:t>
      </w:r>
      <w:r>
        <w:rPr>
          <w:rStyle w:val="StyleUnderline"/>
        </w:rPr>
        <w:t xml:space="preserve"> </w:t>
      </w:r>
      <w:r w:rsidRPr="00D10B7A">
        <w:rPr>
          <w:rStyle w:val="StyleUnderline"/>
        </w:rPr>
        <w:t>work on queer temporality usually places emphasis on recuperating elements</w:t>
      </w:r>
      <w:r>
        <w:rPr>
          <w:rStyle w:val="StyleUnderline"/>
        </w:rPr>
        <w:t xml:space="preserve"> </w:t>
      </w:r>
      <w:r w:rsidRPr="00D10B7A">
        <w:rPr>
          <w:rStyle w:val="StyleUnderline"/>
        </w:rPr>
        <w:t>of social life cast as old-fashioned, passé, stunted, primitive, or obsolete,</w:t>
      </w:r>
      <w:r>
        <w:rPr>
          <w:rStyle w:val="StyleUnderline"/>
        </w:rPr>
        <w:t xml:space="preserve"> </w:t>
      </w:r>
      <w:r w:rsidRPr="00D10B7A">
        <w:rPr>
          <w:rStyle w:val="StyleUnderline"/>
        </w:rPr>
        <w:t>the investigation of affects that circulate around the supposedly residual</w:t>
      </w:r>
      <w:r>
        <w:rPr>
          <w:rStyle w:val="StyleUnderline"/>
        </w:rPr>
        <w:t xml:space="preserve"> </w:t>
      </w:r>
      <w:r w:rsidRPr="00D10B7A">
        <w:rPr>
          <w:rStyle w:val="StyleUnderline"/>
        </w:rPr>
        <w:t>or anachronistic also can address forms of institutionalized authority whose</w:t>
      </w:r>
      <w:r>
        <w:rPr>
          <w:rStyle w:val="StyleUnderline"/>
        </w:rPr>
        <w:t xml:space="preserve"> </w:t>
      </w:r>
      <w:r w:rsidRPr="00D10B7A">
        <w:rPr>
          <w:rStyle w:val="StyleUnderline"/>
        </w:rPr>
        <w:t>operation partially depends on being cast as outdated, as no longer truly efficacious.</w:t>
      </w:r>
      <w:r>
        <w:rPr>
          <w:rStyle w:val="StyleUnderline"/>
        </w:rPr>
        <w:t xml:space="preserve"> </w:t>
      </w:r>
      <w:r w:rsidRPr="00D10B7A">
        <w:rPr>
          <w:rStyle w:val="StyleUnderline"/>
        </w:rPr>
        <w:t>From within this frame</w:t>
      </w:r>
      <w:r w:rsidRPr="00181626">
        <w:rPr>
          <w:rStyle w:val="StyleUnderline"/>
        </w:rPr>
        <w:t>, queer analysis might take up sovereignty and territoriality by investigating the normative work performed when they are presented as an antidemocratic drag on the present</w:t>
      </w:r>
      <w:r w:rsidRPr="00D10B7A">
        <w:rPr>
          <w:rStyle w:val="StyleUnderline"/>
        </w:rPr>
        <w:t xml:space="preserve"> (such as in other</w:t>
      </w:r>
      <w:r>
        <w:rPr>
          <w:rStyle w:val="StyleUnderline"/>
        </w:rPr>
        <w:t xml:space="preserve"> </w:t>
      </w:r>
      <w:r w:rsidRPr="00D10B7A">
        <w:rPr>
          <w:rStyle w:val="StyleUnderline"/>
        </w:rPr>
        <w:t>queer arguments). How does the management of landedness and jurisdiction</w:t>
      </w:r>
      <w:r>
        <w:rPr>
          <w:rStyle w:val="StyleUnderline"/>
        </w:rPr>
        <w:t xml:space="preserve"> </w:t>
      </w:r>
      <w:r w:rsidRPr="00D10B7A">
        <w:rPr>
          <w:rStyle w:val="StyleUnderline"/>
        </w:rPr>
        <w:t>through law and policy come to be lived as “seemingly ordinary bodily</w:t>
      </w:r>
      <w:r>
        <w:rPr>
          <w:rStyle w:val="StyleUnderline"/>
        </w:rPr>
        <w:t xml:space="preserve"> </w:t>
      </w:r>
      <w:r w:rsidRPr="00D10B7A">
        <w:rPr>
          <w:rStyle w:val="StyleUnderline"/>
        </w:rPr>
        <w:t>tempos and routines,” especially when political struggle over territory and</w:t>
      </w:r>
      <w:r>
        <w:rPr>
          <w:rStyle w:val="StyleUnderline"/>
        </w:rPr>
        <w:t xml:space="preserve"> </w:t>
      </w:r>
      <w:r w:rsidRPr="00D10B7A">
        <w:rPr>
          <w:rStyle w:val="StyleUnderline"/>
        </w:rPr>
        <w:t>the pursuit of sovereignty are treated like anachronisms? Put another way,</w:t>
      </w:r>
      <w:r>
        <w:rPr>
          <w:rStyle w:val="StyleUnderline"/>
        </w:rPr>
        <w:t xml:space="preserve"> </w:t>
      </w:r>
      <w:r w:rsidRPr="00181626">
        <w:rPr>
          <w:rStyle w:val="StyleUnderline"/>
        </w:rPr>
        <w:t>how does the normalization and routinization of state geographies work as a chronogeopolitical project, including within many forms of queer challenge to “official” history?</w:t>
      </w:r>
    </w:p>
    <w:p w:rsidR="00153677" w:rsidRDefault="00153677" w:rsidP="00153677">
      <w:pPr>
        <w:pStyle w:val="Heading3"/>
      </w:pPr>
      <w:r>
        <w:lastRenderedPageBreak/>
        <w:t>Link - Race/AB</w:t>
      </w:r>
    </w:p>
    <w:p w:rsidR="00153677" w:rsidRDefault="00153677" w:rsidP="00153677">
      <w:pPr>
        <w:pStyle w:val="Heading4"/>
      </w:pPr>
      <w:r>
        <w:t>The settler state provided the grounds for a racial hierarchy—the black/white binary obscures colonialist violence</w:t>
      </w:r>
    </w:p>
    <w:p w:rsidR="00153677" w:rsidRPr="00B86561" w:rsidRDefault="00153677" w:rsidP="00153677">
      <w:r>
        <w:rPr>
          <w:rStyle w:val="Style13ptBold"/>
        </w:rPr>
        <w:t xml:space="preserve">Rifkin 14 </w:t>
      </w:r>
      <w:r>
        <w:rPr>
          <w:rStyle w:val="Style13ptBold"/>
          <w:b w:val="0"/>
        </w:rPr>
        <w:t xml:space="preserve">(Mark, </w:t>
      </w:r>
      <w:r w:rsidRPr="00EC20D4">
        <w:rPr>
          <w:rStyle w:val="Style13ptBold"/>
          <w:b w:val="0"/>
        </w:rPr>
        <w:t xml:space="preserve">assistant professor in the English Department at the University </w:t>
      </w:r>
      <w:r>
        <w:rPr>
          <w:rStyle w:val="Style13ptBold"/>
          <w:b w:val="0"/>
        </w:rPr>
        <w:t>of North Carolina at Greensboro, “</w:t>
      </w:r>
      <w:r w:rsidRPr="00594144">
        <w:rPr>
          <w:rStyle w:val="Style13ptBold"/>
          <w:b w:val="0"/>
        </w:rPr>
        <w:t>Settler Common Sense: Queerness and Everyday Colonial</w:t>
      </w:r>
      <w:r>
        <w:rPr>
          <w:rStyle w:val="Style13ptBold"/>
          <w:b w:val="0"/>
        </w:rPr>
        <w:t xml:space="preserve">ism in the American Renaissance,” </w:t>
      </w:r>
      <w:r w:rsidRPr="002B09B3">
        <w:rPr>
          <w:rStyle w:val="Style13ptBold"/>
          <w:b w:val="0"/>
        </w:rPr>
        <w:t>Minneapolis: University of Minnesota Press, 2014</w:t>
      </w:r>
      <w:r>
        <w:rPr>
          <w:rStyle w:val="Style13ptBold"/>
          <w:b w:val="0"/>
        </w:rPr>
        <w:t>, pp. 19-25)//jjh</w:t>
      </w:r>
    </w:p>
    <w:p w:rsidR="00153677" w:rsidRDefault="00153677" w:rsidP="00153677">
      <w:r w:rsidRPr="005E2A91">
        <w:rPr>
          <w:rStyle w:val="StyleUnderline"/>
        </w:rPr>
        <w:t>Over the past twenty years, scholars have given greater prominence to slavery and its legacies and the intertwined processes of (re)producing blackness and whiteness as ubiquitous features of U.S. history, politics, and culture</w:t>
      </w:r>
      <w:r>
        <w:t xml:space="preserve">, understanding these dynamics as pervading all aspects of national life. In Playing in the Dark (1992), Toni </w:t>
      </w:r>
      <w:r w:rsidRPr="005E2A91">
        <w:rPr>
          <w:rStyle w:val="StyleUnderline"/>
        </w:rPr>
        <w:t>Morrison asks the landmark question of how the presence of black people and the practices and legacies of enslavement might be registered in texts that do not foreground either, providing “the very manner by which American literature distinguishes itself as a coherent entity” (6).</w:t>
      </w:r>
      <w:r>
        <w:t xml:space="preserve"> She demonstrates how texts illustrate “the impact of racism on those who perpetuate it” (11), “even, and especially, when American texts are not ‘about’ Africanist presences or characters or narrative or idiom” (46).26 This conceptual and methodological turn helps propel the emergence of immensely rich and important developments within nineteenth-century Americanist scholarship, </w:t>
      </w:r>
      <w:r w:rsidRPr="005E2A91">
        <w:rPr>
          <w:rStyle w:val="StyleUnderline"/>
        </w:rPr>
        <w:t>enabling a centering of slavery and its legacies, blackness as a mode of racialization and anti-black racism, and African American experience within the field as a whole by indicating their relevance across the entire spectrum of U.S. political economy, cultural production, and social life.</w:t>
      </w:r>
      <w:r>
        <w:t xml:space="preserve"> </w:t>
      </w:r>
      <w:r w:rsidRPr="005E2A91">
        <w:rPr>
          <w:rStyle w:val="StyleUnderline"/>
        </w:rPr>
        <w:t xml:space="preserve">While Settler Common Sense owes an immeasurable debt to this set of conceptual and methodological innovations, these salutary developments also have had the effect of </w:t>
      </w:r>
      <w:r w:rsidRPr="005E2A91">
        <w:rPr>
          <w:rStyle w:val="Emphasis"/>
        </w:rPr>
        <w:t>reaffirming what has been characterized as the “black/white binary.”</w:t>
      </w:r>
      <w:r w:rsidRPr="005E2A91">
        <w:rPr>
          <w:rStyle w:val="StyleUnderline"/>
        </w:rPr>
        <w:t>27</w:t>
      </w:r>
      <w:r>
        <w:t xml:space="preserve"> Even more than taking the spe - cifics of one vector of racialization and the modes of oppression that sustain it (and that it sustains) and potentially generalizing them to all forms of racialization in ways that may ill-fit other histories, </w:t>
      </w:r>
      <w:r w:rsidRPr="005E2A91">
        <w:rPr>
          <w:rStyle w:val="StyleUnderline"/>
        </w:rPr>
        <w:t xml:space="preserve">the black/white binary tends to foreground </w:t>
      </w:r>
      <w:r w:rsidRPr="005E2A91">
        <w:rPr>
          <w:rStyle w:val="Emphasis"/>
        </w:rPr>
        <w:t>citizenship, rights, and belonging to the nation, miscasting Indigenous self-representations</w:t>
      </w:r>
      <w:r w:rsidRPr="005E2A91">
        <w:rPr>
          <w:rStyle w:val="StyleUnderline"/>
        </w:rPr>
        <w:t xml:space="preserve"> and political aims in ways that make them illegible.28 From a perspective organized around bondage, emancipation, labor, polit - ical participation, and formal versus substantive freedom, Native articulations of peoplehood, sovereignty, and collective landedness can appear confusing at best and at worst are taken as indicative of an investment in a form of reactionary ethnic nationalism.</w:t>
      </w:r>
      <w:r>
        <w:t xml:space="preserve"> As Byrd argues in The Transit of Empire, “</w:t>
      </w:r>
      <w:r w:rsidRPr="005E2A91">
        <w:rPr>
          <w:rStyle w:val="StyleUnderline"/>
        </w:rPr>
        <w:t>The generally accepted theorizations of racialization in the United States have, in the pursuit of equal rights and enfranchisements, tended to be sited along the axis of inclusion/exclusion. . . . When the remediation of the colonization of American Indians is framed through discourses of racialization that can be redressed by further inclusion into the nation-state, there is a significant failure to grapple with the fact that such discourses further reinscribe the original colonial injury”</w:t>
      </w:r>
      <w:r>
        <w:t xml:space="preserve"> (xxiii). More than simply leaving out Indigenous political aims, </w:t>
      </w:r>
      <w:r w:rsidRPr="005E2A91">
        <w:rPr>
          <w:rStyle w:val="StyleUnderline"/>
        </w:rPr>
        <w:t>the substitution of racialization for colonization “masks the territoriality of conquest by assigning colonization to the racialized body . . . [;] land rights disappear into U.S. territoriality as indigenous identity becomes a racial identity and citizens of colonized indigenous nations become internal ethnic minorities within the colonizing nation-state”</w:t>
      </w:r>
      <w:r>
        <w:t xml:space="preserve"> (xxiv), a process “of making racial what is international” (125).29 </w:t>
      </w:r>
      <w:r w:rsidRPr="005E2A91">
        <w:rPr>
          <w:rStyle w:val="StyleUnderline"/>
        </w:rPr>
        <w:t xml:space="preserve">Such “conflation,” confusion, obfuscation results in a tendency in American studies to treat Native presence and violence against Native peoples as a kind of originary sin of white supremacy that can be quickly noted on the way to a </w:t>
      </w:r>
      <w:r w:rsidRPr="005E2A91">
        <w:rPr>
          <w:rStyle w:val="StyleUnderline"/>
        </w:rPr>
        <w:lastRenderedPageBreak/>
        <w:t>discussion of other apparently more significant and enduring modes of racial domination.</w:t>
      </w:r>
      <w:r>
        <w:t xml:space="preserve"> Byrd observes that American studies often “sees it as enough to challenge the wilderness as anything but vacant” while then “relegat[ing] American Indians to the site of the already-doneness that begins to linger as unwelcome guests to the future” (20). </w:t>
      </w:r>
      <w:r w:rsidRPr="00FD4908">
        <w:rPr>
          <w:rStyle w:val="StyleUnderline"/>
        </w:rPr>
        <w:t xml:space="preserve">She suggests that a critical and historical lens developed to examine modes of racialization—a form of study itself overdetermined by the black/white binary—not only cannot grasp the contours and stakes of indigeneity but translates it in ways that </w:t>
      </w:r>
      <w:r w:rsidRPr="009A4B00">
        <w:rPr>
          <w:rStyle w:val="Emphasis"/>
        </w:rPr>
        <w:t>redouble colonial incorporation.</w:t>
      </w:r>
      <w:r>
        <w:t xml:space="preserve">30 Scholarship within nineteenth-century American literary </w:t>
      </w:r>
      <w:r w:rsidRPr="00725612">
        <w:rPr>
          <w:rStyle w:val="StyleUnderline"/>
        </w:rPr>
        <w:t>studies that has sought to consider both settlement and slavery often displaces the former on the way to the latter in ways that leave aside the question of the self determination of Indigenous peoples</w:t>
      </w:r>
      <w:r>
        <w:t xml:space="preserve">, as well as the process by which the occupation of Native lands comes to be lived and represented as the “ready made” of everyday nonnative possibility. In Captivity and Sentiment, Michelle Burnham suggests that the popularity of narratives of captivity from the seventeenth through the nineteenth centuries (including slave narratives) can be understood in terms of the ways they worked to manage the “resistant and unrecuperable surplus of cultural difference always left over by the process of cultural exchange” (9): “The experience of captivity across cultural boundaries transports them [captives, the texts produced by and about them, and the readers of such narratives] to interstitial zones of contact, where dominant values, standards, and modes of representation fail, alter, or are brought to crisis” (170). </w:t>
      </w:r>
      <w:r w:rsidRPr="00725612">
        <w:rPr>
          <w:rStyle w:val="StyleUnderline"/>
        </w:rPr>
        <w:t>Characterizing “boundaries” as cultural makes “space” and “zone” almost entirely metaphorical, delinked from actual places, land claims, and modes of occupancy, abstracting from the particular kinds of sociopolitical mappings at play in different instances in order to place them in the same analytic frame. “Culture” comes to mark the difference of nonwhiteness per se rather than indexing the normalization of specific</w:t>
      </w:r>
      <w:r>
        <w:t xml:space="preserve"> </w:t>
      </w:r>
      <w:r w:rsidRPr="00725612">
        <w:rPr>
          <w:rStyle w:val="StyleUnderline"/>
        </w:rPr>
        <w:t xml:space="preserve">formations of residence, land tenure, and political belonging. </w:t>
      </w:r>
      <w:r>
        <w:t xml:space="preserve">Ezra Tawil’s The Making of Racial Sentiment similarly enfolds American Indians into a critical narrative that defers questions of Native sovereignty, reading representations of settler–Indigenous conflict as a coded way of addressing slavery. He explores “the attribution of certain qualities of character and emotion to race,” which he characterizes as “racial sentiment” (11): “In the most general terms, it stands to reason that the Indian and the slave could operate at times as analogous figures in Anglo-American political discourse. Both could be represented as members of alien populations that vexed the smooth operation of Anglo-American power on the continent” (59). He later indicates that </w:t>
      </w:r>
      <w:r w:rsidRPr="0025450C">
        <w:rPr>
          <w:rStyle w:val="StyleUnderline"/>
        </w:rPr>
        <w:t xml:space="preserve">“the thematics of Indian dispossession was one aspect of a contemporary discussion about property conflict in which the politics of slavery, no less than Indian land ownership, was at stake” (86), naming Native “dispossession” as a struggle around “property” in ways that allow the contested geopolitics of sovereignty to be cast as similar in kind (“analogous”) to “the slavery debate.” </w:t>
      </w:r>
      <w:r>
        <w:t xml:space="preserve">In Fugitive Empire, Andy Doolen observes that the book’s title “invokes the heretofore hidden imperialism . . . that shaped our culture and institutions in America’s formative years” while then indicating that he seeks to attend “to the histories of slaves and the institutions of slavery” (xiii). For Doolen, U.S. imperialism refers to a “logic of racial domination” that shapes “the American rhetoric of equality” (xvi), as opposed to indicating a territorial project of expansion/incorporation in which governmental and jurisdictional authority is exerted over nonmember polities who do not seek such belonging, and from this perspective, Native political projects (such as that of Mashpees in the 1830s, which I discuss in chapter 3) appear as the pursuit of “cultural autonomy” within the broader achievement of “civil rights” (162–68). If an existing analytics of race produces distortion, what is the alternative? Or, approached from a slightly different angle, </w:t>
      </w:r>
      <w:r w:rsidRPr="00860E06">
        <w:rPr>
          <w:rStyle w:val="StyleUnderline"/>
        </w:rPr>
        <w:t xml:space="preserve">in addressing the implicit operation and reproduction of settler legalities in quotidian geographies of lived nonnative experience, what happens to the notion of whiteness? </w:t>
      </w:r>
      <w:r w:rsidRPr="00860E06">
        <w:rPr>
          <w:rStyle w:val="Emphasis"/>
        </w:rPr>
        <w:t xml:space="preserve">Work within Indigenous studies </w:t>
      </w:r>
      <w:r w:rsidRPr="00860E06">
        <w:rPr>
          <w:rStyle w:val="Emphasis"/>
        </w:rPr>
        <w:lastRenderedPageBreak/>
        <w:t>coming out of Anglophone settler-states other than the United States has foregrounded the role of whiteness as a principal mode through which settlement is realized and naturalized.</w:t>
      </w:r>
      <w:r>
        <w:t>31 In “Whiteness, Epistemology, and Indigenous Representation,” Moreton-Robinson distinguishes “between a racialised subject position and the power and knowledge effects of racialised discourse</w:t>
      </w:r>
      <w:r w:rsidRPr="009A5141">
        <w:rPr>
          <w:rStyle w:val="StyleUnderline"/>
        </w:rPr>
        <w:t>,” positioning whiteness not simply as a particular embodied social location but as a means of naming the structure through which Indigenous territory comes to be understood as possessable by nonnatives and by which that logic of expropriation/ownership by the settler nation comes to be experienced as given</w:t>
      </w:r>
      <w:r>
        <w:t xml:space="preserve"> (84). However, in the context of the United States, in which the de facto racial divide is not white/ Native but white/black, can whiteness provide the principal means of naming the operation of everyday formations and sensations of settlement? Moreton Robinson suggests as much in “Writing off Treaties,” which addresses how </w:t>
      </w:r>
      <w:r w:rsidRPr="00EF0825">
        <w:rPr>
          <w:rStyle w:val="StyleUnderline"/>
        </w:rPr>
        <w:t xml:space="preserve">whiteness studies in the United States takes the black/white binary as given in ways that efface settler colonialism and Indigenous dislocation: </w:t>
      </w:r>
      <w:r w:rsidRPr="00EF0825">
        <w:rPr>
          <w:rStyle w:val="Emphasis"/>
        </w:rPr>
        <w:t>“USA as a white nation state cannot exist without land and clearly defined borders</w:t>
      </w:r>
      <w:r w:rsidRPr="00EF0825">
        <w:rPr>
          <w:rStyle w:val="StyleUnderline"/>
        </w:rPr>
        <w:t>, it is the legally defined and asserted territorial sovereignty that provides the context for national identifications of whiteness. In this way I argue Native American dispossession indelibly marks configurations of white national identity”</w:t>
      </w:r>
      <w:r>
        <w:t xml:space="preserve"> (85). If racializing attributions of Indianness work as a way of displacing indigeneity, does that dynamic make settlement equivalent to whiteness or identification with it? Moreton-Robinson observes that “the sovereignty claims” of Indigenous peoples “are different from other minority rights at the center of the struggle for racial equality,” because “their sovereignty is not epistemologically and ontologically grounded in the citizenship of the white liberal subject of modernity” (87). Describing Native “dispossession” as marking “white national identity,” though, need not be the same as characterizing whiteness as the primary vehicle through which Indigenous “sovereignty claims” are disowned. In other words, </w:t>
      </w:r>
      <w:r w:rsidRPr="00D943BC">
        <w:rPr>
          <w:rStyle w:val="StyleUnderline"/>
        </w:rPr>
        <w:t>whiteness in the United States conventionally has signified in terms of a racial hierarchy through which populations’ access to citizenship rights and social wealth are managed, but given that all positions in that hierarchy are predicated on the continued existence of the settlerstate, settlement may be conceptualized less as a function of whiteness than whiteness may be understood as expressing a particular privileged position within the allocation of Native lands and resources among nonnatives</w:t>
      </w:r>
      <w:r>
        <w:t xml:space="preserve">. As Scott Morgensen suggests, </w:t>
      </w:r>
      <w:r w:rsidRPr="00D943BC">
        <w:rPr>
          <w:rStyle w:val="Emphasis"/>
        </w:rPr>
        <w:t xml:space="preserve">“Racialization under white supremacy will grant non-Natives distinct, often mutually exclusive, abilities to represent or enact settler colonial power. </w:t>
      </w:r>
      <w:r>
        <w:t>But all non-Natives still will differ in their experiences of settler colonialism from the experiences of Native peoples” (21).32 Put a little differently,</w:t>
      </w:r>
      <w:r w:rsidRPr="00D943BC">
        <w:rPr>
          <w:rStyle w:val="StyleUnderline"/>
        </w:rPr>
        <w:t xml:space="preserve"> if whiteness names the mechanisms by which settler land tenure and jurisdiction are legitimized, it may not be the same whiteness as that of the black/white binary, even if both are lived in the same body, such that people of color may enact and aspire to whiteness-as-settlement while still contesting whiteness-as-allocation-of-entitlements-within-citizenship.</w:t>
      </w:r>
      <w:r>
        <w:t>33 Moreover, settlement may itself not depend on a routing through whiteness. In Creole Indigeneity, Shona Jackson addresses the dynamics of belonging in Guyana, analyzing how black subjects make themselves “native” in the pro - cess of emancipation and producing a postcolonial national identity. Jackson suggests that engaging with the history of the Caribbean “requires the difficult assessing of Creoles as themselves settlers,” adding that “</w:t>
      </w:r>
      <w:r w:rsidRPr="00D943BC">
        <w:rPr>
          <w:rStyle w:val="StyleUnderline"/>
        </w:rPr>
        <w:t>we must begin to address the ways in which</w:t>
      </w:r>
      <w:r>
        <w:t xml:space="preserve">, in the Caribbean and even within settler states like the United States. . . , </w:t>
      </w:r>
      <w:r w:rsidRPr="00D943BC">
        <w:rPr>
          <w:rStyle w:val="Emphasis"/>
        </w:rPr>
        <w:t>those brought in as forced labor (racialized capital) now contribute to the disenfranchisement of Indigenous Peoples”</w:t>
      </w:r>
      <w:r>
        <w:t xml:space="preserve"> (3). Specifically, </w:t>
      </w:r>
      <w:r w:rsidRPr="00D943BC">
        <w:rPr>
          <w:rStyle w:val="StyleUnderline"/>
        </w:rPr>
        <w:t>casting labor as nationalizing and nativizing allows formerly enslaved people to be narrated as having an intimate connection to the place of the state, a belonging made possible by the ongoing settlement of Native lands.</w:t>
      </w:r>
      <w:r>
        <w:t xml:space="preserve"> Jackson argues, “[L]abor by formerly enslaved and indentured people is precisely what they are able to make into and reify as the </w:t>
      </w:r>
      <w:r>
        <w:lastRenderedPageBreak/>
        <w:t xml:space="preserve">new prior time of their belonging[,] . . . with which they supplant the prior time of Indigenous peoples” (69). </w:t>
      </w:r>
      <w:r w:rsidRPr="00D943BC">
        <w:rPr>
          <w:rStyle w:val="StyleUnderline"/>
        </w:rPr>
        <w:t>Doing so reaffirms the legitimacy and inevitability of the nation-state’s existence, which itself depends on the translation and effacement of Native governments and geographies. Yet</w:t>
      </w:r>
      <w:r>
        <w:t xml:space="preserve">, in Guyana and elsewhere </w:t>
      </w:r>
      <w:r w:rsidRPr="00D943BC">
        <w:rPr>
          <w:rStyle w:val="StyleUnderline"/>
        </w:rPr>
        <w:t xml:space="preserve">in the Caribbean, articulations of national identity come from majority nonwhite populations, largely of African descent. For these reasons, it may analytically be </w:t>
      </w:r>
      <w:r w:rsidRPr="00D943BC">
        <w:rPr>
          <w:rStyle w:val="Emphasis"/>
        </w:rPr>
        <w:t>more productive to refer to the process of settlement in other terms than as “whiteness,” especially in the U.S.</w:t>
      </w:r>
      <w:r w:rsidRPr="00D943BC">
        <w:rPr>
          <w:rStyle w:val="StyleUnderline"/>
        </w:rPr>
        <w:t xml:space="preserve"> context in which the latter de facto is understood as referring to a struggle within the nation-state rather than as one over the nation-state’s domestication of Indigenous peoples and territories.</w:t>
      </w:r>
      <w:r>
        <w:t>34 The operation of the United States as a settler-state cannot be understood in isolation from the naturalization of racial identities and racialized access to resources, particularly inasmuch as the privileging of whiteness shapes nonnatives’ experience of possession and personhood. However, for the reasons sketched above</w:t>
      </w:r>
      <w:r w:rsidRPr="00D943BC">
        <w:rPr>
          <w:rStyle w:val="StyleUnderline"/>
        </w:rPr>
        <w:t>, I do not foreground race as the primary modality through which to conceptualize processes of settlement and the dynamics of settler phenomenology, even as I address the (racial) coding of Native people(s) as Indians as part of how nonnatives edit out indigeneity and settler occupation from their sensation of the ordinary.</w:t>
      </w:r>
      <w:r>
        <w:t xml:space="preserve">35 </w:t>
      </w:r>
      <w:r w:rsidRPr="00D943BC">
        <w:rPr>
          <w:rStyle w:val="StyleUnderline"/>
        </w:rPr>
        <w:t xml:space="preserve">I seek to address the ways that the legalities of the settler-state shape everyday experiences of givenness for all nonnatives, such that antiracist projects (along with other articulations of opposition, as in the texts I address) can recycle those lived grids of intelligibility as a basis for their alternative imaginings. </w:t>
      </w:r>
      <w:r>
        <w:t xml:space="preserve">In addition, </w:t>
      </w:r>
      <w:r w:rsidRPr="00D943BC">
        <w:rPr>
          <w:rStyle w:val="StyleUnderline"/>
        </w:rPr>
        <w:t>bracketing the methodological centrality of race</w:t>
      </w:r>
      <w:r>
        <w:t xml:space="preserve">, while still engaging with dynamics of racialization, </w:t>
      </w:r>
      <w:r w:rsidRPr="00D943BC">
        <w:rPr>
          <w:rStyle w:val="StyleUnderline"/>
        </w:rPr>
        <w:t>works as a way of forestalling the gravitational pull of citizenship and analogy with African Americans</w:t>
      </w:r>
      <w:r>
        <w:t xml:space="preserve"> as the means for approach ing settler colonialism, while also potentially opening up my analyses to a comparative frame that addresses settler-states in which whites are not predominant.</w:t>
      </w:r>
    </w:p>
    <w:p w:rsidR="00153677" w:rsidRPr="00647F75" w:rsidRDefault="00153677" w:rsidP="00153677">
      <w:pPr>
        <w:pStyle w:val="Heading4"/>
        <w:rPr>
          <w:rStyle w:val="Emphasis"/>
          <w:b/>
          <w:iCs/>
          <w:sz w:val="26"/>
          <w:u w:val="none"/>
        </w:rPr>
      </w:pPr>
      <w:r>
        <w:rPr>
          <w:rStyle w:val="Emphasis"/>
          <w:iCs/>
          <w:sz w:val="26"/>
          <w:u w:val="none"/>
        </w:rPr>
        <w:t>Settler colonialism provides the framework for European global capitalism and slavery—native extermination was a biopolitical prerequisite to African enslavement</w:t>
      </w:r>
    </w:p>
    <w:p w:rsidR="00153677" w:rsidRDefault="00153677" w:rsidP="00153677">
      <w:pPr>
        <w:rPr>
          <w:rStyle w:val="Style13ptBold"/>
          <w:b w:val="0"/>
        </w:rPr>
      </w:pPr>
      <w:r w:rsidRPr="003C0366">
        <w:rPr>
          <w:rStyle w:val="Style13ptBold"/>
        </w:rPr>
        <w:t xml:space="preserve">Morgensen 11 </w:t>
      </w:r>
      <w:r w:rsidRPr="003C0366">
        <w:rPr>
          <w:rStyle w:val="Style13ptBold"/>
          <w:b w:val="0"/>
        </w:rPr>
        <w:t>(Scott, assistant professor of gender studies at Queen’s University in Kingston, Ontario, coeditor of Queer Indigenous Studies: Critical Interventions in Theory, Politics, and Literature, The Biopolitics of Settler Colonialism: Right Here, Right Now, Settler Colonial Studies, 1:1, 52-76, DOI: 10.1080/2201473X.2011.10648801)//jjh</w:t>
      </w:r>
    </w:p>
    <w:p w:rsidR="00153677" w:rsidRPr="007F7C2D" w:rsidRDefault="00153677" w:rsidP="00153677">
      <w:pPr>
        <w:rPr>
          <w:u w:val="single"/>
        </w:rPr>
      </w:pPr>
      <w:r>
        <w:rPr>
          <w:rStyle w:val="Emphasis"/>
          <w:u w:val="none"/>
        </w:rPr>
        <w:t xml:space="preserve">Wolfe </w:t>
      </w:r>
      <w:r w:rsidRPr="006574B6">
        <w:rPr>
          <w:rStyle w:val="Emphasis"/>
          <w:u w:val="none"/>
        </w:rPr>
        <w:t xml:space="preserve">argues that </w:t>
      </w:r>
      <w:r w:rsidRPr="00EB6F84">
        <w:rPr>
          <w:rStyle w:val="StyleUnderline"/>
        </w:rPr>
        <w:t>the racialised political economy of ‘franchise colonialism’ intersects settler colonialism, while bearing distinct implications for Indigenous peoples and for racialised peoples brought by settlers to Indigenous lands.</w:t>
      </w:r>
      <w:r w:rsidRPr="006574B6">
        <w:rPr>
          <w:rStyle w:val="Emphasis"/>
          <w:u w:val="none"/>
        </w:rPr>
        <w:t xml:space="preserve"> In the Americas, for</w:t>
      </w:r>
      <w:r>
        <w:rPr>
          <w:rStyle w:val="Emphasis"/>
          <w:u w:val="none"/>
        </w:rPr>
        <w:t xml:space="preserve"> </w:t>
      </w:r>
      <w:r w:rsidRPr="006574B6">
        <w:rPr>
          <w:rStyle w:val="Emphasis"/>
          <w:u w:val="none"/>
        </w:rPr>
        <w:t>instance</w:t>
      </w:r>
      <w:r w:rsidRPr="00CA0C79">
        <w:rPr>
          <w:rStyle w:val="StyleUnderline"/>
        </w:rPr>
        <w:t xml:space="preserve">, the earliest settlers enslaved Indigenous peoples while producing racialised labour from the transatlantic slave trade and colonised indentured labour, resulting in the formation of franchise colonies </w:t>
      </w:r>
      <w:r w:rsidRPr="006574B6">
        <w:rPr>
          <w:rStyle w:val="Emphasis"/>
          <w:u w:val="none"/>
        </w:rPr>
        <w:t>that in the sixteenth and seventeenth centuries were among</w:t>
      </w:r>
      <w:r>
        <w:rPr>
          <w:rStyle w:val="Emphasis"/>
          <w:u w:val="none"/>
        </w:rPr>
        <w:t xml:space="preserve"> </w:t>
      </w:r>
      <w:r w:rsidRPr="006574B6">
        <w:rPr>
          <w:rStyle w:val="Emphasis"/>
          <w:u w:val="none"/>
        </w:rPr>
        <w:t>Europe’s most lucrative colonial projects. Yet Wolfe clarifies that</w:t>
      </w:r>
      <w:r>
        <w:rPr>
          <w:rStyle w:val="Emphasis"/>
          <w:u w:val="none"/>
        </w:rPr>
        <w:t xml:space="preserve"> </w:t>
      </w:r>
      <w:r w:rsidRPr="00CA0C79">
        <w:rPr>
          <w:rStyle w:val="StyleUnderline"/>
        </w:rPr>
        <w:t xml:space="preserve">these – and their seeming parallel to franchise colonies that appeared across Africa and Asia </w:t>
      </w:r>
      <w:r w:rsidRPr="00D40354">
        <w:t xml:space="preserve">into the eighteenth and nineteenth centuries </w:t>
      </w:r>
      <w:r w:rsidRPr="00CA0C79">
        <w:rPr>
          <w:rStyle w:val="StyleUnderline"/>
        </w:rPr>
        <w:t xml:space="preserve">– derived from </w:t>
      </w:r>
      <w:r w:rsidRPr="00CA0C79">
        <w:rPr>
          <w:rStyle w:val="Emphasis"/>
        </w:rPr>
        <w:t>prior and simultaneous settler colonialism</w:t>
      </w:r>
      <w:r w:rsidRPr="00CA0C79">
        <w:rPr>
          <w:rStyle w:val="StyleUnderline"/>
        </w:rPr>
        <w:t>.</w:t>
      </w:r>
      <w:r>
        <w:rPr>
          <w:rStyle w:val="Emphasis"/>
          <w:u w:val="none"/>
        </w:rPr>
        <w:t xml:space="preserve"> </w:t>
      </w:r>
      <w:r w:rsidRPr="00D40354">
        <w:rPr>
          <w:rStyle w:val="StyleUnderline"/>
        </w:rPr>
        <w:t xml:space="preserve">American settler societies formed distinctly when practicing franchise colonialism: often, by removing European migrants to cultivate ‘emptied’ land, while amalgamating Indigenous peoples within societies dutiful to settler productivity; and by creating franchises that require prior and ongoing conquest of Indigenous peoples to exist and sustain. </w:t>
      </w:r>
      <w:r w:rsidRPr="005A3CBC">
        <w:rPr>
          <w:rStyle w:val="StyleUnderline"/>
        </w:rPr>
        <w:t>Thus</w:t>
      </w:r>
      <w:r w:rsidRPr="006574B6">
        <w:rPr>
          <w:rStyle w:val="Emphasis"/>
          <w:u w:val="none"/>
        </w:rPr>
        <w:t xml:space="preserve">, Wolfe reminds us that </w:t>
      </w:r>
      <w:r w:rsidRPr="005A3CBC">
        <w:rPr>
          <w:rStyle w:val="Emphasis"/>
        </w:rPr>
        <w:t>even societies defined by the franchise-orientation of European global capitalism</w:t>
      </w:r>
      <w:r w:rsidRPr="005A3CBC">
        <w:rPr>
          <w:rStyle w:val="StyleUnderline"/>
        </w:rPr>
        <w:t xml:space="preserve"> – notably, the slave plantation economies of the Caribbean or southern British American colonies, or of colonial Brazil – </w:t>
      </w:r>
      <w:r w:rsidRPr="005A3CBC">
        <w:rPr>
          <w:rStyle w:val="Emphasis"/>
        </w:rPr>
        <w:t>relied on settler colonialism</w:t>
      </w:r>
      <w:r w:rsidRPr="005A3CBC">
        <w:rPr>
          <w:rStyle w:val="StyleUnderline"/>
        </w:rPr>
        <w:t xml:space="preserve"> to </w:t>
      </w:r>
      <w:r w:rsidRPr="005A3CBC">
        <w:rPr>
          <w:rStyle w:val="StyleUnderline"/>
        </w:rPr>
        <w:lastRenderedPageBreak/>
        <w:t xml:space="preserve">function. </w:t>
      </w:r>
      <w:r w:rsidRPr="006574B6">
        <w:rPr>
          <w:rStyle w:val="Emphasis"/>
          <w:u w:val="none"/>
        </w:rPr>
        <w:t xml:space="preserve">Wolfe argues that </w:t>
      </w:r>
      <w:r w:rsidRPr="00392D9D">
        <w:rPr>
          <w:rStyle w:val="StyleUnderline"/>
        </w:rPr>
        <w:t>plantation slavery pursued the elimination of Indigenous nations by plying a ‘difference between one group of people who had survived a centuries-long genocidal catastrophe with correspondingly depleted numbers and another group who, as commodities, had been preserved, their reproduction constituting a singularly primitive form of accumulation for their owners’</w:t>
      </w:r>
      <w:r w:rsidRPr="006574B6">
        <w:rPr>
          <w:rStyle w:val="Emphasis"/>
          <w:u w:val="none"/>
        </w:rPr>
        <w:t>.</w:t>
      </w:r>
      <w:r>
        <w:rPr>
          <w:rStyle w:val="Emphasis"/>
          <w:u w:val="none"/>
        </w:rPr>
        <w:t xml:space="preserve"> </w:t>
      </w:r>
      <w:r w:rsidRPr="006574B6">
        <w:rPr>
          <w:rStyle w:val="Emphasis"/>
          <w:u w:val="none"/>
        </w:rPr>
        <w:t>16</w:t>
      </w:r>
      <w:r>
        <w:rPr>
          <w:rStyle w:val="Emphasis"/>
          <w:u w:val="none"/>
        </w:rPr>
        <w:t xml:space="preserve"> </w:t>
      </w:r>
      <w:r w:rsidRPr="006574B6">
        <w:rPr>
          <w:rStyle w:val="Emphasis"/>
          <w:u w:val="none"/>
        </w:rPr>
        <w:t>Of course, slavery also produced a centuries-long genocidal</w:t>
      </w:r>
      <w:r>
        <w:rPr>
          <w:rStyle w:val="Emphasis"/>
          <w:u w:val="none"/>
        </w:rPr>
        <w:t xml:space="preserve"> </w:t>
      </w:r>
      <w:r w:rsidRPr="006574B6">
        <w:rPr>
          <w:rStyle w:val="Emphasis"/>
          <w:u w:val="none"/>
        </w:rPr>
        <w:t>catastrophe by commodifying African people not for survivability but</w:t>
      </w:r>
      <w:r>
        <w:rPr>
          <w:rStyle w:val="Emphasis"/>
          <w:u w:val="none"/>
        </w:rPr>
        <w:t xml:space="preserve"> </w:t>
      </w:r>
      <w:r w:rsidRPr="006574B6">
        <w:rPr>
          <w:rStyle w:val="Emphasis"/>
          <w:u w:val="none"/>
        </w:rPr>
        <w:t xml:space="preserve">exchangeability. </w:t>
      </w:r>
      <w:r w:rsidRPr="00392D9D">
        <w:rPr>
          <w:rStyle w:val="StyleUnderline"/>
        </w:rPr>
        <w:t xml:space="preserve">Any seeming ‘preservation’ of Blackness in white settler societies thus was coterminous with the perpetual subjection of Black peoples to spaces of death, while eliding the formation of Black communities precisely through mixture with Indigenous and European </w:t>
      </w:r>
      <w:r w:rsidRPr="00F2220C">
        <w:rPr>
          <w:rStyle w:val="StyleUnderline"/>
        </w:rPr>
        <w:t xml:space="preserve">peoples. We find here that </w:t>
      </w:r>
      <w:r w:rsidRPr="00F2220C">
        <w:rPr>
          <w:rStyle w:val="Emphasis"/>
        </w:rPr>
        <w:t xml:space="preserve">the biopolitics of settler colonialism arose in the Americas by perpetuating African diasporic subjugation and Indigenous elimination </w:t>
      </w:r>
      <w:r w:rsidRPr="00F2220C">
        <w:rPr>
          <w:rStyle w:val="StyleUnderline"/>
        </w:rPr>
        <w:t>simultaneously.</w:t>
      </w:r>
      <w:r w:rsidRPr="006574B6">
        <w:rPr>
          <w:rStyle w:val="Emphasis"/>
          <w:u w:val="none"/>
        </w:rPr>
        <w:t xml:space="preserve"> Following</w:t>
      </w:r>
      <w:r>
        <w:rPr>
          <w:rStyle w:val="Emphasis"/>
          <w:u w:val="none"/>
        </w:rPr>
        <w:t xml:space="preserve"> </w:t>
      </w:r>
      <w:r w:rsidRPr="006574B6">
        <w:rPr>
          <w:rStyle w:val="Emphasis"/>
          <w:u w:val="none"/>
        </w:rPr>
        <w:t xml:space="preserve">Wolfe’s reading, </w:t>
      </w:r>
      <w:r w:rsidRPr="00A039C5">
        <w:rPr>
          <w:rStyle w:val="StyleUnderline"/>
        </w:rPr>
        <w:t xml:space="preserve">settler colonialism establishes Western law within a white supremacist political economy premised upon the perpetual elimination of Indigenous peoples. </w:t>
      </w:r>
      <w:r w:rsidRPr="006574B6">
        <w:rPr>
          <w:rStyle w:val="Emphasis"/>
          <w:u w:val="none"/>
        </w:rPr>
        <w:t>As Thobani eloquently affirms,</w:t>
      </w:r>
      <w:r>
        <w:rPr>
          <w:rStyle w:val="Emphasis"/>
          <w:u w:val="none"/>
        </w:rPr>
        <w:t xml:space="preserve"> </w:t>
      </w:r>
      <w:r w:rsidRPr="002C36DD">
        <w:rPr>
          <w:rStyle w:val="Emphasis"/>
        </w:rPr>
        <w:t>Indigenous elimination then crucially defines the state of exception in the Western law of settler societies</w:t>
      </w:r>
      <w:r w:rsidRPr="006574B6">
        <w:rPr>
          <w:rStyle w:val="Emphasis"/>
          <w:u w:val="none"/>
        </w:rPr>
        <w:t>.17 While I will examine specific</w:t>
      </w:r>
      <w:r>
        <w:rPr>
          <w:rStyle w:val="Emphasis"/>
          <w:u w:val="none"/>
        </w:rPr>
        <w:t xml:space="preserve"> </w:t>
      </w:r>
      <w:r w:rsidRPr="006574B6">
        <w:rPr>
          <w:rStyle w:val="Emphasis"/>
          <w:u w:val="none"/>
        </w:rPr>
        <w:t>modes of governance placing Indigenous peoples in exception to</w:t>
      </w:r>
      <w:r>
        <w:rPr>
          <w:rStyle w:val="Emphasis"/>
          <w:u w:val="none"/>
        </w:rPr>
        <w:t xml:space="preserve"> </w:t>
      </w:r>
      <w:r w:rsidRPr="006574B6">
        <w:rPr>
          <w:rStyle w:val="Emphasis"/>
          <w:u w:val="none"/>
        </w:rPr>
        <w:t xml:space="preserve">Western law, I emphasise first that </w:t>
      </w:r>
      <w:r w:rsidRPr="002C36DD">
        <w:rPr>
          <w:rStyle w:val="StyleUnderline"/>
        </w:rPr>
        <w:t>their settler colonisation informs any simultaneous or subsequent appearance of the state of exception in settler societies or other sites of European colonisation.</w:t>
      </w:r>
      <w:r>
        <w:rPr>
          <w:rStyle w:val="Emphasis"/>
          <w:u w:val="none"/>
        </w:rPr>
        <w:t xml:space="preserve"> </w:t>
      </w:r>
      <w:r w:rsidRPr="006574B6">
        <w:rPr>
          <w:rStyle w:val="Emphasis"/>
          <w:u w:val="none"/>
        </w:rPr>
        <w:t>This analytical qualification is necessary to complicate and</w:t>
      </w:r>
      <w:r>
        <w:rPr>
          <w:rStyle w:val="Emphasis"/>
          <w:u w:val="none"/>
        </w:rPr>
        <w:t xml:space="preserve"> </w:t>
      </w:r>
      <w:r w:rsidRPr="006574B6">
        <w:rPr>
          <w:rStyle w:val="Emphasis"/>
          <w:u w:val="none"/>
        </w:rPr>
        <w:t>deepen recent theories of the colony as exception. For instance,</w:t>
      </w:r>
      <w:r>
        <w:rPr>
          <w:rStyle w:val="Emphasis"/>
          <w:u w:val="none"/>
        </w:rPr>
        <w:t xml:space="preserve"> </w:t>
      </w:r>
      <w:r w:rsidRPr="006574B6">
        <w:rPr>
          <w:rStyle w:val="Emphasis"/>
          <w:u w:val="none"/>
        </w:rPr>
        <w:t>Mbembe and Paul Gilroy portray the transatlantic slave trade</w:t>
      </w:r>
      <w:r>
        <w:rPr>
          <w:rStyle w:val="Emphasis"/>
          <w:u w:val="none"/>
        </w:rPr>
        <w:t xml:space="preserve"> </w:t>
      </w:r>
      <w:r w:rsidRPr="006574B6">
        <w:rPr>
          <w:rStyle w:val="Emphasis"/>
          <w:u w:val="none"/>
        </w:rPr>
        <w:t>creating slave societies in the Americas in a state of exception, a</w:t>
      </w:r>
      <w:r>
        <w:rPr>
          <w:rStyle w:val="Emphasis"/>
          <w:u w:val="none"/>
        </w:rPr>
        <w:t xml:space="preserve"> </w:t>
      </w:r>
      <w:r w:rsidRPr="006574B6">
        <w:rPr>
          <w:rStyle w:val="Emphasis"/>
          <w:u w:val="none"/>
        </w:rPr>
        <w:t>claim Gilroy advances by framing them precisely as a camp.18 Yet</w:t>
      </w:r>
      <w:r>
        <w:rPr>
          <w:rStyle w:val="Emphasis"/>
          <w:u w:val="none"/>
        </w:rPr>
        <w:t xml:space="preserve"> </w:t>
      </w:r>
      <w:r w:rsidRPr="006574B6">
        <w:rPr>
          <w:rStyle w:val="Emphasis"/>
          <w:u w:val="none"/>
        </w:rPr>
        <w:t xml:space="preserve">Wolfe’s reading, which I think affirms theirs, specifies that </w:t>
      </w:r>
      <w:r w:rsidRPr="002C36DD">
        <w:rPr>
          <w:rStyle w:val="StyleUnderline"/>
        </w:rPr>
        <w:t xml:space="preserve">the transatlantic slave trade formed amid a prior, simultaneous and continuous exception assigned to Indigenous peoples, which conditioned Western sovereignty on the lands where the African diaspora took form. Indeed, the space-outside-law defining Agamben’s reading of the camp defines slave societies only to the extent that the lands placed in exception to terminate Indigenous tenure became available to new biopolitical violences, even as this naturalised the settler violence enabling them. </w:t>
      </w:r>
      <w:r w:rsidRPr="001D5384">
        <w:t>The implications of such an analysis echo within and also shift Mbembe’s account of colonialism and biopower. Mbembe’s reading of ‘necropolitics’ as the logic of the colony as exception references plantation slavery ‘as one of the first instances of biopolitical experimentation’, and then frames relations among African diasporic peoples and white settlers as emblematic of the racialisation of colonialism.19 Mbembe later cites ‘the extermination of vanquished peoples’ assigned the status of ‘savages’ within a list of effects of colonisation worldwide, but without specifically naming Indigenous peoples in settler societies. 20 Following Wolfe, we can read extermination as a biopolitics originary to the settler colonial situations that conditioned enslavement on settled land. While Mbembe is aware that settlement in the Americas appears in his story, it remains oblique, seemingly absorbed within a more general object, ‘colonialism’. This object then appears in his account to be more definitive of populations framed as suffering it in perpetuity, at the expense of bodies that, here, appear erased from its history. In Mbembe’s emphasis on the genocidal colonial violence perpetrated against Africans and peoples of the African diaspora we hear an unintended echo of the logic of elimination defining settler colonialism. As Wolfe argue</w:t>
      </w:r>
      <w:r w:rsidRPr="006574B6">
        <w:rPr>
          <w:rStyle w:val="Emphasis"/>
          <w:u w:val="none"/>
        </w:rPr>
        <w:t xml:space="preserve">s, </w:t>
      </w:r>
      <w:r w:rsidRPr="00E24BF5">
        <w:rPr>
          <w:rStyle w:val="StyleUnderline"/>
        </w:rPr>
        <w:t>that logic places African diasporic peoples under a perpetual subjugation that attempts to naturalise their relational formation to Indigenous elimination and the ‘emptying’ of Indigenous lands</w:t>
      </w:r>
      <w:r w:rsidRPr="006574B6">
        <w:rPr>
          <w:rStyle w:val="Emphasis"/>
          <w:u w:val="none"/>
        </w:rPr>
        <w:t xml:space="preserve">. </w:t>
      </w:r>
      <w:r w:rsidRPr="001D5384">
        <w:t>Mbembe further argues that the past of necropolitics informs the present when it recurs in ‘late modern colonial occupation’. 21 Given his prior claims</w:t>
      </w:r>
      <w:r w:rsidRPr="006574B6">
        <w:rPr>
          <w:rStyle w:val="Emphasis"/>
          <w:u w:val="none"/>
        </w:rPr>
        <w:t xml:space="preserve">, </w:t>
      </w:r>
      <w:r w:rsidRPr="00E24BF5">
        <w:rPr>
          <w:rStyle w:val="StyleUnderline"/>
        </w:rPr>
        <w:t xml:space="preserve">this temporalisation occludes settler colonisation of Indigenous peoples as significant to the past or present of necropolitics, even as it prevents settler colonialism from being definitive of the present despite never having ended. </w:t>
      </w:r>
      <w:r w:rsidRPr="001D5384">
        <w:t>Indeed, for the United States – a key object of Mbembe’s critique</w:t>
      </w:r>
      <w:r w:rsidRPr="006574B6">
        <w:rPr>
          <w:rStyle w:val="Emphasis"/>
          <w:u w:val="none"/>
        </w:rPr>
        <w:t xml:space="preserve"> – </w:t>
      </w:r>
      <w:r w:rsidRPr="00E24BF5">
        <w:rPr>
          <w:rStyle w:val="StyleUnderline"/>
        </w:rPr>
        <w:t xml:space="preserve">the </w:t>
      </w:r>
      <w:r w:rsidRPr="00E24BF5">
        <w:rPr>
          <w:rStyle w:val="StyleUnderline"/>
        </w:rPr>
        <w:lastRenderedPageBreak/>
        <w:t xml:space="preserve">visitation of late modern colonial occupation beyond ‘its’ borders transpires only to the extent that the United States simultaneously perpetuates colonisation upon the Indigenous peoples it necessarily </w:t>
      </w:r>
      <w:r w:rsidRPr="001D5384">
        <w:t>occupies. Had Mbembe centred this quality in his account of coloniali</w:t>
      </w:r>
      <w:r w:rsidRPr="006574B6">
        <w:rPr>
          <w:rStyle w:val="Emphasis"/>
          <w:u w:val="none"/>
        </w:rPr>
        <w:t>sm</w:t>
      </w:r>
      <w:r w:rsidRPr="00471379">
        <w:rPr>
          <w:rStyle w:val="StyleUnderline"/>
        </w:rPr>
        <w:t xml:space="preserve">, we could ask how late modern colonial occupation acts precisely and continuously as settler colonial, with its global projections being the activity of a settler colonial power that does not cease. </w:t>
      </w:r>
      <w:r w:rsidRPr="001D5384">
        <w:t>Asking this question would resituate our interest in late modern colonial occupation from trying to explain colonialism’s continuation despite its nominal demise</w:t>
      </w:r>
      <w:r w:rsidRPr="006574B6">
        <w:rPr>
          <w:rStyle w:val="Emphasis"/>
          <w:u w:val="none"/>
        </w:rPr>
        <w:t xml:space="preserve">, </w:t>
      </w:r>
      <w:r w:rsidRPr="00471379">
        <w:t>to</w:t>
      </w:r>
      <w:r w:rsidRPr="00471379">
        <w:rPr>
          <w:rStyle w:val="StyleUnderline"/>
        </w:rPr>
        <w:t xml:space="preserve"> considering how the failure of decolonisation attends on its failure to be sufficiently extended to settler states and the institutions through which they project settler colonial power in the contemporary world.</w:t>
      </w:r>
    </w:p>
    <w:p w:rsidR="00153677" w:rsidRDefault="00153677" w:rsidP="00153677">
      <w:pPr>
        <w:pStyle w:val="Heading3"/>
      </w:pPr>
      <w:r>
        <w:lastRenderedPageBreak/>
        <w:t>Link - Biopolitics</w:t>
      </w:r>
    </w:p>
    <w:p w:rsidR="00153677" w:rsidRDefault="00153677" w:rsidP="00153677">
      <w:pPr>
        <w:pStyle w:val="Heading4"/>
      </w:pPr>
      <w:r>
        <w:t>Settler colonialism is the foundation of Western structures of the biopolitical state and empire—centering its genealogy is prerequisite to the deconstruction of biopower</w:t>
      </w:r>
    </w:p>
    <w:p w:rsidR="00153677" w:rsidRDefault="00153677" w:rsidP="00153677">
      <w:pPr>
        <w:rPr>
          <w:rStyle w:val="Style13ptBold"/>
          <w:b w:val="0"/>
        </w:rPr>
      </w:pPr>
      <w:r w:rsidRPr="00797684">
        <w:rPr>
          <w:rStyle w:val="Style13ptBold"/>
        </w:rPr>
        <w:t xml:space="preserve">Morgensen 11 </w:t>
      </w:r>
      <w:r w:rsidRPr="00797684">
        <w:rPr>
          <w:rStyle w:val="Style13ptBold"/>
          <w:b w:val="0"/>
        </w:rPr>
        <w:t>(Scott, assistant professor of gender studies at Queen’s University in Kingston, Ontario, coeditor of Queer Indigenous Studies: Critical Interventions in Theory, Politics, and Literature, The Biopolitics of Settler Colonialism: Right Here, Right Now, Settler Colonial Studies, 1:1, 52-76, DOI: 10.1080/2201473X.2011.10648801)//jjh</w:t>
      </w:r>
    </w:p>
    <w:p w:rsidR="00153677" w:rsidRPr="006F5138" w:rsidRDefault="00153677" w:rsidP="00153677">
      <w:pPr>
        <w:rPr>
          <w:rStyle w:val="StyleUnderline"/>
        </w:rPr>
      </w:pPr>
      <w:r>
        <w:t xml:space="preserve">For more than five hundred years, </w:t>
      </w:r>
      <w:r w:rsidRPr="0058193E">
        <w:rPr>
          <w:rStyle w:val="StyleUnderline"/>
        </w:rPr>
        <w:t xml:space="preserve">Western law functioned as biopower in relation to ongoing practices of European settler colonialism. Settler colonialism has conditioned not only Indigenous peoples and their lands and the settler societies that occupy them, but all political, economic and cultural processes that those societies touch. </w:t>
      </w:r>
      <w:r w:rsidRPr="0058193E">
        <w:rPr>
          <w:rStyle w:val="Emphasis"/>
        </w:rPr>
        <w:t>Settler colonialism directly informs past and present processes of European colonisation, global capitalism, liberal modernity and international governance.</w:t>
      </w:r>
      <w:r>
        <w:t xml:space="preserve"> </w:t>
      </w:r>
      <w:r w:rsidRPr="006F5138">
        <w:rPr>
          <w:rStyle w:val="StyleUnderline"/>
        </w:rPr>
        <w:t xml:space="preserve">If settler colonialism is not theorised in accounts of these formations, </w:t>
      </w:r>
      <w:r w:rsidRPr="006F5138">
        <w:t>then</w:t>
      </w:r>
      <w:r w:rsidRPr="006F5138">
        <w:rPr>
          <w:rStyle w:val="Emphasis"/>
        </w:rPr>
        <w:t xml:space="preserve"> its power remains naturalised</w:t>
      </w:r>
      <w:r w:rsidRPr="006F5138">
        <w:rPr>
          <w:rStyle w:val="StyleUnderline"/>
        </w:rPr>
        <w:t xml:space="preserve"> in the world that we engage and in the theoretical apparatuses with which we attempt to explain it. Settler colonialism can be denaturalised by theorising its constitution as biopower, as well as how it in turn conditions all modern modes of colonialism and biopower.</w:t>
      </w:r>
      <w:r>
        <w:t xml:space="preserve"> My argument critically shifts recent theories of the coloniality of biopower by centreing settler colonialism in analysis. Wolfe has observed in histories of the Americas that </w:t>
      </w:r>
      <w:r w:rsidRPr="006F5138">
        <w:rPr>
          <w:rStyle w:val="StyleUnderline"/>
        </w:rPr>
        <w:t xml:space="preserve">a settler colonial ‘logic of elimination’ located Indigenous Americans relationally, yet distinctly from Africans in the transatlantic slave trade or colonised indentured labour, thereby illuminating </w:t>
      </w:r>
      <w:r w:rsidRPr="00935672">
        <w:t>(as Mark Rifkin notes)</w:t>
      </w:r>
      <w:r w:rsidRPr="006F5138">
        <w:rPr>
          <w:rStyle w:val="StyleUnderline"/>
        </w:rPr>
        <w:t xml:space="preserve"> the ‘peculiar’ status of Indigenous peoples within the biopolitics of settler colonialism.</w:t>
      </w:r>
      <w:r>
        <w:t xml:space="preserve">2 Western law is troubled once </w:t>
      </w:r>
      <w:r w:rsidRPr="006F5138">
        <w:rPr>
          <w:rStyle w:val="StyleUnderline"/>
        </w:rPr>
        <w:t>European subjects are redefined as settlers in relation to the Indigenous peoples, histories, and lands incorporated by white settler nations. I argue that this tension is engaged productively by Agamben’s tracing of the state of exception to homo sacer</w:t>
      </w:r>
      <w:r>
        <w:t xml:space="preserve">, and notably its derivation in Roman law from a thesis of consanguinity. I adapt this quality to illuminate why and how </w:t>
      </w:r>
      <w:r w:rsidRPr="006F5138">
        <w:rPr>
          <w:rStyle w:val="StyleUnderline"/>
        </w:rPr>
        <w:t xml:space="preserve">Western law incorporates Indigenous peoples into the settler nation by simultaneously pursuing their elimination. I further argue that these deeply historical processes ultimately enact biopower as a persistent activity of settler states that were never decolonised and of the global regimes that extend and naturalise their power. By the twentieth century – amid a formal demise of colonial empires, putative decolonisation of the global South, and global capitalist recolonisation – the universalisation of Western law as liberal governance was ensured by the actions of settler states. A genealogy of the biopolitics of settler colonialism will explain that the colonial era never ended because </w:t>
      </w:r>
      <w:r w:rsidRPr="006F5138">
        <w:rPr>
          <w:rStyle w:val="Emphasis"/>
        </w:rPr>
        <w:t>settler colonialism remains the naturalised activity projecting Western law</w:t>
      </w:r>
      <w:r w:rsidRPr="006F5138">
        <w:rPr>
          <w:rStyle w:val="StyleUnderline"/>
        </w:rPr>
        <w:t xml:space="preserve"> and its exception along global scales today. Theories of the biopolitical state, regimes of global governance, and the war on terror </w:t>
      </w:r>
      <w:r w:rsidRPr="006F5138">
        <w:rPr>
          <w:rStyle w:val="Emphasis"/>
        </w:rPr>
        <w:t>will be insufficient unless they critically theorise settler colonialism as a historical and present condition and method of all such power</w:t>
      </w:r>
      <w:r w:rsidRPr="006F5138">
        <w:rPr>
          <w:rStyle w:val="StyleUnderline"/>
        </w:rPr>
        <w:t>.</w:t>
      </w:r>
    </w:p>
    <w:p w:rsidR="00153677" w:rsidRPr="00AA7629" w:rsidRDefault="00153677" w:rsidP="00153677">
      <w:pPr>
        <w:pStyle w:val="Heading4"/>
        <w:rPr>
          <w:rStyle w:val="Style13ptBold"/>
          <w:b/>
        </w:rPr>
      </w:pPr>
      <w:r>
        <w:rPr>
          <w:rStyle w:val="Style13ptBold"/>
          <w:b/>
        </w:rPr>
        <w:t>Land and rights-based models of citizenship and historical erasure exterminate natives</w:t>
      </w:r>
    </w:p>
    <w:p w:rsidR="00153677" w:rsidRPr="00E24BF5" w:rsidRDefault="00153677" w:rsidP="00153677">
      <w:pPr>
        <w:rPr>
          <w:rStyle w:val="Style13ptBold"/>
          <w:b w:val="0"/>
        </w:rPr>
      </w:pPr>
      <w:r w:rsidRPr="00E24BF5">
        <w:rPr>
          <w:rStyle w:val="Style13ptBold"/>
        </w:rPr>
        <w:t xml:space="preserve">Andersen </w:t>
      </w:r>
      <w:r w:rsidRPr="00E24BF5">
        <w:rPr>
          <w:rStyle w:val="Style13ptBold"/>
          <w:b w:val="0"/>
        </w:rPr>
        <w:t>(</w:t>
      </w:r>
      <w:r>
        <w:rPr>
          <w:rStyle w:val="Style13ptBold"/>
          <w:b w:val="0"/>
        </w:rPr>
        <w:t xml:space="preserve">Tatiana, </w:t>
      </w:r>
      <w:r w:rsidRPr="00B714F7">
        <w:rPr>
          <w:rStyle w:val="Style13ptBold"/>
          <w:b w:val="0"/>
        </w:rPr>
        <w:t>Humanities and the Arts, Graduate Student</w:t>
      </w:r>
      <w:r>
        <w:rPr>
          <w:rStyle w:val="Style13ptBold"/>
          <w:b w:val="0"/>
        </w:rPr>
        <w:t>, “</w:t>
      </w:r>
      <w:r w:rsidRPr="00B714F7">
        <w:rPr>
          <w:rStyle w:val="Style13ptBold"/>
          <w:b w:val="0"/>
        </w:rPr>
        <w:t>ON SOVEREIGNTY, EXCEPTION, AND CITIZENSHIP</w:t>
      </w:r>
      <w:r>
        <w:rPr>
          <w:rStyle w:val="Style13ptBold"/>
          <w:b w:val="0"/>
        </w:rPr>
        <w:t xml:space="preserve">: </w:t>
      </w:r>
      <w:r w:rsidRPr="00B714F7">
        <w:rPr>
          <w:rStyle w:val="Style13ptBold"/>
          <w:b w:val="0"/>
        </w:rPr>
        <w:t>Settler Colonialism and Racialization in the United States</w:t>
      </w:r>
      <w:r>
        <w:rPr>
          <w:rStyle w:val="Style13ptBold"/>
          <w:b w:val="0"/>
        </w:rPr>
        <w:t xml:space="preserve">, </w:t>
      </w:r>
      <w:hyperlink r:id="rId17" w:history="1">
        <w:r w:rsidRPr="00D0393B">
          <w:rPr>
            <w:rStyle w:val="Hyperlink"/>
            <w:sz w:val="26"/>
          </w:rPr>
          <w:t>file:///Users/jinheeheo/Downloads/On_Sovereignty_Exception_and_Citizenship.pdf)//jjh</w:t>
        </w:r>
      </w:hyperlink>
    </w:p>
    <w:p w:rsidR="00153677" w:rsidRPr="00013208" w:rsidRDefault="00153677" w:rsidP="00153677">
      <w:r w:rsidRPr="00013208">
        <w:lastRenderedPageBreak/>
        <w:t>THE STATE OF EXCEPTION AND CITIZENSHIP IN THE UNITED STATES According to Agamben, the state of exception is a “zone of indistinction, between inside and outside where there is no difference between law and force, wherein individuals are subject to the law but not subjects in the law”.40 .. The state of exception should, theoretically, be temporarily specific and restricted, existing only in times of emergency</w:t>
      </w:r>
      <w:r w:rsidRPr="000B4C7A">
        <w:rPr>
          <w:rStyle w:val="Emphasis"/>
          <w:u w:val="none"/>
        </w:rPr>
        <w:t xml:space="preserve">. </w:t>
      </w:r>
      <w:r w:rsidRPr="000B4C7A">
        <w:rPr>
          <w:rStyle w:val="StyleUnderline"/>
        </w:rPr>
        <w:t>However, the state of exception has become the norm in the U.S., particularly at the border. Here the law has been indefinitely suspended, evidenced by the wide range of extrajudicial executions, human rights abuses, along with the refusal to process claims of injustice</w:t>
      </w:r>
      <w:r w:rsidRPr="000B4C7A">
        <w:rPr>
          <w:rStyle w:val="Emphasis"/>
          <w:u w:val="none"/>
        </w:rPr>
        <w:t>.</w:t>
      </w:r>
      <w:r w:rsidRPr="00013208">
        <w:t>41 42 The War on Terror has been constructed as a justification for the use of emergency powers and ‘all means necessary’ policies, leading Agamben and other theorists to believe that the state of exception is becoming the dominant paradigm of government.43</w:t>
      </w:r>
      <w:r w:rsidRPr="000B4C7A">
        <w:rPr>
          <w:rStyle w:val="Emphasis"/>
          <w:u w:val="none"/>
        </w:rPr>
        <w:t xml:space="preserve"> </w:t>
      </w:r>
      <w:r w:rsidRPr="000B4C7A">
        <w:rPr>
          <w:rStyle w:val="StyleUnderline"/>
        </w:rPr>
        <w:t>U.S. borders, and the historical colonial frontier, exemplify this dynamic: the ‘protection’ of state boundaries and the decision over who is allowed and under which conditions still remains within the monopoly of the sovereign.44 ‘Outsiders’ are defined by their negative otherness, and are denied full membership into the community on the basis that they do not meet nor comply with desirable standards.45 As posited by Filc, at the border alien travellers encounter the ultimate form of law suspension, as the law exists only to exclude them from its protection.46 As a result of this dynamic, various authors have proposed the analytical reconfiguration of racialized ‘aliens’ (particularly Mexicans and natives) as homines sacri in U.S. borders.</w:t>
      </w:r>
      <w:r>
        <w:rPr>
          <w:rStyle w:val="Emphasis"/>
          <w:u w:val="none"/>
        </w:rPr>
        <w:t xml:space="preserve"> </w:t>
      </w:r>
      <w:r w:rsidRPr="00013208">
        <w:t>Agamben proposed the figure of the homo sacer when addressing those “who for some reason cannot be integrated into the political system”, reducing them to “bare life”.47 Bare life can be a permanent or temporary “zone of indistinction between the law and its suspension”. Agamben states that “the inclusion of bare life in the political real constitutes the original – if concealed – nucleus of sovereign power”, leading to a paradox whereby universal human rights are promised, while the distinction of a life lacking political value (and thus unworthy of citizenship) is constantly emphasized.48 Agamben sees the homo sacer as being abandoned by the sovereign, as being divorced from civic and political life, while simultaneously being subjected to its violence.49 According to Pratt, abandonment and exclusion should be understood as different categories: abandonment consists of a more complex relation to the sovereign.50 Agamben finds the state of exception to be increasingly dominant in Western democracies, due to the anxiousness and paranoia instituted through the War on Terror.</w:t>
      </w:r>
      <w:r w:rsidRPr="000B4C7A">
        <w:rPr>
          <w:rStyle w:val="Emphasis"/>
          <w:u w:val="none"/>
        </w:rPr>
        <w:t xml:space="preserve"> </w:t>
      </w:r>
      <w:r w:rsidRPr="000B4C7A">
        <w:rPr>
          <w:rStyle w:val="StyleUnderline"/>
        </w:rPr>
        <w:t>Settler colonial studies, along with critical scholarship on citizenship and law, find the state of exception to be not only a contemporary phenomenon, but historically co-constitutive with the state. The anxiousness and paranoia that instigate the perpetual state of emergency can be analytically linked to the logic of elimination of the native. In other words, the settler colonial state was enacted through the phenomenon of exception, and the logic of elimination of the racialized native ‘justifies’ the perpetual state of emergency.</w:t>
      </w:r>
      <w:r w:rsidRPr="000B4C7A">
        <w:rPr>
          <w:rStyle w:val="Emphasis"/>
          <w:u w:val="none"/>
        </w:rPr>
        <w:t xml:space="preserve"> </w:t>
      </w:r>
      <w:r w:rsidRPr="00013208">
        <w:t>The United States of America, a republic seen as the birthplace of modern citizenship, and heralded for its ‘devotion’ to civil liberties, was enacted through dispossession, displacement, enslavement, and domination.51 Celebratory narratives of U.S. independence struggles, like Tocqueville’s white immigrant society seeking emancipation from colonial rule, epistemically exclude the dispossessed racialized other from this founding moment, and from membership into the sovereign.</w:t>
      </w:r>
      <w:r>
        <w:rPr>
          <w:rStyle w:val="Emphasis"/>
          <w:u w:val="none"/>
        </w:rPr>
        <w:t xml:space="preserve"> </w:t>
      </w:r>
      <w:r w:rsidRPr="000B4C7A">
        <w:rPr>
          <w:rStyle w:val="StyleUnderline"/>
        </w:rPr>
        <w:t>Engin Isin theorizes citizenship as “an institution in flux embedded in the currents social and political struggles that constitute it”, meaning that citizenship is constituted by its performative acts.52 Referring to the border, Salter asserts that “when the power to admit/exclude is exercised, that place becomes the limit of politics”.</w:t>
      </w:r>
      <w:r w:rsidRPr="000B4C7A">
        <w:rPr>
          <w:rStyle w:val="Emphasis"/>
          <w:u w:val="none"/>
        </w:rPr>
        <w:t xml:space="preserve">53 </w:t>
      </w:r>
      <w:r w:rsidRPr="00013208">
        <w:t xml:space="preserve">Bhambra questions the underlying assumptions behind such understandings; arguing that they present a binary of political and non-political domains.54 She warns against the reductionist inclusion-exclusion binary, which can lead to the assumption that those who are excluded are apolitical due to their expulsion from </w:t>
      </w:r>
      <w:r w:rsidRPr="00013208">
        <w:lastRenderedPageBreak/>
        <w:t>shared civic life.55</w:t>
      </w:r>
      <w:r w:rsidRPr="000B4C7A">
        <w:rPr>
          <w:rStyle w:val="Emphasis"/>
          <w:u w:val="none"/>
        </w:rPr>
        <w:t xml:space="preserve"> </w:t>
      </w:r>
      <w:r w:rsidRPr="000B4C7A">
        <w:rPr>
          <w:rStyle w:val="StyleUnderline"/>
        </w:rPr>
        <w:t xml:space="preserve">Bhambra argues that the exclusion from citizenship is in itself politically constituted and articulated through dominance.56 She posits that </w:t>
      </w:r>
      <w:r w:rsidRPr="000B4C7A">
        <w:rPr>
          <w:rStyle w:val="Emphasis"/>
        </w:rPr>
        <w:t>citizenship</w:t>
      </w:r>
      <w:r w:rsidRPr="000B4C7A">
        <w:rPr>
          <w:rStyle w:val="StyleUnderline"/>
        </w:rPr>
        <w:t xml:space="preserve">, as both a conceptual category and an active practice, </w:t>
      </w:r>
      <w:r w:rsidRPr="000B4C7A">
        <w:rPr>
          <w:rStyle w:val="Emphasis"/>
        </w:rPr>
        <w:t>was partly constituted by indigeneity, settler colonialism, enslavement, and forced labour</w:t>
      </w:r>
      <w:r w:rsidRPr="000B4C7A">
        <w:rPr>
          <w:rStyle w:val="Emphasis"/>
          <w:u w:val="none"/>
        </w:rPr>
        <w:t>.</w:t>
      </w:r>
      <w:r w:rsidRPr="00013208">
        <w:t>57 Salter has previously made the connection between Agamben’s exception, sovereignty, and citizenship.58,59 He does, however, miss the centrality of racialization and colonialism as co-constitutive of the past and present frontier</w:t>
      </w:r>
      <w:r w:rsidRPr="000B4C7A">
        <w:rPr>
          <w:rStyle w:val="Emphasis"/>
          <w:u w:val="none"/>
        </w:rPr>
        <w:t>.</w:t>
      </w:r>
      <w:r>
        <w:rPr>
          <w:rStyle w:val="Emphasis"/>
          <w:u w:val="none"/>
        </w:rPr>
        <w:t xml:space="preserve"> </w:t>
      </w:r>
      <w:r w:rsidRPr="000B4C7A">
        <w:rPr>
          <w:rStyle w:val="Emphasis"/>
        </w:rPr>
        <w:t>Studying modern citizenship in the United States through the scope of its complex colonial past, and post-colonial present is crucial for understanding contemporary socio-political issues.</w:t>
      </w:r>
      <w:r w:rsidRPr="00013208">
        <w:t>60 Debates surrounding citizenship rarely focus on how its genesis was deeply structured by racialization and violence.61 Theorizations of citizenship remain central not only to the emergence of nation-states and sovereignty, but also to socio-political conceptualizations of modernity.62 Bhambra emphasizes that citizenship studies must focus on the narratives and discourses which framed its historical understanding, and that this analytical step is necessary to move beyond abstract categories of membership and rights.63 This genealogy of citizenship traces back to ancient Rome and Greece, with its modern articulation embodied in Western European tradition. These positivist understandings of citizenship tend to obfuscate and simplify the very racialized nature of its historical constitution.64 The State of Nature, as theorized by Hobbes, Lockes, and Rousseau, saw Native Americans and enslaved African Americans as the stark antithesis of the modern civilized state.65 For Goldberg, this genealogy of state theory reveals that “racialized exclusions circumscribe conceptions of the universal subject at the very moment of its constitution” (emphasis in original).66</w:t>
      </w:r>
      <w:r>
        <w:rPr>
          <w:rStyle w:val="Emphasis"/>
          <w:u w:val="none"/>
        </w:rPr>
        <w:t xml:space="preserve"> </w:t>
      </w:r>
      <w:r w:rsidRPr="000B4C7A">
        <w:rPr>
          <w:rStyle w:val="StyleUnderline"/>
        </w:rPr>
        <w:t>Modern citizenship is conceptually linked to Eurocentric ontological understandings of property and ownership.</w:t>
      </w:r>
      <w:r w:rsidRPr="000B4C7A">
        <w:rPr>
          <w:rStyle w:val="Emphasis"/>
          <w:u w:val="none"/>
        </w:rPr>
        <w:t xml:space="preserve">67 </w:t>
      </w:r>
      <w:r w:rsidRPr="000B4C7A">
        <w:rPr>
          <w:rStyle w:val="StyleUnderline"/>
        </w:rPr>
        <w:t>Associated with Hegel, the modern citizen emerges as a “subject capable of property”.68 The subjects rendered apolitical are those incapable of property (women, children, slaves who are constructed as property in themselves), and subjects indifferent to property (the racialized native who does not recognize individuated property, and is himself appropriated).69 Citizenship discourses thus focus on emancipation and equality, with the modern subject defined in terms of their self-ownership</w:t>
      </w:r>
      <w:r w:rsidRPr="000B4C7A">
        <w:rPr>
          <w:rStyle w:val="Emphasis"/>
          <w:u w:val="none"/>
        </w:rPr>
        <w:t>.</w:t>
      </w:r>
      <w:r w:rsidRPr="00013208">
        <w:t>70 As Bhambra notes, this is “located in the context of the practices of taking others into ownership and appropriating their means of subsistence and reproduction” (emphasis in original), meaning that citizenship is in itself enacted through exclusion.71 Unpropertied European men and women in the United States saw their struggles for citizenship remedied (partially) through their eventual “assimilation into the dominant category of modern subjecthood” through the reconfiguration of ownership rights.72 Nancy Cott importantly notes, however, that “</w:t>
      </w:r>
      <w:r w:rsidRPr="000B4C7A">
        <w:rPr>
          <w:rStyle w:val="StyleUnderline"/>
        </w:rPr>
        <w:t xml:space="preserve">formal inclusion in the political arena is never as decisive and determinative as formal exclusion”.73 Assimilation and membership into the realm of inclusion provides the subject with rights, and perhaps improved material conditions, but it nonetheless perpetuates the systemic and institutionalized structures of dominance that justified their exclusion in the first place.74 Bhambra posits that the simple assimilation of the excluded racialized other can never fully materialize, because “assimilation into the conceptual category also requires alignment with the dominant historical narrative”.75 This ahistorical narrative obscures and effaces dynamics of enslavement, subjugation, oppression, dispossession, and genocide; presenting instead a celebratory discourse of ‘liberty and perfect union’.76 Native inhabitants who disavowed the very concept of individuated property, were in themselves appropriated, dispossessed, and annihilated.77 </w:t>
      </w:r>
      <w:r w:rsidRPr="00013208">
        <w:t>Given the Eurocentric articulation of modern citizenship and subjecthood, they are unable to be accommodated into this definition, leaving them in a politically-constructed limbo for perpetuity.78 The</w:t>
      </w:r>
      <w:r w:rsidRPr="000B4C7A">
        <w:rPr>
          <w:rStyle w:val="StyleUnderline"/>
        </w:rPr>
        <w:t xml:space="preserve"> modern citizen was constructed in relation to gendered and racialized discourses that framed colonized bodies as too irrational, amoral, and uncivilized to be incorporated into the body politic of the civilized sovereign.79 Citizenship itself as a </w:t>
      </w:r>
      <w:r w:rsidRPr="000B4C7A">
        <w:rPr>
          <w:rStyle w:val="StyleUnderline"/>
        </w:rPr>
        <w:lastRenderedPageBreak/>
        <w:t>conceptual category is constituted by their epistemological and historical exclusion, meaning that membership cannot simply be extended.</w:t>
      </w:r>
      <w:r w:rsidRPr="000B4C7A">
        <w:rPr>
          <w:rStyle w:val="Emphasis"/>
          <w:u w:val="none"/>
        </w:rPr>
        <w:t xml:space="preserve"> </w:t>
      </w:r>
      <w:r w:rsidRPr="00013208">
        <w:t>The space of exclusion outside the citizenship domain is in itself politically constructed, as Bhambra emphasizes: “their outsider position is itself a consequence of historical actions undertaken by European subjects as the expression of their own modern subjectivity”.80 These celebratory and positivist understandings of citizenship, which erase racialized exclusion from its genesis, have encouraged the rhetoric that those who remain outside of citizenship do so due to their own “lack of modernity”, their idleness and inadequacy.81 Blame is shifted onto the excluded, they are made responsible for their outsider position, and are only validated as political if they seek inclusion through the dominant narrative. The positivist and performative articulation of citizenship, as something that subjects seek and demand, silences the fact that this political sphere is in itself consistently restrictive in an attempt to maintain institutionalized privilege and dominance.82</w:t>
      </w:r>
      <w:r>
        <w:rPr>
          <w:rStyle w:val="Emphasis"/>
          <w:u w:val="none"/>
        </w:rPr>
        <w:t xml:space="preserve"> </w:t>
      </w:r>
      <w:r w:rsidRPr="000B4C7A">
        <w:rPr>
          <w:rStyle w:val="StyleUnderline"/>
        </w:rPr>
        <w:t>Citizenship of natives in the U.S. has historically ebbed and flowed through four distinct frames: 1) the treatment of natives as citizens of a separate nation, 2) as wards of the federal government, 3) as U.S. citizens, and 4) as members of a racial minority</w:t>
      </w:r>
      <w:r w:rsidRPr="000B4C7A">
        <w:rPr>
          <w:rStyle w:val="Emphasis"/>
          <w:u w:val="none"/>
        </w:rPr>
        <w:t>.</w:t>
      </w:r>
      <w:r w:rsidRPr="00013208">
        <w:t>83 Discourses on citizenship eligibility in the U.S. construct a particular understanding of state sovereignty under the rubric of ‘birthright citizenship’, along with the deployment of border militarization and restrictive immigration laws.84</w:t>
      </w:r>
      <w:r w:rsidRPr="000B4C7A">
        <w:rPr>
          <w:rStyle w:val="Emphasis"/>
          <w:u w:val="none"/>
        </w:rPr>
        <w:t xml:space="preserve"> </w:t>
      </w:r>
      <w:r w:rsidRPr="000B4C7A">
        <w:rPr>
          <w:rStyle w:val="StyleUnderline"/>
        </w:rPr>
        <w:t>Congress holds the power to dictate citizenship in the U.S., while courts and policymakers are cautious in their delineations of political rights for federally recognized Indian nations, differentiating them from other minority groups.85 The U.S. fails to recognize the rights of tribal members born outside of national borders, as they lack the political status attributed to Native Americans within the border. The issue lies in the enforcement of geopolitical boundaries, meaning that entire native communities with complex relational systems were severed along arbitrary borders through which movement is carefully restricted. Undocumented (‘illegal’) native groups are strictly disadvantaged in U.S. civic life, despite many of them being expulsed from their traditional lands by border development projects and left outside the sphere of legal protection.86 This is the pervasive articulation of modern citizenship on a categorical basis, as rights are applied to citizens yet negated to others.</w:t>
      </w:r>
      <w:r w:rsidRPr="00013208">
        <w:t>87 The extension of federal recognition to Native Hawaiians was fervently opposed by members of the Bush administration on the grounds that it would create a precedent, encouraging other annexed native groups (such as Mexicans in Texas) to seek the same recognition. These dynamics demonstrate the political construction of citizenship, warranting the question of whether native status is inherent or contextually created by modern nation-states in the face of indigenous movements.88</w:t>
      </w:r>
    </w:p>
    <w:p w:rsidR="00153677" w:rsidRDefault="00153677" w:rsidP="00153677">
      <w:pPr>
        <w:pStyle w:val="Heading4"/>
        <w:rPr>
          <w:rStyle w:val="Style13ptBold"/>
          <w:b/>
        </w:rPr>
      </w:pPr>
      <w:r>
        <w:rPr>
          <w:rStyle w:val="Style13ptBold"/>
          <w:b/>
        </w:rPr>
        <w:t>Asylum propagates white saviorism and victimization of gender and sexuality minority refugees to further racial and heteronormative hierarchies</w:t>
      </w:r>
    </w:p>
    <w:p w:rsidR="00153677" w:rsidRDefault="00153677" w:rsidP="00153677">
      <w:pPr>
        <w:pStyle w:val="ListParagraph"/>
        <w:numPr>
          <w:ilvl w:val="0"/>
          <w:numId w:val="12"/>
        </w:numPr>
      </w:pPr>
      <w:r>
        <w:t>White saviorism leads to more racial/heteronormative hierarchies</w:t>
      </w:r>
    </w:p>
    <w:p w:rsidR="00153677" w:rsidRDefault="00153677" w:rsidP="00153677">
      <w:pPr>
        <w:pStyle w:val="ListParagraph"/>
        <w:numPr>
          <w:ilvl w:val="0"/>
          <w:numId w:val="12"/>
        </w:numPr>
      </w:pPr>
      <w:r>
        <w:t>Legal/illegal</w:t>
      </w:r>
    </w:p>
    <w:p w:rsidR="00153677" w:rsidRPr="007C26B4" w:rsidRDefault="00153677" w:rsidP="00153677">
      <w:pPr>
        <w:pStyle w:val="ListParagraph"/>
        <w:numPr>
          <w:ilvl w:val="0"/>
          <w:numId w:val="12"/>
        </w:numPr>
      </w:pPr>
      <w:r>
        <w:t>Ignores indigenous people</w:t>
      </w:r>
    </w:p>
    <w:p w:rsidR="00153677" w:rsidRPr="00800DAC" w:rsidRDefault="00153677" w:rsidP="00153677">
      <w:pPr>
        <w:rPr>
          <w:rStyle w:val="Style13ptBold"/>
          <w:b w:val="0"/>
        </w:rPr>
      </w:pPr>
      <w:r>
        <w:rPr>
          <w:rStyle w:val="Style13ptBold"/>
        </w:rPr>
        <w:t xml:space="preserve">Fobear 14 </w:t>
      </w:r>
      <w:r>
        <w:rPr>
          <w:rStyle w:val="Style13ptBold"/>
          <w:b w:val="0"/>
        </w:rPr>
        <w:t xml:space="preserve">(Katherine, </w:t>
      </w:r>
      <w:r w:rsidRPr="00800DAC">
        <w:rPr>
          <w:rStyle w:val="Style13ptBold"/>
          <w:b w:val="0"/>
        </w:rPr>
        <w:t xml:space="preserve">Assistant Professor </w:t>
      </w:r>
      <w:r>
        <w:rPr>
          <w:rStyle w:val="Style13ptBold"/>
          <w:b w:val="0"/>
        </w:rPr>
        <w:t xml:space="preserve">of </w:t>
      </w:r>
      <w:r w:rsidRPr="00800DAC">
        <w:rPr>
          <w:rStyle w:val="Style13ptBold"/>
          <w:b w:val="0"/>
        </w:rPr>
        <w:t>Women's Studies and coordinator of t</w:t>
      </w:r>
      <w:r>
        <w:rPr>
          <w:rStyle w:val="Style13ptBold"/>
          <w:b w:val="0"/>
        </w:rPr>
        <w:t>he upcoming LGBTQ studies minor</w:t>
      </w:r>
      <w:r w:rsidRPr="00800DAC">
        <w:rPr>
          <w:rStyle w:val="Style13ptBold"/>
          <w:b w:val="0"/>
        </w:rPr>
        <w:t>, Ph.D.,</w:t>
      </w:r>
      <w:r>
        <w:rPr>
          <w:rStyle w:val="Style13ptBold"/>
          <w:b w:val="0"/>
        </w:rPr>
        <w:t xml:space="preserve"> University of British Columbia, </w:t>
      </w:r>
      <w:r w:rsidRPr="00800DAC">
        <w:rPr>
          <w:rStyle w:val="Style13ptBold"/>
          <w:b w:val="0"/>
        </w:rPr>
        <w:t xml:space="preserve">"Queer settlers: questioning settler colonialism in LGBT asylum processes in Canada." Refuge, Fall 2014, p. </w:t>
      </w:r>
      <w:r>
        <w:rPr>
          <w:rStyle w:val="Style13ptBold"/>
          <w:b w:val="0"/>
        </w:rPr>
        <w:t>50-54</w:t>
      </w:r>
      <w:r w:rsidRPr="00800DAC">
        <w:rPr>
          <w:rStyle w:val="Style13ptBold"/>
          <w:b w:val="0"/>
        </w:rPr>
        <w:t>. Academic OneFile, Accessed 12 July 2018.</w:t>
      </w:r>
      <w:r>
        <w:rPr>
          <w:rStyle w:val="Style13ptBold"/>
          <w:b w:val="0"/>
        </w:rPr>
        <w:t>)//jjh</w:t>
      </w:r>
    </w:p>
    <w:p w:rsidR="00153677" w:rsidRDefault="00153677" w:rsidP="00153677">
      <w:pPr>
        <w:rPr>
          <w:rStyle w:val="Emphasis"/>
          <w:b w:val="0"/>
          <w:u w:val="none"/>
        </w:rPr>
      </w:pPr>
      <w:r w:rsidRPr="00013208">
        <w:t xml:space="preserve">Seeking Refuge in a Settler State: What Are the Implications? Th e defi nition and grounds upon which a refugee claim is made are informed by nationalistic ways of thinking about who is a legitimate refugee </w:t>
      </w:r>
      <w:r w:rsidRPr="00013208">
        <w:lastRenderedPageBreak/>
        <w:t>and who is a “bogus” refugee.14 While the original refugee defi nition from the 1951 UN Refugee Convention has expanded to encompass a wider range of refugee persons</w:t>
      </w:r>
      <w:r w:rsidRPr="001570C9">
        <w:t>,</w:t>
      </w:r>
      <w:r w:rsidRPr="001570C9">
        <w:rPr>
          <w:rStyle w:val="StyleUnderline"/>
        </w:rPr>
        <w:t xml:space="preserve"> refugee claimants are ultimately defi ned as legal or illegal, legitimate or illegitimate, largely by the state.</w:t>
      </w:r>
      <w:r w:rsidRPr="001570C9">
        <w:rPr>
          <w:rStyle w:val="Emphasis"/>
          <w:u w:val="none"/>
        </w:rPr>
        <w:t xml:space="preserve"> </w:t>
      </w:r>
      <w:r w:rsidRPr="00013208">
        <w:t>Th e state not only plays an important role in constructing categories and hierarchies of belonging, but also serves as the political and cultural production of refugee identities in the public sphere.15 Th is production of identities happens during the refugee claim determination process and throughout the refugees’ settlement. A case that illustrates this point is in Wenona Giles and Penny Van Esterik’s work with women refugees in Canada.</w:t>
      </w:r>
      <w:r>
        <w:rPr>
          <w:rStyle w:val="Emphasis"/>
          <w:u w:val="none"/>
        </w:rPr>
        <w:t xml:space="preserve"> </w:t>
      </w:r>
      <w:r w:rsidRPr="001B465A">
        <w:rPr>
          <w:rStyle w:val="StyleUnderline"/>
        </w:rPr>
        <w:t>“When women become defi ned as refugees, who they are is usually tied to notions of the relationship of backwardness and victimization.”16 By essentializing refugee women’s experiences and connecting them to notions of barbarism, Canada becomes the “white knight” in providing asylum to marginalized and oppressed women from the global South. Yet this victimization and essentializing of women refugee’s identities and experiences ignores confrontations of racism, sexism, homophobia, and classism in education, wage work, and the social and legal services many of these women face while living in Canada</w:t>
      </w:r>
      <w:r w:rsidRPr="00013208">
        <w:t>. In addition to the dichotomizing and essentializing refugees’ identities and experiences, Giles and Van Esterik’s work shows us the importance of focusing on how national colonial histories inform refugee subjectivities and their experiences.17 Too oft en refugee and diasporic studies have focused primarily on the refugees’ countries of origin and the causes for migration, yet it is important to also critically investigate the processes, discourses, and structures of settlement in the places they migrate to. Or to put it another way,</w:t>
      </w:r>
      <w:r w:rsidRPr="001570C9">
        <w:rPr>
          <w:rStyle w:val="Emphasis"/>
          <w:u w:val="none"/>
        </w:rPr>
        <w:t xml:space="preserve"> </w:t>
      </w:r>
      <w:r w:rsidRPr="001B465A">
        <w:rPr>
          <w:rStyle w:val="StyleUnderline"/>
        </w:rPr>
        <w:t>one must not only ask where refugees have come from, but where have they come to.18 Th is has particular signifi - cance in settler states like Canada, in which research on refugee and forced migration largely ignores the presence of Indigenous peoples, the history of colonization that has made settlement possible, and how the nation has shaped its borders through infl icting control and violence on Indigenous persons and non-Northern European immigrants.</w:t>
      </w:r>
      <w:r w:rsidRPr="00013208">
        <w:t>19 What does it mean, then, to fi le a refugee claim in a state like Canada in which there is ongoing colonial violence against First Nations communities and other racialized bodies? What are the implications?</w:t>
      </w:r>
      <w:r w:rsidRPr="001570C9">
        <w:rPr>
          <w:rStyle w:val="Emphasis"/>
          <w:u w:val="none"/>
        </w:rPr>
        <w:t xml:space="preserve"> </w:t>
      </w:r>
      <w:r w:rsidRPr="001B465A">
        <w:rPr>
          <w:rStyle w:val="StyleUnderline"/>
        </w:rPr>
        <w:t>How do refugees engage in settlement in an internally colonialized state?</w:t>
      </w:r>
      <w:r>
        <w:rPr>
          <w:rStyle w:val="Emphasis"/>
          <w:u w:val="none"/>
        </w:rPr>
        <w:t xml:space="preserve"> </w:t>
      </w:r>
      <w:r w:rsidRPr="00013208">
        <w:t>Th ese questions need to be interrogated further. For the past century, Canada has sought an international leadership position and an international identity as defender of human rights. Canada received special recognition by the United Nations for its extraordinary and dedicated service to refugees.20 Yet even with these accolades of peacemaking, a dedication to multiculturalism, and an active involvement in refugee rights on an international level, the legal and settlement process of making a refugee claim within Canada are very much tied to racial, gender, class, and sexual dichotomies and hierarchies that stem from ongoing settler colonialism</w:t>
      </w:r>
      <w:r w:rsidRPr="001570C9">
        <w:rPr>
          <w:rStyle w:val="Emphasis"/>
          <w:u w:val="none"/>
        </w:rPr>
        <w:t xml:space="preserve">. </w:t>
      </w:r>
      <w:r w:rsidRPr="001B465A">
        <w:rPr>
          <w:rStyle w:val="StyleUnderline"/>
        </w:rPr>
        <w:t xml:space="preserve">Canada’s national identity and its regulation of immigration is informed through ongoing settler colonialism in which the erasure of Indigenous persons and the control of non-white immigrants go hand-in-hand with the creation of the Canadian state and the solidifying of its borders. Investigating refugee settlement in a settler state involves looking at whiteness and national mythologies of white settler colonialism in Canada. </w:t>
      </w:r>
      <w:r w:rsidRPr="00013208">
        <w:t>White settler colonialism involves the historic process of settlement of Europeans on non-European soil. Its foundation rests on the dispossession and marginalization of Indigenous populations.</w:t>
      </w:r>
      <w:r w:rsidRPr="001B465A">
        <w:rPr>
          <w:rStyle w:val="StyleUnderline"/>
        </w:rPr>
        <w:t xml:space="preserve"> Th rough this process, a racial hierarchy is created in which white Northern European settlers are at the top.21 Th is racial hierarchy is intertwined with national mythologies, discourses, and practices in which national citizenship and “legitimate” settlement or ownership of the land falls along distinct racial, gender, sexual, and class lines. Th e story of the land becomes a racial story in which European settlers are seen as the bearers of civilization, transforming and ultimately saving the land from its so-called primitive or savage past.22 Th is racial </w:t>
      </w:r>
      <w:r w:rsidRPr="001B465A">
        <w:rPr>
          <w:rStyle w:val="StyleUnderline"/>
        </w:rPr>
        <w:lastRenderedPageBreak/>
        <w:t>story informs migration as non-white and working-class whites were and continue to be seen as invaders or threats to the nation.</w:t>
      </w:r>
      <w:r w:rsidRPr="001570C9">
        <w:rPr>
          <w:rStyle w:val="Emphasis"/>
          <w:u w:val="none"/>
        </w:rPr>
        <w:t xml:space="preserve"> </w:t>
      </w:r>
      <w:r w:rsidRPr="001B465A">
        <w:rPr>
          <w:rStyle w:val="Emphasis"/>
        </w:rPr>
        <w:t>Refugees are depicted as cheaters of the immigration system</w:t>
      </w:r>
      <w:r w:rsidRPr="001B465A">
        <w:rPr>
          <w:rStyle w:val="StyleUnderline"/>
        </w:rPr>
        <w:t>, uncivilized and “fresh off the boat,” and that image creates an othering eff ect for refugees in which they are made into non-legitimate citizens</w:t>
      </w:r>
      <w:r>
        <w:rPr>
          <w:rStyle w:val="Emphasis"/>
          <w:u w:val="none"/>
        </w:rPr>
        <w:t xml:space="preserve"> </w:t>
      </w:r>
      <w:r w:rsidRPr="00013208">
        <w:t>who do not belong to the established, settled, and civilized Canadian nation. Th is othering of refugees remains, so that even aft er years of settlement in Canada, the refugee label is used to “distance people further away from the nation and point them to another place of belonging.”23</w:t>
      </w:r>
      <w:r w:rsidRPr="001570C9">
        <w:rPr>
          <w:rStyle w:val="Emphasis"/>
          <w:u w:val="none"/>
        </w:rPr>
        <w:t xml:space="preserve"> </w:t>
      </w:r>
      <w:r w:rsidRPr="001B465A">
        <w:rPr>
          <w:rStyle w:val="StyleUnderline"/>
        </w:rPr>
        <w:t>Equating refugees with cheating citizenship and being uncivilized reinforces the “claim of the national space by reifying both the refugee and the nation as separate entities—each having a priori a life of its own.”24 Not only are the complexities of refugees’ experiences ignored, but the whiteness of Canadian settlement is maintained through the othering of refugees as inherently separate to the nation. Race, therefore, plays a signifi cant factor, as the colour of one’s skin aff ects how “successfully” refugees can fi t in or look as though they “belong”</w:t>
      </w:r>
      <w:r w:rsidRPr="001570C9">
        <w:rPr>
          <w:rStyle w:val="Emphasis"/>
          <w:u w:val="none"/>
        </w:rPr>
        <w:t xml:space="preserve"> </w:t>
      </w:r>
      <w:r w:rsidRPr="00013208">
        <w:t xml:space="preserve">to Canada. Research on Sexual and Gender Minority Refugees Ethnographic research on refugee and forced migration emphasizes the importance of viewing migration, asylum, and settlement as a process, not an event, and the diversity of today’s refugees. Yet, despite attention to the diversity of refugees’ experiences and migratory processes, little attention has been paid to the role of sexuality in migration and asylum. Until very recently, sexual and gender minority migrants or queer migrants were ignored by dominant migration literature.25 </w:t>
      </w:r>
      <w:r w:rsidRPr="001B465A">
        <w:rPr>
          <w:rStyle w:val="StyleUnderline"/>
        </w:rPr>
        <w:t>Much of the literature on refugee and forced migration continues to render sexuality invisible by having heterosexuality as the “unmarked but takenfor-granted premise” for migratory relationships, desires, and processes.26 Sexuality and migration are together disciplined by social institutions and practices that normalize and naturalize heterosexuality and heterosexual practices through migration and citizenship processes</w:t>
      </w:r>
      <w:r w:rsidRPr="001570C9">
        <w:rPr>
          <w:rStyle w:val="Emphasis"/>
          <w:u w:val="none"/>
        </w:rPr>
        <w:t>.</w:t>
      </w:r>
      <w:r w:rsidRPr="00013208">
        <w:t>27 An example can be seen in Jon Binnie’s research on the hetero-normativity of U.S. and British immigration regulations that exclude lesbian and gay couples from full citizenship rights and have historically limited sexual and gender minorities from entering the state.28 Yet focusing on just sexuality and its relation to the state is not enough to understand the complexity and intersectionality of sexual and gender minority refugees</w:t>
      </w:r>
      <w:r w:rsidRPr="001B465A">
        <w:rPr>
          <w:rStyle w:val="StyleUnderline"/>
        </w:rPr>
        <w:t>. Scholars need to look at how wider unequal global relations inform and regulate migration and the experiences of sexual and gender minority refugees, as well as the historical and current colonial and imperial structures and discourses that shape migration and settlement.</w:t>
      </w:r>
      <w:r w:rsidRPr="001570C9">
        <w:rPr>
          <w:rStyle w:val="Emphasis"/>
          <w:u w:val="none"/>
        </w:rPr>
        <w:t xml:space="preserve"> </w:t>
      </w:r>
      <w:r w:rsidRPr="00013208">
        <w:t>Th is is especially the case when talking about migration of sexual and gender minorities from the global South to the global North. John Hawley has argued that the</w:t>
      </w:r>
      <w:r w:rsidRPr="001570C9">
        <w:rPr>
          <w:rStyle w:val="Emphasis"/>
          <w:u w:val="none"/>
        </w:rPr>
        <w:t xml:space="preserve"> </w:t>
      </w:r>
      <w:r w:rsidRPr="001B465A">
        <w:rPr>
          <w:rStyle w:val="StyleUnderline"/>
        </w:rPr>
        <w:t>rising anti-queer violence occurring in many “post” colonial states in the global South are products of the ongoing violence brought on by colonialization and Western imperialism, and that the majority of anti-sodomy and anti-homosexuality laws that continue to be enforced owe their birth to colonialism.</w:t>
      </w:r>
      <w:r w:rsidRPr="001570C9">
        <w:rPr>
          <w:rStyle w:val="Emphasis"/>
          <w:u w:val="none"/>
        </w:rPr>
        <w:t xml:space="preserve">29 </w:t>
      </w:r>
      <w:r w:rsidRPr="00013208">
        <w:t>However, despite pioneering and innovative research on the diversity of queer migrant lives, the majority of these works still organize around a narrow narrative of individuals moving from repression in the global South to freedom in the global North.30 Th e danger of this linear narrative is that sexual and gender minority refugees’ experiences can become appropriated to serve nationalistic foreign policy objectives, and their subjectivities and histories become represented within settler-colonialist racist understandings of culture and sexual/gender identity.31 Th is not only silences the voices and complex experiences of sexual and gender minority refugees, but also ignores how sexualities are used for imperialistic, militaristic, and nationalistic aims. As Cruz-Malave and Manalansan write</w:t>
      </w:r>
      <w:r w:rsidRPr="001570C9">
        <w:rPr>
          <w:rStyle w:val="Emphasis"/>
          <w:u w:val="none"/>
        </w:rPr>
        <w:t>, “</w:t>
      </w:r>
      <w:r w:rsidRPr="001B465A">
        <w:rPr>
          <w:rStyle w:val="StyleUnderline"/>
        </w:rPr>
        <w:t>Queer sexualities and cultures have oft en been deployed negatively to allay anxieties about ‘authentic’ national belonging in our massively migratory contemporary world and positively by nation-states in order to project an image of global modernness consistent with capitalist market exchange.”</w:t>
      </w:r>
      <w:r w:rsidRPr="00013208">
        <w:t xml:space="preserve">32 Th is </w:t>
      </w:r>
      <w:r w:rsidRPr="00013208">
        <w:lastRenderedPageBreak/>
        <w:t>does not mean that violence against sexual and gender minorities, and the routes they take to escape and resist persecution, should not be considered an important issue.</w:t>
      </w:r>
      <w:r w:rsidRPr="001570C9">
        <w:rPr>
          <w:rStyle w:val="Emphasis"/>
          <w:u w:val="none"/>
        </w:rPr>
        <w:t xml:space="preserve"> </w:t>
      </w:r>
      <w:r w:rsidRPr="001B465A">
        <w:rPr>
          <w:rStyle w:val="StyleUnderline"/>
        </w:rPr>
        <w:t>Sexual and gender minority refugees oft en describe their experiences in their struggles against oppression and persecution, as well as how migration to another location or community has given them opportunities, dignity, and freedom that they could not fi nd elsewhere</w:t>
      </w:r>
      <w:r w:rsidRPr="001570C9">
        <w:rPr>
          <w:rStyle w:val="Emphasis"/>
          <w:u w:val="none"/>
        </w:rPr>
        <w:t xml:space="preserve">. </w:t>
      </w:r>
      <w:r w:rsidRPr="00013208">
        <w:t>Sexual and gender minority refugees undertake considerable odds in moving across state borders and making a refugee claim. It is therefore important to recognize their agency in making a refugee claim and how they work within the refugee system to tell their stories and speak their truths.33</w:t>
      </w:r>
      <w:r>
        <w:rPr>
          <w:rStyle w:val="Emphasis"/>
          <w:u w:val="none"/>
        </w:rPr>
        <w:t xml:space="preserve"> </w:t>
      </w:r>
      <w:r w:rsidRPr="001B465A">
        <w:rPr>
          <w:rStyle w:val="StyleUnderline"/>
        </w:rPr>
        <w:t xml:space="preserve">Th eir stories cannot be simply reduced to an example of Western dominance or exploitation of their lives to fuel nationalistic and imperialistic desires. </w:t>
      </w:r>
      <w:r w:rsidRPr="00013208">
        <w:t>Th e diffi culty arises, though, when the search for freedom from homophobic persecution in their countries of origin become the only elements of sexual and gender minority refugee migration that are addressed in forced migration research and refugee policy.34 What is needed, then, is a far more intersectional approach to looking at migration and settlement for sexual and gender minority refugees</w:t>
      </w:r>
      <w:r w:rsidRPr="001570C9">
        <w:rPr>
          <w:rStyle w:val="Emphasis"/>
          <w:u w:val="none"/>
        </w:rPr>
        <w:t>.</w:t>
      </w:r>
      <w:r>
        <w:rPr>
          <w:rStyle w:val="Emphasis"/>
          <w:u w:val="none"/>
        </w:rPr>
        <w:t xml:space="preserve"> </w:t>
      </w:r>
      <w:r w:rsidRPr="001B465A">
        <w:rPr>
          <w:rStyle w:val="StyleUnderline"/>
        </w:rPr>
        <w:t>When investigating refugee and forced migration of sexual and gender minorities, we must resist oversimplifying 51 complex migration processes and instead look at how globalism and imperialism have routed cultures and lives, as well as understanding the counter-hegemonic routes that many sexual and gender minorities have deployed to redirect power and discourse as they engage in migration and the refugee process.</w:t>
      </w:r>
      <w:r w:rsidRPr="001570C9">
        <w:rPr>
          <w:rStyle w:val="Emphasis"/>
          <w:u w:val="none"/>
        </w:rPr>
        <w:t xml:space="preserve">35 </w:t>
      </w:r>
      <w:r w:rsidRPr="002E5679">
        <w:rPr>
          <w:rStyle w:val="StyleUnderline"/>
        </w:rPr>
        <w:t xml:space="preserve">Researchers need to investigate the political, economic, and social structures that not only regulate migration and the refugee process but also </w:t>
      </w:r>
      <w:r w:rsidRPr="002E5679">
        <w:rPr>
          <w:rStyle w:val="Emphasis"/>
        </w:rPr>
        <w:t>enforce and reproduce oppressive sexual norms that are gendered, racialized, and classed</w:t>
      </w:r>
      <w:r w:rsidRPr="001570C9">
        <w:rPr>
          <w:rStyle w:val="Emphasis"/>
          <w:u w:val="none"/>
        </w:rPr>
        <w:t xml:space="preserve">.36 </w:t>
      </w:r>
      <w:r w:rsidRPr="002E5679">
        <w:rPr>
          <w:rStyle w:val="StyleUnderline"/>
        </w:rPr>
        <w:t xml:space="preserve">Th is involves paying attention to </w:t>
      </w:r>
      <w:r w:rsidRPr="002E5679">
        <w:rPr>
          <w:rStyle w:val="Emphasis"/>
        </w:rPr>
        <w:t>whiteness and the racialization, gendering, classing, and sexualization of discourses of inclusion and normalcy</w:t>
      </w:r>
      <w:r w:rsidRPr="002E5679">
        <w:rPr>
          <w:rStyle w:val="StyleUnderline"/>
        </w:rPr>
        <w:t>, both as these play into defi ning the in-state refugee process and reaffi rming particular sexual, racial, gender, and class politics.</w:t>
      </w:r>
      <w:r w:rsidRPr="001570C9">
        <w:rPr>
          <w:rStyle w:val="Emphasis"/>
          <w:u w:val="none"/>
        </w:rPr>
        <w:t>37</w:t>
      </w:r>
      <w:r>
        <w:rPr>
          <w:rStyle w:val="Emphasis"/>
          <w:u w:val="none"/>
        </w:rPr>
        <w:t xml:space="preserve"> </w:t>
      </w:r>
    </w:p>
    <w:p w:rsidR="00013208" w:rsidRDefault="00013208" w:rsidP="00013208">
      <w:pPr>
        <w:pStyle w:val="Heading3"/>
      </w:pPr>
      <w:r>
        <w:lastRenderedPageBreak/>
        <w:t>Link – Queer/Gender Norms</w:t>
      </w:r>
    </w:p>
    <w:p w:rsidR="00153677" w:rsidRPr="00013208" w:rsidRDefault="00153677" w:rsidP="00013208">
      <w:pPr>
        <w:pStyle w:val="Heading4"/>
      </w:pPr>
      <w:r w:rsidRPr="00013208">
        <w:t>Using Western cis-het norms of queerness and racism delegitimizes and obscures alternate forms of violence in both refugees’ native nations and the asylum state</w:t>
      </w:r>
    </w:p>
    <w:p w:rsidR="00153677" w:rsidRDefault="00153677" w:rsidP="00153677">
      <w:pPr>
        <w:pStyle w:val="ListParagraph"/>
        <w:numPr>
          <w:ilvl w:val="0"/>
          <w:numId w:val="12"/>
        </w:numPr>
      </w:pPr>
      <w:r>
        <w:t>Have to conform to white, cis, homosexual western ideas of queerness</w:t>
      </w:r>
    </w:p>
    <w:p w:rsidR="00153677" w:rsidRDefault="00153677" w:rsidP="00153677">
      <w:pPr>
        <w:pStyle w:val="ListParagraph"/>
        <w:numPr>
          <w:ilvl w:val="0"/>
          <w:numId w:val="12"/>
        </w:numPr>
      </w:pPr>
      <w:r>
        <w:t>Justifies/hides settler colonialism</w:t>
      </w:r>
    </w:p>
    <w:p w:rsidR="00153677" w:rsidRPr="005B5C69" w:rsidRDefault="00153677" w:rsidP="00153677">
      <w:pPr>
        <w:pStyle w:val="ListParagraph"/>
        <w:numPr>
          <w:ilvl w:val="0"/>
          <w:numId w:val="12"/>
        </w:numPr>
      </w:pPr>
      <w:r>
        <w:t>Testimonies are traumatic and inappropriate</w:t>
      </w:r>
    </w:p>
    <w:p w:rsidR="00153677" w:rsidRDefault="00153677" w:rsidP="00153677">
      <w:pPr>
        <w:rPr>
          <w:rStyle w:val="Emphasis"/>
          <w:b w:val="0"/>
          <w:u w:val="none"/>
        </w:rPr>
      </w:pPr>
      <w:r>
        <w:rPr>
          <w:rStyle w:val="Style13ptBold"/>
        </w:rPr>
        <w:t xml:space="preserve">Fobear 14 </w:t>
      </w:r>
      <w:r>
        <w:rPr>
          <w:rStyle w:val="Style13ptBold"/>
          <w:b w:val="0"/>
        </w:rPr>
        <w:t xml:space="preserve">(Katherine, </w:t>
      </w:r>
      <w:r w:rsidRPr="00800DAC">
        <w:rPr>
          <w:rStyle w:val="Style13ptBold"/>
          <w:b w:val="0"/>
        </w:rPr>
        <w:t xml:space="preserve">Assistant Professor </w:t>
      </w:r>
      <w:r>
        <w:rPr>
          <w:rStyle w:val="Style13ptBold"/>
          <w:b w:val="0"/>
        </w:rPr>
        <w:t xml:space="preserve">of </w:t>
      </w:r>
      <w:r w:rsidRPr="00800DAC">
        <w:rPr>
          <w:rStyle w:val="Style13ptBold"/>
          <w:b w:val="0"/>
        </w:rPr>
        <w:t>Women's Studies and coordinator of t</w:t>
      </w:r>
      <w:r>
        <w:rPr>
          <w:rStyle w:val="Style13ptBold"/>
          <w:b w:val="0"/>
        </w:rPr>
        <w:t>he upcoming LGBTQ studies minor</w:t>
      </w:r>
      <w:r w:rsidRPr="00800DAC">
        <w:rPr>
          <w:rStyle w:val="Style13ptBold"/>
          <w:b w:val="0"/>
        </w:rPr>
        <w:t>, Ph.D.,</w:t>
      </w:r>
      <w:r>
        <w:rPr>
          <w:rStyle w:val="Style13ptBold"/>
          <w:b w:val="0"/>
        </w:rPr>
        <w:t xml:space="preserve"> University of British Columbia, </w:t>
      </w:r>
      <w:r w:rsidRPr="00800DAC">
        <w:rPr>
          <w:rStyle w:val="Style13ptBold"/>
          <w:b w:val="0"/>
        </w:rPr>
        <w:t xml:space="preserve">"Queer settlers: questioning settler colonialism in LGBT asylum processes in Canada." Refuge, Fall 2014, p. </w:t>
      </w:r>
      <w:r>
        <w:rPr>
          <w:rStyle w:val="Style13ptBold"/>
          <w:b w:val="0"/>
        </w:rPr>
        <w:t>50-54</w:t>
      </w:r>
      <w:r w:rsidRPr="00800DAC">
        <w:rPr>
          <w:rStyle w:val="Style13ptBold"/>
          <w:b w:val="0"/>
        </w:rPr>
        <w:t>. Academic OneFile, Accessed 12 July 2018.</w:t>
      </w:r>
      <w:r>
        <w:rPr>
          <w:rStyle w:val="Style13ptBold"/>
          <w:b w:val="0"/>
        </w:rPr>
        <w:t>)//jjh</w:t>
      </w:r>
    </w:p>
    <w:p w:rsidR="00153677" w:rsidRDefault="00153677" w:rsidP="00ED532E">
      <w:r w:rsidRPr="00013208">
        <w:t>Sexual and Gender Minority Refugees in Canada In 1991, Canada was the fi rst Western nation to grant refugee status on the basis of sexual orientation.38 In 1993, the Supreme Court of Canada ruled in (AG) v Ward that sexual orientation should be included in the parameters of a “particular social group” under the 1951 UN Convention of the Status of Refugee within Canadian refugee law.39 By 1995</w:t>
      </w:r>
      <w:r w:rsidRPr="001570C9">
        <w:rPr>
          <w:rStyle w:val="Emphasis"/>
          <w:u w:val="none"/>
        </w:rPr>
        <w:t xml:space="preserve">, </w:t>
      </w:r>
      <w:r w:rsidRPr="002E5679">
        <w:rPr>
          <w:rStyle w:val="StyleUnderline"/>
        </w:rPr>
        <w:t>the Canadian refugee tribunal became the fi rst to have adjudicator training and in-house human rights information on the status of sexual and gender minorities in different countries.</w:t>
      </w:r>
      <w:r w:rsidRPr="001570C9">
        <w:rPr>
          <w:rStyle w:val="Emphasis"/>
          <w:u w:val="none"/>
        </w:rPr>
        <w:t xml:space="preserve">40 </w:t>
      </w:r>
      <w:r w:rsidRPr="002E5679">
        <w:rPr>
          <w:rStyle w:val="StyleUnderline"/>
        </w:rPr>
        <w:t>Yet, despite this progressive legislature within Canada</w:t>
      </w:r>
      <w:r w:rsidRPr="002E5679">
        <w:rPr>
          <w:rStyle w:val="Emphasis"/>
        </w:rPr>
        <w:t>, hetero-normativity and cultural bias within the refugee decision-making process continues to victimize, marginalize, and ultimately penalize sexual and gender minorities</w:t>
      </w:r>
      <w:r w:rsidRPr="002E5679">
        <w:rPr>
          <w:rStyle w:val="StyleUnderline"/>
        </w:rPr>
        <w:t xml:space="preserve"> when attempting to gain asylum in Canada</w:t>
      </w:r>
      <w:r w:rsidRPr="001570C9">
        <w:rPr>
          <w:rStyle w:val="Emphasis"/>
          <w:u w:val="none"/>
        </w:rPr>
        <w:t>.</w:t>
      </w:r>
      <w:r>
        <w:rPr>
          <w:rStyle w:val="Emphasis"/>
          <w:u w:val="none"/>
        </w:rPr>
        <w:t xml:space="preserve"> </w:t>
      </w:r>
      <w:r w:rsidRPr="00013208">
        <w:t>Sharalyn Jordan writes that undertaking an asylum application within Canada for sexual and gender minorities “entails accessing and working within a refugee system that was not designed with sexual and gender minorities in mind.”41</w:t>
      </w:r>
      <w:r w:rsidRPr="001570C9">
        <w:rPr>
          <w:rStyle w:val="Emphasis"/>
          <w:u w:val="none"/>
        </w:rPr>
        <w:t xml:space="preserve"> </w:t>
      </w:r>
      <w:r w:rsidRPr="002E5679">
        <w:rPr>
          <w:rStyle w:val="StyleUnderline"/>
        </w:rPr>
        <w:t xml:space="preserve">Western constructions of sexual and gender identity are oft en forced upon claimants that may not necessarily identify with or fi t into these same constructs. </w:t>
      </w:r>
      <w:r w:rsidRPr="00013208">
        <w:t>As research on sexuality has shown,</w:t>
      </w:r>
      <w:r w:rsidRPr="001570C9">
        <w:rPr>
          <w:rStyle w:val="Emphasis"/>
          <w:u w:val="none"/>
        </w:rPr>
        <w:t xml:space="preserve"> </w:t>
      </w:r>
      <w:r w:rsidRPr="002E5679">
        <w:rPr>
          <w:rStyle w:val="StyleUnderline"/>
        </w:rPr>
        <w:t xml:space="preserve">sexuality, sexual practices, gender, and sexual subjectivities are fl uid and culturally positioned. Yet, for the purpose of granting asylum to sexual and gender minorities, </w:t>
      </w:r>
      <w:r w:rsidRPr="002E5679">
        <w:rPr>
          <w:rStyle w:val="Emphasis"/>
        </w:rPr>
        <w:t>Euro-American notions of sexual and gender identity and citizenship have been internationally enforced by Western states to defi ne how sexual and gender minorities</w:t>
      </w:r>
      <w:r w:rsidRPr="002E5679">
        <w:rPr>
          <w:rStyle w:val="StyleUnderline"/>
        </w:rPr>
        <w:t xml:space="preserve"> fi t into the category of a “particular social group” under the 1951 convention. Th e history of the sexual rights movement in the West; the historically and culturally specifi c North American and Western European framework of the hetero/homosexual binary; the identifi cation of one’s sexual practice as a primary identity and lifestyle; the attachment to specifi c U.S.-based political terminology, such as “being open,” “coming out,” and the “closet” are all embedded in Canada’s determination of sexual and gender minority refugee claimants</w:t>
      </w:r>
      <w:r w:rsidRPr="001570C9">
        <w:rPr>
          <w:rStyle w:val="Emphasis"/>
          <w:u w:val="none"/>
        </w:rPr>
        <w:t xml:space="preserve"> </w:t>
      </w:r>
      <w:r w:rsidRPr="00013208">
        <w:t>from other countries</w:t>
      </w:r>
      <w:r w:rsidRPr="001570C9">
        <w:rPr>
          <w:rStyle w:val="Emphasis"/>
          <w:u w:val="none"/>
        </w:rPr>
        <w:t>.</w:t>
      </w:r>
      <w:r>
        <w:rPr>
          <w:rStyle w:val="Emphasis"/>
          <w:u w:val="none"/>
        </w:rPr>
        <w:t xml:space="preserve"> </w:t>
      </w:r>
      <w:r w:rsidRPr="002E5679">
        <w:rPr>
          <w:rStyle w:val="StyleUnderline"/>
        </w:rPr>
        <w:t xml:space="preserve">As most sexual and gender minority refugees come from culturally diff erent backgrounds and are disproportionately low-income, the eff ort to prove to the adjudicators that they belong to a sexual and/or gender minority becomes heavily racialized and classed. </w:t>
      </w:r>
      <w:r w:rsidRPr="002E5679">
        <w:t>Sexual exceptionalism works by fi rst glossing over boundaries of gender, race, and class formations and then implicitly privileging white and Western gay norms.</w:t>
      </w:r>
      <w:r w:rsidRPr="001570C9">
        <w:rPr>
          <w:rStyle w:val="Emphasis"/>
          <w:u w:val="none"/>
        </w:rPr>
        <w:t xml:space="preserve">42 </w:t>
      </w:r>
      <w:r w:rsidRPr="002E5679">
        <w:rPr>
          <w:rStyle w:val="StyleUnderline"/>
        </w:rPr>
        <w:t>Sexual and gender minority refugee claimants must “prove their authenticity of their sexual identity by reverse covering, emphasizing traits based on western stereotypes of sexual minorities.</w:t>
      </w:r>
      <w:r w:rsidRPr="002E5679">
        <w:t>”43 Oft en these stereotypes are “intricately linked with race” in which the “criteria used to ascertain whether or not the applicant’s identity and behavior meet the evidentiary requirements are based on racialized stereotypes and white gay norms</w:t>
      </w:r>
      <w:r w:rsidRPr="001570C9">
        <w:rPr>
          <w:rStyle w:val="Emphasis"/>
          <w:u w:val="none"/>
        </w:rPr>
        <w:t>.”44</w:t>
      </w:r>
      <w:r>
        <w:rPr>
          <w:rStyle w:val="Emphasis"/>
          <w:u w:val="none"/>
        </w:rPr>
        <w:t xml:space="preserve"> </w:t>
      </w:r>
      <w:r w:rsidRPr="002E5679">
        <w:rPr>
          <w:rStyle w:val="StyleUnderline"/>
        </w:rPr>
        <w:t xml:space="preserve">Th e gay norm that serves as the basis for a “legitimate” or authentic gay identity is based primarily on a Western, white, wealthy, gay, male lifestyle. Boxing sexual and gender </w:t>
      </w:r>
      <w:r w:rsidRPr="002E5679">
        <w:rPr>
          <w:rStyle w:val="StyleUnderline"/>
        </w:rPr>
        <w:lastRenderedPageBreak/>
        <w:t>minority claimants into Western sexual identity categories, lifestyles, and discourses creates confusion and inconsistent rulings in the Canadian Immigration and Refugee Board (IRB) as refugees are left under the scrutiny of culturally insensitive and biased conceptions of sexuality.</w:t>
      </w:r>
      <w:r w:rsidRPr="001570C9">
        <w:rPr>
          <w:rStyle w:val="Emphasis"/>
          <w:u w:val="none"/>
        </w:rPr>
        <w:t xml:space="preserve"> </w:t>
      </w:r>
      <w:r w:rsidRPr="00013208">
        <w:t>Nicole LaViolette, Alice Miller, Sharalyn Jordan, and Edward Ou Jin Lee and Shari Brotman45 have all given evidence</w:t>
      </w:r>
      <w:r w:rsidRPr="001570C9">
        <w:rPr>
          <w:rStyle w:val="Emphasis"/>
          <w:u w:val="none"/>
        </w:rPr>
        <w:t xml:space="preserve"> </w:t>
      </w:r>
      <w:r w:rsidRPr="002E5679">
        <w:rPr>
          <w:rStyle w:val="StyleUnderline"/>
        </w:rPr>
        <w:t>of IRB adjudicators rejecting a person’s claim because they looked “straight enough” by conforming to Western gender roles, had previous sexual relationships or ongoing partnerships with persons of the opposite sex, or did not show enough knowledge about (Western) gay and lesbian culture</w:t>
      </w:r>
      <w:r w:rsidRPr="001570C9">
        <w:rPr>
          <w:rStyle w:val="Emphasis"/>
          <w:u w:val="none"/>
        </w:rPr>
        <w:t xml:space="preserve">. </w:t>
      </w:r>
      <w:r w:rsidRPr="00013208">
        <w:t>In their work on refugee determination for sexual and gender minorities, Sharalyn Jordan and Nicole LaViolette46 show how</w:t>
      </w:r>
      <w:r>
        <w:rPr>
          <w:rStyle w:val="Emphasis"/>
          <w:u w:val="none"/>
        </w:rPr>
        <w:t xml:space="preserve"> </w:t>
      </w:r>
      <w:r w:rsidRPr="002E5679">
        <w:rPr>
          <w:rStyle w:val="StyleUnderline"/>
        </w:rPr>
        <w:t xml:space="preserve">IRB adjudicators ask </w:t>
      </w:r>
      <w:r w:rsidRPr="002E5679">
        <w:rPr>
          <w:rStyle w:val="Emphasis"/>
        </w:rPr>
        <w:t>inappropriate and oft en traumatizing questions</w:t>
      </w:r>
      <w:r w:rsidRPr="002E5679">
        <w:rPr>
          <w:rStyle w:val="StyleUnderline"/>
        </w:rPr>
        <w:t xml:space="preserve"> on a person’s sexual practices and make the claimants reveal their private feelings about having sexual intercourse with a member of the same sex. Sexual and gender minority refugee claimants must prove their sexual and gender authenticity in refugee hearings or interviews. </w:t>
      </w:r>
      <w:r w:rsidRPr="00013208">
        <w:t>Sexual and gender minority refugees applicants work with and against Western narratives of lesbian, gay, bisexual, and transgender (LGBT) identities and lifestyles in order to be recognized as a member of a particular social group, while all the time their credibility is heavily scrutinized.47 However, unlike for some social groups based on political or ethnic persecution,</w:t>
      </w:r>
      <w:r w:rsidRPr="001570C9">
        <w:rPr>
          <w:rStyle w:val="Emphasis"/>
          <w:u w:val="none"/>
        </w:rPr>
        <w:t xml:space="preserve"> </w:t>
      </w:r>
      <w:r w:rsidRPr="002E5679">
        <w:rPr>
          <w:rStyle w:val="StyleUnderline"/>
        </w:rPr>
        <w:t>the burden of proof of persecution for sexual and gender minorities relies almost entirely on their testimonies. Th is involves requiring sexual and gender minority claimants to explicitly document oft en hidden, heavily stigmatized identities and to disclose traumatic experiences that are deeply private. Sexual and gender identity is also seen as more “voluntary” than other identity categories making it appear as a disability that could easily be avoided if individuals learned how to hide it better.</w:t>
      </w:r>
      <w:r>
        <w:rPr>
          <w:rStyle w:val="Emphasis"/>
          <w:u w:val="none"/>
        </w:rPr>
        <w:t xml:space="preserve"> </w:t>
      </w:r>
      <w:r w:rsidRPr="00013208">
        <w:rPr>
          <w:rStyle w:val="StyleUnderline"/>
        </w:rPr>
        <w:t>In order to prove persecution,</w:t>
      </w:r>
      <w:r w:rsidRPr="001570C9">
        <w:rPr>
          <w:rStyle w:val="Emphasis"/>
          <w:u w:val="none"/>
        </w:rPr>
        <w:t xml:space="preserve"> </w:t>
      </w:r>
      <w:r w:rsidRPr="002E5679">
        <w:rPr>
          <w:rStyle w:val="StyleUnderline"/>
        </w:rPr>
        <w:t>sexual and gender minority claimants may have to inferiorize and pathologize their ethnic, religious, or cultural communities in order to fi t into Canada’s national fantasies of being a safe haven to marginalized populations. Th is not only silences the complexity of sexual and gender minorities’ experiences, but also ignores how Canada and the rest of the global North have been implicated in the violence worldwide towards sexual and gender minorities through economic, social, and political exploitation and inequality</w:t>
      </w:r>
      <w:r w:rsidRPr="00570D36">
        <w:rPr>
          <w:rStyle w:val="StyleUnderline"/>
        </w:rPr>
        <w:t xml:space="preserve">. Oft en culture is substituted for imperialism, as stereotypical and orientalizing images and metaphors are used to separate the racism, sexism, and homophobia in the global South from the “progressive,” “developed,” and “civilized” global North. </w:t>
      </w:r>
      <w:r w:rsidRPr="00013208">
        <w:t xml:space="preserve">Th e same perils happen for sexual and gender minority refugees in Canada as their testimonies are dichotomized into a falsely linear story of their fi nding asylum in Canada. Th e Canadian Immigration and Refugee Board do not have to ask themselves how Canada and the global North have contributed to and oft en orchestrated massive social, political, and economic upheaval in the global South that in turn produces refugees. Th e IRB never have to ask how Canada’s policies and actions overseas have contributed to the marginalization and precarity of sexual and gender minority individuals. Never do they have to think about Canada’s responsibility and accountability to these persons, and instead can demand and judge those seeking asylum on the very narrow terms and assumptions that they defi ne. Th e refugee hearing ultimately becomes a stage in which the refugee claimants must prove themselves as deserving recipients for the benevolence of the Canadian state.48 </w:t>
      </w:r>
      <w:r w:rsidRPr="00570D36">
        <w:rPr>
          <w:rStyle w:val="StyleUnderline"/>
        </w:rPr>
        <w:t>Th e benevolent helper myth is further reproduced in the post9/11 Canadian press as sexual and gender minorities are framed as agentless and helpless victims to their homophobic and culturally backward home countries.49 “Th is simplistic framing of what is a complicated migratory process not only results in the silencing of more complex narratives dictated by sexual minority refugees themselves, but also produces a discursive erasure of the very real forms of heterosexism and homo/transphobic violence present in Canada today</w:t>
      </w:r>
      <w:r w:rsidRPr="001570C9">
        <w:rPr>
          <w:rStyle w:val="Emphasis"/>
          <w:u w:val="none"/>
        </w:rPr>
        <w:t>.”</w:t>
      </w:r>
      <w:r w:rsidRPr="00013208">
        <w:t xml:space="preserve">50 Not only is it reproduced by mainstream media, but is also used by predominantly white and middle-class LGBT </w:t>
      </w:r>
      <w:r w:rsidRPr="00013208">
        <w:lastRenderedPageBreak/>
        <w:t>rights groups in Canada to further support nationalistic and imperialistic desires. Mainstream Canadian LGBT politics have taken form as a predominately white, middle-class, cisgender, and non-Native movement compatible with a white settler society that ignores ongoing colonial violence against racialized and Indigenous sexualities and sexual and gender minorities.</w:t>
      </w:r>
      <w:r w:rsidRPr="001570C9">
        <w:rPr>
          <w:rStyle w:val="Emphasis"/>
          <w:u w:val="none"/>
        </w:rPr>
        <w:t xml:space="preserve"> </w:t>
      </w:r>
      <w:r w:rsidRPr="00570D36">
        <w:rPr>
          <w:rStyle w:val="StyleUnderline"/>
        </w:rPr>
        <w:t>By evoking Canada as the saviour and safe haven to sexual and gender minorities from the global South, the ongoing sexual violence and oppression of settler colonialism against racialized minorities and First Nations populations in Canada is silenced</w:t>
      </w:r>
      <w:r w:rsidRPr="001570C9">
        <w:rPr>
          <w:rStyle w:val="Emphasis"/>
          <w:u w:val="none"/>
        </w:rPr>
        <w:t xml:space="preserve">. </w:t>
      </w:r>
      <w:r w:rsidRPr="00013208">
        <w:t>Although many sexual and gender rights groups in Canada challenge whiteness and settler homo-nationalism, that alone may not dismantle settler colonialism and its eff ect on sexual politics within Canada.51 Th is results in a culturally racist construction of sexuality that reinforces white settler colonialism by erasing the historical and ongoing sexual violence against racialized and Indigenous persons within Canada.52 Philip Marfl eet writes that</w:t>
      </w:r>
      <w:r w:rsidRPr="001570C9">
        <w:rPr>
          <w:rStyle w:val="Emphasis"/>
          <w:u w:val="none"/>
        </w:rPr>
        <w:t xml:space="preserve"> </w:t>
      </w:r>
      <w:r w:rsidRPr="00570D36">
        <w:rPr>
          <w:rStyle w:val="StyleUnderline"/>
        </w:rPr>
        <w:t>the “circumstances of most refugees are determined by politicians and state offi cials who rarely show interest in migrations of the past—indeed, denial of refugee histories is part of the process of denying refugee realities today.”</w:t>
      </w:r>
      <w:r w:rsidRPr="00013208">
        <w:t xml:space="preserve">53 As researchers, we need to ask how sexual and gender minority refugees’ histories have been used by the Canadian settler state for national political, economic, and social reasons. We need to further investigate how sexual and gender minority refugees have been silenced through the asylum and settlement process in Canada. We must also look at how refugees’ histories provide a counter-narrative to the uncluttered white-settler history of Canada by connecting refugees’ histories and experiences to settler colonialism. Within Canada, refugees are silenced in the national history and are brought forward only in nationalistic eff orts to reassert a white settler history of the land. In the asylum process, refugee testimonies are confi ned to particular scripts that refugees can use to their advantage, but are then they are oft en marginalized and traumatized by them. Outside of the asylum process, refugees’ plights are taken up by the national and political discourse to support xenophobic policies, while at the same time promoting an international image of humanitarianism. Refugees are silenced through the settlement process as they try to seek out the limited resources provided to them while having to face anti-immigrant, racist, and sexist public attitudes and stigmas attached to being a refugee. Th e experience of sexual and gender minority refugees can be further marginalizing as they face racism within the predominately white lesbian and gay community, in addition to homophobia within their own ethnic/cultural diasporic communities. “Articulating the ways in which the present day experiences of sexual minority refugees living in Canada have been profoundly infl uenced by transnational histories of colonialism and imperialism will allow for a historicized and context specifi c analysis into the particular consequences of dominant, interlocking systems of race, class, gender, ability and sexuality.”54 By incorporating refugees as subjects of history, we can understand how their experiences provide a new insight into the national settler history of Canada. Further research is needed on how sexual and gender minorities engage in settlement in Canada and how their histories intersect and confront settler colonialism. </w:t>
      </w:r>
      <w:bookmarkStart w:id="0" w:name="_GoBack"/>
      <w:bookmarkEnd w:id="0"/>
    </w:p>
    <w:p w:rsidR="00485E40" w:rsidRDefault="00485E40" w:rsidP="00485E40">
      <w:pPr>
        <w:pStyle w:val="Heading3"/>
      </w:pPr>
      <w:r>
        <w:lastRenderedPageBreak/>
        <w:t>link—borders/sovereignty</w:t>
      </w:r>
    </w:p>
    <w:p w:rsidR="00485E40" w:rsidRDefault="00485E40" w:rsidP="00485E40">
      <w:pPr>
        <w:pStyle w:val="Heading4"/>
      </w:pPr>
      <w:r>
        <w:t>Westphalian notions of sovereignty and borders necessitate settler expansion and war</w:t>
      </w:r>
    </w:p>
    <w:p w:rsidR="00485E40" w:rsidRDefault="00485E40" w:rsidP="00485E40">
      <w:pPr>
        <w:rPr>
          <w:b/>
          <w:sz w:val="26"/>
          <w:szCs w:val="26"/>
        </w:rPr>
      </w:pPr>
      <w:r>
        <w:rPr>
          <w:b/>
          <w:sz w:val="26"/>
          <w:szCs w:val="26"/>
        </w:rPr>
        <w:t xml:space="preserve">Cachola, </w:t>
      </w:r>
      <w:r>
        <w:t>Lecturer at University of Hawaiʻi at Mānoa Department of Ethnic Studies</w:t>
      </w:r>
      <w:r>
        <w:rPr>
          <w:b/>
          <w:sz w:val="26"/>
          <w:szCs w:val="26"/>
        </w:rPr>
        <w:t>, 2015</w:t>
      </w:r>
    </w:p>
    <w:p w:rsidR="00485E40" w:rsidRPr="004F50FD" w:rsidRDefault="00485E40" w:rsidP="00485E40">
      <w:r>
        <w:t xml:space="preserve">[Ellen-Rae, “Reading the Landscape of U.S. Settler Colonialism in Southern Oʻahu,” feral feminisms, summer 2015, issue 4, </w:t>
      </w:r>
      <w:hyperlink r:id="rId18" w:history="1">
        <w:r w:rsidRPr="00206AFC">
          <w:rPr>
            <w:rStyle w:val="Hyperlink"/>
          </w:rPr>
          <w:t>http://www.feralfeminisms.com/wp-content/uploads/2015/12/ff_Reading-the-Landscape-of-U.S.-Settler-Colonialism-in-Southern-O%CA%BBahu_issue4.pdf</w:t>
        </w:r>
      </w:hyperlink>
      <w:r>
        <w:t>, accessed 7.10.18, ct @ ddi]</w:t>
      </w:r>
    </w:p>
    <w:p w:rsidR="00485E40" w:rsidRPr="0099261C" w:rsidRDefault="00485E40" w:rsidP="00485E40">
      <w:pPr>
        <w:rPr>
          <w:sz w:val="16"/>
        </w:rPr>
      </w:pPr>
      <w:r w:rsidRPr="0099261C">
        <w:rPr>
          <w:sz w:val="16"/>
        </w:rPr>
        <w:t xml:space="preserve">The Treaty of </w:t>
      </w:r>
      <w:r w:rsidRPr="00FF0929">
        <w:rPr>
          <w:rStyle w:val="StyleUnderline"/>
        </w:rPr>
        <w:t>Westphalia</w:t>
      </w:r>
      <w:r w:rsidRPr="0099261C">
        <w:rPr>
          <w:sz w:val="16"/>
        </w:rPr>
        <w:t xml:space="preserve"> (1648) was signed by European princes to bring peace after the Thirty Years’ War. Once controlled by the Holy Roman Empire, the treaty </w:t>
      </w:r>
      <w:r w:rsidRPr="00FF0929">
        <w:rPr>
          <w:rStyle w:val="StyleUnderline"/>
        </w:rPr>
        <w:t>delineated the sovereignty of nation-states</w:t>
      </w:r>
      <w:r w:rsidRPr="0099261C">
        <w:rPr>
          <w:sz w:val="16"/>
        </w:rPr>
        <w:t xml:space="preserve">. According International Relations Scholar, L.H.M. Ling, </w:t>
      </w:r>
      <w:r w:rsidRPr="001C4228">
        <w:rPr>
          <w:rStyle w:val="StyleUnderline"/>
        </w:rPr>
        <w:t>the goal</w:t>
      </w:r>
      <w:r w:rsidRPr="0099261C">
        <w:rPr>
          <w:sz w:val="16"/>
        </w:rPr>
        <w:t xml:space="preserve"> of the Westphalian model of governance </w:t>
      </w:r>
      <w:r w:rsidRPr="001C4228">
        <w:rPr>
          <w:rStyle w:val="StyleUnderline"/>
        </w:rPr>
        <w:t>was to protect territorial sovereignty and inter-state commerce</w:t>
      </w:r>
      <w:r w:rsidRPr="0099261C">
        <w:rPr>
          <w:sz w:val="16"/>
        </w:rPr>
        <w:t xml:space="preserve"> (Ling 2014, 11). The units of sovereign nation-states would maintain and build upon military installations left behind since the Holy Roman Empire to protect their individual borders (Verie 1648). </w:t>
      </w:r>
      <w:r w:rsidRPr="001C4228">
        <w:rPr>
          <w:rStyle w:val="StyleUnderline"/>
        </w:rPr>
        <w:t>Nations were responsible for creating their own industries and for trading with other nations</w:t>
      </w:r>
      <w:r w:rsidRPr="0099261C">
        <w:rPr>
          <w:sz w:val="16"/>
        </w:rPr>
        <w:t xml:space="preserve">. The </w:t>
      </w:r>
      <w:r w:rsidRPr="001C4228">
        <w:rPr>
          <w:rStyle w:val="StyleUnderline"/>
        </w:rPr>
        <w:t>institutionalization of inter-state trade between nation-states innovated mercantilism into capitalism</w:t>
      </w:r>
      <w:r w:rsidRPr="0099261C">
        <w:rPr>
          <w:sz w:val="16"/>
        </w:rPr>
        <w:t xml:space="preserve">. In Caliban and the Witch, Silvia Federici (2004) describes how enclosures were created to destroy self-subsistent societies, thereby dispersing populations into urban, manufacturing centers where they are dependent upon wages. </w:t>
      </w:r>
      <w:r w:rsidRPr="001C4228">
        <w:rPr>
          <w:rStyle w:val="StyleUnderline"/>
        </w:rPr>
        <w:t>This process coincided with the rise of state-supported militaries, who occupied the territories of populations resistant to changes in land tenureship</w:t>
      </w:r>
      <w:r w:rsidRPr="0099261C">
        <w:rPr>
          <w:sz w:val="16"/>
        </w:rPr>
        <w:t xml:space="preserve"> (Federici 2004). Despite acts of resistance, the desires of capitalist elites would endure through brutalizing the commoners. In Security, Territory and Population, Michel Foucault (2004) argues that war was a necessary feature of the Westphalian state because if one nation exceeded its territorial boundaries or upset inter-state trade, the militaries of surrounding nations would be called upon to regulate the excessive or disruptive rogue state (Foucault 2004, 244, 299). Thus, the </w:t>
      </w:r>
      <w:r w:rsidRPr="001C4228">
        <w:rPr>
          <w:rStyle w:val="StyleUnderline"/>
        </w:rPr>
        <w:t xml:space="preserve">perpetual </w:t>
      </w:r>
      <w:r w:rsidRPr="001C4228">
        <w:rPr>
          <w:rStyle w:val="StyleUnderline"/>
          <w:b/>
        </w:rPr>
        <w:t>preparation for war</w:t>
      </w:r>
      <w:r w:rsidRPr="001C4228">
        <w:rPr>
          <w:rStyle w:val="StyleUnderline"/>
        </w:rPr>
        <w:t xml:space="preserve"> was a necessary component of the Westphalian nation-state and inter-state system</w:t>
      </w:r>
      <w:r w:rsidRPr="0099261C">
        <w:rPr>
          <w:sz w:val="16"/>
        </w:rPr>
        <w:t xml:space="preserve">. The </w:t>
      </w:r>
      <w:r w:rsidRPr="0099261C">
        <w:rPr>
          <w:rStyle w:val="StyleUnderline"/>
        </w:rPr>
        <w:t>experience of enclosing the commons in Europe would export into non-European lands, such as indigenous North America</w:t>
      </w:r>
      <w:r w:rsidRPr="0099261C">
        <w:rPr>
          <w:sz w:val="16"/>
        </w:rPr>
        <w:t xml:space="preserve"> and the Pacific. Louis Althusser (1970) describes the </w:t>
      </w:r>
      <w:r w:rsidRPr="0099261C">
        <w:rPr>
          <w:rStyle w:val="StyleUnderline"/>
        </w:rPr>
        <w:t>modern cities of European nation-states</w:t>
      </w:r>
      <w:r w:rsidRPr="0099261C">
        <w:rPr>
          <w:sz w:val="16"/>
        </w:rPr>
        <w:t xml:space="preserve">, with institutions such as banks, schools, churches, media houses, the military, the asylum, the clinic, and the factory. </w:t>
      </w:r>
      <w:r w:rsidRPr="0099261C">
        <w:rPr>
          <w:rStyle w:val="StyleUnderline"/>
        </w:rPr>
        <w:t>The creation of European settler towns in indigenous North America would construct similar institutions</w:t>
      </w:r>
      <w:r w:rsidRPr="0099261C">
        <w:rPr>
          <w:sz w:val="16"/>
        </w:rPr>
        <w:t xml:space="preserve"> and also name the land they occupied according to European people’s places of origin (Ford 2010, 5; Smith 2002, 53). These settler towns became contact zones where settler and indigenous peoples would trade and interact. They became sites of competing narratives of place. </w:t>
      </w:r>
      <w:r w:rsidRPr="0099261C">
        <w:rPr>
          <w:rStyle w:val="StyleUnderline"/>
        </w:rPr>
        <w:t>Settlers driven by capitalist culture desired more land, creating campaigns to dehumanize indigenous populations so that they would be annihilated from the lands that settlers wanted to control, or to assimilate them into their settlements</w:t>
      </w:r>
      <w:r w:rsidRPr="0099261C">
        <w:rPr>
          <w:sz w:val="16"/>
        </w:rPr>
        <w:t xml:space="preserve">. The Anglo-American settler state grew across the North American continent, fueled by the ideology of Manifest Destiny. By the end of the 1890s, the AngloAmerican empire reached the Pacific border. American industrial production was booming at the expense of the low-paid working classes. The American economy could not absorb enough of its production and turned to international markets to sell its goods. Island territories such as Puerto Rico, Cuba, Guam, Hawaiʻi, and the Philippines came into the purview of capitalist classes to expand its markets (Foner 1975). The establishment of American militaries and businesses in these territories prompted new questions about the rights of the people who lived there. The U.S. Supreme Court decided that each would have different political statuses in relation to the United States. However, what was common among the court rulings was that their governments would allow U.S. military facilities to be hosted on their lands, and support trade with the United States (Ramos 1996, 240-241; Torruella 2007, 304; Thompson 2010, 254). This brief history of American imperialism narrates </w:t>
      </w:r>
      <w:r w:rsidRPr="0099261C">
        <w:rPr>
          <w:rStyle w:val="StyleUnderline"/>
        </w:rPr>
        <w:t>the establishment of the Westphalian orders</w:t>
      </w:r>
      <w:r w:rsidRPr="0099261C">
        <w:rPr>
          <w:sz w:val="16"/>
        </w:rPr>
        <w:t xml:space="preserve"> in the Pacific </w:t>
      </w:r>
      <w:r w:rsidRPr="0099261C">
        <w:rPr>
          <w:rStyle w:val="StyleUnderline"/>
        </w:rPr>
        <w:t>and contextualizes the settler colonial government in Hawaiʻi as an explicitly Westphalian form of government that is related to the occupation of indigenous North America and other U.S. island territories</w:t>
      </w:r>
      <w:r w:rsidRPr="0099261C">
        <w:rPr>
          <w:sz w:val="16"/>
        </w:rPr>
        <w:t xml:space="preserve">. </w:t>
      </w:r>
    </w:p>
    <w:p w:rsidR="00BA743C" w:rsidRDefault="00BA743C" w:rsidP="00BA743C">
      <w:pPr>
        <w:pStyle w:val="Heading2"/>
      </w:pPr>
      <w:r>
        <w:lastRenderedPageBreak/>
        <w:t>Impacts</w:t>
      </w:r>
    </w:p>
    <w:p w:rsidR="00BA743C" w:rsidRPr="008B4744" w:rsidRDefault="00BA743C" w:rsidP="00BA743C">
      <w:pPr>
        <w:pStyle w:val="Heading3"/>
      </w:pPr>
      <w:r>
        <w:lastRenderedPageBreak/>
        <w:t>impact—assimilation</w:t>
      </w:r>
    </w:p>
    <w:p w:rsidR="00BA743C" w:rsidRDefault="00BA743C" w:rsidP="00BA743C">
      <w:pPr>
        <w:pStyle w:val="Heading4"/>
      </w:pPr>
      <w:r>
        <w:t>The logic of elimination inherent in settler colonialism forces violent cultural assimilation—strives to dissolve native societies</w:t>
      </w:r>
    </w:p>
    <w:p w:rsidR="00BA743C" w:rsidRDefault="00BA743C" w:rsidP="00BA743C">
      <w:pPr>
        <w:rPr>
          <w:b/>
          <w:sz w:val="26"/>
          <w:szCs w:val="26"/>
        </w:rPr>
      </w:pPr>
      <w:r>
        <w:rPr>
          <w:b/>
          <w:sz w:val="26"/>
          <w:szCs w:val="26"/>
        </w:rPr>
        <w:t xml:space="preserve">Wolfe, </w:t>
      </w:r>
      <w:r w:rsidRPr="008B4744">
        <w:t>Australia Freelance Historian</w:t>
      </w:r>
      <w:r>
        <w:rPr>
          <w:b/>
          <w:sz w:val="26"/>
          <w:szCs w:val="26"/>
        </w:rPr>
        <w:t>, 2006</w:t>
      </w:r>
    </w:p>
    <w:p w:rsidR="00BA743C" w:rsidRPr="004A474D" w:rsidRDefault="00BA743C" w:rsidP="00BA743C">
      <w:r>
        <w:t xml:space="preserve">[Patrick, “Settler colonialism and the elimination of the native,” Journal of Genocide Research, 12.21.06, Vol. 8 p.387-409, </w:t>
      </w:r>
      <w:hyperlink r:id="rId19" w:history="1">
        <w:r w:rsidRPr="0069371D">
          <w:rPr>
            <w:rStyle w:val="Hyperlink"/>
          </w:rPr>
          <w:t>http://www.tandfonline.com/doi/full/10.1080/14623520601056240</w:t>
        </w:r>
      </w:hyperlink>
      <w:r>
        <w:t>, accessed 7.11.18 ct @ ddi]</w:t>
      </w:r>
    </w:p>
    <w:p w:rsidR="00BA743C" w:rsidRPr="0070216F" w:rsidRDefault="00BA743C" w:rsidP="00BA743C">
      <w:pPr>
        <w:rPr>
          <w:sz w:val="16"/>
        </w:rPr>
      </w:pPr>
      <w:r w:rsidRPr="008C1DAE">
        <w:rPr>
          <w:rStyle w:val="StyleUnderline"/>
        </w:rPr>
        <w:t>The logic of elimination not only refers to the summary liquidation of Indigenous people, though it includes that</w:t>
      </w:r>
      <w:r w:rsidRPr="0070216F">
        <w:rPr>
          <w:sz w:val="16"/>
        </w:rPr>
        <w:t xml:space="preserve">. In common with genocide as Raphae ¨l Lemkin characterized it,6 </w:t>
      </w:r>
      <w:r w:rsidRPr="008C1DAE">
        <w:rPr>
          <w:rStyle w:val="StyleUnderline"/>
        </w:rPr>
        <w:t>settler colonialism</w:t>
      </w:r>
      <w:r w:rsidRPr="0070216F">
        <w:rPr>
          <w:sz w:val="16"/>
        </w:rPr>
        <w:t xml:space="preserve"> has both negative and positive dimensions. Negatively, it </w:t>
      </w:r>
      <w:r w:rsidRPr="008C1DAE">
        <w:rPr>
          <w:rStyle w:val="StyleUnderline"/>
        </w:rPr>
        <w:t>strives for the dissolution of native societies</w:t>
      </w:r>
      <w:r w:rsidRPr="0070216F">
        <w:rPr>
          <w:sz w:val="16"/>
        </w:rPr>
        <w:t xml:space="preserve">. Positively, it erects a new colonial society on the expropriated land base—as I put it, </w:t>
      </w:r>
      <w:r w:rsidRPr="008C1DAE">
        <w:rPr>
          <w:rStyle w:val="StyleUnderline"/>
        </w:rPr>
        <w:t>settler colonizers come to stay: invasion is a structure not an event.7 In its positive aspect, elimination is an organizing principal of settler-colonial society</w:t>
      </w:r>
      <w:r w:rsidRPr="0070216F">
        <w:rPr>
          <w:sz w:val="16"/>
        </w:rPr>
        <w:t xml:space="preserve"> rather than a one-off (and superseded) occurrence. </w:t>
      </w:r>
      <w:r w:rsidRPr="008C1DAE">
        <w:rPr>
          <w:rStyle w:val="StyleUnderline"/>
        </w:rPr>
        <w:t>The positive outcomes of the logic of elimination can include ofﬁcially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w:t>
      </w:r>
      <w:r w:rsidRPr="0070216F">
        <w:rPr>
          <w:sz w:val="16"/>
        </w:rPr>
        <w:t>.</w:t>
      </w:r>
    </w:p>
    <w:p w:rsidR="002C6D08" w:rsidRPr="00537962" w:rsidRDefault="002C6D08" w:rsidP="002C6D08">
      <w:pPr>
        <w:pStyle w:val="Heading4"/>
      </w:pPr>
      <w:r>
        <w:t xml:space="preserve">Settler colonialism places Indigenous Americans in a state of exception. </w:t>
      </w:r>
      <w:r w:rsidRPr="00054579">
        <w:t xml:space="preserve">Settlers incorporate Indigenous </w:t>
      </w:r>
      <w:r>
        <w:t>Americans</w:t>
      </w:r>
      <w:r w:rsidRPr="00054579">
        <w:t xml:space="preserve"> into their “nation” </w:t>
      </w:r>
      <w:r>
        <w:t>through subjugation and persecution.</w:t>
      </w:r>
    </w:p>
    <w:p w:rsidR="002C6D08" w:rsidRPr="00A6567D" w:rsidRDefault="002C6D08" w:rsidP="002C6D08">
      <w:pPr>
        <w:rPr>
          <w:rStyle w:val="Emphasis"/>
        </w:rPr>
      </w:pPr>
      <w:r w:rsidRPr="00A6567D">
        <w:rPr>
          <w:rStyle w:val="Style13ptBold"/>
          <w:rFonts w:asciiTheme="minorHAnsi" w:hAnsiTheme="minorHAnsi" w:cstheme="minorHAnsi"/>
          <w:sz w:val="28"/>
        </w:rPr>
        <w:t>Morgenson 11</w:t>
      </w:r>
      <w:r>
        <w:rPr>
          <w:rStyle w:val="Style13ptBold"/>
          <w:rFonts w:asciiTheme="minorHAnsi" w:hAnsiTheme="minorHAnsi" w:cstheme="minorHAnsi"/>
          <w:sz w:val="24"/>
        </w:rPr>
        <w:t xml:space="preserve"> </w:t>
      </w:r>
      <w:r w:rsidRPr="00A6567D">
        <w:rPr>
          <w:rStyle w:val="Style13ptBold"/>
          <w:rFonts w:asciiTheme="minorHAnsi" w:hAnsiTheme="minorHAnsi" w:cstheme="minorHAnsi"/>
          <w:b w:val="0"/>
          <w:sz w:val="24"/>
        </w:rPr>
        <w:t xml:space="preserve">(Scott Lauria, assistant professor of gender studies at Queen’s University in Kingston, Ontario, “The Biopolitics of Settler Colonialism: Right Here, Right Now,” Routledge, 2/28/13, </w:t>
      </w:r>
      <w:hyperlink r:id="rId20" w:history="1">
        <w:r w:rsidRPr="00A6567D">
          <w:rPr>
            <w:rStyle w:val="Style13ptBold"/>
            <w:rFonts w:asciiTheme="minorHAnsi" w:hAnsiTheme="minorHAnsi" w:cstheme="minorHAnsi"/>
            <w:b w:val="0"/>
            <w:sz w:val="24"/>
          </w:rPr>
          <w:t>https://www.tandfonline.com/doi/pdf/10.1080/2201473X.2011.10648801?needAccess=true</w:t>
        </w:r>
      </w:hyperlink>
      <w:r w:rsidRPr="00A6567D">
        <w:rPr>
          <w:rStyle w:val="Style13ptBold"/>
          <w:rFonts w:asciiTheme="minorHAnsi" w:hAnsiTheme="minorHAnsi" w:cstheme="minorHAnsi"/>
          <w:b w:val="0"/>
          <w:sz w:val="24"/>
        </w:rPr>
        <w:t>)</w:t>
      </w:r>
      <w:r>
        <w:rPr>
          <w:rStyle w:val="Style13ptBold"/>
          <w:rFonts w:asciiTheme="minorHAnsi" w:hAnsiTheme="minorHAnsi" w:cstheme="minorHAnsi"/>
          <w:b w:val="0"/>
          <w:sz w:val="24"/>
        </w:rPr>
        <w:t>//sfhs-ss</w:t>
      </w:r>
    </w:p>
    <w:p w:rsidR="002C6D08" w:rsidRPr="001D5384" w:rsidRDefault="002C6D08" w:rsidP="002C6D08">
      <w:pPr>
        <w:rPr>
          <w:rFonts w:asciiTheme="minorHAnsi" w:hAnsiTheme="minorHAnsi" w:cstheme="minorHAnsi"/>
          <w:sz w:val="16"/>
        </w:rPr>
      </w:pPr>
      <w:r w:rsidRPr="00CF5957">
        <w:rPr>
          <w:rStyle w:val="Emphasis"/>
          <w:b w:val="0"/>
        </w:rPr>
        <w:t>For more than five hundred years,</w:t>
      </w:r>
      <w:r w:rsidRPr="00A6567D">
        <w:rPr>
          <w:rStyle w:val="Emphasis"/>
        </w:rPr>
        <w:t xml:space="preserve"> Western law functioned as biopower in relation to ongoing practices of European settler colonialism.</w:t>
      </w:r>
      <w:r w:rsidRPr="001D5384">
        <w:rPr>
          <w:rFonts w:asciiTheme="minorHAnsi" w:hAnsiTheme="minorHAnsi" w:cstheme="minorHAnsi"/>
          <w:sz w:val="16"/>
        </w:rPr>
        <w:t xml:space="preserve"> </w:t>
      </w:r>
      <w:r w:rsidRPr="00847974">
        <w:rPr>
          <w:rStyle w:val="StyleUnderline"/>
        </w:rPr>
        <w:t>Settler colonialism has conditioned not only Indigenous peoples and their lands and the settler societies that occupy them, but all political, economic and cultural processes that those societies touch. Settler colonialism directly informs past and present processes of European colonisation, global capitalism, liberal modernity and international governance. If settler colonialism is not theorised in accounts of these formations, then its power remains naturalised</w:t>
      </w:r>
      <w:r w:rsidRPr="001D5384">
        <w:rPr>
          <w:rFonts w:asciiTheme="minorHAnsi" w:hAnsiTheme="minorHAnsi" w:cstheme="minorHAnsi"/>
          <w:sz w:val="16"/>
        </w:rPr>
        <w:t xml:space="preserve"> in the world that we engage and in the theoretical apparatuses with which we attempt to explain it. </w:t>
      </w:r>
      <w:r w:rsidRPr="00A6567D">
        <w:rPr>
          <w:rStyle w:val="Emphasis"/>
        </w:rPr>
        <w:t xml:space="preserve">Settler colonialism can be denaturalised by theorising its constitution as biopower, as well as how it in turn conditions all modern modes of colonialism and biopower. </w:t>
      </w:r>
      <w:r w:rsidRPr="00CF5957">
        <w:rPr>
          <w:rStyle w:val="Emphasis"/>
          <w:b w:val="0"/>
        </w:rPr>
        <w:t>My argument critically shifts recent theories of the coloniality of biopower by centreing settler colonialism in analysis</w:t>
      </w:r>
      <w:r w:rsidRPr="001D5384">
        <w:rPr>
          <w:rFonts w:asciiTheme="minorHAnsi" w:hAnsiTheme="minorHAnsi" w:cstheme="minorHAnsi"/>
          <w:sz w:val="16"/>
        </w:rPr>
        <w:t xml:space="preserve">. Wolfe has observed in histories of the Americas that a settler colonial ‘logic of elimination’ located Indigenous Americans relationally, yet distinctly from Africans in the transatlantic slave trade or colonised indentured labour, thereby illuminating (as Mark Rifkin notes) the ‘peculiar’ status of Indigenous peoples within the biopolitics of settler colonialism.2 Western law is troubled once European subjects are redefined as settlers in relation to the Indigenous peoples, histories, and lands incorporated by white settler nations. I argue that this tension is engaged productively by Agamben’s tracing of the state of exception to homo sacer, and notably its derivation in Roman law from a thesis of consanguinity. </w:t>
      </w:r>
      <w:r w:rsidRPr="00CF5957">
        <w:rPr>
          <w:rStyle w:val="Emphasis"/>
          <w:b w:val="0"/>
        </w:rPr>
        <w:t xml:space="preserve">I adapt this quality to illuminate why and </w:t>
      </w:r>
      <w:r w:rsidRPr="00CF5957">
        <w:rPr>
          <w:rStyle w:val="Emphasis"/>
          <w:b w:val="0"/>
        </w:rPr>
        <w:lastRenderedPageBreak/>
        <w:t>how</w:t>
      </w:r>
      <w:r w:rsidRPr="00A6567D">
        <w:rPr>
          <w:rStyle w:val="Emphasis"/>
        </w:rPr>
        <w:t xml:space="preserve"> Western law incorporates Indigenous peoples into the settler nation by simultaneously pursuing their elimination</w:t>
      </w:r>
      <w:r w:rsidRPr="00CF5957">
        <w:rPr>
          <w:rStyle w:val="Emphasis"/>
          <w:b w:val="0"/>
        </w:rPr>
        <w:t>. I further argue that these deeply historical processes ultimately enact biopower as a persistent activity of settler states that were never decolonised and of the global regimes that extend and naturalise their power</w:t>
      </w:r>
      <w:r w:rsidRPr="00A6567D">
        <w:rPr>
          <w:rStyle w:val="Emphasis"/>
        </w:rPr>
        <w:t>.</w:t>
      </w:r>
      <w:r w:rsidRPr="001D5384">
        <w:rPr>
          <w:rFonts w:asciiTheme="minorHAnsi" w:hAnsiTheme="minorHAnsi" w:cstheme="minorHAnsi"/>
          <w:sz w:val="16"/>
        </w:rPr>
        <w:t xml:space="preserve"> By the twentieth century – amid a formal demise of colonial empires, putative decolonisation of the global South, and global capitalist recolonisation – the universalisation of Western law as liberal governance was ensured by the actions of settler states. A genealogy of the biopolitics of settler colonialism will explain that the colonial era never ended because settler colonialism remains the naturalised activity projecting Western law and its exception along global scales today. Theories of the biopolitical state, regimes of global governance, and the war on terror will be insufficient unless they critically theorise settler colonialism as a historical and present condition and method of all such power. Foucault and Agamben theorised biopower as a present activity that inherits and transforms the deeply historical conditions of Western law. Foucault incited this theory by examining the modern proliferation of procedures to produce the life of the nation in relation to deadly regulation of its others, a process that creates a ‘materialization of the state of exception’ as ‘the rule’. 7 Agamben thus reinterprets the biopolitics of the modern state as an effect of Western law’s constitution by the state of exception. In this reading, the function of governmentality to ‘make life’ is compatible with the state of exception remaining intrinsic to law, as consigning certain subjects to a state of bare life (‘let die’) reestablishes a power to produce and defend life among those who remain. Yet significant tensions appear in the work of Foucault and Agamben – and, hence, also in Agamben’s revision of Foucault – in that neither scholar directly theorises colonialism as a context for biopower. </w:t>
      </w:r>
      <w:r w:rsidRPr="00A6567D">
        <w:rPr>
          <w:rStyle w:val="Emphasis"/>
        </w:rPr>
        <w:t xml:space="preserve">Scholars of colonialism respond by arguing that colonialism is intrinsic to processes of biopower in the past and present. </w:t>
      </w:r>
      <w:r w:rsidRPr="00CF5957">
        <w:rPr>
          <w:rStyle w:val="Emphasis"/>
          <w:b w:val="0"/>
        </w:rPr>
        <w:t>Reading Foucault’s account of the modern biopolitical state in relation to colonial situations, Ann Laura Stoler definitively demonstrated that its</w:t>
      </w:r>
      <w:r w:rsidRPr="00A6567D">
        <w:rPr>
          <w:rStyle w:val="Emphasis"/>
        </w:rPr>
        <w:t xml:space="preserve"> racial, sexual and national power arise at colonial sites or relationally among colonies and metropoles, not as projections from a European source</w:t>
      </w:r>
      <w:r w:rsidRPr="001D5384">
        <w:rPr>
          <w:rFonts w:asciiTheme="minorHAnsi" w:hAnsiTheme="minorHAnsi" w:cstheme="minorHAnsi"/>
          <w:sz w:val="16"/>
        </w:rPr>
        <w:t xml:space="preserve">.8 Following Stoler, modern biopower is the product and process of a colonial world. Achille Mbembe extended such reinterpretations of Foucault in conversation with Agamben by reading the colony as exception, which defines Western law amid the globalisation of European capital and empire.9 Sherene Razack and Sunera Thobani engage all such theories to explain that in contemporary modes of biopower, the colonial returns or never left; and, notably, both centre settler colonialism as a condition of the power they examine.10 </w:t>
      </w:r>
      <w:r w:rsidRPr="00A6567D">
        <w:rPr>
          <w:rStyle w:val="Emphasis"/>
        </w:rPr>
        <w:t xml:space="preserve">Mark Rifkin signally engages Agamben’s theses with settler colonialism by arguing that the ‘geopolitics’ of conquest place Indigenous peoples in a state of exception </w:t>
      </w:r>
      <w:r w:rsidRPr="00CF5957">
        <w:rPr>
          <w:rStyle w:val="Emphasis"/>
          <w:b w:val="0"/>
        </w:rPr>
        <w:t>that simultaneously troubles the territorial and national integrity of settlers as representatives of Western law</w:t>
      </w:r>
      <w:r w:rsidRPr="001D5384">
        <w:rPr>
          <w:rFonts w:asciiTheme="minorHAnsi" w:hAnsiTheme="minorHAnsi" w:cstheme="minorHAnsi"/>
          <w:sz w:val="16"/>
        </w:rPr>
        <w:t xml:space="preserve">.11 Together, these scholars respond to colonialism’s elision in theories of biopower by demonstrating that it conditions biopower and critical theory – an intervention deepened by Rifkin’s and my work centreing settler colonialism for study. Addressing these critiques requires adjusting the very advance of Agamben’s argument that biopower is intrinsic to Western law. Michael Dillon identifies a lingering ahistoricity in Agamben’s ‘ontologization’ of Western law that he argues would benefit from a return to Foucault’s genealogical method, which for Katia Genel will result in ‘revisiting and complicating Agamben’s formulations and more complexly applying them’. </w:t>
      </w:r>
      <w:r w:rsidRPr="00A6567D">
        <w:rPr>
          <w:rStyle w:val="Emphasis"/>
        </w:rPr>
        <w:t xml:space="preserve">12 </w:t>
      </w:r>
      <w:r w:rsidRPr="00CF5957">
        <w:rPr>
          <w:rStyle w:val="Emphasis"/>
          <w:b w:val="0"/>
        </w:rPr>
        <w:t>Theorising biopower from within a genealogy of settler colonialism will trace how deeply historical procedures in Western law confronted the specificities of the era of European settlement and shifted in response. In such a genealogy Agamben remains crucial, given that scholars of settler colonialism may trace biopower to situations that existed prior to the eighteenth and nineteenth century era that Foucault linked to the rise of the modern biopolitical state.</w:t>
      </w:r>
      <w:r w:rsidRPr="001D5384">
        <w:rPr>
          <w:rFonts w:asciiTheme="minorHAnsi" w:hAnsiTheme="minorHAnsi" w:cstheme="minorHAnsi"/>
          <w:b/>
          <w:sz w:val="16"/>
        </w:rPr>
        <w:t xml:space="preserve"> </w:t>
      </w:r>
      <w:r w:rsidRPr="001D5384">
        <w:rPr>
          <w:rFonts w:asciiTheme="minorHAnsi" w:hAnsiTheme="minorHAnsi" w:cstheme="minorHAnsi"/>
          <w:sz w:val="16"/>
        </w:rPr>
        <w:t>Already in the sixteenth century and across the Americas, settler colonialism grew to condition colonialism and biopower in settler and other societies worldwide. The continuity of settler colonialism at these sites up to the present then demonstrates that this periodisation meaningfully explains biopower today. Patrick Wolfe’s theorisation of settler colonialism already incites a genealogy of its biopolitical form. Arguing that ‘settler colonizers come to stay: invasion is a structure, not an event’, Wolfe explains that assertions of sovereignty by settlers ground Western law in ‘a logic of elimination’. 13 Noting that scholars after Raphael Lemkin tend to correlate genocide with extermination, Wolfe argues that settler colonialism performs genocide alongside a variety of practices that converge on a purposed elimination of Indigenous peoples.14 While the erasure and replacement of Indigenous peoples may transpire through deadly violence, Wolfe emphasises that elimination may follow efforts not to destroy but to produce life, as in methods to amalgamate Indigenous peoples, cultures and lands into the body of the settler nation. As Wolfe and Katherine Ellinghaus explain, this amalgamation precisely narrows or erases the possibility of distinctive Indigenous nationalities challenging the prerogative of the settler nation that means to replace them on, now, ‘its own’ lands.15 Wolfe argues that the racialised political economy of ‘franchise colonialism’ intersects settler colonialism, while bearing distinct implications for Indigenous peoples and for racialised peoples brought by settlers to Indigenous lands. In the Americas, for instance, the earliest settlers enslaved Indigenous peoples while producing racialised labour from the transatlantic slave trade and 57 colonised indentured labour, resulting in the formation of franchise colonies that in the sixteenth and seventeenth centuries were among Europe’s most lucrative colonial projects. Yet Wolfe clarifies that these – and their seeming parallel to franchise colonies that appeared across Africa and Asia into the eighteenth and nineteenth centuries – derived from prior and simultaneous settler colonialism</w:t>
      </w:r>
      <w:r w:rsidRPr="00A6567D">
        <w:rPr>
          <w:rStyle w:val="Emphasis"/>
        </w:rPr>
        <w:t xml:space="preserve">. American settler societies formed distinctly when practicing franchise colonialism: often, by removing European migrants to cultivate ‘emptied’ land, while amalgamating Indigenous peoples within societies dutiful to settler productivity; </w:t>
      </w:r>
      <w:r w:rsidRPr="00CF5957">
        <w:rPr>
          <w:rStyle w:val="Emphasis"/>
          <w:b w:val="0"/>
        </w:rPr>
        <w:lastRenderedPageBreak/>
        <w:t>and by creating franchises that require prior and ongoing conquest of Indigenous peoples to exist and sustain. Thus, Wolfe reminds us that even societies defined by the franchise-orientation of European global capitalism – notably, the slave plantation economies of the Caribbean or southern British American colonies, or of colonial Brazil – relied on settler colonialism to function</w:t>
      </w:r>
      <w:r w:rsidRPr="001D5384">
        <w:rPr>
          <w:rFonts w:asciiTheme="minorHAnsi" w:hAnsiTheme="minorHAnsi" w:cstheme="minorHAnsi"/>
          <w:sz w:val="16"/>
        </w:rPr>
        <w:t>. Wolfe argues that plantation slavery pursued the elimination of Indigenous nations by plying a ‘difference between one group of people who had survived a centuries-long genocidal catastrophe with correspondingly depleted numbers and another group who, as commodities, had been preserved, their reproduction constituting a singularly primitive form of accumulation for their owners’. 16 Of course, slavery also produced a centuries-long genocidal catastrophe by commodifying African people not for survivability but exchangeability. Any seeming ‘preservation’ of Blackness in white settler societies thus was coterminous with the perpetual subjection of Black peoples to spaces of death, while eliding the formation of Black communities precisely through mixture with Indigenous and European peoples</w:t>
      </w:r>
      <w:r w:rsidRPr="00A6567D">
        <w:rPr>
          <w:rStyle w:val="Emphasis"/>
        </w:rPr>
        <w:t>. We find here that the biopolitics of settler colonialism arose in the Americas by perpetuating African diasporic subjugation and Indigenous elimination simultaneously</w:t>
      </w:r>
      <w:r w:rsidRPr="00CF5957">
        <w:rPr>
          <w:rStyle w:val="Emphasis"/>
          <w:b w:val="0"/>
        </w:rPr>
        <w:t>. Following Wolfe’s reading</w:t>
      </w:r>
      <w:r w:rsidRPr="00A6567D">
        <w:rPr>
          <w:rStyle w:val="Emphasis"/>
        </w:rPr>
        <w:t>, settler colonialism establishes Western law within a white supremacist political economy premised upon the perpetual elimination of Indigenous peoples.</w:t>
      </w:r>
      <w:r w:rsidRPr="001D5384">
        <w:rPr>
          <w:rFonts w:asciiTheme="minorHAnsi" w:hAnsiTheme="minorHAnsi" w:cstheme="minorHAnsi"/>
          <w:sz w:val="16"/>
        </w:rPr>
        <w:t xml:space="preserve"> As Thobani eloquently affirms, Indigenous elimination then crucially defines the state of exception in the Western law of settler societies.17 While I will examine specific modes of governance placing Indigenous peoples in exception to Western law, I emphasise first that their settler colonisation informs 58 any simultaneous or subsequent appearance of the state of exception in settler societies or other sites of European colonisation. This analytical qualification is necessary to complicate and deepen recent theories of the colony as exception. For instance, Mbembe and Paul Gilroy portray the transatlantic slave trade creating slave societies in the Americas in a state of exception, a claim Gilroy advances by framing them precisely as a camp.18 Yet Wolfe’s reading, which I think affirms theirs, specifies that the transatlantic slave trade formed amid a prior, simultaneous and continuous exception assigned to Indigenous peoples, which conditioned Western sovereignty on the lands where the African diaspora took form. Indeed, the space-outside-law defining Agamben’s reading of the camp defines slave societies only to the extent that the lands placed in exception to terminate Indigenous tenure became available to new biopolitical violences, even as this naturalised the settler violence enabling them. The implications of such an analysis echo within and also shift Mbembe’s account of colonialism and biopower. Mbembe’s reading of ‘necropolitics’ as the logic of the colony as exception references plantation slavery ‘as one of the first instances of biopolitical experimentation’, and then frames relations among African diasporic peoples and white settlers as emblematic of the racialisation of colonialism.19 Mbembe later cites ‘the extermination of vanquished peoples’ assigned the status of ‘savages’ within a list of effects of colonisation worldwide, but without specifically naming Indigenous peoples in settler societies. 20 Following Wolfe, we can read extermination as a biopolitics originary to the settler colonial situations that conditioned enslavement on settled land. While Mbembe is aware that settlement in the Americas appears in his story, it remains oblique, seemingly absorbed within a more general object, ‘colonialism’. This object then appears in his account to be more definitive of populations framed as suffering it in perpetuity, at the expense of bodies that, here, appear erased from its history. In Mbembe’s emphasis on the genocidal colonial violence perpetrated against Africans and peoples of the African diaspora we hear an unintended echo of the logic of elimination defining settler colonialism. As Wolfe argues, that logic places African diasporic peoples under a perpetual subjugation that attempts to naturalise 59 their relational formation to Indigenous elimination and the ‘emptying’ of Indigenous lands. Mbembe further argues that the past of necropolitics informs the present when it recurs in ‘late modern colonial occupation’. 21 Given his prior claims, this temporalisation occludes settler colonisation of Indigenous peoples as significant to the past or present of necropolitics, even as it prevents settler colonialism from being definitive of the present despite never having ended. Indeed, for the United States – a key object of Mbembe’s critique – the visitation of late modern colonial occupation beyond ‘its’ borders transpires only to the extent that the United States simultaneously perpetuates colonisation upon the Indigenous peoples it necessarily occupies. Had Mbembe centred this quality in his account of colonialism, we could ask how late modern colonial occupation acts precisely and continuously as settler colonial, with its global projections being the activity of a settler colonial power that does not cease. Asking this question would resituate our interest in late modern colonial occupation from trying to explain colonialism’s continuation despite its nominal demise, to considering how the failure of decolonisation attends on its failure to be sufficiently extended to settler states and the institutions through which they project settler colonial power in the contemporary world.</w:t>
      </w:r>
    </w:p>
    <w:p w:rsidR="002C6D08" w:rsidRPr="008E4A59" w:rsidRDefault="002C6D08" w:rsidP="002C6D08"/>
    <w:p w:rsidR="00BA743C" w:rsidRPr="0070216F" w:rsidRDefault="00BA743C" w:rsidP="00BA743C">
      <w:pPr>
        <w:pStyle w:val="Heading3"/>
      </w:pPr>
      <w:r>
        <w:lastRenderedPageBreak/>
        <w:t>impact—genocide</w:t>
      </w:r>
    </w:p>
    <w:p w:rsidR="00BA743C" w:rsidRDefault="00BA743C" w:rsidP="00BA743C">
      <w:pPr>
        <w:pStyle w:val="Heading4"/>
      </w:pPr>
      <w:r>
        <w:t>Settler colonialism props up the logic of genocide—necessitating the elimination of the owners of territory through any means necessary</w:t>
      </w:r>
    </w:p>
    <w:p w:rsidR="00BA743C" w:rsidRDefault="00BA743C" w:rsidP="00BA743C">
      <w:pPr>
        <w:rPr>
          <w:b/>
          <w:sz w:val="26"/>
          <w:szCs w:val="26"/>
        </w:rPr>
      </w:pPr>
      <w:r>
        <w:rPr>
          <w:b/>
          <w:sz w:val="26"/>
          <w:szCs w:val="26"/>
        </w:rPr>
        <w:t xml:space="preserve">Wolfe, </w:t>
      </w:r>
      <w:r w:rsidRPr="008B4744">
        <w:t>Australia Freelance Historian</w:t>
      </w:r>
      <w:r>
        <w:rPr>
          <w:b/>
          <w:sz w:val="26"/>
          <w:szCs w:val="26"/>
        </w:rPr>
        <w:t>, 2006</w:t>
      </w:r>
    </w:p>
    <w:p w:rsidR="00BA743C" w:rsidRPr="004A474D" w:rsidRDefault="00BA743C" w:rsidP="00BA743C">
      <w:r>
        <w:t xml:space="preserve">[Patrick, “Settler colonialism and the elimination of the native,” Journal of Genocide Research, 12.21.06, Vol. 8 p.387-409, </w:t>
      </w:r>
      <w:hyperlink r:id="rId21" w:history="1">
        <w:r w:rsidRPr="0069371D">
          <w:rPr>
            <w:rStyle w:val="Hyperlink"/>
          </w:rPr>
          <w:t>http://www.tandfonline.com/doi/full/10.1080/14623520601056240</w:t>
        </w:r>
      </w:hyperlink>
      <w:r>
        <w:t>, accessed 7.11.18 ct @ ddi]</w:t>
      </w:r>
    </w:p>
    <w:p w:rsidR="00BA743C" w:rsidRDefault="00BA743C" w:rsidP="00BA743C">
      <w:pPr>
        <w:rPr>
          <w:sz w:val="16"/>
        </w:rPr>
      </w:pPr>
      <w:r w:rsidRPr="00A777F6">
        <w:rPr>
          <w:rStyle w:val="StyleUnderline"/>
        </w:rPr>
        <w:t>Why, then, logic of elimination rather than genocide</w:t>
      </w:r>
      <w:r w:rsidRPr="001252F9">
        <w:rPr>
          <w:sz w:val="16"/>
        </w:rPr>
        <w:t xml:space="preserve">? As stated at the outset, </w:t>
      </w:r>
      <w:r w:rsidRPr="00A777F6">
        <w:rPr>
          <w:rStyle w:val="StyleUnderline"/>
        </w:rPr>
        <w:t>settler colonialism is a speciﬁc social formation and it is desirable to retain that speciﬁcity</w:t>
      </w:r>
      <w:r w:rsidRPr="001252F9">
        <w:rPr>
          <w:sz w:val="16"/>
        </w:rPr>
        <w:t xml:space="preserve">. So far as I can tell, </w:t>
      </w:r>
      <w:r w:rsidRPr="00A777F6">
        <w:rPr>
          <w:rStyle w:val="StyleUnderline"/>
        </w:rPr>
        <w:t>an understanding of settler colonialism would not be particularly helpful for understanding the mass killings of, say, witches in medieval Europe</w:t>
      </w:r>
      <w:r w:rsidRPr="001252F9">
        <w:rPr>
          <w:sz w:val="16"/>
        </w:rPr>
        <w:t xml:space="preserve">, Tutsis in Rwanda, enemies of the people in Cambodia, or Jews in the Nazi fatherland (the Lebensraum is, of course, another matter). By the same token, with the possible exception of the witches (whose murders appear to have been built into a great social transition), </w:t>
      </w:r>
      <w:r w:rsidRPr="00A777F6">
        <w:rPr>
          <w:rStyle w:val="StyleUnderline"/>
        </w:rPr>
        <w:t>these mass killings would seem to have little to tell us about the long-run structural consistency of settler colonizers’ attempts to eliminate native societies. In contrast to the Holocaust</w:t>
      </w:r>
      <w:r w:rsidRPr="001252F9">
        <w:rPr>
          <w:sz w:val="16"/>
        </w:rPr>
        <w:t xml:space="preserve">, which was endemic to Nazism rather than to Germany (which was by no means the only—or even, historically, the most—anti-Semitic society in Europe), </w:t>
      </w:r>
      <w:r w:rsidRPr="00A777F6">
        <w:rPr>
          <w:rStyle w:val="StyleUnderline"/>
          <w:b/>
        </w:rPr>
        <w:t>settler colonialism is relatively impervious to regime change</w:t>
      </w:r>
      <w:r w:rsidRPr="001252F9">
        <w:rPr>
          <w:sz w:val="16"/>
        </w:rPr>
        <w:t xml:space="preserve">. </w:t>
      </w:r>
      <w:r w:rsidRPr="00A777F6">
        <w:rPr>
          <w:rStyle w:val="StyleUnderline"/>
        </w:rPr>
        <w:t>The genocide of American Indians or of Aboriginal people in Australia has not been subject to election results</w:t>
      </w:r>
      <w:r w:rsidRPr="001252F9">
        <w:rPr>
          <w:sz w:val="16"/>
        </w:rPr>
        <w:t xml:space="preserve">. So why not a special kind of genocide?—Raymond Evans’ and Bill Thorpe’s etymologically deft “indigenocide,” for instance,67 or one of the hyphenated genocides (“cultural genocide,” “ethnocide,” “politicide,” etc.)68 that have variously been proposed? The apparently insurmountable problem with the qualiﬁed genocides is that, in their very defensiveness, they threaten to undo themselves. They are never quite the real thing, just as patronizingly hyphenated ethnics are not fully Australian or fully American. Apart from this categorical problem, there is a historical basis to the relative diminution of the qualiﬁed genocides. This basis is, of course, the Holocaust, the non-paradigmatic paradigm that, being the indispensable example, can never merely exemplify. Keeping one eye on the Holocaust, which is always the unqualiﬁed referent of the qualiﬁed genocides, can only disadvantage Indigenous people because it discursively reinforces the ﬁgure of lack at the heart of the non-Western. Moreover, whereas the Holocaust exonerates anti-Semitic Western nations who were on the side opposing the Nazis, those same nations have nothing to gain from their liability for colonial genocides. On historical as well as categorical grounds, therefore, the hyphenated genocides devalue Indigenous attrition. </w:t>
      </w:r>
      <w:r w:rsidRPr="00A777F6">
        <w:rPr>
          <w:rStyle w:val="StyleUnderline"/>
        </w:rPr>
        <w:t>No such problem bedevils analysis of the logic of elimination, which, in its speciﬁcity to settler colonialism, is premised on the securing—the obtaining and the maintaining—of territory</w:t>
      </w:r>
      <w:r w:rsidRPr="001252F9">
        <w:rPr>
          <w:sz w:val="16"/>
        </w:rPr>
        <w:t xml:space="preserve">.69 </w:t>
      </w:r>
      <w:r w:rsidRPr="00A777F6">
        <w:rPr>
          <w:rStyle w:val="StyleUnderline"/>
          <w:b/>
        </w:rPr>
        <w:t>This logic certainly requires the elimination of the owners</w:t>
      </w:r>
      <w:r w:rsidRPr="001252F9">
        <w:rPr>
          <w:sz w:val="16"/>
        </w:rPr>
        <w:t xml:space="preserve"> </w:t>
      </w:r>
      <w:r w:rsidRPr="00A777F6">
        <w:rPr>
          <w:rStyle w:val="StyleUnderline"/>
        </w:rPr>
        <w:t>of that territory, but not in any particular way. To this extent, it is a larger category than genocide</w:t>
      </w:r>
      <w:r w:rsidRPr="001252F9">
        <w:rPr>
          <w:sz w:val="16"/>
        </w:rPr>
        <w:t xml:space="preserve">. For instance, </w:t>
      </w:r>
      <w:r w:rsidRPr="00A777F6">
        <w:rPr>
          <w:rStyle w:val="StyleUnderline"/>
        </w:rPr>
        <w:t>the style of romantic stereotyping that I have termed “repressive authenticity</w:t>
      </w:r>
      <w:r w:rsidRPr="001252F9">
        <w:rPr>
          <w:sz w:val="16"/>
        </w:rPr>
        <w:t xml:space="preserve">,” which is a feature of settler-colonial discourse in many countries, </w:t>
      </w:r>
      <w:r w:rsidRPr="00A777F6">
        <w:rPr>
          <w:rStyle w:val="StyleUnderline"/>
        </w:rPr>
        <w:t>is not genocidal in itself, though it eliminates large numbers of empirical natives from ofﬁcial reckonings and, as such, is often concomitant with genocidal practice</w:t>
      </w:r>
      <w:r w:rsidRPr="001252F9">
        <w:rPr>
          <w:sz w:val="16"/>
        </w:rPr>
        <w:t xml:space="preserve">.70 Indeed, depending on the historical conjuncture, </w:t>
      </w:r>
      <w:r w:rsidRPr="00A777F6">
        <w:rPr>
          <w:rStyle w:val="StyleUnderline"/>
        </w:rPr>
        <w:t>assimilation can be a more effective mode of elimination than conventional forms of killing</w:t>
      </w:r>
      <w:r w:rsidRPr="001252F9">
        <w:rPr>
          <w:sz w:val="16"/>
        </w:rPr>
        <w:t>, since it does not involve such a disruptive affront to the rule of law that is ideologically central to the cohesion of settler society. When invasion is recognized as a structure rather than an event, its history does not stop—or, more to the point, become relatively trivial—when it moves on from the era of frontier homicide. Rather, narrating that history involves charting the continuities, discontinuities, adjustments, and departures whereby a logic that initially informed frontier killing transmutes into different modalities, discourses and institutional formations as it undergirds the historical development and complexiﬁcation of settler society. This is not a hierarchical procedure.</w:t>
      </w:r>
    </w:p>
    <w:p w:rsidR="00137E1F" w:rsidRDefault="00137E1F" w:rsidP="00137E1F">
      <w:pPr>
        <w:pStyle w:val="Heading4"/>
      </w:pPr>
      <w:r>
        <w:t>The settler state uses immigration policy as a tool to fold migrants into racialized hierarchies of power by assimilation – promises of “honorary settler status” are leveraged to eliminate Indigenous bodies</w:t>
      </w:r>
    </w:p>
    <w:p w:rsidR="00137E1F" w:rsidRDefault="00137E1F" w:rsidP="00137E1F">
      <w:pPr>
        <w:pStyle w:val="ListParagraph"/>
        <w:numPr>
          <w:ilvl w:val="0"/>
          <w:numId w:val="11"/>
        </w:numPr>
      </w:pPr>
      <w:r>
        <w:t>Immigration = perception of opportunity – state “propaganda tool”</w:t>
      </w:r>
    </w:p>
    <w:p w:rsidR="00137E1F" w:rsidRDefault="00137E1F" w:rsidP="00137E1F">
      <w:pPr>
        <w:pStyle w:val="ListParagraph"/>
        <w:numPr>
          <w:ilvl w:val="0"/>
          <w:numId w:val="11"/>
        </w:numPr>
      </w:pPr>
      <w:r>
        <w:t>Comes from labor needs for state (workers) OR collateral damage of global hegemonic campaigns (refugees)</w:t>
      </w:r>
    </w:p>
    <w:p w:rsidR="00137E1F" w:rsidRDefault="00137E1F" w:rsidP="00137E1F">
      <w:pPr>
        <w:pStyle w:val="ListParagraph"/>
        <w:numPr>
          <w:ilvl w:val="0"/>
          <w:numId w:val="11"/>
        </w:numPr>
      </w:pPr>
      <w:r>
        <w:lastRenderedPageBreak/>
        <w:t>Folded into racialized hierarches of power – leverages their status as migrants to eliminate Indigenous</w:t>
      </w:r>
    </w:p>
    <w:p w:rsidR="00137E1F" w:rsidRPr="00F30839" w:rsidRDefault="00137E1F" w:rsidP="00137E1F">
      <w:pPr>
        <w:pStyle w:val="ListParagraph"/>
        <w:numPr>
          <w:ilvl w:val="0"/>
          <w:numId w:val="11"/>
        </w:numPr>
      </w:pPr>
      <w:r>
        <w:t>Assimilation = honorary settler status – pressure to conform to uniform ethnopolitical identity – conceptual displacement – used to subordinate indigenous while [excluding] immigrants</w:t>
      </w:r>
    </w:p>
    <w:p w:rsidR="00137E1F" w:rsidRDefault="00137E1F" w:rsidP="00137E1F">
      <w:r w:rsidRPr="00EE1A06">
        <w:rPr>
          <w:b/>
          <w:bCs/>
          <w:sz w:val="26"/>
          <w:szCs w:val="26"/>
        </w:rPr>
        <w:t>Saito 14,</w:t>
      </w:r>
      <w:r>
        <w:t xml:space="preserve"> </w:t>
      </w:r>
      <w:r w:rsidRPr="00D35D82">
        <w:t>Natsu Taylor Saito teaches public international law</w:t>
      </w:r>
      <w:r>
        <w:t xml:space="preserve">, </w:t>
      </w:r>
      <w:r w:rsidRPr="00D35D82">
        <w:t>international human rights</w:t>
      </w:r>
      <w:r>
        <w:t xml:space="preserve">, </w:t>
      </w:r>
      <w:r w:rsidRPr="00D35D82">
        <w:t>federal Indian law, and indigenous rights</w:t>
      </w:r>
      <w:r>
        <w:t xml:space="preserve"> at the Georgia State University. </w:t>
      </w:r>
      <w:r w:rsidRPr="00D35D82">
        <w:t>Saito has served as co-director of the Human Rights Research Fund</w:t>
      </w:r>
      <w:r>
        <w:t xml:space="preserve"> and </w:t>
      </w:r>
      <w:r w:rsidRPr="00D35D82">
        <w:t>as an expert consultant to the UN Human Rights Council’s Special Rapporteur on Contemporary Forms of Racism</w:t>
      </w:r>
      <w:r>
        <w:t>.</w:t>
      </w:r>
      <w:r w:rsidRPr="00D35D82">
        <w:t xml:space="preserve"> </w:t>
      </w:r>
      <w:r w:rsidRPr="0006366C">
        <w:t>["</w:t>
      </w:r>
      <w:r>
        <w:t>Tales of Color and Colonialism: Racial Realism and Settler Colonial Theory</w:t>
      </w:r>
      <w:r w:rsidRPr="0006366C">
        <w:t>," F</w:t>
      </w:r>
      <w:r>
        <w:t>lorida</w:t>
      </w:r>
      <w:r w:rsidRPr="0006366C">
        <w:t xml:space="preserve"> A&amp;M </w:t>
      </w:r>
      <w:r>
        <w:t>U</w:t>
      </w:r>
      <w:r w:rsidRPr="0006366C">
        <w:t>niv</w:t>
      </w:r>
      <w:r>
        <w:t>ersity</w:t>
      </w:r>
      <w:r w:rsidRPr="0006366C">
        <w:t xml:space="preserve"> Law </w:t>
      </w:r>
      <w:r>
        <w:t>R</w:t>
      </w:r>
      <w:r w:rsidRPr="0006366C">
        <w:t xml:space="preserve">eview, </w:t>
      </w:r>
      <w:r>
        <w:t>Fall 2014</w:t>
      </w:r>
      <w:r w:rsidRPr="0006366C">
        <w:t xml:space="preserve">, </w:t>
      </w:r>
      <w:r w:rsidRPr="009E13A7">
        <w:t>Vol. 10</w:t>
      </w:r>
      <w:r>
        <w:t xml:space="preserve"> No. </w:t>
      </w:r>
      <w:r w:rsidRPr="009E13A7">
        <w:t>1</w:t>
      </w:r>
      <w:r>
        <w:t>, pgs. 44-46.</w:t>
      </w:r>
      <w:r w:rsidRPr="0006366C">
        <w:t>]//ARK1</w:t>
      </w:r>
    </w:p>
    <w:p w:rsidR="00137E1F" w:rsidRPr="00D71D02" w:rsidRDefault="00137E1F" w:rsidP="00137E1F">
      <w:pPr>
        <w:rPr>
          <w:sz w:val="16"/>
        </w:rPr>
      </w:pPr>
      <w:r w:rsidRPr="003F20FF">
        <w:rPr>
          <w:rStyle w:val="Emphasis"/>
        </w:rPr>
        <w:t>Peoples of color in</w:t>
      </w:r>
      <w:r w:rsidRPr="00972506">
        <w:rPr>
          <w:u w:val="single"/>
        </w:rPr>
        <w:t xml:space="preserve"> contemporary </w:t>
      </w:r>
      <w:r w:rsidRPr="003F20FF">
        <w:rPr>
          <w:rStyle w:val="Emphasis"/>
        </w:rPr>
        <w:t>American society</w:t>
      </w:r>
      <w:r w:rsidRPr="00972506">
        <w:rPr>
          <w:u w:val="single"/>
        </w:rPr>
        <w:t xml:space="preserve"> who are neither indigenous to this land nor the descendants of enslaved Africans </w:t>
      </w:r>
      <w:r w:rsidRPr="003F20FF">
        <w:rPr>
          <w:rStyle w:val="Emphasis"/>
        </w:rPr>
        <w:t>migrated</w:t>
      </w:r>
      <w:r w:rsidRPr="00972506">
        <w:rPr>
          <w:u w:val="single"/>
        </w:rPr>
        <w:t xml:space="preserve"> to this continent for reasons that encompass the entire spectrum of volition</w:t>
      </w:r>
      <w:r w:rsidRPr="00D71D02">
        <w:rPr>
          <w:sz w:val="16"/>
        </w:rPr>
        <w:t xml:space="preserve">. </w:t>
      </w:r>
      <w:r w:rsidRPr="00972506">
        <w:rPr>
          <w:u w:val="single"/>
        </w:rPr>
        <w:t xml:space="preserve">Given the </w:t>
      </w:r>
      <w:r w:rsidRPr="003F20FF">
        <w:rPr>
          <w:rStyle w:val="Emphasis"/>
        </w:rPr>
        <w:t>U</w:t>
      </w:r>
      <w:r w:rsidRPr="00972506">
        <w:rPr>
          <w:u w:val="single"/>
        </w:rPr>
        <w:t xml:space="preserve">nited </w:t>
      </w:r>
      <w:r w:rsidRPr="003F20FF">
        <w:rPr>
          <w:rStyle w:val="Emphasis"/>
        </w:rPr>
        <w:t>S</w:t>
      </w:r>
      <w:r w:rsidRPr="00972506">
        <w:rPr>
          <w:u w:val="single"/>
        </w:rPr>
        <w:t xml:space="preserve">tates' remarkably successful </w:t>
      </w:r>
      <w:r w:rsidRPr="003F20FF">
        <w:rPr>
          <w:rStyle w:val="Emphasis"/>
        </w:rPr>
        <w:t>campaign to depict</w:t>
      </w:r>
      <w:r w:rsidRPr="00972506">
        <w:rPr>
          <w:u w:val="single"/>
        </w:rPr>
        <w:t xml:space="preserve"> this as </w:t>
      </w:r>
      <w:r w:rsidRPr="003F20FF">
        <w:rPr>
          <w:rStyle w:val="Emphasis"/>
        </w:rPr>
        <w:t>a "land of opportunity" for all</w:t>
      </w:r>
      <w:r w:rsidRPr="00972506">
        <w:rPr>
          <w:u w:val="single"/>
        </w:rPr>
        <w:t xml:space="preserve">, </w:t>
      </w:r>
      <w:r w:rsidRPr="003F20FF">
        <w:rPr>
          <w:rStyle w:val="Emphasis"/>
        </w:rPr>
        <w:t>many</w:t>
      </w:r>
      <w:r w:rsidRPr="00972506">
        <w:rPr>
          <w:u w:val="single"/>
        </w:rPr>
        <w:t xml:space="preserve"> undoubtedly </w:t>
      </w:r>
      <w:r w:rsidRPr="003F20FF">
        <w:rPr>
          <w:rStyle w:val="Emphasis"/>
        </w:rPr>
        <w:t>came voluntarily</w:t>
      </w:r>
      <w:r w:rsidRPr="00D71D02">
        <w:rPr>
          <w:sz w:val="16"/>
        </w:rPr>
        <w:t xml:space="preserve">, </w:t>
      </w:r>
      <w:r w:rsidRPr="003F20FF">
        <w:rPr>
          <w:rStyle w:val="Emphasis"/>
        </w:rPr>
        <w:t>believing</w:t>
      </w:r>
      <w:r w:rsidRPr="00972506">
        <w:rPr>
          <w:u w:val="single"/>
        </w:rPr>
        <w:t xml:space="preserve">-accurately or not-in their ability </w:t>
      </w:r>
      <w:r w:rsidRPr="003F20FF">
        <w:rPr>
          <w:rStyle w:val="Emphasis"/>
        </w:rPr>
        <w:t>to share in the benefits accrued by the settler class</w:t>
      </w:r>
      <w:r w:rsidRPr="00D71D02">
        <w:rPr>
          <w:sz w:val="16"/>
        </w:rPr>
        <w:t>.3 13 Many others, however, have migrated under very different circumstances, from Chinese laborers literally kidnapped and forced to migrate; 314 to Filipinos, Puerto Ricans and Pacific Islanders driven from their homelands by U.S. colonial occupation and its economic consequences;315 to Central American refugees, themselves Indigenous peoples, forced off their lands by U.S.-backed military governments;316 to those, like Mexican subsistence farmers, no longer able to feed their families as a result of global economic agreements;317 to refugees generated by U.S. wars, from Southeast Asia to Iraq and Afghanistan.3 18</w:t>
      </w:r>
    </w:p>
    <w:p w:rsidR="00137E1F" w:rsidRPr="00D71D02" w:rsidRDefault="00137E1F" w:rsidP="00137E1F">
      <w:pPr>
        <w:rPr>
          <w:sz w:val="16"/>
        </w:rPr>
      </w:pPr>
      <w:r w:rsidRPr="003F20FF">
        <w:rPr>
          <w:u w:val="single"/>
        </w:rPr>
        <w:t xml:space="preserve">Some of these </w:t>
      </w:r>
      <w:r w:rsidRPr="003F20FF">
        <w:rPr>
          <w:rStyle w:val="Emphasis"/>
        </w:rPr>
        <w:t>peoples</w:t>
      </w:r>
      <w:r w:rsidRPr="003F20FF">
        <w:rPr>
          <w:u w:val="single"/>
        </w:rPr>
        <w:t xml:space="preserve"> have been </w:t>
      </w:r>
      <w:r w:rsidRPr="003F20FF">
        <w:rPr>
          <w:rStyle w:val="Emphasis"/>
        </w:rPr>
        <w:t>subjected to the push-pull dynamics of perceived labor needs</w:t>
      </w:r>
      <w:r w:rsidRPr="003F20FF">
        <w:rPr>
          <w:u w:val="single"/>
        </w:rPr>
        <w:t xml:space="preserve">. In these cases, </w:t>
      </w:r>
      <w:r w:rsidRPr="003F20FF">
        <w:rPr>
          <w:rStyle w:val="Emphasis"/>
        </w:rPr>
        <w:t>governmental policies</w:t>
      </w:r>
      <w:r w:rsidRPr="003F20FF">
        <w:rPr>
          <w:u w:val="single"/>
        </w:rPr>
        <w:t xml:space="preserve"> have </w:t>
      </w:r>
      <w:r w:rsidRPr="003F20FF">
        <w:rPr>
          <w:rStyle w:val="Emphasis"/>
        </w:rPr>
        <w:t>facilitated</w:t>
      </w:r>
      <w:r w:rsidRPr="003F20FF">
        <w:rPr>
          <w:u w:val="single"/>
        </w:rPr>
        <w:t xml:space="preserve"> the </w:t>
      </w:r>
      <w:r w:rsidRPr="003F20FF">
        <w:rPr>
          <w:rStyle w:val="Emphasis"/>
        </w:rPr>
        <w:t>importation of labor</w:t>
      </w:r>
      <w:r w:rsidRPr="003F20FF">
        <w:rPr>
          <w:u w:val="single"/>
        </w:rPr>
        <w:t xml:space="preserve"> from, for example, China and Mexico, </w:t>
      </w:r>
      <w:r w:rsidRPr="003F20FF">
        <w:rPr>
          <w:rStyle w:val="Emphasis"/>
        </w:rPr>
        <w:t>when</w:t>
      </w:r>
      <w:r w:rsidRPr="003F20FF">
        <w:rPr>
          <w:u w:val="single"/>
        </w:rPr>
        <w:t xml:space="preserve"> otherwise </w:t>
      </w:r>
      <w:r w:rsidRPr="003F20FF">
        <w:rPr>
          <w:rStyle w:val="Emphasis"/>
        </w:rPr>
        <w:t>available labor was inadequate to settler territorial or economic expansion</w:t>
      </w:r>
      <w:r w:rsidRPr="003F20FF">
        <w:rPr>
          <w:u w:val="single"/>
        </w:rPr>
        <w:t>, and implemented exclusionary policies in response to economic downturns</w:t>
      </w:r>
      <w:r w:rsidRPr="00D71D02">
        <w:rPr>
          <w:sz w:val="16"/>
        </w:rPr>
        <w:t xml:space="preserve">.3 19 </w:t>
      </w:r>
      <w:r w:rsidRPr="00377548">
        <w:rPr>
          <w:u w:val="single"/>
        </w:rPr>
        <w:t xml:space="preserve">In other cases, such as the </w:t>
      </w:r>
      <w:r w:rsidRPr="00377548">
        <w:rPr>
          <w:rStyle w:val="Emphasis"/>
        </w:rPr>
        <w:t>influx of refugees</w:t>
      </w:r>
      <w:r w:rsidRPr="00377548">
        <w:rPr>
          <w:u w:val="single"/>
        </w:rPr>
        <w:t xml:space="preserve"> generated by U.S. wars, the </w:t>
      </w:r>
      <w:r w:rsidRPr="00377548">
        <w:rPr>
          <w:rStyle w:val="Emphasis"/>
        </w:rPr>
        <w:t>diversification of the population</w:t>
      </w:r>
      <w:r w:rsidRPr="00377548">
        <w:rPr>
          <w:u w:val="single"/>
        </w:rPr>
        <w:t xml:space="preserve"> seems less intentional, </w:t>
      </w:r>
      <w:r w:rsidRPr="00377548">
        <w:rPr>
          <w:rStyle w:val="Emphasis"/>
        </w:rPr>
        <w:t>accepted</w:t>
      </w:r>
      <w:r w:rsidRPr="00377548">
        <w:rPr>
          <w:u w:val="single"/>
        </w:rPr>
        <w:t xml:space="preserve">, often grudgingly, </w:t>
      </w:r>
      <w:r w:rsidRPr="00377548">
        <w:rPr>
          <w:rStyle w:val="Emphasis"/>
        </w:rPr>
        <w:t>as the collateral damage of</w:t>
      </w:r>
      <w:r w:rsidRPr="00377548">
        <w:rPr>
          <w:u w:val="single"/>
        </w:rPr>
        <w:t xml:space="preserve"> the </w:t>
      </w:r>
      <w:r w:rsidRPr="00377548">
        <w:rPr>
          <w:rStyle w:val="Emphasis"/>
        </w:rPr>
        <w:t>policies</w:t>
      </w:r>
      <w:r w:rsidRPr="00377548">
        <w:rPr>
          <w:u w:val="single"/>
        </w:rPr>
        <w:t xml:space="preserve"> and actions perceived as </w:t>
      </w:r>
      <w:r w:rsidRPr="00377548">
        <w:rPr>
          <w:rStyle w:val="Emphasis"/>
        </w:rPr>
        <w:t>necessary to achieve</w:t>
      </w:r>
      <w:r w:rsidRPr="00377548">
        <w:rPr>
          <w:u w:val="single"/>
        </w:rPr>
        <w:t xml:space="preserve"> or maintain </w:t>
      </w:r>
      <w:r w:rsidRPr="00377548">
        <w:rPr>
          <w:rStyle w:val="Emphasis"/>
        </w:rPr>
        <w:t>global hegemony</w:t>
      </w:r>
      <w:r w:rsidRPr="00D71D02">
        <w:rPr>
          <w:sz w:val="16"/>
        </w:rPr>
        <w:t xml:space="preserve">. 320 </w:t>
      </w:r>
      <w:r w:rsidRPr="000A5126">
        <w:rPr>
          <w:u w:val="single"/>
        </w:rPr>
        <w:t xml:space="preserve">Regardless of the motivations impelling people of color to the United States, </w:t>
      </w:r>
      <w:r w:rsidRPr="000A5126">
        <w:rPr>
          <w:rStyle w:val="Emphasis"/>
        </w:rPr>
        <w:t>certain commonalities</w:t>
      </w:r>
      <w:r w:rsidRPr="000A5126">
        <w:rPr>
          <w:u w:val="single"/>
        </w:rPr>
        <w:t xml:space="preserve">, or patterns, can be seen </w:t>
      </w:r>
      <w:r w:rsidRPr="000A5126">
        <w:rPr>
          <w:rStyle w:val="Emphasis"/>
        </w:rPr>
        <w:t>in terms of their subordination</w:t>
      </w:r>
      <w:r w:rsidRPr="000A5126">
        <w:rPr>
          <w:u w:val="single"/>
        </w:rPr>
        <w:t xml:space="preserve">, i.e., how they have been </w:t>
      </w:r>
      <w:r w:rsidRPr="000A5126">
        <w:rPr>
          <w:rStyle w:val="Emphasis"/>
        </w:rPr>
        <w:t>racially identified</w:t>
      </w:r>
      <w:r w:rsidRPr="000A5126">
        <w:rPr>
          <w:u w:val="single"/>
        </w:rPr>
        <w:t xml:space="preserve"> and </w:t>
      </w:r>
      <w:r w:rsidRPr="000A5126">
        <w:rPr>
          <w:rStyle w:val="Emphasis"/>
        </w:rPr>
        <w:t>incorporated into settler hierarchies of power</w:t>
      </w:r>
      <w:r w:rsidRPr="000A5126">
        <w:rPr>
          <w:u w:val="single"/>
        </w:rPr>
        <w:t xml:space="preserve"> and privilege, and what I have termed their manipulation, i.e., how their </w:t>
      </w:r>
      <w:r w:rsidRPr="000A5126">
        <w:rPr>
          <w:rStyle w:val="Emphasis"/>
        </w:rPr>
        <w:t>status as migrants</w:t>
      </w:r>
      <w:r w:rsidRPr="000A5126">
        <w:rPr>
          <w:u w:val="single"/>
        </w:rPr>
        <w:t xml:space="preserve"> who are neither Black nor White has been used to </w:t>
      </w:r>
      <w:r w:rsidRPr="000A5126">
        <w:rPr>
          <w:rStyle w:val="Emphasis"/>
        </w:rPr>
        <w:t>further the subjugation</w:t>
      </w:r>
      <w:r w:rsidRPr="000A5126">
        <w:rPr>
          <w:u w:val="single"/>
        </w:rPr>
        <w:t xml:space="preserve"> of peoples of African descent and </w:t>
      </w:r>
      <w:r w:rsidRPr="000A5126">
        <w:rPr>
          <w:rStyle w:val="Emphasis"/>
        </w:rPr>
        <w:t>reinforce the perceived legitimacy of the settler state and its elimination of Indigenous peoples</w:t>
      </w:r>
      <w:r w:rsidRPr="00D71D02">
        <w:rPr>
          <w:sz w:val="16"/>
        </w:rPr>
        <w:t>.</w:t>
      </w:r>
    </w:p>
    <w:p w:rsidR="00137E1F" w:rsidRPr="00D71D02" w:rsidRDefault="00137E1F" w:rsidP="00137E1F">
      <w:pPr>
        <w:rPr>
          <w:sz w:val="16"/>
        </w:rPr>
      </w:pPr>
      <w:r w:rsidRPr="000A5126">
        <w:rPr>
          <w:u w:val="single"/>
        </w:rPr>
        <w:t xml:space="preserve">Some of the </w:t>
      </w:r>
      <w:r w:rsidRPr="000A5126">
        <w:rPr>
          <w:rStyle w:val="Emphasis"/>
        </w:rPr>
        <w:t>strategies employed against</w:t>
      </w:r>
      <w:r w:rsidRPr="000A5126">
        <w:rPr>
          <w:u w:val="single"/>
        </w:rPr>
        <w:t xml:space="preserve"> more-and-less </w:t>
      </w:r>
      <w:r w:rsidRPr="000A5126">
        <w:rPr>
          <w:rStyle w:val="Emphasis"/>
        </w:rPr>
        <w:t>voluntary migrants of color overlap with</w:t>
      </w:r>
      <w:r w:rsidRPr="000A5126">
        <w:rPr>
          <w:u w:val="single"/>
        </w:rPr>
        <w:t xml:space="preserve"> those used to </w:t>
      </w:r>
      <w:r w:rsidRPr="000A5126">
        <w:rPr>
          <w:rStyle w:val="Emphasis"/>
        </w:rPr>
        <w:t>subordinate</w:t>
      </w:r>
      <w:r w:rsidRPr="000A5126">
        <w:rPr>
          <w:u w:val="single"/>
        </w:rPr>
        <w:t xml:space="preserve"> Afrodescendant and </w:t>
      </w:r>
      <w:r w:rsidRPr="000A5126">
        <w:rPr>
          <w:rStyle w:val="Emphasis"/>
        </w:rPr>
        <w:t>Indigenous peoples</w:t>
      </w:r>
      <w:r w:rsidRPr="000A5126">
        <w:rPr>
          <w:u w:val="single"/>
        </w:rPr>
        <w:t xml:space="preserve"> in this country</w:t>
      </w:r>
      <w:r w:rsidRPr="00D71D02">
        <w:rPr>
          <w:sz w:val="16"/>
        </w:rPr>
        <w:t xml:space="preserve">. </w:t>
      </w:r>
      <w:r w:rsidRPr="000A5126">
        <w:rPr>
          <w:rStyle w:val="Emphasis"/>
        </w:rPr>
        <w:t>Assimilation</w:t>
      </w:r>
      <w:r w:rsidRPr="000A5126">
        <w:rPr>
          <w:u w:val="single"/>
        </w:rPr>
        <w:t xml:space="preserve"> is probably the most obvious</w:t>
      </w:r>
      <w:r w:rsidRPr="00D71D02">
        <w:rPr>
          <w:sz w:val="16"/>
        </w:rPr>
        <w:t xml:space="preserve">. While it has tended to be less coercively enforced with respect to migrant Others, </w:t>
      </w:r>
      <w:r w:rsidRPr="000A5126">
        <w:rPr>
          <w:u w:val="single"/>
        </w:rPr>
        <w:t xml:space="preserve">the </w:t>
      </w:r>
      <w:r w:rsidRPr="000A5126">
        <w:rPr>
          <w:rStyle w:val="Emphasis"/>
        </w:rPr>
        <w:t>pressure to abandon languages</w:t>
      </w:r>
      <w:r w:rsidRPr="000A5126">
        <w:rPr>
          <w:u w:val="single"/>
        </w:rPr>
        <w:t xml:space="preserve">, </w:t>
      </w:r>
      <w:r w:rsidRPr="000A5126">
        <w:rPr>
          <w:rStyle w:val="Emphasis"/>
        </w:rPr>
        <w:t>cultures</w:t>
      </w:r>
      <w:r w:rsidRPr="000A5126">
        <w:rPr>
          <w:u w:val="single"/>
        </w:rPr>
        <w:t xml:space="preserve">, and </w:t>
      </w:r>
      <w:r w:rsidRPr="000A5126">
        <w:rPr>
          <w:rStyle w:val="Emphasis"/>
        </w:rPr>
        <w:t>histories</w:t>
      </w:r>
      <w:r w:rsidRPr="000A5126">
        <w:rPr>
          <w:u w:val="single"/>
        </w:rPr>
        <w:t xml:space="preserve"> has been consistent. 321 This results in a form of </w:t>
      </w:r>
      <w:r w:rsidRPr="000A5126">
        <w:rPr>
          <w:rStyle w:val="Emphasis"/>
        </w:rPr>
        <w:t>conceptual displacement</w:t>
      </w:r>
      <w:r w:rsidRPr="000A5126">
        <w:rPr>
          <w:u w:val="single"/>
        </w:rPr>
        <w:t xml:space="preserve"> because those </w:t>
      </w:r>
      <w:r w:rsidRPr="000A5126">
        <w:rPr>
          <w:rStyle w:val="Emphasis"/>
        </w:rPr>
        <w:t>whose past</w:t>
      </w:r>
      <w:r w:rsidRPr="000A5126">
        <w:rPr>
          <w:u w:val="single"/>
        </w:rPr>
        <w:t xml:space="preserve"> has been </w:t>
      </w:r>
      <w:r w:rsidRPr="000A5126">
        <w:rPr>
          <w:rStyle w:val="Emphasis"/>
        </w:rPr>
        <w:t>erased come from "nowhere"</w:t>
      </w:r>
      <w:r w:rsidRPr="000A5126">
        <w:rPr>
          <w:u w:val="single"/>
        </w:rPr>
        <w:t xml:space="preserve"> and </w:t>
      </w:r>
      <w:r w:rsidRPr="000A5126">
        <w:rPr>
          <w:rStyle w:val="Emphasis"/>
        </w:rPr>
        <w:t>only what is "here" matters</w:t>
      </w:r>
      <w:r w:rsidRPr="000A5126">
        <w:rPr>
          <w:u w:val="single"/>
        </w:rPr>
        <w:t>. Thus, the fact that a refugee may be a medical doctor becomes irrelevant, invisible, to those who only see a taxi driver</w:t>
      </w:r>
      <w:r w:rsidRPr="00D71D02">
        <w:rPr>
          <w:sz w:val="16"/>
        </w:rPr>
        <w:t>.322 Ethnic transfer has also been employed, as illustrated by the mass deportations of Mexicans and Mexican Americans in the 1930s, 3 2 3 and the mass internment of Japanese Americans, both "aliens" and U.S. citizens, during WWII.32 4 In both cases, much of the political pressure for these enforced removals came from "nativists," i.e. White settlers who viewed this as their country and resented not only the competition of cheap labor but also the occupation and cultivation of their agricultural lands in Western states .325</w:t>
      </w:r>
    </w:p>
    <w:p w:rsidR="00137E1F" w:rsidRPr="00D71D02" w:rsidRDefault="00137E1F" w:rsidP="00137E1F">
      <w:pPr>
        <w:rPr>
          <w:sz w:val="16"/>
        </w:rPr>
      </w:pPr>
      <w:r w:rsidRPr="002B18BD">
        <w:rPr>
          <w:u w:val="single"/>
        </w:rPr>
        <w:t xml:space="preserve">The </w:t>
      </w:r>
      <w:r w:rsidRPr="002B18BD">
        <w:rPr>
          <w:rStyle w:val="Emphasis"/>
        </w:rPr>
        <w:t>racialization of migrant Others</w:t>
      </w:r>
      <w:r w:rsidRPr="002B18BD">
        <w:rPr>
          <w:u w:val="single"/>
        </w:rPr>
        <w:t xml:space="preserve"> is a </w:t>
      </w:r>
      <w:r w:rsidRPr="002B18BD">
        <w:rPr>
          <w:rStyle w:val="Emphasis"/>
        </w:rPr>
        <w:t>strategy</w:t>
      </w:r>
      <w:r w:rsidRPr="002B18BD">
        <w:rPr>
          <w:u w:val="single"/>
        </w:rPr>
        <w:t xml:space="preserve"> that has been </w:t>
      </w:r>
      <w:r w:rsidRPr="002B18BD">
        <w:rPr>
          <w:rStyle w:val="Emphasis"/>
        </w:rPr>
        <w:t>used to subordinate peoples of color</w:t>
      </w:r>
      <w:r w:rsidRPr="002B18BD">
        <w:rPr>
          <w:u w:val="single"/>
        </w:rPr>
        <w:t xml:space="preserve"> in a way that </w:t>
      </w:r>
      <w:r w:rsidRPr="002B18BD">
        <w:rPr>
          <w:rStyle w:val="Emphasis"/>
        </w:rPr>
        <w:t>erases their particular histories</w:t>
      </w:r>
      <w:r w:rsidRPr="002B18BD">
        <w:rPr>
          <w:u w:val="single"/>
        </w:rPr>
        <w:t xml:space="preserve"> and </w:t>
      </w:r>
      <w:r w:rsidRPr="002B18BD">
        <w:rPr>
          <w:rStyle w:val="Emphasis"/>
        </w:rPr>
        <w:t>identities</w:t>
      </w:r>
      <w:r w:rsidRPr="002B18BD">
        <w:rPr>
          <w:u w:val="single"/>
        </w:rPr>
        <w:t xml:space="preserve">, </w:t>
      </w:r>
      <w:r w:rsidRPr="002B18BD">
        <w:rPr>
          <w:rStyle w:val="Emphasis"/>
        </w:rPr>
        <w:t xml:space="preserve">replacing them with artificially constructed </w:t>
      </w:r>
      <w:r w:rsidRPr="002B18BD">
        <w:rPr>
          <w:rStyle w:val="Emphasis"/>
        </w:rPr>
        <w:lastRenderedPageBreak/>
        <w:t>identities</w:t>
      </w:r>
      <w:r w:rsidRPr="002B18BD">
        <w:rPr>
          <w:u w:val="single"/>
        </w:rPr>
        <w:t xml:space="preserve"> that are then used to </w:t>
      </w:r>
      <w:r w:rsidRPr="002B18BD">
        <w:rPr>
          <w:rStyle w:val="Emphasis"/>
        </w:rPr>
        <w:t>reinforce a multi-layered racial hierarchy</w:t>
      </w:r>
      <w:r w:rsidRPr="00D71D02">
        <w:rPr>
          <w:sz w:val="16"/>
        </w:rPr>
        <w:t xml:space="preserve">. </w:t>
      </w:r>
      <w:r w:rsidRPr="002B18BD">
        <w:rPr>
          <w:u w:val="single"/>
        </w:rPr>
        <w:t>Just as Indigenous peoples from hundreds of nations in North America or Africa have been categorized</w:t>
      </w:r>
      <w:r w:rsidRPr="00D71D02">
        <w:rPr>
          <w:sz w:val="16"/>
        </w:rPr>
        <w:t xml:space="preserve">, officially and in public perception, </w:t>
      </w:r>
      <w:r w:rsidRPr="002B18BD">
        <w:rPr>
          <w:u w:val="single"/>
        </w:rPr>
        <w:t>as simply "American Indian" or "Black</w:t>
      </w:r>
      <w:r w:rsidRPr="00D71D02">
        <w:rPr>
          <w:sz w:val="16"/>
        </w:rPr>
        <w:t xml:space="preserve">,"326 </w:t>
      </w:r>
      <w:r w:rsidRPr="002B18BD">
        <w:rPr>
          <w:u w:val="single"/>
        </w:rPr>
        <w:t>those of Chinese, Vietnamese, Korean or Filipino ancestry are all "Asians,"</w:t>
      </w:r>
      <w:r w:rsidRPr="00D71D02">
        <w:rPr>
          <w:sz w:val="16"/>
        </w:rPr>
        <w:t xml:space="preserve">327 </w:t>
      </w:r>
      <w:r w:rsidRPr="002B18BD">
        <w:rPr>
          <w:u w:val="single"/>
        </w:rPr>
        <w:t>while those from origins as diverse as Mexico, Puerto Rico, and Argentina are "Hispanic."</w:t>
      </w:r>
      <w:r w:rsidRPr="00D71D02">
        <w:rPr>
          <w:sz w:val="16"/>
        </w:rPr>
        <w:t>3 28 In recent decades, the classification system has become somewhat more complex but no more accurate. 3 2 9</w:t>
      </w:r>
    </w:p>
    <w:p w:rsidR="00137E1F" w:rsidRPr="00D71D02" w:rsidRDefault="00137E1F" w:rsidP="00137E1F">
      <w:pPr>
        <w:rPr>
          <w:sz w:val="16"/>
        </w:rPr>
      </w:pPr>
      <w:r w:rsidRPr="00D71D02">
        <w:rPr>
          <w:sz w:val="16"/>
        </w:rPr>
        <w:t>One result of this process is that characteristics attributed to one subgroup may be applied, at will, to those with whom they have been racially conflated. From this emerges the logic, if one can use that term, that allowed a jury in Detroit to acquit White workers, allegedly upset by layoffs at a Japanese-owned auto plant, for beating Vincent Chin, a fifth generation Chinese American, to death with a baseball bat while disparaging him as a "gook."3 3 0 In a related phenomenon, we have seen Arab Americans and persons from a wide range of countries in the Middle East, North Africa, and South Asia, collapsed into a racialized identity whose predominant feature might be described as "presumed terrorist."3 3</w:t>
      </w:r>
    </w:p>
    <w:p w:rsidR="00137E1F" w:rsidRPr="00D71D02" w:rsidRDefault="00137E1F" w:rsidP="00137E1F">
      <w:pPr>
        <w:rPr>
          <w:u w:val="single"/>
        </w:rPr>
      </w:pPr>
      <w:r w:rsidRPr="002B18BD">
        <w:rPr>
          <w:u w:val="single"/>
        </w:rPr>
        <w:t>Regardless of the vagaries of the taxonomy, the first and probably most important point is that all of these categories are Not-White</w:t>
      </w:r>
      <w:r w:rsidRPr="00D71D02">
        <w:rPr>
          <w:sz w:val="16"/>
        </w:rPr>
        <w:t xml:space="preserve">. 332 Functionally, this means that persons so classified are presumed not to be eligible for inclusion in the settler class. Simultaneously, however, such migrant Others are deemed Not-Black, giving them an incentive to collaborate in the maintenance of racial hierarchy.333 </w:t>
      </w:r>
      <w:r w:rsidRPr="00D71D02">
        <w:rPr>
          <w:u w:val="single"/>
        </w:rPr>
        <w:t xml:space="preserve">The possibility of </w:t>
      </w:r>
      <w:r w:rsidRPr="00D71D02">
        <w:rPr>
          <w:rStyle w:val="Emphasis"/>
        </w:rPr>
        <w:t>assimilation</w:t>
      </w:r>
      <w:r w:rsidRPr="00D71D02">
        <w:rPr>
          <w:u w:val="single"/>
        </w:rPr>
        <w:t xml:space="preserve">, i.e., </w:t>
      </w:r>
      <w:r w:rsidRPr="00D71D02">
        <w:rPr>
          <w:rStyle w:val="Emphasis"/>
        </w:rPr>
        <w:t>"honorary" settler status</w:t>
      </w:r>
      <w:r w:rsidRPr="00D71D02">
        <w:rPr>
          <w:u w:val="single"/>
        </w:rPr>
        <w:t xml:space="preserve">,3 3 4 is held out as </w:t>
      </w:r>
      <w:r w:rsidRPr="00D71D02">
        <w:rPr>
          <w:rStyle w:val="Emphasis"/>
        </w:rPr>
        <w:t>an incentive to conform</w:t>
      </w:r>
      <w:r w:rsidRPr="00D71D02">
        <w:rPr>
          <w:u w:val="single"/>
        </w:rPr>
        <w:t xml:space="preserve">, to </w:t>
      </w:r>
      <w:r w:rsidRPr="00D71D02">
        <w:rPr>
          <w:rStyle w:val="Emphasis"/>
        </w:rPr>
        <w:t>undermine coalition building with</w:t>
      </w:r>
      <w:r w:rsidRPr="00D71D02">
        <w:rPr>
          <w:sz w:val="16"/>
        </w:rPr>
        <w:t xml:space="preserve"> Black communities as well as other migrant groups and </w:t>
      </w:r>
      <w:r w:rsidRPr="00D71D02">
        <w:rPr>
          <w:rStyle w:val="Emphasis"/>
        </w:rPr>
        <w:t>Indigenous peoples</w:t>
      </w:r>
      <w:r w:rsidRPr="00D71D02">
        <w:rPr>
          <w:sz w:val="16"/>
        </w:rPr>
        <w:t xml:space="preserve">, </w:t>
      </w:r>
      <w:r w:rsidRPr="00D71D02">
        <w:rPr>
          <w:u w:val="single"/>
        </w:rPr>
        <w:t xml:space="preserve">and as </w:t>
      </w:r>
      <w:r w:rsidRPr="00D71D02">
        <w:rPr>
          <w:rStyle w:val="Emphasis"/>
        </w:rPr>
        <w:t>evidence of the settler myth</w:t>
      </w:r>
      <w:r w:rsidRPr="00D71D02">
        <w:rPr>
          <w:u w:val="single"/>
        </w:rPr>
        <w:t xml:space="preserve"> that it is not structural racism but some variant of </w:t>
      </w:r>
      <w:r w:rsidRPr="00D71D02">
        <w:rPr>
          <w:rStyle w:val="Emphasis"/>
        </w:rPr>
        <w:t>cultural dysfunction that keeps</w:t>
      </w:r>
      <w:r w:rsidRPr="00D71D02">
        <w:rPr>
          <w:u w:val="single"/>
        </w:rPr>
        <w:t xml:space="preserve"> people of African descent and </w:t>
      </w:r>
      <w:r w:rsidRPr="00D71D02">
        <w:rPr>
          <w:rStyle w:val="Emphasis"/>
        </w:rPr>
        <w:t>American Indians at the lowest rungs</w:t>
      </w:r>
      <w:r w:rsidRPr="00D71D02">
        <w:rPr>
          <w:u w:val="single"/>
        </w:rPr>
        <w:t xml:space="preserve"> of social and economic wellbeing.</w:t>
      </w:r>
    </w:p>
    <w:p w:rsidR="003936BC" w:rsidRPr="008B2089" w:rsidRDefault="003936BC" w:rsidP="003936BC">
      <w:pPr>
        <w:pStyle w:val="Heading4"/>
      </w:pPr>
      <w:r>
        <w:t xml:space="preserve">Settler colonialism’s </w:t>
      </w:r>
      <w:r w:rsidRPr="009154A8">
        <w:t>expansionist</w:t>
      </w:r>
      <w:r>
        <w:t xml:space="preserve"> objectives necessitate a </w:t>
      </w:r>
      <w:r w:rsidRPr="009154A8">
        <w:t>continual</w:t>
      </w:r>
      <w:r>
        <w:t xml:space="preserve"> </w:t>
      </w:r>
      <w:r w:rsidRPr="009154A8">
        <w:rPr>
          <w:u w:val="single"/>
        </w:rPr>
        <w:t>genocide</w:t>
      </w:r>
      <w:r>
        <w:t xml:space="preserve"> against Indigenous bodies</w:t>
      </w:r>
    </w:p>
    <w:p w:rsidR="003936BC" w:rsidRPr="00851A08" w:rsidRDefault="003936BC" w:rsidP="003936BC">
      <w:r w:rsidRPr="00435E78">
        <w:rPr>
          <w:b/>
          <w:bCs/>
          <w:sz w:val="26"/>
          <w:szCs w:val="26"/>
        </w:rPr>
        <w:t>Dunbar-Ortiz 16,</w:t>
      </w:r>
      <w:r>
        <w:t xml:space="preserve"> </w:t>
      </w:r>
      <w:r w:rsidRPr="00851A08">
        <w:t xml:space="preserve">Roxanne Dunbar-Ortiz </w:t>
      </w:r>
      <w:r>
        <w:t>the</w:t>
      </w:r>
      <w:r w:rsidRPr="00851A08">
        <w:t xml:space="preserve"> director of Native American Studies at California State University East Bay</w:t>
      </w:r>
      <w:r>
        <w:t xml:space="preserve">. </w:t>
      </w:r>
      <w:r w:rsidRPr="00851A08">
        <w:t xml:space="preserve">Her 1977 book, “The Great Sioux Nation: An Oral History of the Sioux Nation,” was the fundamental document at the first international conference on Indians of the Americas, held at United Nations’ headquarters in Geneva, Switzerland. ["U.S. Settler-Colonialism and Genocide Policies against Native Americans," </w:t>
      </w:r>
      <w:r>
        <w:t>Brewminate</w:t>
      </w:r>
      <w:r w:rsidRPr="00851A08">
        <w:t>, 5-19-2016, http://brewminate.com/u-s-settler-colonialism-and-genocide-policies-against-native-americans/]//ARK1</w:t>
      </w:r>
    </w:p>
    <w:p w:rsidR="003936BC" w:rsidRPr="006B52BB" w:rsidRDefault="003936BC" w:rsidP="003936BC">
      <w:pPr>
        <w:rPr>
          <w:u w:val="single"/>
        </w:rPr>
      </w:pPr>
      <w:r w:rsidRPr="006B52BB">
        <w:rPr>
          <w:rStyle w:val="Emphasis"/>
        </w:rPr>
        <w:t>US policies</w:t>
      </w:r>
      <w:r w:rsidRPr="006B52BB">
        <w:rPr>
          <w:u w:val="single"/>
        </w:rPr>
        <w:t xml:space="preserve"> and actions related </w:t>
      </w:r>
      <w:r w:rsidRPr="006B52BB">
        <w:rPr>
          <w:rStyle w:val="Emphasis"/>
        </w:rPr>
        <w:t>to Indigenous peoples</w:t>
      </w:r>
      <w:r w:rsidRPr="006B52BB">
        <w:rPr>
          <w:u w:val="single"/>
        </w:rPr>
        <w:t xml:space="preserve">, though often termed “racist” or “discriminatory,” are rarely depicted as what they are: </w:t>
      </w:r>
      <w:r w:rsidRPr="006B52BB">
        <w:rPr>
          <w:rStyle w:val="Emphasis"/>
        </w:rPr>
        <w:t>classic cases of imperialism and</w:t>
      </w:r>
      <w:r w:rsidRPr="006B52BB">
        <w:rPr>
          <w:u w:val="single"/>
        </w:rPr>
        <w:t xml:space="preserve"> a particular form of colonialism—</w:t>
      </w:r>
      <w:r w:rsidRPr="006B52BB">
        <w:rPr>
          <w:rStyle w:val="Emphasis"/>
        </w:rPr>
        <w:t>settler colonialism</w:t>
      </w:r>
      <w:r w:rsidRPr="001211EE">
        <w:rPr>
          <w:sz w:val="16"/>
        </w:rPr>
        <w:t>. As anthropologist Patrick Wolfe writes, “</w:t>
      </w:r>
      <w:r w:rsidRPr="006B52BB">
        <w:rPr>
          <w:u w:val="single"/>
        </w:rPr>
        <w:t xml:space="preserve">The </w:t>
      </w:r>
      <w:r w:rsidRPr="006B52BB">
        <w:rPr>
          <w:rStyle w:val="Emphasis"/>
        </w:rPr>
        <w:t>question of genocide</w:t>
      </w:r>
      <w:r w:rsidRPr="006B52BB">
        <w:rPr>
          <w:u w:val="single"/>
        </w:rPr>
        <w:t xml:space="preserve"> is </w:t>
      </w:r>
      <w:r w:rsidRPr="006B52BB">
        <w:rPr>
          <w:rStyle w:val="Emphasis"/>
        </w:rPr>
        <w:t>never far from</w:t>
      </w:r>
      <w:r w:rsidRPr="006B52BB">
        <w:rPr>
          <w:u w:val="single"/>
        </w:rPr>
        <w:t xml:space="preserve"> discussions of </w:t>
      </w:r>
      <w:r w:rsidRPr="006B52BB">
        <w:rPr>
          <w:rStyle w:val="Emphasis"/>
        </w:rPr>
        <w:t>settler colonialism</w:t>
      </w:r>
      <w:r w:rsidRPr="006B52BB">
        <w:rPr>
          <w:u w:val="single"/>
        </w:rPr>
        <w:t>. Land is life—or, at least, land is necessary for life.” The history of the United States is a history of settler colonialism.</w:t>
      </w:r>
    </w:p>
    <w:p w:rsidR="003936BC" w:rsidRPr="001211EE" w:rsidRDefault="003936BC" w:rsidP="003936BC">
      <w:pPr>
        <w:rPr>
          <w:sz w:val="16"/>
        </w:rPr>
      </w:pPr>
      <w:r w:rsidRPr="001211EE">
        <w:rPr>
          <w:sz w:val="16"/>
        </w:rPr>
        <w:t>The extension of the United States from sea to shining sea was the intention and design of the country’s founders. “Free” land was the magnet that attracted European settlers. After the war for independence but preceding the writing of the US Constitution, the Continental Congress produced the Northwest Ordinance. This was the first law of the incipient republic, revealing the motive for those desiring independence. It was the blueprint for gobbling up the British-protected Indian Territory (“Ohio Country”) on the other side of the Appalachians and Alleghenies. Britain had made settlement there illegal with the Proclamation of 1763.</w:t>
      </w:r>
    </w:p>
    <w:p w:rsidR="003936BC" w:rsidRPr="001211EE" w:rsidRDefault="003936BC" w:rsidP="003936BC">
      <w:pPr>
        <w:rPr>
          <w:sz w:val="16"/>
        </w:rPr>
      </w:pPr>
      <w:r w:rsidRPr="001211EE">
        <w:rPr>
          <w:sz w:val="16"/>
        </w:rPr>
        <w:t xml:space="preserve">In 1801, President Jefferson aptly described </w:t>
      </w:r>
      <w:r w:rsidRPr="006B52BB">
        <w:rPr>
          <w:u w:val="single"/>
        </w:rPr>
        <w:t xml:space="preserve">the new </w:t>
      </w:r>
      <w:r w:rsidRPr="006B52BB">
        <w:rPr>
          <w:rStyle w:val="Emphasis"/>
        </w:rPr>
        <w:t>settler state’s intentions for horizontal</w:t>
      </w:r>
      <w:r w:rsidRPr="006B52BB">
        <w:rPr>
          <w:u w:val="single"/>
        </w:rPr>
        <w:t xml:space="preserve"> and </w:t>
      </w:r>
      <w:r w:rsidRPr="006B52BB">
        <w:rPr>
          <w:rStyle w:val="Emphasis"/>
        </w:rPr>
        <w:t>vertical continental expansion</w:t>
      </w:r>
      <w:r w:rsidRPr="001211EE">
        <w:rPr>
          <w:sz w:val="16"/>
        </w:rPr>
        <w:t xml:space="preserve">, stating: “However our present interests may restrain us within our own limits, it is impossible not to look forward to distant times, when our rapid multiplication will expand itself beyond those limits and cover the whole northern, if not the southern continent, with a people speaking the same language, governed in similar form by similar laws.” </w:t>
      </w:r>
      <w:r w:rsidRPr="006B52BB">
        <w:rPr>
          <w:u w:val="single"/>
        </w:rPr>
        <w:t>This vision of manifest destiny found form a few years later in the Monroe Doctrine</w:t>
      </w:r>
      <w:r w:rsidRPr="001211EE">
        <w:rPr>
          <w:sz w:val="16"/>
        </w:rPr>
        <w:t xml:space="preserve">, </w:t>
      </w:r>
      <w:r w:rsidRPr="006B52BB">
        <w:rPr>
          <w:u w:val="single"/>
        </w:rPr>
        <w:t>signaling the intention of annexing or dominating former Spanish colonial territories in the Americas and the Pacific, which would be put into practice during the rest of the century</w:t>
      </w:r>
      <w:r w:rsidRPr="001211EE">
        <w:rPr>
          <w:sz w:val="16"/>
        </w:rPr>
        <w:t>.</w:t>
      </w:r>
    </w:p>
    <w:p w:rsidR="003936BC" w:rsidRPr="001211EE" w:rsidRDefault="003936BC" w:rsidP="003936BC">
      <w:pPr>
        <w:rPr>
          <w:sz w:val="16"/>
        </w:rPr>
      </w:pPr>
      <w:r w:rsidRPr="001E5EDE">
        <w:rPr>
          <w:u w:val="single"/>
        </w:rPr>
        <w:lastRenderedPageBreak/>
        <w:t xml:space="preserve">The </w:t>
      </w:r>
      <w:r w:rsidRPr="001E5EDE">
        <w:rPr>
          <w:rStyle w:val="Emphasis"/>
        </w:rPr>
        <w:t>form of colonialism</w:t>
      </w:r>
      <w:r w:rsidRPr="001E5EDE">
        <w:rPr>
          <w:u w:val="single"/>
        </w:rPr>
        <w:t xml:space="preserve"> that the Indigenous peoples of North America have experienced was modern from the beginning: the </w:t>
      </w:r>
      <w:r w:rsidRPr="001E5EDE">
        <w:rPr>
          <w:rStyle w:val="Emphasis"/>
        </w:rPr>
        <w:t>expansion of European corporations</w:t>
      </w:r>
      <w:r w:rsidRPr="001E5EDE">
        <w:rPr>
          <w:u w:val="single"/>
        </w:rPr>
        <w:t xml:space="preserve">, </w:t>
      </w:r>
      <w:r w:rsidRPr="001E5EDE">
        <w:rPr>
          <w:rStyle w:val="Emphasis"/>
        </w:rPr>
        <w:t>backed by government armies</w:t>
      </w:r>
      <w:r w:rsidRPr="001E5EDE">
        <w:rPr>
          <w:u w:val="single"/>
        </w:rPr>
        <w:t xml:space="preserve">, </w:t>
      </w:r>
      <w:r w:rsidRPr="001E5EDE">
        <w:rPr>
          <w:rStyle w:val="Emphasis"/>
        </w:rPr>
        <w:t>into foreign areas</w:t>
      </w:r>
      <w:r w:rsidRPr="001E5EDE">
        <w:rPr>
          <w:u w:val="single"/>
        </w:rPr>
        <w:t xml:space="preserve">, </w:t>
      </w:r>
      <w:r w:rsidRPr="001E5EDE">
        <w:rPr>
          <w:rStyle w:val="Emphasis"/>
        </w:rPr>
        <w:t>with subsequent expropriation of lands</w:t>
      </w:r>
      <w:r w:rsidRPr="001E5EDE">
        <w:rPr>
          <w:u w:val="single"/>
        </w:rPr>
        <w:t xml:space="preserve"> and resources</w:t>
      </w:r>
      <w:r w:rsidRPr="001211EE">
        <w:rPr>
          <w:sz w:val="16"/>
        </w:rPr>
        <w:t xml:space="preserve">. </w:t>
      </w:r>
      <w:r w:rsidRPr="001E5EDE">
        <w:rPr>
          <w:rStyle w:val="Emphasis"/>
        </w:rPr>
        <w:t>Settler colonialism requires a genocidal policy</w:t>
      </w:r>
      <w:r w:rsidRPr="001211EE">
        <w:rPr>
          <w:sz w:val="16"/>
        </w:rPr>
        <w:t>. Native nations and communities, while struggling to maintain fundamental values and collectivity, have from the beginning resisted modern colonialism using both defensive and offensive techniques, including the modern forms of armed resistance of national liberation movements and what now is called terrorism. In every instance they have fought and continue to fight for survival as peoples.</w:t>
      </w:r>
    </w:p>
    <w:p w:rsidR="003936BC" w:rsidRPr="001211EE" w:rsidRDefault="003936BC" w:rsidP="003936BC">
      <w:pPr>
        <w:rPr>
          <w:sz w:val="16"/>
        </w:rPr>
      </w:pPr>
      <w:r w:rsidRPr="001E5EDE">
        <w:rPr>
          <w:u w:val="single"/>
        </w:rPr>
        <w:t xml:space="preserve">The </w:t>
      </w:r>
      <w:r w:rsidRPr="001E5EDE">
        <w:rPr>
          <w:rStyle w:val="Emphasis"/>
        </w:rPr>
        <w:t>objective of US authorities</w:t>
      </w:r>
      <w:r w:rsidRPr="001E5EDE">
        <w:rPr>
          <w:u w:val="single"/>
        </w:rPr>
        <w:t xml:space="preserve"> was to </w:t>
      </w:r>
      <w:r w:rsidRPr="001E5EDE">
        <w:rPr>
          <w:rStyle w:val="Emphasis"/>
        </w:rPr>
        <w:t>terminate their existence as peoples</w:t>
      </w:r>
      <w:r w:rsidRPr="001E5EDE">
        <w:rPr>
          <w:u w:val="single"/>
        </w:rPr>
        <w:t xml:space="preserve">—not as random individuals. This is the very </w:t>
      </w:r>
      <w:r w:rsidRPr="001E5EDE">
        <w:rPr>
          <w:rStyle w:val="Emphasis"/>
        </w:rPr>
        <w:t>definition of modern genocide</w:t>
      </w:r>
      <w:r w:rsidRPr="001211EE">
        <w:rPr>
          <w:sz w:val="16"/>
        </w:rPr>
        <w:t xml:space="preserve"> </w:t>
      </w:r>
      <w:r w:rsidRPr="00812584">
        <w:rPr>
          <w:u w:val="single"/>
        </w:rPr>
        <w:t>as contrasted with premodern instances of extreme violence that did not have the goal of extinction</w:t>
      </w:r>
      <w:r w:rsidRPr="001211EE">
        <w:rPr>
          <w:sz w:val="16"/>
        </w:rPr>
        <w:t xml:space="preserve">. </w:t>
      </w:r>
      <w:r w:rsidRPr="00812584">
        <w:rPr>
          <w:rStyle w:val="Emphasis"/>
        </w:rPr>
        <w:t>The United States</w:t>
      </w:r>
      <w:r w:rsidRPr="00812584">
        <w:rPr>
          <w:u w:val="single"/>
        </w:rPr>
        <w:t xml:space="preserve"> as a socioeconomic and </w:t>
      </w:r>
      <w:r w:rsidRPr="00812584">
        <w:rPr>
          <w:rStyle w:val="Emphasis"/>
        </w:rPr>
        <w:t>political entity</w:t>
      </w:r>
      <w:r w:rsidRPr="00812584">
        <w:rPr>
          <w:u w:val="single"/>
        </w:rPr>
        <w:t xml:space="preserve"> is a </w:t>
      </w:r>
      <w:r w:rsidRPr="00812584">
        <w:rPr>
          <w:rStyle w:val="Emphasis"/>
        </w:rPr>
        <w:t>result of this centuries-long</w:t>
      </w:r>
      <w:r w:rsidRPr="00812584">
        <w:rPr>
          <w:u w:val="single"/>
        </w:rPr>
        <w:t xml:space="preserve"> and </w:t>
      </w:r>
      <w:r w:rsidRPr="00812584">
        <w:rPr>
          <w:rStyle w:val="Emphasis"/>
        </w:rPr>
        <w:t>ongoing colonial process</w:t>
      </w:r>
      <w:r w:rsidRPr="001211EE">
        <w:rPr>
          <w:sz w:val="16"/>
        </w:rPr>
        <w:t>. Modern Indigenous nations and communities are societies formed by their resistance to colonialism, through which they have carried their practices and histories. It is breathtaking, but no miracle, that they have survived as peoples.</w:t>
      </w:r>
    </w:p>
    <w:p w:rsidR="003936BC" w:rsidRPr="001211EE" w:rsidRDefault="003936BC" w:rsidP="003936BC">
      <w:pPr>
        <w:rPr>
          <w:sz w:val="16"/>
        </w:rPr>
      </w:pPr>
      <w:r w:rsidRPr="00812584">
        <w:rPr>
          <w:rStyle w:val="Emphasis"/>
        </w:rPr>
        <w:t>Settler-colonialism requires violence</w:t>
      </w:r>
      <w:r w:rsidRPr="00812584">
        <w:rPr>
          <w:u w:val="single"/>
        </w:rPr>
        <w:t xml:space="preserve"> or the threat of violence </w:t>
      </w:r>
      <w:r w:rsidRPr="00812584">
        <w:rPr>
          <w:rStyle w:val="Emphasis"/>
        </w:rPr>
        <w:t>to attain its goals</w:t>
      </w:r>
      <w:r w:rsidRPr="00812584">
        <w:rPr>
          <w:u w:val="single"/>
        </w:rPr>
        <w:t xml:space="preserve">, which then </w:t>
      </w:r>
      <w:r w:rsidRPr="00812584">
        <w:rPr>
          <w:rStyle w:val="Emphasis"/>
        </w:rPr>
        <w:t>forms the foundation of the United States’ system</w:t>
      </w:r>
      <w:r w:rsidRPr="001211EE">
        <w:rPr>
          <w:sz w:val="16"/>
        </w:rPr>
        <w:t xml:space="preserve">. </w:t>
      </w:r>
      <w:r w:rsidRPr="00812584">
        <w:rPr>
          <w:u w:val="single"/>
        </w:rPr>
        <w:t xml:space="preserve">People do not hand over their land, resources, children, and futures without a fight, and that fight is met with violence. In </w:t>
      </w:r>
      <w:r w:rsidRPr="001211EE">
        <w:rPr>
          <w:rStyle w:val="Emphasis"/>
        </w:rPr>
        <w:t>employing</w:t>
      </w:r>
      <w:r w:rsidRPr="00812584">
        <w:rPr>
          <w:rStyle w:val="Emphasis"/>
        </w:rPr>
        <w:t xml:space="preserve"> the force necessary to accomplish its expansionist goals</w:t>
      </w:r>
      <w:r w:rsidRPr="00812584">
        <w:rPr>
          <w:u w:val="single"/>
        </w:rPr>
        <w:t xml:space="preserve">, a </w:t>
      </w:r>
      <w:r w:rsidRPr="00812584">
        <w:rPr>
          <w:rStyle w:val="Emphasis"/>
        </w:rPr>
        <w:t>colonizing regime institutionalizes violence</w:t>
      </w:r>
      <w:r w:rsidRPr="00812584">
        <w:rPr>
          <w:u w:val="single"/>
        </w:rPr>
        <w:t>.</w:t>
      </w:r>
      <w:r w:rsidRPr="001211EE">
        <w:rPr>
          <w:sz w:val="16"/>
        </w:rPr>
        <w:t xml:space="preserve"> </w:t>
      </w:r>
      <w:r w:rsidRPr="007262F7">
        <w:rPr>
          <w:u w:val="single"/>
        </w:rPr>
        <w:t>The notion that settler-indigenous conflict is an inevitable product of cultural differences and misunderstandings, or that violence was committed equally by the colonized and the colonizer, blurs the nature of the historical processes</w:t>
      </w:r>
      <w:r w:rsidRPr="001211EE">
        <w:rPr>
          <w:sz w:val="16"/>
        </w:rPr>
        <w:t xml:space="preserve">. </w:t>
      </w:r>
      <w:r w:rsidRPr="007262F7">
        <w:rPr>
          <w:rStyle w:val="Emphasis"/>
        </w:rPr>
        <w:t>Euro-American colonialism</w:t>
      </w:r>
      <w:r w:rsidRPr="007262F7">
        <w:rPr>
          <w:u w:val="single"/>
        </w:rPr>
        <w:t xml:space="preserve">, an aspect of the capitalist economic globalization, </w:t>
      </w:r>
      <w:r w:rsidRPr="007262F7">
        <w:rPr>
          <w:rStyle w:val="Emphasis"/>
        </w:rPr>
        <w:t>had from its beginnings a genocidal tendency</w:t>
      </w:r>
      <w:r w:rsidRPr="001211EE">
        <w:rPr>
          <w:sz w:val="16"/>
        </w:rPr>
        <w:t>.</w:t>
      </w:r>
    </w:p>
    <w:p w:rsidR="003936BC" w:rsidRPr="00B329DF" w:rsidRDefault="003936BC" w:rsidP="003936BC"/>
    <w:p w:rsidR="00137E1F" w:rsidRDefault="00137E1F" w:rsidP="00137E1F"/>
    <w:p w:rsidR="00137E1F" w:rsidRPr="001252F9" w:rsidRDefault="00137E1F" w:rsidP="00BA743C">
      <w:pPr>
        <w:rPr>
          <w:sz w:val="16"/>
        </w:rPr>
      </w:pPr>
    </w:p>
    <w:p w:rsidR="00BA743C" w:rsidRDefault="00BA743C" w:rsidP="00BA743C">
      <w:pPr>
        <w:pStyle w:val="Heading3"/>
      </w:pPr>
      <w:r>
        <w:lastRenderedPageBreak/>
        <w:t>impact—laundry list</w:t>
      </w:r>
    </w:p>
    <w:p w:rsidR="00BA743C" w:rsidRDefault="00BA743C" w:rsidP="00BA743C">
      <w:pPr>
        <w:pStyle w:val="Heading4"/>
      </w:pPr>
      <w:r>
        <w:t>settler success narratives cause racism, genocide, and violence against those deemed unsuccessful</w:t>
      </w:r>
    </w:p>
    <w:p w:rsidR="00BA743C" w:rsidRDefault="00BA743C" w:rsidP="00BA743C">
      <w:pPr>
        <w:rPr>
          <w:b/>
          <w:sz w:val="26"/>
          <w:szCs w:val="26"/>
        </w:rPr>
      </w:pPr>
      <w:r>
        <w:rPr>
          <w:b/>
          <w:sz w:val="26"/>
          <w:szCs w:val="26"/>
        </w:rPr>
        <w:t xml:space="preserve">Patel, </w:t>
      </w:r>
      <w:r>
        <w:t>Boston College Associate Professor of education</w:t>
      </w:r>
      <w:r>
        <w:rPr>
          <w:b/>
          <w:sz w:val="26"/>
          <w:szCs w:val="26"/>
        </w:rPr>
        <w:t>, 2015</w:t>
      </w:r>
    </w:p>
    <w:p w:rsidR="00BA743C" w:rsidRPr="00844F24" w:rsidRDefault="00BA743C" w:rsidP="00BA743C">
      <w:r>
        <w:t xml:space="preserve">[Leigh, “Nationalist narratives, Immigration and Coloniality,” Decolonization, 9.17.15, </w:t>
      </w:r>
      <w:hyperlink r:id="rId22" w:history="1">
        <w:r w:rsidRPr="00A831C3">
          <w:rPr>
            <w:rStyle w:val="Hyperlink"/>
          </w:rPr>
          <w:t>https://decolonization.wordpress.com/2015/09/17/nationalist-narratives-immigration-and-coloniality/</w:t>
        </w:r>
      </w:hyperlink>
      <w:r>
        <w:t>, accessed 7.11.18, ct @ ddi]</w:t>
      </w:r>
    </w:p>
    <w:p w:rsidR="00BA743C" w:rsidRDefault="00BA743C" w:rsidP="00BA743C">
      <w:pPr>
        <w:rPr>
          <w:sz w:val="16"/>
        </w:rPr>
      </w:pPr>
      <w:r w:rsidRPr="009A3F75">
        <w:rPr>
          <w:sz w:val="16"/>
        </w:rPr>
        <w:t xml:space="preserve">The </w:t>
      </w:r>
      <w:r w:rsidRPr="004A17B4">
        <w:rPr>
          <w:rStyle w:val="StyleUnderline"/>
        </w:rPr>
        <w:t xml:space="preserve">narratives intertwine with structures that accrue and protect property for white </w:t>
      </w:r>
      <w:r w:rsidRPr="00D63836">
        <w:rPr>
          <w:rStyle w:val="StyleUnderline"/>
        </w:rPr>
        <w:t>settlers, justifying those inequitable processes as mere outcroppings of meritocratic practices.</w:t>
      </w:r>
      <w:r w:rsidRPr="009A3F75">
        <w:rPr>
          <w:sz w:val="16"/>
        </w:rPr>
        <w:t xml:space="preserve"> Little wonder then that the wake of this mythology includes not only structures for white material profit but fertile terrain for vulnerablized Black and brown peoples to be in competition with each other for the façade of available property ownership. The pervasive </w:t>
      </w:r>
      <w:r w:rsidRPr="00D63836">
        <w:rPr>
          <w:rStyle w:val="StyleUnderline"/>
        </w:rPr>
        <w:t>mythology of nationalist narratives of immigrant determination leaves little room to contend with the acutely distinct</w:t>
      </w:r>
      <w:r w:rsidRPr="009A3F75">
        <w:rPr>
          <w:sz w:val="16"/>
        </w:rPr>
        <w:t xml:space="preserve">, yet intertwined, </w:t>
      </w:r>
      <w:r w:rsidRPr="00D63836">
        <w:rPr>
          <w:rStyle w:val="StyleUnderline"/>
        </w:rPr>
        <w:t>realities of the erasure of Indigeneity, the afterlife of slavery, and forced labor across nation-state borders, often subject to similar malignant fictions</w:t>
      </w:r>
      <w:r w:rsidRPr="009A3F75">
        <w:rPr>
          <w:sz w:val="16"/>
        </w:rPr>
        <w:t xml:space="preserve">. For example, </w:t>
      </w:r>
      <w:r w:rsidRPr="00D63836">
        <w:rPr>
          <w:rStyle w:val="StyleUnderline"/>
        </w:rPr>
        <w:t>respectability politics demand undocumented youth be made liminally acceptable</w:t>
      </w:r>
      <w:r w:rsidRPr="009A3F75">
        <w:rPr>
          <w:sz w:val="16"/>
        </w:rPr>
        <w:t xml:space="preserve"> [read: more human] </w:t>
      </w:r>
      <w:r w:rsidRPr="00D63836">
        <w:rPr>
          <w:rStyle w:val="StyleUnderline"/>
        </w:rPr>
        <w:t>through details of their performances as good students and potential benefit to the national economy</w:t>
      </w:r>
      <w:r w:rsidRPr="009A3F75">
        <w:rPr>
          <w:sz w:val="16"/>
        </w:rPr>
        <w:t xml:space="preserve">. Concurrently, </w:t>
      </w:r>
      <w:r w:rsidRPr="00D63836">
        <w:rPr>
          <w:rStyle w:val="StyleUnderline"/>
        </w:rPr>
        <w:t>respectability politics filters the violent state policing of Black youth through media evaluations of their innocence</w:t>
      </w:r>
      <w:r w:rsidRPr="009A3F75">
        <w:rPr>
          <w:sz w:val="16"/>
        </w:rPr>
        <w:t xml:space="preserve"> [read: humanity</w:t>
      </w:r>
      <w:r w:rsidRPr="00D63836">
        <w:rPr>
          <w:rStyle w:val="StyleUnderline"/>
        </w:rPr>
        <w:t>]. Both are manifestation of racialized respectability politics but with distinct locations that</w:t>
      </w:r>
      <w:r w:rsidRPr="009A3F75">
        <w:rPr>
          <w:sz w:val="16"/>
        </w:rPr>
        <w:t xml:space="preserve">, cumulatively, </w:t>
      </w:r>
      <w:r w:rsidRPr="00D63836">
        <w:rPr>
          <w:rStyle w:val="StyleUnderline"/>
        </w:rPr>
        <w:t>support the evaluation of Black and brown bodies through whiteness</w:t>
      </w:r>
      <w:r w:rsidRPr="009A3F75">
        <w:rPr>
          <w:sz w:val="16"/>
        </w:rPr>
        <w:t xml:space="preserve">. These racialized social locations are further blurred through mantras of multiculturalism, diversity, and democracy. Racially minoritized populations are left to decipher their relative social locations of dispossession, while settler privilege thrives. While </w:t>
      </w:r>
      <w:r w:rsidRPr="00D63836">
        <w:rPr>
          <w:rStyle w:val="StyleUnderline"/>
        </w:rPr>
        <w:t>the settler imaginary</w:t>
      </w:r>
      <w:r w:rsidRPr="009A3F75">
        <w:rPr>
          <w:sz w:val="16"/>
        </w:rPr>
        <w:t xml:space="preserve"> may superficially seem to be pro-migrant, it </w:t>
      </w:r>
      <w:r w:rsidRPr="00D63836">
        <w:rPr>
          <w:rStyle w:val="StyleUnderline"/>
        </w:rPr>
        <w:t>does few actual and durable favors for migrant peoples because it works from a political economy of contingent merit. That contingent worth is hinged to shifting constructs of lawfulness and the state’s coffers</w:t>
      </w:r>
      <w:r w:rsidRPr="009A3F75">
        <w:rPr>
          <w:sz w:val="16"/>
        </w:rPr>
        <w:t xml:space="preserve">. In the 1960s, then United States President John F. Kennedy and Senator Robert Kennedy, published the book, “A Nation of immigrants.” While the entire book is homage to the nationalist myth of an immigrant nation, the details in the argument provide necessary windows into the material impact of this fiction. They wrote, “Every ethnic minority, in seeking its own freedom, helped to strengthen the fabric of liberty in American life. Similarly, every aspect of the American economy has profited from the contributions of immigrants.” The first sentence in the quote activates the erasure of Indigeneity and displacement of Black life, while simultaneously making heroes of settlers, making innocent their genocidal and appropriative actions (Tuck &amp; Yang, 2012). The next sentence builds on this malignant fiction to hinge migrants’ worth upon the nation’s wealth. Ironically, despite the pro-migrant platforms that use success stories of entrepreneurship and assimilation in the current push and pull of vulnerabilized human labor from the South to the North, the real prospects of racially minoritized peoples attaining wealth-holding settler status are low. Additionally the proliferation of privatized for-profit incarceration facilities is in part fueled by the creation of stateless, and therefore rights-less, peoples who can be enclosed in these facilities, justifying their creation. Citizenship is always contingent, and undocumented migrants are always already ineligible. Attaching human worth to constructs of lawfulness seems almost satirical within these contradictory discourses and practices, except that these practices are materially deadly. </w:t>
      </w:r>
      <w:r w:rsidRPr="00A73B47">
        <w:rPr>
          <w:rStyle w:val="StyleUnderline"/>
        </w:rPr>
        <w:t>The mythic nationalist narratives of migrant-built nations also facilitate structural racism experienced by migrants, by blurring the historical and ongoing racism fundamental to the nation’s property practices</w:t>
      </w:r>
      <w:r w:rsidRPr="009A3F75">
        <w:rPr>
          <w:sz w:val="16"/>
        </w:rPr>
        <w:t xml:space="preserve"> (Harris, 1993). Although not borne out by structural analyses of the cultural, economic, and social capital needed to secure safety and property in stratified societies, </w:t>
      </w:r>
      <w:r w:rsidRPr="00A73B47">
        <w:rPr>
          <w:rStyle w:val="StyleUnderline"/>
        </w:rPr>
        <w:t>the ‘by-the-bootstraps’ mythology of meritocracy perpetuates individualism and deepens the white supremacist impact of colorblind dysconsciousness.</w:t>
      </w:r>
      <w:r w:rsidRPr="009A3F75">
        <w:rPr>
          <w:sz w:val="16"/>
        </w:rPr>
        <w:t xml:space="preserve"> The seductive </w:t>
      </w:r>
      <w:r w:rsidRPr="00A73B47">
        <w:rPr>
          <w:rStyle w:val="StyleUnderline"/>
        </w:rPr>
        <w:t>narratives of immigrants who give up everything for a chance in a new nation</w:t>
      </w:r>
      <w:r w:rsidRPr="009A3F75">
        <w:rPr>
          <w:sz w:val="16"/>
        </w:rPr>
        <w:t xml:space="preserve">, seemingly of their own autonomous will, and then succeed by sheer will and commitment </w:t>
      </w:r>
      <w:r w:rsidRPr="00A73B47">
        <w:rPr>
          <w:rStyle w:val="StyleUnderline"/>
        </w:rPr>
        <w:t>obscures racial stratification and other structures of power</w:t>
      </w:r>
      <w:r w:rsidRPr="009A3F75">
        <w:rPr>
          <w:sz w:val="16"/>
        </w:rPr>
        <w:t xml:space="preserve"> and privilege. The laws and policies that have historically governed migration into settler nations are a far cry from the romanticized colorblind revision provided by the Kennedy brothers. Policies have shifted over to time to racialize migrants, in direct connection to protecting whiteness as property and providing racialized cheap labor pools across nation-state borders (Ngai, 2005). The United States’ most infamous anti-immigrant voice of the moment, Donald </w:t>
      </w:r>
      <w:r w:rsidRPr="00A73B47">
        <w:rPr>
          <w:rStyle w:val="StyleUnderline"/>
        </w:rPr>
        <w:t>Trump</w:t>
      </w:r>
      <w:r w:rsidRPr="009A3F75">
        <w:rPr>
          <w:sz w:val="16"/>
        </w:rPr>
        <w:t xml:space="preserve">, perfectly </w:t>
      </w:r>
      <w:r w:rsidRPr="00A73B47">
        <w:rPr>
          <w:rStyle w:val="StyleUnderline"/>
        </w:rPr>
        <w:t>embodies</w:t>
      </w:r>
      <w:r w:rsidRPr="009A3F75">
        <w:rPr>
          <w:sz w:val="16"/>
        </w:rPr>
        <w:t xml:space="preserve"> the </w:t>
      </w:r>
      <w:r w:rsidRPr="00A73B47">
        <w:rPr>
          <w:rStyle w:val="StyleUnderline"/>
        </w:rPr>
        <w:t xml:space="preserve">generationally protected white male settler wealth that racializes migration in order to re-instantiate </w:t>
      </w:r>
      <w:r w:rsidRPr="00A73B47">
        <w:rPr>
          <w:rStyle w:val="StyleUnderline"/>
        </w:rPr>
        <w:lastRenderedPageBreak/>
        <w:t>nation-state logics of xenophobia and protectionism</w:t>
      </w:r>
      <w:r w:rsidRPr="009A3F75">
        <w:rPr>
          <w:sz w:val="16"/>
        </w:rPr>
        <w:t xml:space="preserve"> for its own material interests. Trump’s rhetoric, a mere stanza in long-standing variations on backlash to migration, is borne of mythologies of lone, independent [read: whiteness as individualization] immigrants. Settler nation locations like the United States, Canada, Israel, and Australia all display racism, specifically white terrorism, and xenophobia, precisely because their official rhetorics speak of frontiers, assimilation, and equitable pathways to citizenship.</w:t>
      </w:r>
    </w:p>
    <w:p w:rsidR="003936BC" w:rsidRPr="00482DFB" w:rsidRDefault="003936BC" w:rsidP="003936BC">
      <w:pPr>
        <w:pStyle w:val="Heading4"/>
      </w:pPr>
      <w:r>
        <w:t xml:space="preserve">The settler colonial state is upheld on a foundation of genocide, biological warfare, criminalization and subjugation of </w:t>
      </w:r>
    </w:p>
    <w:p w:rsidR="003936BC" w:rsidRDefault="003936BC" w:rsidP="003936BC">
      <w:r w:rsidRPr="00EE1A06">
        <w:rPr>
          <w:b/>
          <w:bCs/>
          <w:sz w:val="26"/>
          <w:szCs w:val="26"/>
        </w:rPr>
        <w:t>Saito 14,</w:t>
      </w:r>
      <w:r>
        <w:t xml:space="preserve"> </w:t>
      </w:r>
      <w:r w:rsidRPr="00D35D82">
        <w:t>Natsu Taylor Saito teaches public international law</w:t>
      </w:r>
      <w:r>
        <w:t xml:space="preserve">, </w:t>
      </w:r>
      <w:r w:rsidRPr="00D35D82">
        <w:t>international human rights</w:t>
      </w:r>
      <w:r>
        <w:t xml:space="preserve">, </w:t>
      </w:r>
      <w:r w:rsidRPr="00D35D82">
        <w:t>federal Indian law, and indigenous rights</w:t>
      </w:r>
      <w:r>
        <w:t xml:space="preserve"> at the Georgia State University. </w:t>
      </w:r>
      <w:r w:rsidRPr="00D35D82">
        <w:t>Saito has served as co-director of the Human Rights Research Fund</w:t>
      </w:r>
      <w:r>
        <w:t xml:space="preserve"> and </w:t>
      </w:r>
      <w:r w:rsidRPr="00D35D82">
        <w:t>as an expert consultant to the UN Human Rights Council’s Special Rapporteur on Contemporary Forms of Racism</w:t>
      </w:r>
      <w:r>
        <w:t>.</w:t>
      </w:r>
      <w:r w:rsidRPr="00D35D82">
        <w:t xml:space="preserve"> </w:t>
      </w:r>
      <w:r w:rsidRPr="0006366C">
        <w:t>["</w:t>
      </w:r>
      <w:r>
        <w:t>Tales of Color and Colonialism: Racial Realism and Settler Colonial Theory</w:t>
      </w:r>
      <w:r w:rsidRPr="0006366C">
        <w:t>," F</w:t>
      </w:r>
      <w:r>
        <w:t>lorida</w:t>
      </w:r>
      <w:r w:rsidRPr="0006366C">
        <w:t xml:space="preserve"> A&amp;M </w:t>
      </w:r>
      <w:r>
        <w:t>U</w:t>
      </w:r>
      <w:r w:rsidRPr="0006366C">
        <w:t>niv</w:t>
      </w:r>
      <w:r>
        <w:t>ersity</w:t>
      </w:r>
      <w:r w:rsidRPr="0006366C">
        <w:t xml:space="preserve"> Law </w:t>
      </w:r>
      <w:r>
        <w:t>R</w:t>
      </w:r>
      <w:r w:rsidRPr="0006366C">
        <w:t xml:space="preserve">eview, </w:t>
      </w:r>
      <w:r>
        <w:t>Fall 2014</w:t>
      </w:r>
      <w:r w:rsidRPr="0006366C">
        <w:t xml:space="preserve">, </w:t>
      </w:r>
      <w:r w:rsidRPr="009E13A7">
        <w:t>Vol. 10</w:t>
      </w:r>
      <w:r>
        <w:t xml:space="preserve"> No. </w:t>
      </w:r>
      <w:r w:rsidRPr="009E13A7">
        <w:t>1</w:t>
      </w:r>
      <w:r>
        <w:t>, pgs. 55-60.</w:t>
      </w:r>
      <w:r w:rsidRPr="0006366C">
        <w:t>]//ARK1</w:t>
      </w:r>
    </w:p>
    <w:p w:rsidR="003936BC" w:rsidRPr="0018392F" w:rsidRDefault="003936BC" w:rsidP="003936BC">
      <w:pPr>
        <w:rPr>
          <w:sz w:val="16"/>
        </w:rPr>
      </w:pPr>
      <w:r w:rsidRPr="00834063">
        <w:rPr>
          <w:u w:val="single"/>
        </w:rPr>
        <w:t xml:space="preserve">I begin with some of the </w:t>
      </w:r>
      <w:r w:rsidRPr="00834063">
        <w:rPr>
          <w:rStyle w:val="Emphasis"/>
        </w:rPr>
        <w:t>strategies used to obtain</w:t>
      </w:r>
      <w:r w:rsidRPr="00834063">
        <w:rPr>
          <w:u w:val="single"/>
        </w:rPr>
        <w:t xml:space="preserve"> and </w:t>
      </w:r>
      <w:r w:rsidRPr="00834063">
        <w:rPr>
          <w:rStyle w:val="Emphasis"/>
        </w:rPr>
        <w:t>maintain territorial control</w:t>
      </w:r>
      <w:r w:rsidRPr="0018392F">
        <w:rPr>
          <w:sz w:val="16"/>
        </w:rPr>
        <w:t xml:space="preserve">, as they were, and remain, </w:t>
      </w:r>
      <w:r w:rsidRPr="00834063">
        <w:rPr>
          <w:rStyle w:val="Emphasis"/>
        </w:rPr>
        <w:t>integral to the maintenance of the American settler state</w:t>
      </w:r>
      <w:r w:rsidRPr="0018392F">
        <w:rPr>
          <w:sz w:val="16"/>
        </w:rPr>
        <w:t xml:space="preserve">. As Patrick Wolfe notes, </w:t>
      </w:r>
      <w:r w:rsidRPr="00834063">
        <w:rPr>
          <w:u w:val="single"/>
        </w:rPr>
        <w:t>land "is not merely a component of settler society but its basic precondition."</w:t>
      </w:r>
      <w:r w:rsidRPr="0018392F">
        <w:rPr>
          <w:sz w:val="16"/>
        </w:rPr>
        <w:t xml:space="preserve">2 53 </w:t>
      </w:r>
      <w:r w:rsidRPr="00B3213E">
        <w:rPr>
          <w:u w:val="single"/>
        </w:rPr>
        <w:t>The "</w:t>
      </w:r>
      <w:r w:rsidRPr="00B3213E">
        <w:rPr>
          <w:rStyle w:val="Emphasis"/>
        </w:rPr>
        <w:t>logic of elimination" central to settler societies</w:t>
      </w:r>
      <w:r w:rsidRPr="00B3213E">
        <w:rPr>
          <w:u w:val="single"/>
        </w:rPr>
        <w:t xml:space="preserve"> "requires the </w:t>
      </w:r>
      <w:r w:rsidRPr="00B3213E">
        <w:rPr>
          <w:rStyle w:val="Emphasis"/>
        </w:rPr>
        <w:t>elimination of the owners</w:t>
      </w:r>
      <w:r w:rsidRPr="00B3213E">
        <w:rPr>
          <w:u w:val="single"/>
        </w:rPr>
        <w:t xml:space="preserve"> of that territory, but not in any particular way</w:t>
      </w:r>
      <w:r w:rsidRPr="0018392F">
        <w:rPr>
          <w:sz w:val="16"/>
        </w:rPr>
        <w:t xml:space="preserve">." 2 5 4 Veracini identifies twenty-six practices, which he terms "transfer strategies." 2 5 5 Initially, Anglo-American colonists relied primarily on two of these strategies: direct killing and conceptual displacement. </w:t>
      </w:r>
      <w:r w:rsidRPr="00B3213E">
        <w:rPr>
          <w:u w:val="single"/>
        </w:rPr>
        <w:t xml:space="preserve">The concept of direct killing encompasses the </w:t>
      </w:r>
      <w:r w:rsidRPr="00B3213E">
        <w:rPr>
          <w:rStyle w:val="Emphasis"/>
        </w:rPr>
        <w:t>deliberate introduction of disease</w:t>
      </w:r>
      <w:r w:rsidRPr="00B3213E">
        <w:rPr>
          <w:u w:val="single"/>
        </w:rPr>
        <w:t xml:space="preserve">, i.e., </w:t>
      </w:r>
      <w:r w:rsidRPr="00B3213E">
        <w:rPr>
          <w:rStyle w:val="Emphasis"/>
        </w:rPr>
        <w:t>biological warfare</w:t>
      </w:r>
      <w:r w:rsidRPr="00B3213E">
        <w:rPr>
          <w:u w:val="single"/>
        </w:rPr>
        <w:t xml:space="preserve">; </w:t>
      </w:r>
      <w:r w:rsidRPr="00B3213E">
        <w:rPr>
          <w:rStyle w:val="Emphasis"/>
        </w:rPr>
        <w:t>organized military force</w:t>
      </w:r>
      <w:r w:rsidRPr="00B3213E">
        <w:rPr>
          <w:u w:val="single"/>
        </w:rPr>
        <w:t>; and localized violence by the civilian settler population, including that resulting from scalp bounties. Later, less direct methods were utilized, such as the involuntary sterilization of over 40% of Native women, and the requirement that Indian children attend boarding schools with 50% mortality rates</w:t>
      </w:r>
      <w:r w:rsidRPr="0018392F">
        <w:rPr>
          <w:sz w:val="16"/>
        </w:rPr>
        <w:t>.2 5 7</w:t>
      </w:r>
    </w:p>
    <w:p w:rsidR="003936BC" w:rsidRPr="0018392F" w:rsidRDefault="003936BC" w:rsidP="003936BC">
      <w:pPr>
        <w:rPr>
          <w:sz w:val="16"/>
        </w:rPr>
      </w:pPr>
      <w:r w:rsidRPr="0087094D">
        <w:rPr>
          <w:rStyle w:val="Emphasis"/>
        </w:rPr>
        <w:t>Conceptual displacement</w:t>
      </w:r>
      <w:r w:rsidRPr="00B3213E">
        <w:rPr>
          <w:u w:val="single"/>
        </w:rPr>
        <w:t xml:space="preserve"> refers to the characterization of Indigenous peoples as "pathologically mobile and 'nomadic,"' i.e., coming from somewhere else and/or nowhere in particular</w:t>
      </w:r>
      <w:r w:rsidRPr="0018392F">
        <w:rPr>
          <w:sz w:val="16"/>
        </w:rPr>
        <w:t>.258 This is illustrated by Justice Johnson's concurring opinion in Cherokee Nation v. Georgia, describing Indian "tribes" as "</w:t>
      </w:r>
      <w:r w:rsidRPr="00EF5CE7">
        <w:rPr>
          <w:u w:val="single"/>
        </w:rPr>
        <w:t>nothing more than wandering hordes, held together only by ties of blood and habit</w:t>
      </w:r>
      <w:r w:rsidRPr="0018392F">
        <w:rPr>
          <w:sz w:val="16"/>
        </w:rPr>
        <w:t xml:space="preserve">." 2 5 9 </w:t>
      </w:r>
      <w:r w:rsidRPr="0087094D">
        <w:rPr>
          <w:u w:val="single"/>
        </w:rPr>
        <w:t>A related strategy is one Veracini terms "</w:t>
      </w:r>
      <w:r w:rsidRPr="0087094D">
        <w:rPr>
          <w:rStyle w:val="Emphasis"/>
        </w:rPr>
        <w:t>perception transfer</w:t>
      </w:r>
      <w:r w:rsidRPr="0087094D">
        <w:rPr>
          <w:u w:val="single"/>
        </w:rPr>
        <w:t xml:space="preserve">," in which </w:t>
      </w:r>
      <w:r w:rsidRPr="0087094D">
        <w:rPr>
          <w:rStyle w:val="Emphasis"/>
        </w:rPr>
        <w:t>Indigenous peoples do not really exist</w:t>
      </w:r>
      <w:r w:rsidRPr="0087094D">
        <w:rPr>
          <w:u w:val="single"/>
        </w:rPr>
        <w:t>, except as part of the natural landscape</w:t>
      </w:r>
      <w:r w:rsidRPr="0018392F">
        <w:rPr>
          <w:sz w:val="16"/>
        </w:rPr>
        <w:t>.260 Thus, for example, in recruiting settlers for the territory that would, in 1620, become the Plymouth Colony, John Smith described it as "so planted with Gardens and Corne fields" and "well inhabited with a goodly, strong and well proportioned people" that it constituted his favorite "of all the [ I] parts of the world that [he had] yet seene not inhabited." 2 6 1 A variation of this strategy can be seen in George Washington's pronouncement that "the gradual extension of our settlements will as certainly cause the savage, as the wolf, to retire; both being beasts of prey, tho' they differ in shape." 2 6 2</w:t>
      </w:r>
    </w:p>
    <w:p w:rsidR="003936BC" w:rsidRPr="0018392F" w:rsidRDefault="003936BC" w:rsidP="003936BC">
      <w:pPr>
        <w:rPr>
          <w:sz w:val="16"/>
        </w:rPr>
      </w:pPr>
      <w:r w:rsidRPr="0018392F">
        <w:rPr>
          <w:sz w:val="16"/>
        </w:rPr>
        <w:t xml:space="preserve">As the American Indian population base and, therefore, its ability to resist, was reduced to the point where complete physical elimination no longer made economic or military sense, the most desirable lands were "cleared," and the remaining population interned and removed to what were perceived to be the least desirable lands. 2 6 3 </w:t>
      </w:r>
      <w:r w:rsidRPr="0087094D">
        <w:rPr>
          <w:u w:val="single"/>
        </w:rPr>
        <w:t xml:space="preserve">Veracini calls this "ethnic transfer," noting that one of its effects is to transform those who survive into refugees of a sort, because they have been torn from the traditional lands that have defined their identities and cultures and relocated to lands to which they are not truly indigenous </w:t>
      </w:r>
      <w:r w:rsidRPr="0018392F">
        <w:rPr>
          <w:sz w:val="16"/>
        </w:rPr>
        <w:t>.264</w:t>
      </w:r>
    </w:p>
    <w:p w:rsidR="003936BC" w:rsidRPr="0018392F" w:rsidRDefault="003936BC" w:rsidP="003936BC">
      <w:pPr>
        <w:rPr>
          <w:sz w:val="16"/>
        </w:rPr>
      </w:pPr>
      <w:r w:rsidRPr="003462B0">
        <w:rPr>
          <w:u w:val="single"/>
        </w:rPr>
        <w:t xml:space="preserve">Measures that go beyond direct killing or physical removal illustrate some of the less obvious ways in which </w:t>
      </w:r>
      <w:r w:rsidRPr="003462B0">
        <w:rPr>
          <w:rStyle w:val="Emphasis"/>
        </w:rPr>
        <w:t>settler state policies</w:t>
      </w:r>
      <w:r w:rsidRPr="003462B0">
        <w:rPr>
          <w:u w:val="single"/>
        </w:rPr>
        <w:t xml:space="preserve"> and popular culture have </w:t>
      </w:r>
      <w:r w:rsidRPr="003462B0">
        <w:rPr>
          <w:rStyle w:val="Emphasis"/>
        </w:rPr>
        <w:t>rendered Native peoples invisible</w:t>
      </w:r>
      <w:r w:rsidRPr="003462B0">
        <w:rPr>
          <w:u w:val="single"/>
        </w:rPr>
        <w:t xml:space="preserve">, </w:t>
      </w:r>
      <w:r w:rsidRPr="003462B0">
        <w:rPr>
          <w:rStyle w:val="Emphasis"/>
        </w:rPr>
        <w:t>eviscerated their cultures</w:t>
      </w:r>
      <w:r w:rsidRPr="003462B0">
        <w:rPr>
          <w:u w:val="single"/>
        </w:rPr>
        <w:t>, and portrayed their "disappearance" as inevitable</w:t>
      </w:r>
      <w:r w:rsidRPr="0018392F">
        <w:rPr>
          <w:sz w:val="16"/>
        </w:rPr>
        <w:t>. Thus, for example, historical and purportedly scientific narratives are deployed to deny that Indigenous peoples come from any given location so that "</w:t>
      </w:r>
      <w:r w:rsidRPr="001B23DB">
        <w:rPr>
          <w:u w:val="single"/>
        </w:rPr>
        <w:t>when really existing Indigenous people enter the field of settler perception, they are deemed to have entered the settler space and can therefore be considered exogenous</w:t>
      </w:r>
      <w:r w:rsidRPr="0018392F">
        <w:rPr>
          <w:sz w:val="16"/>
        </w:rPr>
        <w:t xml:space="preserve">." 2 6 5 This version of conceptual displacement supports settler claims that everyone in the United States has descended from immigrants and, as a result, has an "equal" right to land. </w:t>
      </w:r>
      <w:r w:rsidRPr="001B23DB">
        <w:rPr>
          <w:u w:val="single"/>
        </w:rPr>
        <w:t xml:space="preserve">It can also be </w:t>
      </w:r>
      <w:r w:rsidRPr="001B23DB">
        <w:rPr>
          <w:u w:val="single"/>
        </w:rPr>
        <w:lastRenderedPageBreak/>
        <w:t>combined with a "narrative transfer" that acknowledges Indigenous peoples only in the past tense</w:t>
      </w:r>
      <w:r w:rsidRPr="0018392F">
        <w:rPr>
          <w:sz w:val="16"/>
        </w:rPr>
        <w:t xml:space="preserve">. </w:t>
      </w:r>
      <w:r w:rsidRPr="0018192C">
        <w:rPr>
          <w:u w:val="single"/>
        </w:rPr>
        <w:t xml:space="preserve">In addition to rendering American Indians invisible in the present, </w:t>
      </w:r>
      <w:r w:rsidRPr="0018192C">
        <w:rPr>
          <w:rStyle w:val="Emphasis"/>
        </w:rPr>
        <w:t>conceptual displacement facilitates</w:t>
      </w:r>
      <w:r w:rsidRPr="0018192C">
        <w:rPr>
          <w:u w:val="single"/>
        </w:rPr>
        <w:t xml:space="preserve"> the </w:t>
      </w:r>
      <w:r w:rsidRPr="0018192C">
        <w:rPr>
          <w:rStyle w:val="Emphasis"/>
        </w:rPr>
        <w:t>repression of resistance</w:t>
      </w:r>
      <w:r w:rsidRPr="0018192C">
        <w:rPr>
          <w:u w:val="single"/>
        </w:rPr>
        <w:t>, for when Indigenous peoples' "defeat is irretrievably located in the past, their activism in the present is [rendered] illegitimate."</w:t>
      </w:r>
      <w:r w:rsidRPr="0018392F">
        <w:rPr>
          <w:sz w:val="16"/>
        </w:rPr>
        <w:t>2 6 6</w:t>
      </w:r>
    </w:p>
    <w:p w:rsidR="003936BC" w:rsidRPr="0018392F" w:rsidRDefault="003936BC" w:rsidP="003936BC">
      <w:pPr>
        <w:rPr>
          <w:sz w:val="16"/>
        </w:rPr>
      </w:pPr>
      <w:r w:rsidRPr="0018192C">
        <w:rPr>
          <w:u w:val="single"/>
        </w:rPr>
        <w:t>Settler society also uses its self-appointed prerogative to construct "authentic" indigeneity "as a frozen precontact essence" whose "primary effect is to provide a formula for disqualification."</w:t>
      </w:r>
      <w:r w:rsidRPr="0018392F">
        <w:rPr>
          <w:sz w:val="16"/>
        </w:rPr>
        <w:t xml:space="preserve"> 267 </w:t>
      </w:r>
      <w:r w:rsidRPr="008E4C4E">
        <w:rPr>
          <w:rStyle w:val="Emphasis"/>
        </w:rPr>
        <w:t>Indigeneity</w:t>
      </w:r>
      <w:r w:rsidRPr="008E4C4E">
        <w:rPr>
          <w:u w:val="single"/>
        </w:rPr>
        <w:t xml:space="preserve"> is also </w:t>
      </w:r>
      <w:r w:rsidRPr="008E4C4E">
        <w:rPr>
          <w:rStyle w:val="Emphasis"/>
        </w:rPr>
        <w:t>erased by racialization</w:t>
      </w:r>
      <w:r w:rsidRPr="008E4C4E">
        <w:rPr>
          <w:u w:val="single"/>
        </w:rPr>
        <w:t xml:space="preserve">, which </w:t>
      </w:r>
      <w:r w:rsidRPr="008E4C4E">
        <w:rPr>
          <w:rStyle w:val="Emphasis"/>
        </w:rPr>
        <w:t>collapses innumerable distinct polities</w:t>
      </w:r>
      <w:r w:rsidRPr="008E4C4E">
        <w:rPr>
          <w:u w:val="single"/>
        </w:rPr>
        <w:t xml:space="preserve">, </w:t>
      </w:r>
      <w:r w:rsidRPr="008E4C4E">
        <w:rPr>
          <w:rStyle w:val="Emphasis"/>
        </w:rPr>
        <w:t>cultures</w:t>
      </w:r>
      <w:r w:rsidRPr="008E4C4E">
        <w:rPr>
          <w:u w:val="single"/>
        </w:rPr>
        <w:t>, and relational networks into a vacuous identity based on arbitrarily assigned phenotypical and cultural characteristics, and redefines multiple nations as a single "minority group" within the settler body politic</w:t>
      </w:r>
      <w:r w:rsidRPr="0018392F">
        <w:rPr>
          <w:sz w:val="16"/>
        </w:rPr>
        <w:t xml:space="preserve">. 2 68 </w:t>
      </w:r>
      <w:r w:rsidRPr="008E4C4E">
        <w:rPr>
          <w:u w:val="single"/>
        </w:rPr>
        <w:t>This lays the groundwork for "resolving" the underlying problem of illegitimate occupation through a "reconciliation" process intended to result in "relegitimation and settler self-supersession</w:t>
      </w:r>
      <w:r w:rsidRPr="0018392F">
        <w:rPr>
          <w:sz w:val="16"/>
        </w:rPr>
        <w:t>." 2 6 9</w:t>
      </w:r>
    </w:p>
    <w:p w:rsidR="003936BC" w:rsidRPr="0018392F" w:rsidRDefault="003936BC" w:rsidP="003936BC">
      <w:pPr>
        <w:rPr>
          <w:sz w:val="16"/>
        </w:rPr>
      </w:pPr>
      <w:r w:rsidRPr="0018392F">
        <w:rPr>
          <w:sz w:val="16"/>
        </w:rPr>
        <w:t>The federal government's unilaterally imposed definitions of who is an "Indian," including its use of "blood quantum" rules to restrict access to various "benefits" like individual land allotments, have predictably shrunk the officially recognized American Indian population base,270 a process Veracini terms "transfer by accounting." 271 This strategy is also illustrated by the selective federal-and state-recognition of American Indian "tribes," a process that, by definition, also gives these governments the right to un-recognize or "terminate" them.272 Federal authorities "allow" tribal governments some discretion with respect to membership while allocating "benefits" in lumpsum fashion, a process that predictably results in the internalization of transfer by accounting, as tribal authorities pare down their membership rolls to maximize benefits for remaining members. 2 7 3</w:t>
      </w:r>
    </w:p>
    <w:p w:rsidR="003936BC" w:rsidRPr="0018392F" w:rsidRDefault="003936BC" w:rsidP="003936BC">
      <w:pPr>
        <w:rPr>
          <w:u w:val="single"/>
        </w:rPr>
      </w:pPr>
      <w:r w:rsidRPr="0018392F">
        <w:rPr>
          <w:sz w:val="16"/>
        </w:rPr>
        <w:t xml:space="preserve">Since the late 1800s, </w:t>
      </w:r>
      <w:r w:rsidRPr="004E4BD7">
        <w:rPr>
          <w:u w:val="single"/>
        </w:rPr>
        <w:t>when the Indigenous population had been reduced to a small fraction of the overall polity</w:t>
      </w:r>
      <w:r w:rsidRPr="0018392F">
        <w:rPr>
          <w:sz w:val="16"/>
        </w:rPr>
        <w:t xml:space="preserve">, </w:t>
      </w:r>
      <w:r w:rsidRPr="004E4BD7">
        <w:rPr>
          <w:rStyle w:val="Emphasis"/>
        </w:rPr>
        <w:t>American policy</w:t>
      </w:r>
      <w:r w:rsidRPr="004E4BD7">
        <w:rPr>
          <w:u w:val="single"/>
        </w:rPr>
        <w:t xml:space="preserve"> has </w:t>
      </w:r>
      <w:r w:rsidRPr="004E4BD7">
        <w:rPr>
          <w:rStyle w:val="Emphasis"/>
        </w:rPr>
        <w:t>emphasized assimilation</w:t>
      </w:r>
      <w:r w:rsidRPr="0018392F">
        <w:rPr>
          <w:sz w:val="16"/>
        </w:rPr>
        <w:t xml:space="preserve">. 2 7 4 Ultimately, </w:t>
      </w:r>
      <w:r w:rsidRPr="004E4BD7">
        <w:rPr>
          <w:u w:val="single"/>
        </w:rPr>
        <w:t>assimilation is futile, because its success is "never dependent on indigenous performance</w:t>
      </w:r>
      <w:r w:rsidRPr="0018392F">
        <w:rPr>
          <w:sz w:val="16"/>
        </w:rPr>
        <w:t xml:space="preserve">" but, instead, </w:t>
      </w:r>
      <w:r w:rsidRPr="004E4BD7">
        <w:rPr>
          <w:u w:val="single"/>
        </w:rPr>
        <w:t>requires absorption by settler society</w:t>
      </w:r>
      <w:r w:rsidRPr="0018392F">
        <w:rPr>
          <w:sz w:val="16"/>
        </w:rPr>
        <w:t xml:space="preserve">. 275 This does not happen, except in isolated instances, because the </w:t>
      </w:r>
      <w:r w:rsidRPr="004E4BD7">
        <w:rPr>
          <w:u w:val="single"/>
        </w:rPr>
        <w:t>maintenance of settler privilege requires unassimilable difference</w:t>
      </w:r>
      <w:r w:rsidRPr="0018392F">
        <w:rPr>
          <w:sz w:val="16"/>
        </w:rPr>
        <w:t>. In the meantime, however, it "</w:t>
      </w:r>
      <w:r w:rsidRPr="004E4BD7">
        <w:rPr>
          <w:u w:val="single"/>
        </w:rPr>
        <w:t>allows Indigenous people to be envisaged as only temporarily excluded" and supports settler claims to be "ultimately representing all residents</w:t>
      </w:r>
      <w:r w:rsidRPr="0018392F">
        <w:rPr>
          <w:sz w:val="16"/>
        </w:rPr>
        <w:t xml:space="preserve">." 2 7 6 </w:t>
      </w:r>
      <w:r w:rsidRPr="004E4BD7">
        <w:rPr>
          <w:u w:val="single"/>
        </w:rPr>
        <w:t xml:space="preserve">It also provides the </w:t>
      </w:r>
      <w:r w:rsidRPr="004E4BD7">
        <w:rPr>
          <w:rStyle w:val="Emphasis"/>
        </w:rPr>
        <w:t>rationale for extinguishing Indigenous culture</w:t>
      </w:r>
      <w:r w:rsidRPr="004E4BD7">
        <w:rPr>
          <w:u w:val="single"/>
        </w:rPr>
        <w:t xml:space="preserve"> and </w:t>
      </w:r>
      <w:r w:rsidRPr="004E4BD7">
        <w:rPr>
          <w:rStyle w:val="Emphasis"/>
        </w:rPr>
        <w:t>identity</w:t>
      </w:r>
      <w:r w:rsidRPr="004E4BD7">
        <w:rPr>
          <w:u w:val="single"/>
        </w:rPr>
        <w:t xml:space="preserve">, an </w:t>
      </w:r>
      <w:r w:rsidRPr="004E4BD7">
        <w:rPr>
          <w:rStyle w:val="Emphasis"/>
        </w:rPr>
        <w:t>ultimately genocidal aim</w:t>
      </w:r>
      <w:r w:rsidRPr="0018392F">
        <w:rPr>
          <w:sz w:val="16"/>
        </w:rPr>
        <w:t xml:space="preserve"> aptly captured by the stated objective of the boarding schools to "kill the Indian, save the man."277 </w:t>
      </w:r>
      <w:r w:rsidRPr="0018392F">
        <w:rPr>
          <w:rStyle w:val="Emphasis"/>
        </w:rPr>
        <w:t>Assimilationist ideology</w:t>
      </w:r>
      <w:r w:rsidRPr="0018392F">
        <w:rPr>
          <w:u w:val="single"/>
        </w:rPr>
        <w:t xml:space="preserve"> paves the way for </w:t>
      </w:r>
      <w:r w:rsidRPr="0018392F">
        <w:rPr>
          <w:rStyle w:val="Emphasis"/>
        </w:rPr>
        <w:t>vilifying</w:t>
      </w:r>
      <w:r w:rsidRPr="0018392F">
        <w:rPr>
          <w:u w:val="single"/>
        </w:rPr>
        <w:t xml:space="preserve"> and </w:t>
      </w:r>
      <w:r w:rsidRPr="0018392F">
        <w:rPr>
          <w:rStyle w:val="Emphasis"/>
        </w:rPr>
        <w:t>criminalizing</w:t>
      </w:r>
      <w:r w:rsidRPr="0018392F">
        <w:rPr>
          <w:u w:val="single"/>
        </w:rPr>
        <w:t xml:space="preserve"> those </w:t>
      </w:r>
      <w:r w:rsidRPr="0018392F">
        <w:rPr>
          <w:rStyle w:val="Emphasis"/>
        </w:rPr>
        <w:t>Indigenous</w:t>
      </w:r>
      <w:r w:rsidRPr="0018392F">
        <w:rPr>
          <w:u w:val="single"/>
        </w:rPr>
        <w:t xml:space="preserve"> peoples who are either structurally prevented from assimilating or do not wish to do so.</w:t>
      </w:r>
      <w:r w:rsidRPr="0018392F">
        <w:rPr>
          <w:sz w:val="16"/>
        </w:rPr>
        <w:t xml:space="preserve"> The dysfunction that is found in all impoverished, colonized, and traumatized communities is, in this case, attributed to Indians being "drunk," "lazy," "violent," or "incompetent," and is used to justify high rates of incarceration. 2 78 The removal of Indian children from their communities is also justified by depicting their parents in these terms .279 </w:t>
      </w:r>
      <w:r w:rsidRPr="0018392F">
        <w:rPr>
          <w:u w:val="single"/>
        </w:rPr>
        <w:t xml:space="preserve">Such forms of </w:t>
      </w:r>
      <w:r w:rsidRPr="0018392F">
        <w:rPr>
          <w:rStyle w:val="Emphasis"/>
        </w:rPr>
        <w:t>criminalization</w:t>
      </w:r>
      <w:r w:rsidRPr="0018392F">
        <w:rPr>
          <w:u w:val="single"/>
        </w:rPr>
        <w:t xml:space="preserve"> are</w:t>
      </w:r>
      <w:r w:rsidRPr="0018392F">
        <w:rPr>
          <w:sz w:val="16"/>
        </w:rPr>
        <w:t>, as Veracini observes, "</w:t>
      </w:r>
      <w:r w:rsidRPr="0018392F">
        <w:rPr>
          <w:u w:val="single"/>
        </w:rPr>
        <w:t xml:space="preserve">crucial to the </w:t>
      </w:r>
      <w:r w:rsidRPr="0018392F">
        <w:rPr>
          <w:rStyle w:val="Emphasis"/>
        </w:rPr>
        <w:t>disavowal of the</w:t>
      </w:r>
      <w:r w:rsidRPr="0018392F">
        <w:rPr>
          <w:u w:val="single"/>
        </w:rPr>
        <w:t xml:space="preserve"> inherently </w:t>
      </w:r>
      <w:r w:rsidRPr="0018392F">
        <w:rPr>
          <w:rStyle w:val="Emphasis"/>
        </w:rPr>
        <w:t>political character of indigenous demands</w:t>
      </w:r>
      <w:r w:rsidRPr="0018392F">
        <w:rPr>
          <w:u w:val="single"/>
        </w:rPr>
        <w:t xml:space="preserve">." </w:t>
      </w:r>
    </w:p>
    <w:p w:rsidR="00BA743C" w:rsidRDefault="00BA743C" w:rsidP="00BA743C">
      <w:pPr>
        <w:pStyle w:val="Heading4"/>
      </w:pPr>
      <w:r>
        <w:t>Settler colonialism perpetuates targeted racism and genocidal practices—eliminates Indigenous North Americans</w:t>
      </w:r>
    </w:p>
    <w:p w:rsidR="00BA743C" w:rsidRDefault="00BA743C" w:rsidP="00BA743C">
      <w:pPr>
        <w:rPr>
          <w:b/>
          <w:sz w:val="26"/>
          <w:szCs w:val="26"/>
        </w:rPr>
      </w:pPr>
      <w:r>
        <w:rPr>
          <w:b/>
          <w:sz w:val="26"/>
          <w:szCs w:val="26"/>
        </w:rPr>
        <w:t xml:space="preserve">Wolfe, </w:t>
      </w:r>
      <w:r w:rsidRPr="008B4744">
        <w:t>Australia Freelance Historian</w:t>
      </w:r>
      <w:r>
        <w:rPr>
          <w:b/>
          <w:sz w:val="26"/>
          <w:szCs w:val="26"/>
        </w:rPr>
        <w:t>, 2006</w:t>
      </w:r>
    </w:p>
    <w:p w:rsidR="00BA743C" w:rsidRPr="004A474D" w:rsidRDefault="00BA743C" w:rsidP="00BA743C">
      <w:r>
        <w:t xml:space="preserve">[Patrick, “Settler colonialism and the elimination of the native,” Journal of Genocide Research, 12.21.06, Vol. 8 p.387-409, </w:t>
      </w:r>
      <w:hyperlink r:id="rId23" w:history="1">
        <w:r w:rsidRPr="0069371D">
          <w:rPr>
            <w:rStyle w:val="Hyperlink"/>
          </w:rPr>
          <w:t>http://www.tandfonline.com/doi/full/10.1080/14623520601056240</w:t>
        </w:r>
      </w:hyperlink>
      <w:r>
        <w:t>, accessed 7.11.18 ct @ ddi]</w:t>
      </w:r>
    </w:p>
    <w:p w:rsidR="00BA743C" w:rsidRDefault="00BA743C" w:rsidP="00A36981">
      <w:pPr>
        <w:rPr>
          <w:sz w:val="16"/>
        </w:rPr>
      </w:pPr>
      <w:r w:rsidRPr="0070216F">
        <w:rPr>
          <w:sz w:val="16"/>
        </w:rPr>
        <w:t xml:space="preserve">As practised by Europeans, </w:t>
      </w:r>
      <w:r w:rsidRPr="00750C14">
        <w:rPr>
          <w:rStyle w:val="StyleUnderline"/>
        </w:rPr>
        <w:t>both genocide and settler colonialism have typically employed the organizing grammar of race. European xenophobic traditions</w:t>
      </w:r>
      <w:r w:rsidRPr="0070216F">
        <w:rPr>
          <w:sz w:val="16"/>
        </w:rPr>
        <w:t xml:space="preserve"> such as anti-Semitism, Islamophobia, or Negrophobia </w:t>
      </w:r>
      <w:r w:rsidRPr="00750C14">
        <w:rPr>
          <w:rStyle w:val="StyleUnderline"/>
        </w:rPr>
        <w:t>are considerably older than race, which, as many have shown, became discursively consolidated fairly late in the eighteenth century.2 But the mere fact that race is a social construct does not of itself tell us very much</w:t>
      </w:r>
      <w:r w:rsidRPr="0070216F">
        <w:rPr>
          <w:sz w:val="16"/>
        </w:rPr>
        <w:t xml:space="preserve">. As I have argued, </w:t>
      </w:r>
      <w:r w:rsidRPr="00750C14">
        <w:rPr>
          <w:rStyle w:val="StyleUnderline"/>
        </w:rPr>
        <w:t xml:space="preserve">different racial regimes encode and reproduce the unequal relationships into which </w:t>
      </w:r>
      <w:r w:rsidRPr="00750C14">
        <w:rPr>
          <w:rStyle w:val="StyleUnderline"/>
        </w:rPr>
        <w:lastRenderedPageBreak/>
        <w:t>Europeans coerced the populations concerned</w:t>
      </w:r>
      <w:r w:rsidRPr="0070216F">
        <w:rPr>
          <w:sz w:val="16"/>
        </w:rPr>
        <w:t xml:space="preserve">. For instance, Indians and Black people in the US have been racialized in opposing ways that reﬂect their antithetical roles in the formation of US society. Black people’s enslavement produced an inclusive taxonomy that automatically enslaved the offspring of a slave and any other parent. </w:t>
      </w:r>
      <w:r w:rsidRPr="00380361">
        <w:rPr>
          <w:rStyle w:val="StyleUnderline"/>
        </w:rPr>
        <w:t>In the wake of slavery, this taxonomy became fully racialized in the “one-drop rule,” whereby any amount of African ancestry, no matter how remote, and regardless of phenotypical appearance, makes a person Black. For Indians</w:t>
      </w:r>
      <w:r w:rsidRPr="0070216F">
        <w:rPr>
          <w:sz w:val="16"/>
        </w:rPr>
        <w:t xml:space="preserve">, in stark contrast, </w:t>
      </w:r>
      <w:r w:rsidRPr="00380361">
        <w:rPr>
          <w:rStyle w:val="StyleUnderline"/>
        </w:rPr>
        <w:t>non-Indian ancestry compromised their indigeneity, producing “half-breeds,” a regime that persists in the form of blood quantum regulations</w:t>
      </w:r>
      <w:r w:rsidRPr="0070216F">
        <w:rPr>
          <w:sz w:val="16"/>
        </w:rPr>
        <w:t xml:space="preserve">. As opposed to enslaved people, whose reproduction augmented their owners’ wealth, </w:t>
      </w:r>
      <w:r w:rsidRPr="00380361">
        <w:rPr>
          <w:rStyle w:val="StyleUnderline"/>
        </w:rPr>
        <w:t>Indigenous people obstructed settlers’ access to land, so their increase was counterproductive</w:t>
      </w:r>
      <w:r w:rsidRPr="0070216F">
        <w:rPr>
          <w:sz w:val="16"/>
        </w:rPr>
        <w:t xml:space="preserve">. In this way, </w:t>
      </w:r>
      <w:r w:rsidRPr="00380361">
        <w:rPr>
          <w:rStyle w:val="StyleUnderline"/>
          <w:b/>
        </w:rPr>
        <w:t>the restrictive racial classiﬁcation of Indians straightforwardly furthered the logic of elimination</w:t>
      </w:r>
      <w:r w:rsidRPr="0070216F">
        <w:rPr>
          <w:sz w:val="16"/>
        </w:rPr>
        <w:t xml:space="preserve">. </w:t>
      </w:r>
      <w:r w:rsidRPr="00380361">
        <w:rPr>
          <w:rStyle w:val="StyleUnderline"/>
        </w:rPr>
        <w:t>Thus we cannot simply say that settler colonialism or genocide have been targeted at particular races, since a race cannot be taken as given. It is made in the targeting</w:t>
      </w:r>
      <w:r w:rsidRPr="0070216F">
        <w:rPr>
          <w:sz w:val="16"/>
        </w:rPr>
        <w:t xml:space="preserve">.3 Black people were racialized as slaves; slavery constituted their blackness. Correspondingly, </w:t>
      </w:r>
      <w:r w:rsidRPr="00380361">
        <w:rPr>
          <w:rStyle w:val="StyleUnderline"/>
        </w:rPr>
        <w:t>Indigenous North Americans were not killed, driven away, romanticized, assimilated, fenced in, bred White, and otherwise eliminated as the original owners of the land but as Indians</w:t>
      </w:r>
      <w:r w:rsidRPr="0070216F">
        <w:rPr>
          <w:sz w:val="16"/>
        </w:rPr>
        <w:t>.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w:t>
      </w:r>
      <w:r w:rsidRPr="00380361">
        <w:rPr>
          <w:rStyle w:val="StyleUnderline"/>
        </w:rPr>
        <w:t>, to get in the way of settler colonization, all the native has to do is stay at home.5 Whatever settlers may say</w:t>
      </w:r>
      <w:r w:rsidRPr="0070216F">
        <w:rPr>
          <w:sz w:val="16"/>
        </w:rPr>
        <w:t>— and they generally have a lot to say—</w:t>
      </w:r>
      <w:r w:rsidRPr="00380361">
        <w:rPr>
          <w:rStyle w:val="StyleUnderline"/>
        </w:rPr>
        <w:t>the primary motive for elimination is not race</w:t>
      </w:r>
      <w:r w:rsidRPr="0070216F">
        <w:rPr>
          <w:sz w:val="16"/>
        </w:rPr>
        <w:t xml:space="preserve"> (or religion, ethnicity, grade of civilization, etc.) </w:t>
      </w:r>
      <w:r w:rsidRPr="00380361">
        <w:rPr>
          <w:rStyle w:val="StyleUnderline"/>
        </w:rPr>
        <w:t>but access to territory. Territoriality is settler colonialism’s speciﬁc, irreducible element</w:t>
      </w:r>
      <w:r w:rsidRPr="0070216F">
        <w:rPr>
          <w:sz w:val="16"/>
        </w:rPr>
        <w:t xml:space="preserve">. </w:t>
      </w:r>
    </w:p>
    <w:p w:rsidR="008E4A59" w:rsidRDefault="008E4A59" w:rsidP="002C6D08">
      <w:pPr>
        <w:pStyle w:val="Heading3"/>
        <w:jc w:val="left"/>
      </w:pPr>
    </w:p>
    <w:p w:rsidR="00BA743C" w:rsidRDefault="00BA743C" w:rsidP="00BA743C">
      <w:pPr>
        <w:pStyle w:val="Heading2"/>
      </w:pPr>
      <w:r>
        <w:lastRenderedPageBreak/>
        <w:t>Alternatives</w:t>
      </w:r>
    </w:p>
    <w:p w:rsidR="00BA743C" w:rsidRDefault="007018A7" w:rsidP="00BA743C">
      <w:pPr>
        <w:pStyle w:val="Heading3"/>
      </w:pPr>
      <w:r>
        <w:lastRenderedPageBreak/>
        <w:t>alt—</w:t>
      </w:r>
      <w:r w:rsidR="00BA743C">
        <w:t>refusal</w:t>
      </w:r>
    </w:p>
    <w:p w:rsidR="00BA743C" w:rsidRDefault="00BA743C" w:rsidP="00BA743C">
      <w:pPr>
        <w:pStyle w:val="Heading4"/>
      </w:pPr>
      <w:r>
        <w:t>cartography of refusal solves</w:t>
      </w:r>
    </w:p>
    <w:p w:rsidR="00BA743C" w:rsidRDefault="00BA743C" w:rsidP="00BA743C">
      <w:pPr>
        <w:rPr>
          <w:b/>
          <w:sz w:val="26"/>
          <w:szCs w:val="26"/>
        </w:rPr>
      </w:pPr>
      <w:r>
        <w:rPr>
          <w:b/>
          <w:sz w:val="26"/>
          <w:szCs w:val="26"/>
        </w:rPr>
        <w:t xml:space="preserve">Simpson, </w:t>
      </w:r>
      <w:r>
        <w:t>Columbia Professor of Anthropology</w:t>
      </w:r>
      <w:r>
        <w:rPr>
          <w:b/>
          <w:sz w:val="26"/>
          <w:szCs w:val="26"/>
        </w:rPr>
        <w:t>, 2014</w:t>
      </w:r>
    </w:p>
    <w:p w:rsidR="00BA743C" w:rsidRPr="008E7017" w:rsidRDefault="00BA743C" w:rsidP="00BA743C">
      <w:r>
        <w:t xml:space="preserve">[Audra, </w:t>
      </w:r>
      <w:r w:rsidRPr="005E6EBC">
        <w:rPr>
          <w:i/>
        </w:rPr>
        <w:t>Mohawk Interruptus: Political Life Across the Borders of Settler States</w:t>
      </w:r>
      <w:r>
        <w:t>, Duke University Press, 2014, accessed via Dartmouth Public Library, ct @ ddi]</w:t>
      </w:r>
    </w:p>
    <w:p w:rsidR="00BA743C" w:rsidRDefault="00BA743C" w:rsidP="00BA743C">
      <w:pPr>
        <w:rPr>
          <w:sz w:val="16"/>
        </w:rPr>
      </w:pPr>
      <w:r w:rsidRPr="00997F08">
        <w:rPr>
          <w:rStyle w:val="StyleUnderline"/>
        </w:rPr>
        <w:t>Mohawk Interruptus</w:t>
      </w:r>
      <w:r w:rsidRPr="00997F08">
        <w:rPr>
          <w:sz w:val="16"/>
        </w:rPr>
        <w:t xml:space="preserve">, then, </w:t>
      </w:r>
      <w:r w:rsidRPr="00997F08">
        <w:rPr>
          <w:rStyle w:val="StyleUnderline"/>
        </w:rPr>
        <w:t>is a cartography of refusal, one that takes shape in the invocation of the prior experience of sovereignty and nationhood</w:t>
      </w:r>
      <w:r w:rsidRPr="00997F08">
        <w:rPr>
          <w:sz w:val="16"/>
        </w:rPr>
        <w:t xml:space="preserve">, and their labor in the present. In this first chapter we have seen the constraints to the phenomenon at hand, of people thinking and acting as nationals in a scene of dispossession. The book now moves through </w:t>
      </w:r>
      <w:r w:rsidRPr="00997F08">
        <w:rPr>
          <w:rStyle w:val="StyleUnderline"/>
        </w:rPr>
        <w:t>the</w:t>
      </w:r>
      <w:r w:rsidRPr="00997F08">
        <w:rPr>
          <w:sz w:val="16"/>
        </w:rPr>
        <w:t xml:space="preserve"> empirical case of Kahnawa’kehró:non, or </w:t>
      </w:r>
      <w:r w:rsidRPr="00997F08">
        <w:rPr>
          <w:rStyle w:val="StyleUnderline"/>
        </w:rPr>
        <w:t>Kahnawà:ke</w:t>
      </w:r>
      <w:r w:rsidRPr="00997F08">
        <w:rPr>
          <w:sz w:val="16"/>
        </w:rPr>
        <w:t xml:space="preserve"> (the place, but more the people of that place, wherever they may be), to demonstrate </w:t>
      </w:r>
      <w:r w:rsidRPr="00997F08">
        <w:rPr>
          <w:rStyle w:val="StyleUnderline"/>
        </w:rPr>
        <w:t xml:space="preserve">the fundamentally interrupted and interruptive capacity of that life within settler society. Their political consciousness and actions upend the perception that colonization, elimination, and settlement are situations of the past. Kahnawa’kehró:non are not settled; they are not done; they are not gone. </w:t>
      </w:r>
      <w:r w:rsidRPr="00997F08">
        <w:rPr>
          <w:rStyle w:val="StyleUnderline"/>
          <w:b/>
        </w:rPr>
        <w:t>They have not let go of themselves or their traditions, and they subvert this requirement at every turn with their actions</w:t>
      </w:r>
      <w:r w:rsidRPr="00997F08">
        <w:rPr>
          <w:sz w:val="16"/>
        </w:rPr>
        <w:t>. Their struggles with and against a membership policy, their own regime of recognition, is a symptom of the continued colonial requirement that they disappear and a symptom, I would say, of colonialism’s ongoing life and simultaneous failure.</w:t>
      </w:r>
    </w:p>
    <w:p w:rsidR="00B7197F" w:rsidRDefault="00B7197F" w:rsidP="00B7197F">
      <w:pPr>
        <w:pStyle w:val="Heading4"/>
      </w:pPr>
      <w:r>
        <w:t xml:space="preserve">Embrace a politics of refusal which </w:t>
      </w:r>
      <w:r w:rsidRPr="00B261EE">
        <w:rPr>
          <w:u w:val="single"/>
        </w:rPr>
        <w:t>rejects</w:t>
      </w:r>
      <w:r>
        <w:t xml:space="preserve"> the aff’s colonial policies – attempts to work with the state </w:t>
      </w:r>
      <w:r w:rsidRPr="00B261EE">
        <w:rPr>
          <w:u w:val="single"/>
        </w:rPr>
        <w:t>dispossess</w:t>
      </w:r>
      <w:r>
        <w:t xml:space="preserve"> Indigenous power and </w:t>
      </w:r>
      <w:r w:rsidRPr="00CE7667">
        <w:rPr>
          <w:u w:val="single"/>
        </w:rPr>
        <w:t>obscure</w:t>
      </w:r>
      <w:r>
        <w:t xml:space="preserve"> the structural settler project</w:t>
      </w:r>
    </w:p>
    <w:p w:rsidR="00B7197F" w:rsidRDefault="00B7197F" w:rsidP="00B7197F">
      <w:pPr>
        <w:pStyle w:val="ListParagraph"/>
        <w:numPr>
          <w:ilvl w:val="0"/>
          <w:numId w:val="11"/>
        </w:numPr>
      </w:pPr>
      <w:r>
        <w:t>Politics of refusal challenges authority and legitimacy of state – reject their “gifts” and politics – reject their determinations of membership and who belongs in the state – all these drive setcol</w:t>
      </w:r>
    </w:p>
    <w:p w:rsidR="00B7197F" w:rsidRDefault="00B7197F" w:rsidP="00B7197F">
      <w:pPr>
        <w:pStyle w:val="ListParagraph"/>
        <w:numPr>
          <w:ilvl w:val="0"/>
          <w:numId w:val="11"/>
        </w:numPr>
      </w:pPr>
      <w:r>
        <w:t>Aff = western, institutional, statist focus – promotes immigration by excluding indigenous – can’t interact critically w/ Indigenous politics and challenging settlerism</w:t>
      </w:r>
    </w:p>
    <w:p w:rsidR="00B7197F" w:rsidRPr="00E13A56" w:rsidRDefault="00B7197F" w:rsidP="00B7197F">
      <w:pPr>
        <w:pStyle w:val="ListParagraph"/>
        <w:numPr>
          <w:ilvl w:val="0"/>
          <w:numId w:val="11"/>
        </w:numPr>
      </w:pPr>
      <w:r>
        <w:t>Perm = progress acknowledgement of Indigenous but blind to settlerism – also fails cuz multiple sovereignties (political v. indigenous) are mutually exclusive, with one eliminating the other</w:t>
      </w:r>
    </w:p>
    <w:p w:rsidR="00B7197F" w:rsidRDefault="00B7197F" w:rsidP="00B7197F">
      <w:r w:rsidRPr="008511A8">
        <w:rPr>
          <w:b/>
          <w:bCs/>
          <w:sz w:val="26"/>
          <w:szCs w:val="26"/>
        </w:rPr>
        <w:t xml:space="preserve">Simpson 14, </w:t>
      </w:r>
      <w:r w:rsidRPr="008511A8">
        <w:t>Audra Simpson is Professor of Anthropology at Columbia University. Her primary research is energized by the problem of recognition, by its passage beyond (and below) the aegis of the state into the grounded field of political self-designation, self-description and subjectivity. ["Mohawk Interruptus</w:t>
      </w:r>
      <w:r>
        <w:t xml:space="preserve">: </w:t>
      </w:r>
      <w:r w:rsidRPr="008511A8">
        <w:t xml:space="preserve">Political Life Across the Borders of Settler States," Duke University Press, </w:t>
      </w:r>
      <w:r>
        <w:t>2014</w:t>
      </w:r>
      <w:r w:rsidRPr="008511A8">
        <w:t xml:space="preserve">, </w:t>
      </w:r>
      <w:r>
        <w:t>pgs. 11-13.</w:t>
      </w:r>
      <w:r w:rsidRPr="008511A8">
        <w:t>]//ARK1</w:t>
      </w:r>
    </w:p>
    <w:p w:rsidR="00B7197F" w:rsidRPr="0058176B" w:rsidRDefault="00B7197F" w:rsidP="00B7197F">
      <w:pPr>
        <w:rPr>
          <w:sz w:val="16"/>
        </w:rPr>
      </w:pPr>
      <w:r w:rsidRPr="003E5E52">
        <w:rPr>
          <w:rStyle w:val="Emphasis"/>
        </w:rPr>
        <w:t>This alternative is “refusal,”</w:t>
      </w:r>
      <w:r w:rsidRPr="0058176B">
        <w:rPr>
          <w:sz w:val="16"/>
        </w:rPr>
        <w:t xml:space="preserve"> and it is exercised by people within this book. </w:t>
      </w:r>
      <w:r w:rsidRPr="002D560B">
        <w:rPr>
          <w:u w:val="single"/>
        </w:rPr>
        <w:t xml:space="preserve">They deploy it as a </w:t>
      </w:r>
      <w:r w:rsidRPr="002D560B">
        <w:rPr>
          <w:rStyle w:val="Emphasis"/>
        </w:rPr>
        <w:t>political</w:t>
      </w:r>
      <w:r w:rsidRPr="002D560B">
        <w:rPr>
          <w:u w:val="single"/>
        </w:rPr>
        <w:t xml:space="preserve"> and </w:t>
      </w:r>
      <w:r w:rsidRPr="002D560B">
        <w:rPr>
          <w:rStyle w:val="Emphasis"/>
        </w:rPr>
        <w:t>ethical stance</w:t>
      </w:r>
      <w:r w:rsidRPr="002D560B">
        <w:rPr>
          <w:u w:val="single"/>
        </w:rPr>
        <w:t xml:space="preserve"> that </w:t>
      </w:r>
      <w:r w:rsidRPr="002D560B">
        <w:rPr>
          <w:rStyle w:val="Emphasis"/>
        </w:rPr>
        <w:t>stands in stark contrast to</w:t>
      </w:r>
      <w:r w:rsidRPr="002D560B">
        <w:rPr>
          <w:u w:val="single"/>
        </w:rPr>
        <w:t xml:space="preserve"> the </w:t>
      </w:r>
      <w:r w:rsidRPr="002D560B">
        <w:rPr>
          <w:rStyle w:val="Emphasis"/>
        </w:rPr>
        <w:t>desire to have one’s distinctiveness</w:t>
      </w:r>
      <w:r w:rsidRPr="002D560B">
        <w:rPr>
          <w:u w:val="single"/>
        </w:rPr>
        <w:t xml:space="preserve"> as a culture, </w:t>
      </w:r>
      <w:r w:rsidRPr="002D560B">
        <w:rPr>
          <w:rStyle w:val="Emphasis"/>
        </w:rPr>
        <w:t>as a people, recognized</w:t>
      </w:r>
      <w:r w:rsidRPr="002D560B">
        <w:rPr>
          <w:u w:val="single"/>
        </w:rPr>
        <w:t xml:space="preserve">. </w:t>
      </w:r>
      <w:r w:rsidRPr="002D560B">
        <w:rPr>
          <w:rStyle w:val="Emphasis"/>
        </w:rPr>
        <w:t>Refusal</w:t>
      </w:r>
      <w:r w:rsidRPr="002D560B">
        <w:rPr>
          <w:u w:val="single"/>
        </w:rPr>
        <w:t xml:space="preserve"> comes with the requirement of having one’s political sovereignty acknowledged and upheld, and </w:t>
      </w:r>
      <w:r w:rsidRPr="002D560B">
        <w:rPr>
          <w:rStyle w:val="Emphasis"/>
        </w:rPr>
        <w:t>raises the question of legitimacy for those</w:t>
      </w:r>
      <w:r w:rsidRPr="002D560B">
        <w:rPr>
          <w:u w:val="single"/>
        </w:rPr>
        <w:t xml:space="preserve"> who are usually </w:t>
      </w:r>
      <w:r w:rsidRPr="002D560B">
        <w:rPr>
          <w:rStyle w:val="Emphasis"/>
        </w:rPr>
        <w:t>in the position of recognizing</w:t>
      </w:r>
      <w:r w:rsidRPr="002D560B">
        <w:rPr>
          <w:u w:val="single"/>
        </w:rPr>
        <w:t xml:space="preserve">: </w:t>
      </w:r>
      <w:r w:rsidRPr="002D560B">
        <w:rPr>
          <w:rStyle w:val="Emphasis"/>
        </w:rPr>
        <w:t>What is their authority to do so?</w:t>
      </w:r>
      <w:r w:rsidRPr="002D560B">
        <w:rPr>
          <w:u w:val="single"/>
        </w:rPr>
        <w:t xml:space="preserve"> </w:t>
      </w:r>
      <w:r w:rsidRPr="002D560B">
        <w:rPr>
          <w:rStyle w:val="Emphasis"/>
        </w:rPr>
        <w:t>Where does it come from?</w:t>
      </w:r>
      <w:r w:rsidRPr="002D560B">
        <w:rPr>
          <w:u w:val="single"/>
        </w:rPr>
        <w:t xml:space="preserve"> </w:t>
      </w:r>
      <w:r w:rsidRPr="002D560B">
        <w:rPr>
          <w:rStyle w:val="Emphasis"/>
        </w:rPr>
        <w:t>Who are they to do so?</w:t>
      </w:r>
      <w:r w:rsidRPr="0058176B">
        <w:rPr>
          <w:sz w:val="16"/>
        </w:rPr>
        <w:t xml:space="preserve"> </w:t>
      </w:r>
      <w:r w:rsidRPr="002D560B">
        <w:rPr>
          <w:u w:val="single"/>
        </w:rPr>
        <w:t>Those of us writing about these issues can also “refuse”;</w:t>
      </w:r>
      <w:r w:rsidRPr="0058176B">
        <w:rPr>
          <w:sz w:val="16"/>
        </w:rPr>
        <w:t xml:space="preserve"> </w:t>
      </w:r>
      <w:r w:rsidRPr="002D560B">
        <w:rPr>
          <w:u w:val="single"/>
        </w:rPr>
        <w:t>this is a distinct form of ethnographic refusal</w:t>
      </w:r>
      <w:r w:rsidRPr="0058176B">
        <w:rPr>
          <w:sz w:val="16"/>
        </w:rPr>
        <w:t xml:space="preserve"> and is tied inextricably to my final claim.16</w:t>
      </w:r>
    </w:p>
    <w:p w:rsidR="00B7197F" w:rsidRPr="00395789" w:rsidRDefault="00B7197F" w:rsidP="00B7197F">
      <w:pPr>
        <w:rPr>
          <w:u w:val="single"/>
        </w:rPr>
      </w:pPr>
      <w:r w:rsidRPr="002D560B">
        <w:rPr>
          <w:u w:val="single"/>
        </w:rPr>
        <w:t xml:space="preserve">Third, </w:t>
      </w:r>
      <w:r w:rsidRPr="00E613FE">
        <w:rPr>
          <w:u w:val="single"/>
        </w:rPr>
        <w:t>the way that we come to know the politics and culture of “Indigenous” peoples requires an accounting</w:t>
      </w:r>
      <w:r w:rsidRPr="002D560B">
        <w:rPr>
          <w:u w:val="single"/>
        </w:rPr>
        <w:t xml:space="preserve"> that neither anthropology nor</w:t>
      </w:r>
      <w:r w:rsidRPr="0058176B">
        <w:rPr>
          <w:sz w:val="16"/>
        </w:rPr>
        <w:t xml:space="preserve"> </w:t>
      </w:r>
      <w:r w:rsidRPr="002D560B">
        <w:rPr>
          <w:u w:val="single"/>
        </w:rPr>
        <w:t>political science has done robustly</w:t>
      </w:r>
      <w:r w:rsidRPr="0058176B">
        <w:rPr>
          <w:sz w:val="16"/>
        </w:rPr>
        <w:t xml:space="preserve">.17 One field of inquiry—anthropology— has dealt almost exclusively with Indigenous peoples in an ahistorical and depoliticized sense, innocent or dismissive of the strains of colonization and then settler colonialism on their politics, looking instead for pure culture and pure interlocutors of that culture.18 </w:t>
      </w:r>
      <w:r w:rsidRPr="00F07515">
        <w:rPr>
          <w:u w:val="single"/>
        </w:rPr>
        <w:lastRenderedPageBreak/>
        <w:t>Political science, government, and political theory are relatively new to questions of Indigenous politics and life and deal with them as a “case” that is wholly documentary or an ethical and practical test to the limits of Western norms of acknowledgment</w:t>
      </w:r>
      <w:r w:rsidRPr="0058176B">
        <w:rPr>
          <w:sz w:val="16"/>
        </w:rPr>
        <w:t xml:space="preserve">. </w:t>
      </w:r>
      <w:r w:rsidRPr="00F07515">
        <w:rPr>
          <w:rStyle w:val="Emphasis"/>
        </w:rPr>
        <w:t>Because of their Western</w:t>
      </w:r>
      <w:r w:rsidRPr="00F07515">
        <w:rPr>
          <w:u w:val="single"/>
        </w:rPr>
        <w:t xml:space="preserve">, </w:t>
      </w:r>
      <w:r w:rsidRPr="00F07515">
        <w:rPr>
          <w:rStyle w:val="Emphasis"/>
        </w:rPr>
        <w:t>institutional</w:t>
      </w:r>
      <w:r w:rsidRPr="00F07515">
        <w:rPr>
          <w:u w:val="single"/>
        </w:rPr>
        <w:t xml:space="preserve">, and </w:t>
      </w:r>
      <w:r w:rsidRPr="00F07515">
        <w:rPr>
          <w:rStyle w:val="Emphasis"/>
        </w:rPr>
        <w:t>statist focus</w:t>
      </w:r>
      <w:r w:rsidRPr="00F07515">
        <w:rPr>
          <w:u w:val="single"/>
        </w:rPr>
        <w:t xml:space="preserve">, </w:t>
      </w:r>
      <w:r w:rsidRPr="00F07515">
        <w:rPr>
          <w:rStyle w:val="Emphasis"/>
        </w:rPr>
        <w:t>none of these disciplines have dealt</w:t>
      </w:r>
      <w:r w:rsidRPr="00F07515">
        <w:rPr>
          <w:u w:val="single"/>
        </w:rPr>
        <w:t xml:space="preserve"> evenhandedly, </w:t>
      </w:r>
      <w:r w:rsidRPr="00F07515">
        <w:rPr>
          <w:rStyle w:val="Emphasis"/>
        </w:rPr>
        <w:t>robustly</w:t>
      </w:r>
      <w:r w:rsidRPr="00F07515">
        <w:rPr>
          <w:u w:val="single"/>
        </w:rPr>
        <w:t xml:space="preserve">, or </w:t>
      </w:r>
      <w:r w:rsidRPr="00F07515">
        <w:rPr>
          <w:rStyle w:val="Emphasis"/>
        </w:rPr>
        <w:t>critically with Indigenous politics and how they challenge</w:t>
      </w:r>
      <w:r w:rsidRPr="00F07515">
        <w:rPr>
          <w:u w:val="single"/>
        </w:rPr>
        <w:t xml:space="preserve"> what most perceive as </w:t>
      </w:r>
      <w:r w:rsidRPr="00F07515">
        <w:rPr>
          <w:rStyle w:val="Emphasis"/>
        </w:rPr>
        <w:t>settled</w:t>
      </w:r>
      <w:r w:rsidRPr="0058176B">
        <w:rPr>
          <w:sz w:val="16"/>
        </w:rPr>
        <w:t xml:space="preserve">. By “settled” I mean “done,” “finished,” “complete.” </w:t>
      </w:r>
      <w:r w:rsidRPr="00395789">
        <w:rPr>
          <w:u w:val="single"/>
        </w:rPr>
        <w:t xml:space="preserve">This is </w:t>
      </w:r>
      <w:r w:rsidRPr="00395789">
        <w:rPr>
          <w:rStyle w:val="Emphasis"/>
        </w:rPr>
        <w:t>the presumption that the colonial project has been realized</w:t>
      </w:r>
      <w:r w:rsidRPr="00395789">
        <w:rPr>
          <w:u w:val="single"/>
        </w:rPr>
        <w:t>: land has been dispossessed; its owners have been eliminated or absorbed</w:t>
      </w:r>
      <w:r w:rsidRPr="0058176B">
        <w:rPr>
          <w:sz w:val="16"/>
        </w:rPr>
        <w:t xml:space="preserve">. </w:t>
      </w:r>
      <w:r w:rsidRPr="00395789">
        <w:rPr>
          <w:u w:val="single"/>
        </w:rPr>
        <w:t xml:space="preserve">This </w:t>
      </w:r>
      <w:r w:rsidRPr="00395789">
        <w:rPr>
          <w:rStyle w:val="Emphasis"/>
        </w:rPr>
        <w:t>clean-slate settlement</w:t>
      </w:r>
      <w:r w:rsidRPr="00395789">
        <w:rPr>
          <w:u w:val="single"/>
        </w:rPr>
        <w:t xml:space="preserve"> is now </w:t>
      </w:r>
      <w:r w:rsidRPr="00395789">
        <w:rPr>
          <w:rStyle w:val="Emphasis"/>
        </w:rPr>
        <w:t>considered a “nation of immigrants” (except the Indians)</w:t>
      </w:r>
      <w:r w:rsidRPr="00395789">
        <w:rPr>
          <w:u w:val="single"/>
        </w:rPr>
        <w:t xml:space="preserve">. But this belief </w:t>
      </w:r>
      <w:r w:rsidRPr="00395789">
        <w:rPr>
          <w:rStyle w:val="Emphasis"/>
        </w:rPr>
        <w:t>demonstrates a blindness to the structure of settler-colonial nation-statehood</w:t>
      </w:r>
      <w:r w:rsidRPr="00395789">
        <w:rPr>
          <w:u w:val="single"/>
        </w:rPr>
        <w:t xml:space="preserve">—of its labor, its pain, and its agonies—which </w:t>
      </w:r>
      <w:r w:rsidRPr="00395789">
        <w:rPr>
          <w:rStyle w:val="Emphasis"/>
        </w:rPr>
        <w:t>get glossed and celebrated by</w:t>
      </w:r>
      <w:r w:rsidRPr="00395789">
        <w:rPr>
          <w:u w:val="single"/>
        </w:rPr>
        <w:t xml:space="preserve"> the likes of US president Barack Obama as </w:t>
      </w:r>
      <w:r w:rsidRPr="00395789">
        <w:rPr>
          <w:rStyle w:val="Emphasis"/>
        </w:rPr>
        <w:t>progressive acknowledgment of</w:t>
      </w:r>
      <w:r w:rsidRPr="00395789">
        <w:rPr>
          <w:u w:val="single"/>
        </w:rPr>
        <w:t xml:space="preserve"> the </w:t>
      </w:r>
      <w:r w:rsidRPr="00395789">
        <w:rPr>
          <w:rStyle w:val="Emphasis"/>
        </w:rPr>
        <w:t>exceptional status of Indigenous people</w:t>
      </w:r>
      <w:r w:rsidRPr="00395789">
        <w:rPr>
          <w:u w:val="single"/>
        </w:rPr>
        <w:t>.</w:t>
      </w:r>
    </w:p>
    <w:p w:rsidR="00B7197F" w:rsidRPr="0058176B" w:rsidRDefault="00B7197F" w:rsidP="00B7197F">
      <w:pPr>
        <w:rPr>
          <w:sz w:val="16"/>
        </w:rPr>
      </w:pPr>
      <w:r w:rsidRPr="00F75F2F">
        <w:rPr>
          <w:u w:val="single"/>
        </w:rPr>
        <w:t>These three claims force us to an argument about political form, positioning, and strategy</w:t>
      </w:r>
      <w:r w:rsidRPr="0058176B">
        <w:rPr>
          <w:sz w:val="16"/>
        </w:rPr>
        <w:t>. We see that rooted in the Iroquois case broadly— and Kahnawà:ke specifically—</w:t>
      </w:r>
      <w:r w:rsidRPr="00F75F2F">
        <w:rPr>
          <w:rStyle w:val="Emphasis"/>
        </w:rPr>
        <w:t>under</w:t>
      </w:r>
      <w:r w:rsidRPr="00F75F2F">
        <w:rPr>
          <w:u w:val="single"/>
        </w:rPr>
        <w:t xml:space="preserve"> the conditions of </w:t>
      </w:r>
      <w:r w:rsidRPr="00F75F2F">
        <w:rPr>
          <w:rStyle w:val="Emphasis"/>
        </w:rPr>
        <w:t>settler colonialism</w:t>
      </w:r>
      <w:r w:rsidRPr="00F75F2F">
        <w:rPr>
          <w:u w:val="single"/>
        </w:rPr>
        <w:t xml:space="preserve">, </w:t>
      </w:r>
      <w:r w:rsidRPr="00F75F2F">
        <w:rPr>
          <w:rStyle w:val="Emphasis"/>
        </w:rPr>
        <w:t>multiple sovereignties cannot proliferate</w:t>
      </w:r>
      <w:r w:rsidRPr="00F75F2F">
        <w:rPr>
          <w:u w:val="single"/>
        </w:rPr>
        <w:t xml:space="preserve"> robustly or </w:t>
      </w:r>
      <w:r w:rsidRPr="00F75F2F">
        <w:rPr>
          <w:rStyle w:val="Emphasis"/>
        </w:rPr>
        <w:t>equally</w:t>
      </w:r>
      <w:r w:rsidRPr="00F75F2F">
        <w:rPr>
          <w:u w:val="single"/>
        </w:rPr>
        <w:t>.</w:t>
      </w:r>
      <w:r w:rsidRPr="0058176B">
        <w:rPr>
          <w:sz w:val="16"/>
        </w:rPr>
        <w:t xml:space="preserve"> The ongoing conditions of settler colonialism have forced Kahnawa’kehró:non to take an offensive position not just against the settler nation, but in some ways against themselves. </w:t>
      </w:r>
      <w:r w:rsidRPr="00E82079">
        <w:rPr>
          <w:rStyle w:val="Emphasis"/>
        </w:rPr>
        <w:t>This position</w:t>
      </w:r>
      <w:r w:rsidRPr="00E82079">
        <w:rPr>
          <w:u w:val="single"/>
        </w:rPr>
        <w:t xml:space="preserve"> then </w:t>
      </w:r>
      <w:r w:rsidRPr="00E82079">
        <w:rPr>
          <w:rStyle w:val="Emphasis"/>
        </w:rPr>
        <w:t>manifests in calculated refusals of the “gifts” of the state</w:t>
      </w:r>
      <w:r w:rsidRPr="00E82079">
        <w:rPr>
          <w:u w:val="single"/>
        </w:rPr>
        <w:t xml:space="preserve">, and in </w:t>
      </w:r>
      <w:r w:rsidRPr="00E82079">
        <w:rPr>
          <w:rStyle w:val="Emphasis"/>
        </w:rPr>
        <w:t>vexed determinations of “membership” and belonging in that sta</w:t>
      </w:r>
      <w:r w:rsidRPr="00F75F2F">
        <w:rPr>
          <w:rStyle w:val="Emphasis"/>
        </w:rPr>
        <w:t>te</w:t>
      </w:r>
      <w:r w:rsidRPr="0058176B">
        <w:rPr>
          <w:sz w:val="16"/>
        </w:rPr>
        <w:t xml:space="preserve">. </w:t>
      </w:r>
      <w:r w:rsidRPr="00E82079">
        <w:rPr>
          <w:u w:val="single"/>
        </w:rPr>
        <w:t>To understand this situation and perhaps move to a more productive place of refusal, we need to look at the history of this community within a larger matrix of relatedness (to territory, to other Iroquois peoples, to the politics that enframe them) and, in making these more robust forms of inquiry, change the ways we study and write about Indigenous politics</w:t>
      </w:r>
      <w:r w:rsidRPr="0058176B">
        <w:rPr>
          <w:sz w:val="16"/>
        </w:rPr>
        <w:t>.</w:t>
      </w:r>
    </w:p>
    <w:p w:rsidR="00B7197F" w:rsidRDefault="00B7197F" w:rsidP="00B7197F">
      <w:pPr>
        <w:rPr>
          <w:u w:val="single"/>
        </w:rPr>
      </w:pPr>
      <w:r w:rsidRPr="00E82079">
        <w:rPr>
          <w:u w:val="single"/>
        </w:rPr>
        <w:t xml:space="preserve">In situations in which </w:t>
      </w:r>
      <w:r w:rsidRPr="00E82079">
        <w:rPr>
          <w:rStyle w:val="Emphasis"/>
        </w:rPr>
        <w:t>sovereignties</w:t>
      </w:r>
      <w:r w:rsidRPr="00E82079">
        <w:rPr>
          <w:u w:val="single"/>
        </w:rPr>
        <w:t xml:space="preserve"> are nested and embedded, one </w:t>
      </w:r>
      <w:r w:rsidRPr="00E82079">
        <w:rPr>
          <w:rStyle w:val="Emphasis"/>
        </w:rPr>
        <w:t>proliferates at the other’s expense</w:t>
      </w:r>
      <w:r w:rsidRPr="0058176B">
        <w:rPr>
          <w:sz w:val="16"/>
        </w:rPr>
        <w:t xml:space="preserve">; </w:t>
      </w:r>
      <w:r w:rsidRPr="0088717F">
        <w:rPr>
          <w:u w:val="single"/>
        </w:rPr>
        <w:t xml:space="preserve">the </w:t>
      </w:r>
      <w:r w:rsidRPr="0088717F">
        <w:rPr>
          <w:rStyle w:val="Emphasis"/>
        </w:rPr>
        <w:t>U</w:t>
      </w:r>
      <w:r w:rsidRPr="0088717F">
        <w:rPr>
          <w:u w:val="single"/>
        </w:rPr>
        <w:t xml:space="preserve">nited </w:t>
      </w:r>
      <w:r w:rsidRPr="0088717F">
        <w:rPr>
          <w:rStyle w:val="Emphasis"/>
        </w:rPr>
        <w:t>S</w:t>
      </w:r>
      <w:r w:rsidRPr="0088717F">
        <w:rPr>
          <w:u w:val="single"/>
        </w:rPr>
        <w:t>tates</w:t>
      </w:r>
      <w:r w:rsidRPr="0058176B">
        <w:rPr>
          <w:sz w:val="16"/>
        </w:rPr>
        <w:t xml:space="preserve"> and Canada </w:t>
      </w:r>
      <w:r w:rsidRPr="0088717F">
        <w:rPr>
          <w:rStyle w:val="Emphasis"/>
        </w:rPr>
        <w:t>can only come into political being because of Indigenous dispossession</w:t>
      </w:r>
      <w:r w:rsidRPr="0058176B">
        <w:rPr>
          <w:sz w:val="16"/>
        </w:rPr>
        <w:t xml:space="preserve">. </w:t>
      </w:r>
      <w:r w:rsidRPr="0088717F">
        <w:rPr>
          <w:u w:val="single"/>
        </w:rPr>
        <w:t>Under these conditions there cannot be two perfectly equal, robust sovereignties</w:t>
      </w:r>
      <w:r w:rsidRPr="0058176B">
        <w:rPr>
          <w:sz w:val="16"/>
        </w:rPr>
        <w:t xml:space="preserve">. </w:t>
      </w:r>
      <w:r w:rsidRPr="00C267CE">
        <w:rPr>
          <w:u w:val="single"/>
        </w:rPr>
        <w:t>Built into “sovereignty” is a jurisdictional dominion over territory, a notion of singular law, and singular authority</w:t>
      </w:r>
      <w:r w:rsidRPr="0058176B">
        <w:rPr>
          <w:sz w:val="16"/>
        </w:rPr>
        <w:t xml:space="preserve"> (the king, the state, the band council, tribal council, and even the notion of the People). But </w:t>
      </w:r>
      <w:r w:rsidRPr="00C267CE">
        <w:rPr>
          <w:u w:val="single"/>
        </w:rPr>
        <w:t xml:space="preserve">this </w:t>
      </w:r>
      <w:r w:rsidRPr="00C267CE">
        <w:rPr>
          <w:rStyle w:val="Emphasis"/>
        </w:rPr>
        <w:t>ongoing and structural project to acquire and maintain land</w:t>
      </w:r>
      <w:r w:rsidRPr="00C267CE">
        <w:rPr>
          <w:u w:val="single"/>
        </w:rPr>
        <w:t xml:space="preserve">, and to </w:t>
      </w:r>
      <w:r w:rsidRPr="00C267CE">
        <w:rPr>
          <w:rStyle w:val="Emphasis"/>
        </w:rPr>
        <w:t>eliminate those on it</w:t>
      </w:r>
      <w:r w:rsidRPr="0058176B">
        <w:rPr>
          <w:sz w:val="16"/>
        </w:rPr>
        <w:t xml:space="preserve">, did not work completely. There are still Indians, some still know this, and some will defend what they have left. They will persist, robustly. </w:t>
      </w:r>
      <w:r w:rsidRPr="00D017E2">
        <w:rPr>
          <w:u w:val="single"/>
        </w:rPr>
        <w:t>There has been and, we can infer, will continue to be push back on the settler logics of elimination</w:t>
      </w:r>
      <w:r w:rsidRPr="0058176B">
        <w:rPr>
          <w:sz w:val="16"/>
        </w:rPr>
        <w:t xml:space="preserve">. </w:t>
      </w:r>
      <w:r w:rsidRPr="00D017E2">
        <w:rPr>
          <w:rStyle w:val="Emphasis"/>
        </w:rPr>
        <w:t>Those who</w:t>
      </w:r>
      <w:r w:rsidRPr="00D017E2">
        <w:rPr>
          <w:u w:val="single"/>
        </w:rPr>
        <w:t xml:space="preserve"> still </w:t>
      </w:r>
      <w:r w:rsidRPr="00D017E2">
        <w:rPr>
          <w:rStyle w:val="Emphasis"/>
        </w:rPr>
        <w:t>live this struggle with</w:t>
      </w:r>
      <w:r w:rsidRPr="00D017E2">
        <w:rPr>
          <w:u w:val="single"/>
        </w:rPr>
        <w:t xml:space="preserve"> different </w:t>
      </w:r>
      <w:r w:rsidRPr="00D017E2">
        <w:rPr>
          <w:rStyle w:val="Emphasis"/>
        </w:rPr>
        <w:t>political authorities find themselves in</w:t>
      </w:r>
      <w:r w:rsidRPr="00D017E2">
        <w:rPr>
          <w:u w:val="single"/>
        </w:rPr>
        <w:t xml:space="preserve"> a “nested” form of sovereignty and in </w:t>
      </w:r>
      <w:r w:rsidRPr="00D017E2">
        <w:rPr>
          <w:rStyle w:val="Emphasis"/>
        </w:rPr>
        <w:t>politics of refusal</w:t>
      </w:r>
      <w:r w:rsidRPr="0058176B">
        <w:rPr>
          <w:sz w:val="16"/>
        </w:rPr>
        <w:t xml:space="preserve">. </w:t>
      </w:r>
      <w:r w:rsidRPr="00D017E2">
        <w:rPr>
          <w:u w:val="single"/>
        </w:rPr>
        <w:t>Ethnography in such settings requires a historical and ethnologic accounting of why politics take this form</w:t>
      </w:r>
      <w:r w:rsidRPr="0058176B">
        <w:rPr>
          <w:sz w:val="16"/>
        </w:rPr>
        <w:t xml:space="preserve">. </w:t>
      </w:r>
      <w:r w:rsidRPr="00D017E2">
        <w:rPr>
          <w:u w:val="single"/>
        </w:rPr>
        <w:t>How is it that Indigenous people, and their politics, have come to be known in particular ways?</w:t>
      </w:r>
      <w:r w:rsidRPr="0058176B">
        <w:rPr>
          <w:sz w:val="16"/>
        </w:rPr>
        <w:t xml:space="preserve"> </w:t>
      </w:r>
      <w:r w:rsidRPr="00D017E2">
        <w:rPr>
          <w:u w:val="single"/>
        </w:rPr>
        <w:t>These are politics that narrow to a point of irrational, unexplainable, seemingly illiberal expulsion and exclusion: “the problem of membership.”</w:t>
      </w:r>
    </w:p>
    <w:p w:rsidR="00BA743C" w:rsidRDefault="00CD45F0" w:rsidP="00BA743C">
      <w:pPr>
        <w:pStyle w:val="Heading4"/>
      </w:pPr>
      <w:r>
        <w:t>R</w:t>
      </w:r>
      <w:r w:rsidR="00BA743C">
        <w:t>efusal resists settler erasure and manifests in pragmatic means</w:t>
      </w:r>
    </w:p>
    <w:p w:rsidR="00BA743C" w:rsidRDefault="00BA743C" w:rsidP="00BA743C">
      <w:pPr>
        <w:rPr>
          <w:b/>
          <w:sz w:val="26"/>
          <w:szCs w:val="26"/>
        </w:rPr>
      </w:pPr>
      <w:r>
        <w:rPr>
          <w:b/>
          <w:sz w:val="26"/>
          <w:szCs w:val="26"/>
        </w:rPr>
        <w:t xml:space="preserve">Holcombe, </w:t>
      </w:r>
      <w:r>
        <w:t>Australian National University</w:t>
      </w:r>
      <w:r>
        <w:rPr>
          <w:b/>
          <w:sz w:val="26"/>
          <w:szCs w:val="26"/>
        </w:rPr>
        <w:t>, 2017</w:t>
      </w:r>
    </w:p>
    <w:p w:rsidR="00BA743C" w:rsidRPr="008A2B1A" w:rsidRDefault="00BA743C" w:rsidP="00BA743C">
      <w:r>
        <w:t xml:space="preserve">[Sarah, “Mohawk Interruptus: Political Life Across the Borders of Settler States,” Journal of the Association for Political and Legal Anthropology, 4.27.17, </w:t>
      </w:r>
      <w:hyperlink r:id="rId24" w:history="1">
        <w:r w:rsidRPr="00A831C3">
          <w:rPr>
            <w:rStyle w:val="Hyperlink"/>
          </w:rPr>
          <w:t>https://polarjournal.org/2017/04/27/mohawk-interruptus-political-life-across-the-borders-of-settler-states/</w:t>
        </w:r>
      </w:hyperlink>
      <w:r>
        <w:t>, accessed 7.11.18, ct @ ddi]</w:t>
      </w:r>
    </w:p>
    <w:p w:rsidR="00BA743C" w:rsidRDefault="00BA743C" w:rsidP="00BA743C">
      <w:pPr>
        <w:rPr>
          <w:sz w:val="16"/>
        </w:rPr>
      </w:pPr>
      <w:r w:rsidRPr="00C62AA6">
        <w:rPr>
          <w:rStyle w:val="StyleUnderline"/>
        </w:rPr>
        <w:t>Simpson explores the politics of refusal as the political alternative to recognition, the much sought after presumed good of multicultural politics</w:t>
      </w:r>
      <w:r w:rsidRPr="00C62AA6">
        <w:rPr>
          <w:sz w:val="16"/>
        </w:rPr>
        <w:t xml:space="preserve"> (p. 11). Though defined as a “cartography of refusal” (p.  33), Simpson nevertheless concurs with Charles Taylor that “recognition is a vital human need” (p. 21). What constitutes this vital recognition is itself contested, as the politics of recognition could equally be the language of the politics of membership within Mohawk communities. Simpson however, maintains a </w:t>
      </w:r>
      <w:r w:rsidRPr="00C62AA6">
        <w:rPr>
          <w:sz w:val="16"/>
        </w:rPr>
        <w:lastRenderedPageBreak/>
        <w:t>distinction between these modes of refusal (against the State or other Mohawk community members), though much of the analysis focuses on the deeply co-constitutive relationship between ‘membership’ (within the community) and ‘recognition’ by the State. ‘</w:t>
      </w:r>
      <w:r w:rsidRPr="00C62AA6">
        <w:rPr>
          <w:rStyle w:val="StyleUnderline"/>
        </w:rPr>
        <w:t xml:space="preserve">Recognition’ as a gift of the State is tested through Mohawk movement across the Canadian and US state borders. These modern citizenships are refused by Mohawk activists, along with a refusal to vote, to pay taxes, to stop politically being Iroquois. </w:t>
      </w:r>
      <w:r w:rsidRPr="00C62AA6">
        <w:rPr>
          <w:rStyle w:val="StyleUnderline"/>
          <w:b/>
        </w:rPr>
        <w:t>This politics of refusal also encompasses a refusal to simply “disappear” after centuries of settler colonialism</w:t>
      </w:r>
      <w:r w:rsidRPr="00C62AA6">
        <w:rPr>
          <w:sz w:val="16"/>
        </w:rPr>
        <w:t xml:space="preserve">. The first two chapters trace how </w:t>
      </w:r>
      <w:r w:rsidRPr="00C62AA6">
        <w:rPr>
          <w:rStyle w:val="StyleUnderline"/>
        </w:rPr>
        <w:t>Mohawk interlocutors assert this unvanquished sovereignty as events of ‘refusal’ when they insist on a Haudenosaunee passport, rather than a</w:t>
      </w:r>
      <w:r>
        <w:rPr>
          <w:rStyle w:val="StyleUnderline"/>
        </w:rPr>
        <w:t xml:space="preserve"> </w:t>
      </w:r>
      <w:r w:rsidRPr="00C62AA6">
        <w:rPr>
          <w:rStyle w:val="StyleUnderline"/>
        </w:rPr>
        <w:t>Canadian one and bearing the consequences of these and other similar decisions</w:t>
      </w:r>
      <w:r w:rsidRPr="00C62AA6">
        <w:rPr>
          <w:sz w:val="16"/>
        </w:rPr>
        <w:t xml:space="preserve">. Many acts are in response to the familiar patterns of land seizures by the State, with none of the expected international support; elements of the ‘broken promises’ that Niezen describes as a defining aspect of Indigenous identity. Simpson early asks; “what does it mean to be unrecognised? What does it mean to not know what this means?” (p. 23) As this second question is only touched on late in the book, readers never learn what proportion of Kahnawa’:ke Mohawk practise this sophisticated and committed politics of refusal. Readers are provided with minimal context: “Kahnawa’:ke is like the fringe on a boot of the confederacy…imperfect in ethnological terms, but definitely traditional; peace loving, but definitely ready to use force (consistently in defence of rights and territory)…” (p. 31). In chapter 2, </w:t>
      </w:r>
      <w:r w:rsidRPr="00C62AA6">
        <w:rPr>
          <w:rStyle w:val="StyleUnderline"/>
        </w:rPr>
        <w:t>Simpson focuses upon recognition within the Kahnawa’:kwon via the complexities of membership</w:t>
      </w:r>
      <w:r w:rsidRPr="00C62AA6">
        <w:rPr>
          <w:sz w:val="16"/>
        </w:rPr>
        <w:t xml:space="preserve">, where the invasive regulations of the Canadian state under the 1876 Indian Act and traditional governance have intersected. Such </w:t>
      </w:r>
      <w:r w:rsidRPr="00C62AA6">
        <w:rPr>
          <w:rStyle w:val="StyleUnderline"/>
        </w:rPr>
        <w:t>imbrications include the patrilineal bias of the Indian Act that transferred the traditional matrilineal descent and property holding to the father’s line and thus disenfranchised Iroquois women</w:t>
      </w:r>
      <w:r w:rsidRPr="00C62AA6">
        <w:rPr>
          <w:sz w:val="16"/>
        </w:rPr>
        <w:t xml:space="preserve">. While overturned by Bill C-31, this enfranchisement of Indian women was another threat to the community and (partly) catalysed a regulatory 50% blood quantum for membership status. Such a community driven bio-politic is a lack of recognition, a refusal of membership. </w:t>
      </w:r>
      <w:r w:rsidRPr="00C62AA6">
        <w:rPr>
          <w:rStyle w:val="StyleUnderline"/>
        </w:rPr>
        <w:t>Simpson articulates this as reactive to an ongoing encroachment against limited resources and a collective refusal to be engulfed by the settler state.</w:t>
      </w:r>
      <w:r w:rsidRPr="00C62AA6">
        <w:rPr>
          <w:sz w:val="16"/>
        </w:rPr>
        <w:t xml:space="preserve"> Yet, she asks; “how could our women be willingly disenfranchised by this community when they were clan holders?” (p. 114).</w:t>
      </w:r>
    </w:p>
    <w:p w:rsidR="00B319EF" w:rsidRPr="008B7F11" w:rsidRDefault="00B319EF" w:rsidP="00B319EF">
      <w:pPr>
        <w:pStyle w:val="Heading4"/>
      </w:pPr>
      <w:r>
        <w:t xml:space="preserve">Only a rejection of the legal authority upon which the aff legislates ensures true </w:t>
      </w:r>
      <w:r w:rsidRPr="00EE49E7">
        <w:rPr>
          <w:u w:val="single"/>
        </w:rPr>
        <w:t>decolonialization</w:t>
      </w:r>
      <w:r>
        <w:t xml:space="preserve"> and Indigenous </w:t>
      </w:r>
      <w:r w:rsidRPr="0064739B">
        <w:rPr>
          <w:u w:val="single"/>
        </w:rPr>
        <w:t>sovereignty</w:t>
      </w:r>
      <w:r>
        <w:t xml:space="preserve"> – state engagement upholds settler structures of </w:t>
      </w:r>
      <w:r w:rsidRPr="0064739B">
        <w:rPr>
          <w:u w:val="single"/>
        </w:rPr>
        <w:t>domination</w:t>
      </w:r>
    </w:p>
    <w:p w:rsidR="00B319EF" w:rsidRPr="00F63C98" w:rsidRDefault="00B319EF" w:rsidP="00B319EF">
      <w:r w:rsidRPr="00EE1A06">
        <w:rPr>
          <w:b/>
          <w:bCs/>
          <w:sz w:val="26"/>
          <w:szCs w:val="26"/>
        </w:rPr>
        <w:t>Saito 14,</w:t>
      </w:r>
      <w:r>
        <w:t xml:space="preserve"> </w:t>
      </w:r>
      <w:r w:rsidRPr="00D35D82">
        <w:t>Natsu Taylor Saito teaches public international law</w:t>
      </w:r>
      <w:r>
        <w:t xml:space="preserve">, </w:t>
      </w:r>
      <w:r w:rsidRPr="00D35D82">
        <w:t>international human rights</w:t>
      </w:r>
      <w:r>
        <w:t xml:space="preserve">, </w:t>
      </w:r>
      <w:r w:rsidRPr="00D35D82">
        <w:t>federal Indian law, and indigenous rights</w:t>
      </w:r>
      <w:r>
        <w:t xml:space="preserve"> at the Georgia State University. </w:t>
      </w:r>
      <w:r w:rsidRPr="00D35D82">
        <w:t>Saito has served as co-director of the Human Rights Research Fund</w:t>
      </w:r>
      <w:r>
        <w:t xml:space="preserve"> and </w:t>
      </w:r>
      <w:r w:rsidRPr="00D35D82">
        <w:t>as an expert consultant to the UN Human Rights Council’s Special Rapporteur on Contemporary Forms of Racism</w:t>
      </w:r>
      <w:r>
        <w:t>.</w:t>
      </w:r>
      <w:r w:rsidRPr="00D35D82">
        <w:t xml:space="preserve"> </w:t>
      </w:r>
      <w:r w:rsidRPr="0006366C">
        <w:t>["</w:t>
      </w:r>
      <w:r>
        <w:t>Tales of Color and Colonialism: Racial Realism and Settler Colonial Theory</w:t>
      </w:r>
      <w:r w:rsidRPr="0006366C">
        <w:t>," F</w:t>
      </w:r>
      <w:r>
        <w:t>lorida</w:t>
      </w:r>
      <w:r w:rsidRPr="0006366C">
        <w:t xml:space="preserve"> A&amp;M </w:t>
      </w:r>
      <w:r>
        <w:t>U</w:t>
      </w:r>
      <w:r w:rsidRPr="0006366C">
        <w:t>niv</w:t>
      </w:r>
      <w:r>
        <w:t>ersity</w:t>
      </w:r>
      <w:r w:rsidRPr="0006366C">
        <w:t xml:space="preserve"> Law </w:t>
      </w:r>
      <w:r>
        <w:t>R</w:t>
      </w:r>
      <w:r w:rsidRPr="0006366C">
        <w:t xml:space="preserve">eview, </w:t>
      </w:r>
      <w:r>
        <w:t>Fall 2014</w:t>
      </w:r>
      <w:r w:rsidRPr="0006366C">
        <w:t xml:space="preserve">, </w:t>
      </w:r>
      <w:r w:rsidRPr="009E13A7">
        <w:t>Vol. 10</w:t>
      </w:r>
      <w:r>
        <w:t xml:space="preserve"> No. </w:t>
      </w:r>
      <w:r w:rsidRPr="009E13A7">
        <w:t>1</w:t>
      </w:r>
      <w:r>
        <w:t>, pgs. 44-46.</w:t>
      </w:r>
      <w:r w:rsidRPr="0006366C">
        <w:t>]//ARK1</w:t>
      </w:r>
    </w:p>
    <w:p w:rsidR="00B319EF" w:rsidRPr="00575523" w:rsidRDefault="00B319EF" w:rsidP="00B319EF">
      <w:pPr>
        <w:rPr>
          <w:sz w:val="16"/>
        </w:rPr>
      </w:pPr>
      <w:r w:rsidRPr="007C38C5">
        <w:rPr>
          <w:u w:val="single"/>
        </w:rPr>
        <w:t xml:space="preserve">Lorenzo Veracini observes that settler colonial narratives "move forward along a story line that cannot be turned back."56 5 The </w:t>
      </w:r>
      <w:r w:rsidRPr="007C38C5">
        <w:rPr>
          <w:rStyle w:val="Emphasis"/>
        </w:rPr>
        <w:t>settlers' vision of</w:t>
      </w:r>
      <w:r w:rsidRPr="007C38C5">
        <w:rPr>
          <w:u w:val="single"/>
        </w:rPr>
        <w:t xml:space="preserve"> establishing a </w:t>
      </w:r>
      <w:r w:rsidRPr="007C38C5">
        <w:rPr>
          <w:rStyle w:val="Emphasis"/>
        </w:rPr>
        <w:t>new</w:t>
      </w:r>
      <w:r w:rsidRPr="007C38C5">
        <w:rPr>
          <w:u w:val="single"/>
        </w:rPr>
        <w:t xml:space="preserve">, </w:t>
      </w:r>
      <w:r w:rsidRPr="007C38C5">
        <w:rPr>
          <w:rStyle w:val="Emphasis"/>
        </w:rPr>
        <w:t>superior</w:t>
      </w:r>
      <w:r w:rsidRPr="007C38C5">
        <w:rPr>
          <w:u w:val="single"/>
        </w:rPr>
        <w:t xml:space="preserve">, and more </w:t>
      </w:r>
      <w:r w:rsidRPr="007C38C5">
        <w:rPr>
          <w:rStyle w:val="Emphasis"/>
        </w:rPr>
        <w:t>civilized society undergirds</w:t>
      </w:r>
      <w:r w:rsidRPr="007C38C5">
        <w:rPr>
          <w:u w:val="single"/>
        </w:rPr>
        <w:t xml:space="preserve"> their </w:t>
      </w:r>
      <w:r w:rsidRPr="007C38C5">
        <w:rPr>
          <w:rStyle w:val="Emphasis"/>
        </w:rPr>
        <w:t>claims to legitimacy</w:t>
      </w:r>
      <w:r w:rsidRPr="007C38C5">
        <w:rPr>
          <w:u w:val="single"/>
        </w:rPr>
        <w:t xml:space="preserve"> and </w:t>
      </w:r>
      <w:r w:rsidRPr="007C38C5">
        <w:rPr>
          <w:rStyle w:val="Emphasis"/>
        </w:rPr>
        <w:t>justifies their assertion of sovereign prerogative</w:t>
      </w:r>
      <w:r w:rsidRPr="007C38C5">
        <w:rPr>
          <w:u w:val="single"/>
        </w:rPr>
        <w:t>.</w:t>
      </w:r>
      <w:r w:rsidRPr="00575523">
        <w:rPr>
          <w:sz w:val="16"/>
        </w:rPr>
        <w:t xml:space="preserve"> </w:t>
      </w:r>
      <w:r w:rsidRPr="007E03DF">
        <w:rPr>
          <w:u w:val="single"/>
        </w:rPr>
        <w:t xml:space="preserve">This is reflected in the </w:t>
      </w:r>
      <w:r w:rsidRPr="007E03DF">
        <w:rPr>
          <w:rStyle w:val="Emphasis"/>
        </w:rPr>
        <w:t>construct of American exceptionalism</w:t>
      </w:r>
      <w:r w:rsidRPr="007E03DF">
        <w:rPr>
          <w:u w:val="single"/>
        </w:rPr>
        <w:t>, whose central thesis is that the United States represents the pinnacle of Western civilization and, therefore, the highest stage of human progress to date</w:t>
      </w:r>
      <w:r w:rsidRPr="00575523">
        <w:rPr>
          <w:sz w:val="16"/>
        </w:rPr>
        <w:t xml:space="preserve">.56 6 </w:t>
      </w:r>
      <w:r w:rsidRPr="007E03DF">
        <w:rPr>
          <w:rStyle w:val="Emphasis"/>
        </w:rPr>
        <w:t>There is no endpoint to this vision</w:t>
      </w:r>
      <w:r w:rsidRPr="007E03DF">
        <w:rPr>
          <w:u w:val="single"/>
        </w:rPr>
        <w:t xml:space="preserve">; </w:t>
      </w:r>
      <w:r w:rsidRPr="007E03DF">
        <w:rPr>
          <w:rStyle w:val="Emphasis"/>
        </w:rPr>
        <w:t>settler colonialism</w:t>
      </w:r>
      <w:r w:rsidRPr="007E03DF">
        <w:rPr>
          <w:u w:val="single"/>
        </w:rPr>
        <w:t xml:space="preserve"> ultimately </w:t>
      </w:r>
      <w:r w:rsidRPr="007E03DF">
        <w:rPr>
          <w:rStyle w:val="Emphasis"/>
        </w:rPr>
        <w:t>succeeds when it has "ceased being settler colonial</w:t>
      </w:r>
      <w:r w:rsidRPr="007E03DF">
        <w:rPr>
          <w:u w:val="single"/>
        </w:rPr>
        <w:t xml:space="preserve">" by virtue of </w:t>
      </w:r>
      <w:r w:rsidRPr="007E03DF">
        <w:rPr>
          <w:rStyle w:val="Emphasis"/>
        </w:rPr>
        <w:t>permanently normalizing settler hegemony</w:t>
      </w:r>
      <w:r w:rsidRPr="00575523">
        <w:rPr>
          <w:sz w:val="16"/>
        </w:rPr>
        <w:t xml:space="preserve">.5 6 7 </w:t>
      </w:r>
      <w:r w:rsidRPr="007E03DF">
        <w:rPr>
          <w:u w:val="single"/>
        </w:rPr>
        <w:t>Within this worldview, "the discontinuation of a settler colonial circumstance remains unthinkable."</w:t>
      </w:r>
      <w:r w:rsidRPr="00575523">
        <w:rPr>
          <w:sz w:val="16"/>
        </w:rPr>
        <w:t>5 68</w:t>
      </w:r>
    </w:p>
    <w:p w:rsidR="00B319EF" w:rsidRPr="00575523" w:rsidRDefault="00B319EF" w:rsidP="00B319EF">
      <w:pPr>
        <w:rPr>
          <w:sz w:val="16"/>
        </w:rPr>
      </w:pPr>
      <w:r w:rsidRPr="00EB6A86">
        <w:rPr>
          <w:rStyle w:val="Emphasis"/>
        </w:rPr>
        <w:t xml:space="preserve">Theory is </w:t>
      </w:r>
      <w:r w:rsidRPr="000869B8">
        <w:rPr>
          <w:rStyle w:val="Emphasis"/>
        </w:rPr>
        <w:t>crucial</w:t>
      </w:r>
      <w:r w:rsidRPr="000869B8">
        <w:rPr>
          <w:u w:val="single"/>
        </w:rPr>
        <w:t xml:space="preserve"> because it </w:t>
      </w:r>
      <w:r w:rsidRPr="000869B8">
        <w:rPr>
          <w:rStyle w:val="Emphasis"/>
        </w:rPr>
        <w:t>renders decolonization "thinkable."</w:t>
      </w:r>
      <w:r w:rsidRPr="000869B8">
        <w:rPr>
          <w:u w:val="single"/>
        </w:rPr>
        <w:t xml:space="preserve"> In attempting to </w:t>
      </w:r>
      <w:r w:rsidRPr="000869B8">
        <w:rPr>
          <w:rStyle w:val="Emphasis"/>
        </w:rPr>
        <w:t>theorize strategically</w:t>
      </w:r>
      <w:r w:rsidRPr="000869B8">
        <w:rPr>
          <w:u w:val="single"/>
        </w:rPr>
        <w:t xml:space="preserve">, it seems particularly useful to </w:t>
      </w:r>
      <w:r w:rsidRPr="000869B8">
        <w:rPr>
          <w:rStyle w:val="Emphasis"/>
        </w:rPr>
        <w:t>identify the processes through which colonial structures of domination</w:t>
      </w:r>
      <w:r w:rsidRPr="000869B8">
        <w:rPr>
          <w:u w:val="single"/>
        </w:rPr>
        <w:t xml:space="preserve"> and </w:t>
      </w:r>
      <w:r w:rsidRPr="000869B8">
        <w:rPr>
          <w:rStyle w:val="Emphasis"/>
        </w:rPr>
        <w:t>subordination</w:t>
      </w:r>
      <w:r w:rsidRPr="000869B8">
        <w:rPr>
          <w:u w:val="single"/>
        </w:rPr>
        <w:t xml:space="preserve"> are </w:t>
      </w:r>
      <w:r w:rsidRPr="000869B8">
        <w:rPr>
          <w:rStyle w:val="Emphasis"/>
        </w:rPr>
        <w:t>constructed and maintained</w:t>
      </w:r>
      <w:r w:rsidRPr="00575523">
        <w:rPr>
          <w:sz w:val="16"/>
        </w:rPr>
        <w:t xml:space="preserve">. </w:t>
      </w:r>
      <w:r w:rsidRPr="00856945">
        <w:rPr>
          <w:u w:val="single"/>
        </w:rPr>
        <w:t xml:space="preserve">By </w:t>
      </w:r>
      <w:r w:rsidRPr="00856945">
        <w:rPr>
          <w:rStyle w:val="Emphasis"/>
        </w:rPr>
        <w:t>understanding settler strategies</w:t>
      </w:r>
      <w:r w:rsidRPr="00856945">
        <w:rPr>
          <w:u w:val="single"/>
        </w:rPr>
        <w:t xml:space="preserve"> of </w:t>
      </w:r>
      <w:r w:rsidRPr="00856945">
        <w:rPr>
          <w:rStyle w:val="Emphasis"/>
        </w:rPr>
        <w:t>elimination</w:t>
      </w:r>
      <w:r w:rsidRPr="00856945">
        <w:rPr>
          <w:u w:val="single"/>
        </w:rPr>
        <w:t xml:space="preserve">, </w:t>
      </w:r>
      <w:r w:rsidRPr="00856945">
        <w:rPr>
          <w:rStyle w:val="Emphasis"/>
        </w:rPr>
        <w:t>subjugation</w:t>
      </w:r>
      <w:r w:rsidRPr="00856945">
        <w:rPr>
          <w:u w:val="single"/>
        </w:rPr>
        <w:t xml:space="preserve">, </w:t>
      </w:r>
      <w:r w:rsidRPr="00856945">
        <w:rPr>
          <w:rStyle w:val="Emphasis"/>
        </w:rPr>
        <w:t>subordination</w:t>
      </w:r>
      <w:r w:rsidRPr="00856945">
        <w:rPr>
          <w:u w:val="single"/>
        </w:rPr>
        <w:t xml:space="preserve"> and </w:t>
      </w:r>
      <w:r w:rsidRPr="00856945">
        <w:rPr>
          <w:rStyle w:val="Emphasis"/>
        </w:rPr>
        <w:t>manipulation</w:t>
      </w:r>
      <w:r w:rsidRPr="00856945">
        <w:rPr>
          <w:u w:val="single"/>
        </w:rPr>
        <w:t xml:space="preserve">-the ways in which colonization is effectuated-we can begin to </w:t>
      </w:r>
      <w:r w:rsidRPr="00856945">
        <w:rPr>
          <w:rStyle w:val="Emphasis"/>
        </w:rPr>
        <w:t>develop</w:t>
      </w:r>
      <w:r w:rsidRPr="00856945">
        <w:rPr>
          <w:u w:val="single"/>
        </w:rPr>
        <w:t xml:space="preserve">, </w:t>
      </w:r>
      <w:r w:rsidRPr="00856945">
        <w:rPr>
          <w:rStyle w:val="Emphasis"/>
        </w:rPr>
        <w:t>envision</w:t>
      </w:r>
      <w:r w:rsidRPr="00856945">
        <w:rPr>
          <w:u w:val="single"/>
        </w:rPr>
        <w:t xml:space="preserve">, and </w:t>
      </w:r>
      <w:r w:rsidRPr="00856945">
        <w:rPr>
          <w:rStyle w:val="Emphasis"/>
        </w:rPr>
        <w:t>implement strategies to counter those processes</w:t>
      </w:r>
      <w:r w:rsidRPr="00575523">
        <w:rPr>
          <w:sz w:val="16"/>
        </w:rPr>
        <w:t>.569</w:t>
      </w:r>
    </w:p>
    <w:p w:rsidR="00B319EF" w:rsidRPr="00575523" w:rsidRDefault="00B319EF" w:rsidP="00B319EF">
      <w:pPr>
        <w:rPr>
          <w:sz w:val="16"/>
        </w:rPr>
      </w:pPr>
      <w:r w:rsidRPr="00856945">
        <w:rPr>
          <w:u w:val="single"/>
        </w:rPr>
        <w:lastRenderedPageBreak/>
        <w:t>If settler colonization's foundational requirement is the occupation of other peoples' lands</w:t>
      </w:r>
      <w:r w:rsidRPr="00575523">
        <w:rPr>
          <w:sz w:val="16"/>
        </w:rPr>
        <w:t xml:space="preserve">, </w:t>
      </w:r>
      <w:r w:rsidRPr="001D1032">
        <w:rPr>
          <w:u w:val="single"/>
        </w:rPr>
        <w:t>a key</w:t>
      </w:r>
      <w:r w:rsidRPr="00575523">
        <w:rPr>
          <w:sz w:val="16"/>
        </w:rPr>
        <w:t xml:space="preserve"> </w:t>
      </w:r>
      <w:r w:rsidRPr="00856945">
        <w:rPr>
          <w:rStyle w:val="Emphasis"/>
        </w:rPr>
        <w:t>precept of any theory of decolonization</w:t>
      </w:r>
      <w:r w:rsidRPr="00575523">
        <w:rPr>
          <w:sz w:val="16"/>
        </w:rPr>
        <w:t xml:space="preserve"> </w:t>
      </w:r>
      <w:r w:rsidRPr="001D1032">
        <w:rPr>
          <w:u w:val="single"/>
        </w:rPr>
        <w:t>will be the</w:t>
      </w:r>
      <w:r w:rsidRPr="00575523">
        <w:rPr>
          <w:sz w:val="16"/>
        </w:rPr>
        <w:t xml:space="preserve"> </w:t>
      </w:r>
      <w:r w:rsidRPr="00856945">
        <w:rPr>
          <w:rStyle w:val="Emphasis"/>
        </w:rPr>
        <w:t>primacy of Indigenous struggles</w:t>
      </w:r>
      <w:r w:rsidRPr="00575523">
        <w:rPr>
          <w:sz w:val="16"/>
        </w:rPr>
        <w:t xml:space="preserve">. </w:t>
      </w:r>
      <w:r w:rsidRPr="00EA12EC">
        <w:rPr>
          <w:u w:val="single"/>
        </w:rPr>
        <w:t xml:space="preserve">As Patrick Wolfe notes, </w:t>
      </w:r>
      <w:r w:rsidRPr="00EA12EC">
        <w:rPr>
          <w:rStyle w:val="Emphasis"/>
        </w:rPr>
        <w:t>"[n]o amount of good intentions</w:t>
      </w:r>
      <w:r w:rsidRPr="00EA12EC">
        <w:rPr>
          <w:u w:val="single"/>
        </w:rPr>
        <w:t xml:space="preserve"> or improved racial theorizing" will </w:t>
      </w:r>
      <w:r w:rsidRPr="00EA12EC">
        <w:rPr>
          <w:rStyle w:val="Emphasis"/>
        </w:rPr>
        <w:t>alter the underlying colonial reality unless "accompanied by territorial (re-)cession</w:t>
      </w:r>
      <w:r w:rsidRPr="001709B4">
        <w:rPr>
          <w:rStyle w:val="Emphasis"/>
        </w:rPr>
        <w:t>."</w:t>
      </w:r>
      <w:r w:rsidRPr="00575523">
        <w:rPr>
          <w:sz w:val="16"/>
        </w:rPr>
        <w:t xml:space="preserve">570 </w:t>
      </w:r>
      <w:r w:rsidRPr="00EA12EC">
        <w:rPr>
          <w:u w:val="single"/>
        </w:rPr>
        <w:t>While this may be a point that "many will wish to deny, but none can refute</w:t>
      </w:r>
      <w:r w:rsidRPr="00575523">
        <w:rPr>
          <w:sz w:val="16"/>
        </w:rPr>
        <w:t xml:space="preserve">," 5 71 </w:t>
      </w:r>
      <w:r w:rsidRPr="00EA12EC">
        <w:rPr>
          <w:rStyle w:val="Emphasis"/>
        </w:rPr>
        <w:t>any end run around this premise</w:t>
      </w:r>
      <w:r w:rsidRPr="00EA12EC">
        <w:rPr>
          <w:u w:val="single"/>
        </w:rPr>
        <w:t xml:space="preserve"> leaves us </w:t>
      </w:r>
      <w:r w:rsidRPr="00EA12EC">
        <w:rPr>
          <w:rStyle w:val="Emphasis"/>
        </w:rPr>
        <w:t>engaged in</w:t>
      </w:r>
      <w:r w:rsidRPr="00EA12EC">
        <w:rPr>
          <w:u w:val="single"/>
        </w:rPr>
        <w:t xml:space="preserve"> "an exercise in </w:t>
      </w:r>
      <w:r w:rsidRPr="00EA12EC">
        <w:rPr>
          <w:rStyle w:val="Emphasis"/>
        </w:rPr>
        <w:t>settler nation building</w:t>
      </w:r>
      <w:r w:rsidRPr="00575523">
        <w:rPr>
          <w:sz w:val="16"/>
        </w:rPr>
        <w:t>." 572 Within this framework, as Veracini points out, "</w:t>
      </w:r>
      <w:r w:rsidRPr="00163C09">
        <w:rPr>
          <w:u w:val="single"/>
        </w:rPr>
        <w:t xml:space="preserve">even well meaning processes of indigenous and national reconciliation, or the </w:t>
      </w:r>
      <w:r w:rsidRPr="00163C09">
        <w:rPr>
          <w:rStyle w:val="Emphasis"/>
        </w:rPr>
        <w:t>incorporation of indigenous governance structures within</w:t>
      </w:r>
      <w:r w:rsidRPr="00163C09">
        <w:rPr>
          <w:u w:val="single"/>
        </w:rPr>
        <w:t xml:space="preserve"> the </w:t>
      </w:r>
      <w:r w:rsidRPr="00163C09">
        <w:rPr>
          <w:rStyle w:val="Emphasis"/>
        </w:rPr>
        <w:t>settler polity</w:t>
      </w:r>
      <w:r w:rsidRPr="00163C09">
        <w:rPr>
          <w:u w:val="single"/>
        </w:rPr>
        <w:t xml:space="preserve">, ultimately </w:t>
      </w:r>
      <w:r w:rsidRPr="00163C09">
        <w:rPr>
          <w:rStyle w:val="Emphasis"/>
        </w:rPr>
        <w:t>contribute to the erasure of</w:t>
      </w:r>
      <w:r w:rsidRPr="00163C09">
        <w:rPr>
          <w:u w:val="single"/>
        </w:rPr>
        <w:t xml:space="preserve"> variously defined </w:t>
      </w:r>
      <w:r w:rsidRPr="00163C09">
        <w:rPr>
          <w:rStyle w:val="Emphasis"/>
        </w:rPr>
        <w:t>indigenous sovereignties</w:t>
      </w:r>
      <w:r w:rsidRPr="00163C09">
        <w:rPr>
          <w:u w:val="single"/>
        </w:rPr>
        <w:t xml:space="preserve"> and therefore to the </w:t>
      </w:r>
      <w:r w:rsidRPr="00163C09">
        <w:rPr>
          <w:rStyle w:val="Emphasis"/>
        </w:rPr>
        <w:t>reproduction of settler colonizing practices</w:t>
      </w:r>
      <w:r w:rsidRPr="00575523">
        <w:rPr>
          <w:sz w:val="16"/>
        </w:rPr>
        <w:t xml:space="preserve">."5 7 3 In other words, </w:t>
      </w:r>
      <w:r w:rsidRPr="00356A7F">
        <w:rPr>
          <w:u w:val="single"/>
        </w:rPr>
        <w:t xml:space="preserve">if the </w:t>
      </w:r>
      <w:r w:rsidRPr="00356A7F">
        <w:rPr>
          <w:rStyle w:val="Emphasis"/>
        </w:rPr>
        <w:t>structures that maintain</w:t>
      </w:r>
      <w:r w:rsidRPr="00356A7F">
        <w:rPr>
          <w:u w:val="single"/>
        </w:rPr>
        <w:t xml:space="preserve"> the </w:t>
      </w:r>
      <w:r w:rsidRPr="00356A7F">
        <w:rPr>
          <w:rStyle w:val="Emphasis"/>
        </w:rPr>
        <w:t>subordination</w:t>
      </w:r>
      <w:r w:rsidRPr="00356A7F">
        <w:rPr>
          <w:u w:val="single"/>
        </w:rPr>
        <w:t xml:space="preserve">, not only </w:t>
      </w:r>
      <w:r w:rsidRPr="00356A7F">
        <w:rPr>
          <w:rStyle w:val="Emphasis"/>
        </w:rPr>
        <w:t>of Indigenous</w:t>
      </w:r>
      <w:r w:rsidRPr="00356A7F">
        <w:rPr>
          <w:u w:val="single"/>
        </w:rPr>
        <w:t xml:space="preserve"> peoples, but also peoples of African descent </w:t>
      </w:r>
      <w:r w:rsidRPr="00356A7F">
        <w:rPr>
          <w:rStyle w:val="Emphasis"/>
        </w:rPr>
        <w:t>and immigrants of color</w:t>
      </w:r>
      <w:r w:rsidRPr="00356A7F">
        <w:rPr>
          <w:u w:val="single"/>
        </w:rPr>
        <w:t xml:space="preserve">, are an </w:t>
      </w:r>
      <w:r w:rsidRPr="00356A7F">
        <w:rPr>
          <w:rStyle w:val="Emphasis"/>
        </w:rPr>
        <w:t>integral part of the settler colonial enterprise</w:t>
      </w:r>
      <w:r w:rsidRPr="00356A7F">
        <w:rPr>
          <w:u w:val="single"/>
        </w:rPr>
        <w:t xml:space="preserve">, if they are maintained to </w:t>
      </w:r>
      <w:r w:rsidRPr="00356A7F">
        <w:rPr>
          <w:rStyle w:val="Emphasis"/>
        </w:rPr>
        <w:t>ensure</w:t>
      </w:r>
      <w:r w:rsidRPr="00356A7F">
        <w:rPr>
          <w:u w:val="single"/>
        </w:rPr>
        <w:t xml:space="preserve"> the continued profitability of the </w:t>
      </w:r>
      <w:r w:rsidRPr="00356A7F">
        <w:rPr>
          <w:rStyle w:val="Emphasis"/>
        </w:rPr>
        <w:t>occupation of Indigenous lands</w:t>
      </w:r>
      <w:r w:rsidRPr="00356A7F">
        <w:rPr>
          <w:u w:val="single"/>
        </w:rPr>
        <w:t xml:space="preserve">, it is </w:t>
      </w:r>
      <w:r w:rsidRPr="00356A7F">
        <w:rPr>
          <w:rStyle w:val="Emphasis"/>
        </w:rPr>
        <w:t>illogical</w:t>
      </w:r>
      <w:r w:rsidRPr="00356A7F">
        <w:rPr>
          <w:u w:val="single"/>
        </w:rPr>
        <w:t xml:space="preserve"> to believe that </w:t>
      </w:r>
      <w:r w:rsidRPr="00356A7F">
        <w:rPr>
          <w:rStyle w:val="Emphasis"/>
        </w:rPr>
        <w:t>they</w:t>
      </w:r>
      <w:r w:rsidRPr="00356A7F">
        <w:rPr>
          <w:u w:val="single"/>
        </w:rPr>
        <w:t xml:space="preserve"> can or </w:t>
      </w:r>
      <w:r w:rsidRPr="00356A7F">
        <w:rPr>
          <w:rStyle w:val="Emphasis"/>
        </w:rPr>
        <w:t>will be dismantled until</w:t>
      </w:r>
      <w:r w:rsidRPr="00356A7F">
        <w:rPr>
          <w:u w:val="single"/>
        </w:rPr>
        <w:t xml:space="preserve"> the </w:t>
      </w:r>
      <w:r w:rsidRPr="00356A7F">
        <w:rPr>
          <w:rStyle w:val="Emphasis"/>
        </w:rPr>
        <w:t>legitimacy of that occupation is effectively challenged</w:t>
      </w:r>
      <w:r w:rsidRPr="00356A7F">
        <w:rPr>
          <w:u w:val="single"/>
        </w:rPr>
        <w:t xml:space="preserve">. From my perspective, </w:t>
      </w:r>
      <w:r w:rsidRPr="00356A7F">
        <w:rPr>
          <w:rStyle w:val="Emphasis"/>
        </w:rPr>
        <w:t>this is why movements</w:t>
      </w:r>
      <w:r w:rsidRPr="00356A7F">
        <w:rPr>
          <w:u w:val="single"/>
        </w:rPr>
        <w:t xml:space="preserve"> for equal rights </w:t>
      </w:r>
      <w:r w:rsidRPr="00356A7F">
        <w:rPr>
          <w:rStyle w:val="Emphasis"/>
        </w:rPr>
        <w:t>within the settler polity have not eliminated racial subordination</w:t>
      </w:r>
      <w:r w:rsidRPr="00356A7F">
        <w:rPr>
          <w:u w:val="single"/>
        </w:rPr>
        <w:t>, and why it is in the interest</w:t>
      </w:r>
      <w:r w:rsidRPr="003873B8">
        <w:rPr>
          <w:u w:val="single"/>
        </w:rPr>
        <w:t xml:space="preserve"> of all peoples who wish </w:t>
      </w:r>
      <w:r w:rsidRPr="003873B8">
        <w:rPr>
          <w:rStyle w:val="Emphasis"/>
        </w:rPr>
        <w:t>to dismantle racial hierarchy</w:t>
      </w:r>
      <w:r w:rsidRPr="003873B8">
        <w:rPr>
          <w:u w:val="single"/>
        </w:rPr>
        <w:t xml:space="preserve"> to </w:t>
      </w:r>
      <w:r w:rsidRPr="003873B8">
        <w:rPr>
          <w:rStyle w:val="Emphasis"/>
        </w:rPr>
        <w:t>embrace Indigenous decolonization as</w:t>
      </w:r>
      <w:r w:rsidRPr="003873B8">
        <w:rPr>
          <w:u w:val="single"/>
        </w:rPr>
        <w:t xml:space="preserve"> an integral part of our own </w:t>
      </w:r>
      <w:r w:rsidRPr="003873B8">
        <w:rPr>
          <w:rStyle w:val="Emphasis"/>
        </w:rPr>
        <w:t>struggles for liberation</w:t>
      </w:r>
      <w:r w:rsidRPr="003873B8">
        <w:rPr>
          <w:u w:val="single"/>
        </w:rPr>
        <w:t>.</w:t>
      </w:r>
    </w:p>
    <w:p w:rsidR="00B319EF" w:rsidRPr="00575523" w:rsidRDefault="00B319EF" w:rsidP="00B319EF">
      <w:pPr>
        <w:rPr>
          <w:sz w:val="16"/>
        </w:rPr>
      </w:pPr>
      <w:r w:rsidRPr="00575523">
        <w:rPr>
          <w:sz w:val="16"/>
        </w:rPr>
        <w:t xml:space="preserve">This is the point at which we often encounter what I think of as the "fear factor." In my experience, </w:t>
      </w:r>
      <w:r w:rsidRPr="00BF1B83">
        <w:rPr>
          <w:u w:val="single"/>
        </w:rPr>
        <w:t>it is difficult to have rational discussions about decolonizing American society with anyone who is not Indigenous because the very idea triggers a defensive reaction that generally manifests as "but then we'd have to leave," quickly followed by "and I don't have anywhere to go."</w:t>
      </w:r>
      <w:r w:rsidRPr="00575523">
        <w:rPr>
          <w:sz w:val="16"/>
        </w:rPr>
        <w:t xml:space="preserve"> 5 7 4 As this reaction demonstrates, </w:t>
      </w:r>
      <w:r w:rsidRPr="00696D8D">
        <w:rPr>
          <w:u w:val="single"/>
        </w:rPr>
        <w:t xml:space="preserve">it is useful for </w:t>
      </w:r>
      <w:r w:rsidRPr="00696D8D">
        <w:rPr>
          <w:rStyle w:val="Emphasis"/>
        </w:rPr>
        <w:t>settler culture</w:t>
      </w:r>
      <w:r w:rsidRPr="00696D8D">
        <w:rPr>
          <w:u w:val="single"/>
        </w:rPr>
        <w:t xml:space="preserve"> to </w:t>
      </w:r>
      <w:r w:rsidRPr="00696D8D">
        <w:rPr>
          <w:rStyle w:val="Emphasis"/>
        </w:rPr>
        <w:t>project sovereignty and identity as all-or-nothing propositions</w:t>
      </w:r>
      <w:r w:rsidRPr="00575523">
        <w:rPr>
          <w:sz w:val="16"/>
        </w:rPr>
        <w:t xml:space="preserve">, </w:t>
      </w:r>
      <w:r w:rsidRPr="00161863">
        <w:rPr>
          <w:u w:val="single"/>
        </w:rPr>
        <w:t>leaving non-Indigenous peoples to imagine that their disappearance is the only alternative to the status quo</w:t>
      </w:r>
      <w:r w:rsidRPr="00575523">
        <w:rPr>
          <w:sz w:val="16"/>
        </w:rPr>
        <w:t xml:space="preserve">. </w:t>
      </w:r>
      <w:r w:rsidRPr="00161863">
        <w:rPr>
          <w:u w:val="single"/>
        </w:rPr>
        <w:t xml:space="preserve">Because this is not a thinkable alternative, it </w:t>
      </w:r>
      <w:r w:rsidRPr="00161863">
        <w:rPr>
          <w:rStyle w:val="Emphasis"/>
        </w:rPr>
        <w:t>allows them to dismiss</w:t>
      </w:r>
      <w:r w:rsidRPr="00161863">
        <w:rPr>
          <w:u w:val="single"/>
        </w:rPr>
        <w:t xml:space="preserve"> the foundational issue of </w:t>
      </w:r>
      <w:r w:rsidRPr="00161863">
        <w:rPr>
          <w:rStyle w:val="Emphasis"/>
        </w:rPr>
        <w:t>colonial occupation</w:t>
      </w:r>
      <w:r w:rsidRPr="00161863">
        <w:rPr>
          <w:u w:val="single"/>
        </w:rPr>
        <w:t xml:space="preserve"> </w:t>
      </w:r>
      <w:r w:rsidRPr="00161863">
        <w:rPr>
          <w:rStyle w:val="Emphasis"/>
        </w:rPr>
        <w:t>without</w:t>
      </w:r>
      <w:r w:rsidRPr="00161863">
        <w:rPr>
          <w:u w:val="single"/>
        </w:rPr>
        <w:t xml:space="preserve"> even </w:t>
      </w:r>
      <w:r w:rsidRPr="00161863">
        <w:rPr>
          <w:rStyle w:val="Emphasis"/>
        </w:rPr>
        <w:t>addressing it</w:t>
      </w:r>
      <w:r w:rsidRPr="00575523">
        <w:rPr>
          <w:sz w:val="16"/>
        </w:rPr>
        <w:t xml:space="preserve">. In fact, however, as Dean Saranillio observes, </w:t>
      </w:r>
      <w:r w:rsidRPr="00161863">
        <w:rPr>
          <w:u w:val="single"/>
        </w:rPr>
        <w:t>"[i]magined violence on the part of Indigenous movements is a common trope that allows Native savagery to stand in for settler self-critique</w:t>
      </w:r>
      <w:r w:rsidRPr="00575523">
        <w:rPr>
          <w:sz w:val="16"/>
        </w:rPr>
        <w:t xml:space="preserve">."5 75 </w:t>
      </w:r>
      <w:r w:rsidRPr="00161863">
        <w:rPr>
          <w:u w:val="single"/>
        </w:rPr>
        <w:t>It was Anglo-American settlers, not American Indian nations, who imposed their presumption of exclusivity, who arrived with a firm conviction that they could live on this land only if Indigenous peoples were eliminated</w:t>
      </w:r>
      <w:r w:rsidRPr="00575523">
        <w:rPr>
          <w:sz w:val="16"/>
        </w:rPr>
        <w:t xml:space="preserve">. What </w:t>
      </w:r>
      <w:r w:rsidRPr="00161863">
        <w:rPr>
          <w:rStyle w:val="Emphasis"/>
        </w:rPr>
        <w:t>decolonization entails</w:t>
      </w:r>
      <w:r w:rsidRPr="00161863">
        <w:rPr>
          <w:u w:val="single"/>
        </w:rPr>
        <w:t xml:space="preserve"> is a </w:t>
      </w:r>
      <w:r w:rsidRPr="00161863">
        <w:rPr>
          <w:rStyle w:val="Emphasis"/>
        </w:rPr>
        <w:t>relinquishment of the settlers' claimed prerogative to encompass everything and everyone within their state</w:t>
      </w:r>
      <w:r w:rsidRPr="00575523">
        <w:rPr>
          <w:sz w:val="16"/>
        </w:rPr>
        <w:t xml:space="preserve">; </w:t>
      </w:r>
      <w:r w:rsidRPr="00161863">
        <w:rPr>
          <w:u w:val="single"/>
        </w:rPr>
        <w:t>in other words, the conviction that only they are self-determining</w:t>
      </w:r>
      <w:r w:rsidRPr="00575523">
        <w:rPr>
          <w:sz w:val="16"/>
        </w:rPr>
        <w:t xml:space="preserve">.5 76 Indigenous nations are not calling for the departure of all settlers or other migrants, "but rather accountability for their discourses and practices that ultimately come at Native expense."5 77 </w:t>
      </w:r>
      <w:r w:rsidRPr="008E3A90">
        <w:rPr>
          <w:u w:val="single"/>
        </w:rPr>
        <w:t>The presumption that relinquishing exclusive settler sovereignty equates to a wholesale evacuation of the territory by non-Indigenous peoples does not reflect any material reality but simply an inability to conceive of living with, or within, others' polities</w:t>
      </w:r>
      <w:r w:rsidRPr="00575523">
        <w:rPr>
          <w:sz w:val="16"/>
        </w:rPr>
        <w:t>.</w:t>
      </w:r>
    </w:p>
    <w:p w:rsidR="00B319EF" w:rsidRPr="00575523" w:rsidRDefault="00B319EF" w:rsidP="00B319EF">
      <w:pPr>
        <w:rPr>
          <w:sz w:val="16"/>
        </w:rPr>
      </w:pPr>
      <w:r w:rsidRPr="008E3A90">
        <w:rPr>
          <w:u w:val="single"/>
        </w:rPr>
        <w:t xml:space="preserve">What </w:t>
      </w:r>
      <w:r w:rsidRPr="008E3A90">
        <w:rPr>
          <w:rStyle w:val="Emphasis"/>
        </w:rPr>
        <w:t>imagining decolonization</w:t>
      </w:r>
      <w:r w:rsidRPr="008E3A90">
        <w:rPr>
          <w:u w:val="single"/>
        </w:rPr>
        <w:t xml:space="preserve"> does </w:t>
      </w:r>
      <w:r w:rsidRPr="008E3A90">
        <w:rPr>
          <w:rStyle w:val="Emphasis"/>
        </w:rPr>
        <w:t>require</w:t>
      </w:r>
      <w:r w:rsidRPr="008E3A90">
        <w:rPr>
          <w:u w:val="single"/>
        </w:rPr>
        <w:t xml:space="preserve"> is the capacity to envision </w:t>
      </w:r>
      <w:r w:rsidRPr="008E3A90">
        <w:rPr>
          <w:rStyle w:val="Emphasis"/>
        </w:rPr>
        <w:t>forms of social</w:t>
      </w:r>
      <w:r w:rsidRPr="008E3A90">
        <w:rPr>
          <w:u w:val="single"/>
        </w:rPr>
        <w:t xml:space="preserve"> and political </w:t>
      </w:r>
      <w:r w:rsidRPr="008E3A90">
        <w:rPr>
          <w:rStyle w:val="Emphasis"/>
        </w:rPr>
        <w:t>organization outside the settler colonial paradigm</w:t>
      </w:r>
      <w:r w:rsidRPr="008E3A90">
        <w:rPr>
          <w:u w:val="single"/>
        </w:rPr>
        <w:t xml:space="preserve">. </w:t>
      </w:r>
      <w:r w:rsidRPr="008E3A90">
        <w:rPr>
          <w:rStyle w:val="Emphasis"/>
        </w:rPr>
        <w:t>Paradigm shifts</w:t>
      </w:r>
      <w:r w:rsidRPr="008E3A90">
        <w:rPr>
          <w:u w:val="single"/>
        </w:rPr>
        <w:t xml:space="preserve"> are, of course, disconcerting, but they can also be </w:t>
      </w:r>
      <w:r w:rsidRPr="008E3A90">
        <w:rPr>
          <w:rStyle w:val="Emphasis"/>
        </w:rPr>
        <w:t>immensely liberating</w:t>
      </w:r>
      <w:r w:rsidRPr="00575523">
        <w:rPr>
          <w:sz w:val="16"/>
        </w:rPr>
        <w:t xml:space="preserve">.578 </w:t>
      </w:r>
      <w:r w:rsidRPr="00C34866">
        <w:rPr>
          <w:u w:val="single"/>
        </w:rPr>
        <w:t>In supporting the ability of Indigenous peoples to be self-determining, we open up the possibility for all peoples on this continent to be self-determining</w:t>
      </w:r>
      <w:r w:rsidRPr="00575523">
        <w:rPr>
          <w:sz w:val="16"/>
        </w:rPr>
        <w:t xml:space="preserve">. </w:t>
      </w:r>
      <w:r w:rsidRPr="00C34866">
        <w:rPr>
          <w:u w:val="single"/>
        </w:rPr>
        <w:t>If we recognize that the institutions that perpetuate racism and other variants of social, political, and economic exploitation are maintained by the ongoing colonization of this land, we can see that it is in our collective self</w:t>
      </w:r>
      <w:r>
        <w:rPr>
          <w:u w:val="single"/>
        </w:rPr>
        <w:t>-</w:t>
      </w:r>
      <w:r w:rsidRPr="00C34866">
        <w:rPr>
          <w:u w:val="single"/>
        </w:rPr>
        <w:t>interest to participate in its decolonization</w:t>
      </w:r>
      <w:r w:rsidRPr="00575523">
        <w:rPr>
          <w:sz w:val="16"/>
        </w:rPr>
        <w:t>.</w:t>
      </w:r>
    </w:p>
    <w:p w:rsidR="00B319EF" w:rsidRPr="00575523" w:rsidRDefault="00B319EF" w:rsidP="00B319EF">
      <w:pPr>
        <w:rPr>
          <w:sz w:val="16"/>
        </w:rPr>
      </w:pPr>
      <w:r w:rsidRPr="00C34866">
        <w:rPr>
          <w:u w:val="single"/>
        </w:rPr>
        <w:lastRenderedPageBreak/>
        <w:t xml:space="preserve">In other words, </w:t>
      </w:r>
      <w:r w:rsidRPr="00C34866">
        <w:rPr>
          <w:rStyle w:val="Emphasis"/>
        </w:rPr>
        <w:t>challenging the legitimacy of the occupation</w:t>
      </w:r>
      <w:r w:rsidRPr="00C34866">
        <w:rPr>
          <w:u w:val="single"/>
        </w:rPr>
        <w:t xml:space="preserve"> of this continent, consistently and straightforwardly, is a </w:t>
      </w:r>
      <w:r w:rsidRPr="00C34866">
        <w:rPr>
          <w:rStyle w:val="Emphasis"/>
        </w:rPr>
        <w:t>necessary part of</w:t>
      </w:r>
      <w:r w:rsidRPr="00C34866">
        <w:rPr>
          <w:u w:val="single"/>
        </w:rPr>
        <w:t xml:space="preserve"> our own </w:t>
      </w:r>
      <w:r w:rsidRPr="00C34866">
        <w:rPr>
          <w:rStyle w:val="Emphasis"/>
        </w:rPr>
        <w:t>liberation</w:t>
      </w:r>
      <w:r w:rsidRPr="00575523">
        <w:rPr>
          <w:sz w:val="16"/>
        </w:rPr>
        <w:t xml:space="preserve">. </w:t>
      </w:r>
      <w:r w:rsidRPr="00C34866">
        <w:rPr>
          <w:u w:val="single"/>
        </w:rPr>
        <w:t>This means not only supporting Indigenous efforts to gain particular land rights within the strictures of settler society, but also supporting Indigenous peoples' struggles for selfdetermination more generally</w:t>
      </w:r>
      <w:r w:rsidRPr="00575523">
        <w:rPr>
          <w:sz w:val="16"/>
        </w:rPr>
        <w:t xml:space="preserve">.579 </w:t>
      </w:r>
      <w:r w:rsidRPr="00C34866">
        <w:rPr>
          <w:u w:val="single"/>
        </w:rPr>
        <w:t>Non-Indigenous peoples cannot prescribe what Indigenous self-determination should look like, any more than the U.S. government can dictate the terms upon which Indigenous peoples are "allowed" to be self-determining</w:t>
      </w:r>
      <w:r w:rsidRPr="00575523">
        <w:rPr>
          <w:sz w:val="16"/>
        </w:rPr>
        <w:t xml:space="preserve">.58 0 To the extent we impose our own value judgments on other peoples' exercise of their right to self-determination, we are, in essence, </w:t>
      </w:r>
      <w:r w:rsidRPr="00DD327B">
        <w:rPr>
          <w:u w:val="single"/>
        </w:rPr>
        <w:t>invoking a variant of Justice Brown's uncontrovertibly colonial assertion that we can rely on Congress to protect U.S. "dependencies" in accordance with the "principles of natural justice inherent in the Anglo-Saxon character</w:t>
      </w:r>
      <w:r w:rsidRPr="00575523">
        <w:rPr>
          <w:sz w:val="16"/>
        </w:rPr>
        <w:t>."58</w:t>
      </w:r>
    </w:p>
    <w:p w:rsidR="00B319EF" w:rsidRPr="00575523" w:rsidRDefault="00B319EF" w:rsidP="00B319EF">
      <w:pPr>
        <w:rPr>
          <w:sz w:val="16"/>
        </w:rPr>
      </w:pPr>
      <w:r w:rsidRPr="00DD327B">
        <w:rPr>
          <w:u w:val="single"/>
        </w:rPr>
        <w:t>The struggle for the liberation of all peoples thus requires, I believe, understanding-and acting upon-the principle that colonialism cannot be dismantled so long as Indigenous peoples remain colonized</w:t>
      </w:r>
      <w:r w:rsidRPr="00575523">
        <w:rPr>
          <w:sz w:val="16"/>
        </w:rPr>
        <w:t xml:space="preserve">. </w:t>
      </w:r>
      <w:r w:rsidRPr="001D1032">
        <w:rPr>
          <w:u w:val="single"/>
        </w:rPr>
        <w:t>While I see this as a necessary step, understanding and addressing the subjugation of other peoples, including but not limited to peoples of color, within settler society will also entail identifying and confronting the strategies of elimination, subjugation, subordination, and manipulation employed to maintain racial hierarchy and protect settler privilege</w:t>
      </w:r>
      <w:r w:rsidRPr="00575523">
        <w:rPr>
          <w:sz w:val="16"/>
        </w:rPr>
        <w:t>. This is a strikingly under-theorized dimension of settler colonial studies and my purpose here is simply to point out that this framework can be of great utility. The complex dynamics of racialization and institutionalized racism have been explored in law and in virtually all social science disciplines. Building upon this work, if we consider the ways in which any given example-say, racial profiling in traffic stops-serves as a strategy of subjugation or subordination, we can begin to build a conceptual framework that connects seemingly disparate manifestations of racism.</w:t>
      </w:r>
    </w:p>
    <w:p w:rsidR="00B319EF" w:rsidRPr="00DD327B" w:rsidRDefault="00B319EF" w:rsidP="00B319EF">
      <w:pPr>
        <w:rPr>
          <w:u w:val="single"/>
        </w:rPr>
      </w:pPr>
      <w:r w:rsidRPr="001D1032">
        <w:rPr>
          <w:u w:val="single"/>
        </w:rPr>
        <w:t>By understanding the purposes served by such policies and practices in the context of the settler colonial state, we can more creatively envision remedial measures and assess their ability to empower our communities rather than reinforcing the status quo</w:t>
      </w:r>
      <w:r w:rsidRPr="00575523">
        <w:rPr>
          <w:sz w:val="16"/>
        </w:rPr>
        <w:t xml:space="preserve">. 58 2 Thus, for example, </w:t>
      </w:r>
      <w:r w:rsidRPr="00DD327B">
        <w:rPr>
          <w:u w:val="single"/>
        </w:rPr>
        <w:t xml:space="preserve">Andrea Smith proposes that, </w:t>
      </w:r>
      <w:r w:rsidRPr="00DD327B">
        <w:rPr>
          <w:rStyle w:val="Emphasis"/>
        </w:rPr>
        <w:t>rather than engaging in</w:t>
      </w:r>
      <w:r w:rsidRPr="00DD327B">
        <w:rPr>
          <w:u w:val="single"/>
        </w:rPr>
        <w:t xml:space="preserve"> what amount to moral appeals to </w:t>
      </w:r>
      <w:r w:rsidRPr="00DD327B">
        <w:rPr>
          <w:rStyle w:val="Emphasis"/>
        </w:rPr>
        <w:t>a legal system that has facilitated genocide</w:t>
      </w:r>
      <w:r w:rsidRPr="00DD327B">
        <w:rPr>
          <w:u w:val="single"/>
        </w:rPr>
        <w:t xml:space="preserve">, </w:t>
      </w:r>
      <w:r w:rsidRPr="00DD327B">
        <w:rPr>
          <w:rStyle w:val="Emphasis"/>
        </w:rPr>
        <w:t>slavery</w:t>
      </w:r>
      <w:r w:rsidRPr="00DD327B">
        <w:rPr>
          <w:u w:val="single"/>
        </w:rPr>
        <w:t xml:space="preserve">, and </w:t>
      </w:r>
      <w:r w:rsidRPr="00DD327B">
        <w:rPr>
          <w:rStyle w:val="Emphasis"/>
        </w:rPr>
        <w:t>racism</w:t>
      </w:r>
      <w:r w:rsidRPr="00DD327B">
        <w:rPr>
          <w:u w:val="single"/>
        </w:rPr>
        <w:t xml:space="preserve">, </w:t>
      </w:r>
      <w:r w:rsidRPr="00DD327B">
        <w:rPr>
          <w:rStyle w:val="Emphasis"/>
        </w:rPr>
        <w:t>we should divest the current legal system of its</w:t>
      </w:r>
      <w:r w:rsidRPr="00DD327B">
        <w:rPr>
          <w:u w:val="single"/>
        </w:rPr>
        <w:t xml:space="preserve"> moral </w:t>
      </w:r>
      <w:r w:rsidRPr="00DD327B">
        <w:rPr>
          <w:rStyle w:val="Emphasis"/>
        </w:rPr>
        <w:t>authority</w:t>
      </w:r>
      <w:r w:rsidRPr="00DD327B">
        <w:rPr>
          <w:u w:val="single"/>
        </w:rPr>
        <w:t xml:space="preserve"> and think strategically about how it can be </w:t>
      </w:r>
      <w:r w:rsidRPr="00DD327B">
        <w:rPr>
          <w:rStyle w:val="Emphasis"/>
        </w:rPr>
        <w:t>used to further a decolonizing agenda</w:t>
      </w:r>
      <w:r w:rsidRPr="00DD327B">
        <w:rPr>
          <w:u w:val="single"/>
        </w:rPr>
        <w:t>.</w:t>
      </w:r>
    </w:p>
    <w:p w:rsidR="00B319EF" w:rsidRPr="00C62AA6" w:rsidRDefault="00B319EF" w:rsidP="00BA743C">
      <w:pPr>
        <w:rPr>
          <w:sz w:val="16"/>
        </w:rPr>
      </w:pPr>
    </w:p>
    <w:p w:rsidR="00BA743C" w:rsidRPr="009A3F75" w:rsidRDefault="00BA743C" w:rsidP="00BA743C">
      <w:pPr>
        <w:pStyle w:val="Heading3"/>
      </w:pPr>
      <w:r>
        <w:lastRenderedPageBreak/>
        <w:t>alt—freedom dreams</w:t>
      </w:r>
    </w:p>
    <w:p w:rsidR="00BA743C" w:rsidRDefault="00BA743C" w:rsidP="00BA743C">
      <w:pPr>
        <w:pStyle w:val="Heading4"/>
      </w:pPr>
      <w:r>
        <w:t>the alternative is dismantling citizenship and having freedom dreams</w:t>
      </w:r>
    </w:p>
    <w:p w:rsidR="00BA743C" w:rsidRDefault="00BA743C" w:rsidP="00BA743C">
      <w:pPr>
        <w:rPr>
          <w:b/>
          <w:sz w:val="26"/>
          <w:szCs w:val="26"/>
        </w:rPr>
      </w:pPr>
      <w:r>
        <w:rPr>
          <w:b/>
          <w:sz w:val="26"/>
          <w:szCs w:val="26"/>
        </w:rPr>
        <w:t xml:space="preserve">Patel, </w:t>
      </w:r>
      <w:r>
        <w:t>Boston College Associate Professor of education</w:t>
      </w:r>
      <w:r>
        <w:rPr>
          <w:b/>
          <w:sz w:val="26"/>
          <w:szCs w:val="26"/>
        </w:rPr>
        <w:t>, 2015</w:t>
      </w:r>
    </w:p>
    <w:p w:rsidR="00BA743C" w:rsidRPr="00BD2B15" w:rsidRDefault="00BA743C" w:rsidP="00BA743C">
      <w:r>
        <w:t xml:space="preserve">[Leigh, “Nationalist narratives, Immigration and Coloniality,” Decolonization, 9.17.15, </w:t>
      </w:r>
      <w:hyperlink r:id="rId25" w:history="1">
        <w:r w:rsidRPr="00A831C3">
          <w:rPr>
            <w:rStyle w:val="Hyperlink"/>
          </w:rPr>
          <w:t>https://decolonization.wordpress.com/2015/09/17/nationalist-narratives-immigration-and-coloniality/</w:t>
        </w:r>
      </w:hyperlink>
      <w:r>
        <w:t>, accessed 7.11.18, ct @ ddi]</w:t>
      </w:r>
    </w:p>
    <w:p w:rsidR="00BA743C" w:rsidRPr="004D6656" w:rsidRDefault="00BA743C" w:rsidP="00BA743C">
      <w:pPr>
        <w:rPr>
          <w:sz w:val="16"/>
        </w:rPr>
      </w:pPr>
      <w:r w:rsidRPr="003D42A7">
        <w:rPr>
          <w:sz w:val="16"/>
        </w:rPr>
        <w:t xml:space="preserve">The material impacts of these nationalist narratives, though, do not mean that they are impenetrable or fixed in how they are used. </w:t>
      </w:r>
      <w:r w:rsidRPr="00A73B47">
        <w:rPr>
          <w:rStyle w:val="StyleUnderline"/>
        </w:rPr>
        <w:t>Social movement groups including the DREAMERs</w:t>
      </w:r>
      <w:r w:rsidRPr="003D42A7">
        <w:rPr>
          <w:sz w:val="16"/>
        </w:rPr>
        <w:t xml:space="preserve"> undocumented movement </w:t>
      </w:r>
      <w:r w:rsidRPr="00A73B47">
        <w:rPr>
          <w:rStyle w:val="StyleUnderline"/>
        </w:rPr>
        <w:t>and the Dream Defenders have strategically leveraged nationalist fictions. These two groups</w:t>
      </w:r>
      <w:r w:rsidRPr="003D42A7">
        <w:rPr>
          <w:sz w:val="16"/>
        </w:rPr>
        <w:t xml:space="preserve">, in their very name, </w:t>
      </w:r>
      <w:r w:rsidRPr="00A73B47">
        <w:rPr>
          <w:rStyle w:val="StyleUnderline"/>
        </w:rPr>
        <w:t>invoke the notion of the American Dream to lift up the transgressions</w:t>
      </w:r>
      <w:r w:rsidRPr="003D42A7">
        <w:rPr>
          <w:sz w:val="16"/>
        </w:rPr>
        <w:t xml:space="preserve"> that have been enacted on behalf of violent projects of nationhood. </w:t>
      </w:r>
      <w:r w:rsidRPr="00A73B47">
        <w:rPr>
          <w:rStyle w:val="StyleUnderline"/>
        </w:rPr>
        <w:t>The Dream Defenders</w:t>
      </w:r>
      <w:r w:rsidRPr="003D42A7">
        <w:rPr>
          <w:sz w:val="16"/>
        </w:rPr>
        <w:t xml:space="preserve">, for example, have </w:t>
      </w:r>
      <w:r w:rsidRPr="00A73B47">
        <w:rPr>
          <w:rStyle w:val="StyleUnderline"/>
        </w:rPr>
        <w:t>refused to confine the ‘Dream’ to practices within the seized land of the United States, instead citing wars of aggression domestically and abroad as part of what must cease</w:t>
      </w:r>
      <w:r w:rsidRPr="003D42A7">
        <w:rPr>
          <w:sz w:val="16"/>
        </w:rPr>
        <w:t xml:space="preserve">. The youth-led group, We Charge Genocide, samples the legal language of crime and tort to indict the racially violent state. These practices of calling out settler practices and, at times, appealing to the tenets of the nationalist narratives raise important questions about how and what kinds of theories of change (Tuck, 2009) can be practiced by agitating the very premises of these narratives. However, </w:t>
      </w:r>
      <w:r w:rsidRPr="00A73B47">
        <w:rPr>
          <w:rStyle w:val="StyleUnderline"/>
        </w:rPr>
        <w:t xml:space="preserve">agitation of power structures should not be seen as synonymous with dismantling these same </w:t>
      </w:r>
      <w:r w:rsidRPr="003D42A7">
        <w:rPr>
          <w:rStyle w:val="StyleUnderline"/>
        </w:rPr>
        <w:t>structures. With further, ongoing analysis of the precise contours of a complicated, intertwined set of colonial logics, we stand a much better chance of dreaming beyond those logics and refusing to settle for fleeting inclusion to structures built precisely to stratify and exclude</w:t>
      </w:r>
      <w:r w:rsidRPr="003D42A7">
        <w:rPr>
          <w:sz w:val="16"/>
        </w:rPr>
        <w:t xml:space="preserve">. The answer to xenophobic racism towards racially minoritized immigrants isn’t found in Black and brown peoples assimilating into well-being here and there. The </w:t>
      </w:r>
      <w:r w:rsidRPr="003D42A7">
        <w:rPr>
          <w:rStyle w:val="StyleUnderline"/>
        </w:rPr>
        <w:t>answer to the endless conversion of land to limited resource and property rights isn’t found in securing a mortgage</w:t>
      </w:r>
      <w:r w:rsidRPr="003D42A7">
        <w:rPr>
          <w:sz w:val="16"/>
        </w:rPr>
        <w:t xml:space="preserve">. The answer to contingent citizenship isn’t found in a kinder, gentler ranking of contingency. </w:t>
      </w:r>
      <w:r w:rsidRPr="003D42A7">
        <w:rPr>
          <w:rStyle w:val="StyleUnderline"/>
        </w:rPr>
        <w:t>The answer is the dismantling of citizenship as an enterprise of exclusion. The answer is in something that Robin D. G. Kelley wrote about having learned from his mother: having freedom dreams. Not citizenship dreams. Not ‘being validated as worthy’ dreams. Not dreams of getting yours and shrugging that others don’t. Collective freedom dreams</w:t>
      </w:r>
      <w:r w:rsidRPr="003D42A7">
        <w:rPr>
          <w:sz w:val="16"/>
        </w:rPr>
        <w:t>.</w:t>
      </w:r>
      <w:r>
        <w:rPr>
          <w:sz w:val="16"/>
        </w:rPr>
        <w:t xml:space="preserve"> </w:t>
      </w:r>
      <w:r>
        <w:t xml:space="preserve"> </w:t>
      </w:r>
      <w:r w:rsidRPr="004D6656">
        <w:rPr>
          <w:sz w:val="16"/>
        </w:rPr>
        <w:t xml:space="preserve">The quotes at the start of this essay point to the ways that </w:t>
      </w:r>
      <w:r w:rsidRPr="00BB729B">
        <w:rPr>
          <w:rStyle w:val="StyleUnderline"/>
        </w:rPr>
        <w:t>dreams must be both ambitious and connected to histories</w:t>
      </w:r>
      <w:r w:rsidRPr="004D6656">
        <w:rPr>
          <w:sz w:val="16"/>
        </w:rPr>
        <w:t xml:space="preserve">. Nina Simone speaks of living fear without any qualifiers, caveats or conditions. Arrested Development speaks of wanting to go to another, unknown place, in part, to better know the current place. No movement or quest for liberation works well without both expansiveness and genealogical knowledge. </w:t>
      </w:r>
      <w:r w:rsidRPr="004D6656">
        <w:rPr>
          <w:rStyle w:val="StyleUnderline"/>
        </w:rPr>
        <w:t>Dreaming of equitable protection, safety, and balance for all living and nonliving beings must necessarily involve reaching beyond our deeply learned ways of seeing ourselves and each other through the eyes of the settler nation-state</w:t>
      </w:r>
      <w:r w:rsidRPr="004D6656">
        <w:rPr>
          <w:sz w:val="16"/>
        </w:rPr>
        <w:t>. The more precise we are with knowing those worn perspectives, the better we may be at dreaming and building on wholly different terms.</w:t>
      </w:r>
    </w:p>
    <w:p w:rsidR="00BA743C" w:rsidRPr="00555FFD" w:rsidRDefault="00BA743C" w:rsidP="00BA743C"/>
    <w:p w:rsidR="00532BBF" w:rsidRDefault="00532BBF" w:rsidP="00532BBF">
      <w:pPr>
        <w:pStyle w:val="Heading2"/>
      </w:pPr>
      <w:r>
        <w:lastRenderedPageBreak/>
        <w:t>Framing</w:t>
      </w:r>
    </w:p>
    <w:p w:rsidR="00532BBF" w:rsidRDefault="00532BBF" w:rsidP="00532BBF">
      <w:pPr>
        <w:pStyle w:val="Heading3"/>
      </w:pPr>
      <w:r>
        <w:lastRenderedPageBreak/>
        <w:t>Framing – New Political Imagining Key</w:t>
      </w:r>
    </w:p>
    <w:p w:rsidR="00532BBF" w:rsidRDefault="00CD45F0" w:rsidP="00532BBF">
      <w:pPr>
        <w:pStyle w:val="Heading4"/>
        <w:rPr>
          <w:rStyle w:val="Style13ptBold"/>
        </w:rPr>
      </w:pPr>
      <w:r>
        <w:rPr>
          <w:rStyle w:val="Style13ptBold"/>
        </w:rPr>
        <w:t xml:space="preserve">Refuse the affirmatives settler framing of immigration </w:t>
      </w:r>
    </w:p>
    <w:p w:rsidR="00532BBF" w:rsidRDefault="00532BBF" w:rsidP="00532BBF">
      <w:pPr>
        <w:rPr>
          <w:sz w:val="16"/>
        </w:rPr>
      </w:pPr>
      <w:r w:rsidRPr="00F512D4">
        <w:rPr>
          <w:rStyle w:val="Style13ptBold"/>
        </w:rPr>
        <w:t>Bruyneel ‘7</w:t>
      </w:r>
      <w:r>
        <w:rPr>
          <w:sz w:val="16"/>
          <w:szCs w:val="16"/>
        </w:rPr>
        <w:t xml:space="preserve"> </w:t>
      </w:r>
      <w:r w:rsidRPr="00F512D4">
        <w:rPr>
          <w:sz w:val="16"/>
          <w:szCs w:val="16"/>
        </w:rPr>
        <w:t>Bruyneel, Kevin is Professor of Politics at Babson College. Th</w:t>
      </w:r>
      <w:r>
        <w:rPr>
          <w:sz w:val="16"/>
          <w:szCs w:val="16"/>
        </w:rPr>
        <w:t>e third space of sovereignty</w:t>
      </w:r>
      <w:r w:rsidRPr="00F512D4">
        <w:rPr>
          <w:sz w:val="16"/>
          <w:szCs w:val="16"/>
        </w:rPr>
        <w:t>: the postcolonial politics of U.S.-indigenous relations</w:t>
      </w:r>
      <w:r>
        <w:rPr>
          <w:sz w:val="16"/>
          <w:szCs w:val="16"/>
        </w:rPr>
        <w:t xml:space="preserve"> 2007</w:t>
      </w:r>
      <w:r w:rsidRPr="00F512D4">
        <w:rPr>
          <w:sz w:val="16"/>
          <w:szCs w:val="16"/>
        </w:rPr>
        <w:t xml:space="preserve"> </w:t>
      </w:r>
      <w:r>
        <w:rPr>
          <w:sz w:val="16"/>
        </w:rPr>
        <w:t xml:space="preserve">(222-223) </w:t>
      </w:r>
    </w:p>
    <w:p w:rsidR="00532BBF" w:rsidRPr="00E04CCB" w:rsidRDefault="00532BBF" w:rsidP="00532BBF">
      <w:pPr>
        <w:rPr>
          <w:rStyle w:val="Emphasis"/>
        </w:rPr>
      </w:pPr>
      <w:r>
        <w:rPr>
          <w:sz w:val="16"/>
        </w:rPr>
        <w:t xml:space="preserve">The political history of indigenous people’s refusals of the false choice set out for them indicate a persistent eff ort both to self - determine what sovereignty means to them and to expose the uncertainty and even impossibility of U.S. sovereignty as a totalizing claim to supreme, legitimate authority. In this regard, indigenous and U.S. or settler claims to sovereignty face the challenge of dealing with the instability of the term itself. Recall Roxanne Doty’s point, noted in chapter 1: “The social construction of sovereignty is always in process, and is a never completed project.” Th is process can be seen in the political interchange between American colonial impositions, colonial ambivalence, and indigenous postcolonial resistance, which continually struggle over the precise meaning and purview of the political authority claimed by the settler - state and the many indigenous tribes. </w:t>
      </w:r>
      <w:r w:rsidRPr="00E04CCB">
        <w:rPr>
          <w:rStyle w:val="Emphasis"/>
        </w:rPr>
        <w:t>While the American perspective cleaves to a statist notion of sovereignty as a source of domination, indigenous politics in its many forms refuses to be contained by the limits of the boundaries of the set</w:t>
      </w:r>
      <w:r>
        <w:rPr>
          <w:rStyle w:val="Emphasis"/>
        </w:rPr>
        <w:t>tler - state and the nation. Th</w:t>
      </w:r>
      <w:r w:rsidRPr="00E04CCB">
        <w:rPr>
          <w:rStyle w:val="Emphasis"/>
        </w:rPr>
        <w:t>ese refusals demonstrate that indigenous political identity, agency, and autonomy reside in postcolonial time and space, always already across the temporal and spatial boundaries marked out by the settler - state and the colonialist political culture.</w:t>
      </w:r>
      <w:r>
        <w:rPr>
          <w:sz w:val="16"/>
        </w:rPr>
        <w:t xml:space="preserve"> By articulating this postcolonial fact, indigenous political actors and institutions reveal that settler - state boundaries are just one way — a colonialist way — to map out a people’s relationship to time and space in North America, and </w:t>
      </w:r>
      <w:r w:rsidRPr="00E04CCB">
        <w:rPr>
          <w:rStyle w:val="Emphasis"/>
        </w:rPr>
        <w:t xml:space="preserve">they </w:t>
      </w:r>
      <w:r>
        <w:rPr>
          <w:rStyle w:val="Emphasis"/>
        </w:rPr>
        <w:t>can off</w:t>
      </w:r>
      <w:r w:rsidRPr="00E04CCB">
        <w:rPr>
          <w:rStyle w:val="Emphasis"/>
        </w:rPr>
        <w:t>er the third space of sovereignty as a politically and discursively locatable alternative</w:t>
      </w:r>
      <w:r>
        <w:rPr>
          <w:sz w:val="16"/>
        </w:rPr>
        <w:t xml:space="preserve">. In this regard, it is my hope that the idea of the </w:t>
      </w:r>
      <w:r w:rsidRPr="00E04CCB">
        <w:rPr>
          <w:rStyle w:val="Emphasis"/>
        </w:rPr>
        <w:t>third space also contributes to</w:t>
      </w:r>
      <w:r>
        <w:rPr>
          <w:sz w:val="16"/>
        </w:rPr>
        <w:t xml:space="preserve"> the general aims pursued by the scholars noted earlier as well as by </w:t>
      </w:r>
      <w:r w:rsidRPr="00E04CCB">
        <w:rPr>
          <w:rStyle w:val="Emphasis"/>
        </w:rPr>
        <w:t>scholars of indigenous politics</w:t>
      </w:r>
      <w:r>
        <w:rPr>
          <w:sz w:val="16"/>
        </w:rPr>
        <w:t xml:space="preserve"> such as Tom Biolsi, who builds his </w:t>
      </w:r>
      <w:r w:rsidRPr="00E04CCB">
        <w:rPr>
          <w:rStyle w:val="Emphasis"/>
        </w:rPr>
        <w:t>contemporary analysis on the premise that “the nation - state, it turns out, is only one among several (perhaps many) political geographies imagined, lived, and even institutionalized under modernity by American Indians.”³</w:t>
      </w:r>
      <w:r>
        <w:rPr>
          <w:sz w:val="16"/>
        </w:rPr>
        <w:t xml:space="preserve"> </w:t>
      </w:r>
      <w:r>
        <w:rPr>
          <w:rStyle w:val="Emphasis"/>
        </w:rPr>
        <w:t>Th</w:t>
      </w:r>
      <w:r w:rsidRPr="00E04CCB">
        <w:rPr>
          <w:rStyle w:val="Emphasis"/>
        </w:rPr>
        <w:t>e “imagining” of alternative “political geographies” is a fundamental part of the eff ort to see viable alternatives to the statist or colonialist conception of sovereignty</w:t>
      </w:r>
      <w:r>
        <w:rPr>
          <w:sz w:val="16"/>
        </w:rPr>
        <w:t xml:space="preserve">. To be sure, </w:t>
      </w:r>
      <w:r w:rsidRPr="00E04CCB">
        <w:rPr>
          <w:rStyle w:val="Emphasis"/>
        </w:rPr>
        <w:t>this anti statist or anticolonial eff ort does not exist in a vacuum, relevant only to indigenous political concerns, but is connected to and possibly even constitutive of the eff ort to reimagine the role and meaning of sovereignty in the political world generally.</w:t>
      </w:r>
    </w:p>
    <w:p w:rsidR="00532BBF" w:rsidRPr="00AA0E9A" w:rsidRDefault="00532BBF" w:rsidP="00532BBF"/>
    <w:p w:rsidR="007018A7" w:rsidRPr="00816398" w:rsidRDefault="007018A7" w:rsidP="007018A7">
      <w:pPr>
        <w:pStyle w:val="Heading4"/>
        <w:rPr>
          <w:rFonts w:eastAsia="MS Gothic"/>
        </w:rPr>
      </w:pPr>
      <w:r w:rsidRPr="00816398">
        <w:rPr>
          <w:rFonts w:eastAsia="MS Gothic"/>
        </w:rPr>
        <w:t xml:space="preserve">The only ethical demand is to prioritize the pedagogy of land and place because ONLY it can spill over to material change – disregard strategies that don’t combine theory with praxis </w:t>
      </w:r>
    </w:p>
    <w:p w:rsidR="007018A7" w:rsidRPr="00816398" w:rsidRDefault="007018A7" w:rsidP="007018A7">
      <w:pPr>
        <w:spacing w:line="256" w:lineRule="auto"/>
        <w:rPr>
          <w:rFonts w:eastAsia="Calibri" w:cs="Times New Roman"/>
        </w:rPr>
      </w:pPr>
      <w:r w:rsidRPr="00424C51">
        <w:rPr>
          <w:rStyle w:val="Style13ptBold"/>
        </w:rPr>
        <w:t>Ballantyne 14</w:t>
      </w:r>
      <w:r>
        <w:rPr>
          <w:rFonts w:eastAsia="Calibri" w:cs="Times New Roman"/>
        </w:rPr>
        <w:t xml:space="preserve"> </w:t>
      </w:r>
      <w:r w:rsidRPr="00816398">
        <w:rPr>
          <w:rFonts w:eastAsia="Calibri" w:cs="Times New Roman"/>
        </w:rPr>
        <w:t xml:space="preserve">Erin Freeland, Dechinta Bush U, </w:t>
      </w:r>
      <w:r w:rsidRPr="00816398">
        <w:rPr>
          <w:rFonts w:eastAsia="Calibri" w:cs="Times New Roman"/>
          <w:i/>
        </w:rPr>
        <w:t>Dechinta Bush University: Mobilizing a knowledge economy of reciprocity, resurgence and decolonization</w:t>
      </w:r>
      <w:r w:rsidRPr="00816398">
        <w:rPr>
          <w:rFonts w:eastAsia="Calibri" w:cs="Times New Roman"/>
        </w:rPr>
        <w:t xml:space="preserve">, Decolonization: Indigeneity, Education &amp; Society Vol. </w:t>
      </w:r>
      <w:r>
        <w:rPr>
          <w:rFonts w:eastAsia="Calibri" w:cs="Times New Roman"/>
        </w:rPr>
        <w:t>3, No. 3, 2014, pgs 67-85</w:t>
      </w:r>
      <w:r w:rsidRPr="00816398">
        <w:rPr>
          <w:rFonts w:eastAsia="Calibri" w:cs="Times New Roman"/>
        </w:rPr>
        <w:t xml:space="preserve"> </w:t>
      </w:r>
    </w:p>
    <w:p w:rsidR="007018A7" w:rsidRPr="003D4791" w:rsidRDefault="007018A7" w:rsidP="007018A7">
      <w:pPr>
        <w:spacing w:line="256" w:lineRule="auto"/>
        <w:rPr>
          <w:rStyle w:val="Style13ptBold"/>
          <w:rFonts w:eastAsia="Calibri" w:cs="Times New Roman"/>
          <w:b w:val="0"/>
          <w:bCs w:val="0"/>
          <w:sz w:val="16"/>
        </w:rPr>
      </w:pPr>
      <w:r w:rsidRPr="00816398">
        <w:rPr>
          <w:rFonts w:eastAsia="Calibri" w:cs="Times New Roman"/>
          <w:sz w:val="16"/>
        </w:rPr>
        <w:t xml:space="preserve">As the </w:t>
      </w:r>
      <w:r w:rsidRPr="009E543C">
        <w:rPr>
          <w:rFonts w:eastAsia="Calibri" w:cs="Times New Roman"/>
          <w:sz w:val="16"/>
        </w:rPr>
        <w:t xml:space="preserve">conversation of Dechinta grew, the ugly politics of education on a broad political scale quickly surfaced. It became clear that </w:t>
      </w:r>
      <w:r w:rsidRPr="009E543C">
        <w:rPr>
          <w:rFonts w:eastAsia="Calibri" w:cs="Times New Roman"/>
          <w:u w:val="single"/>
        </w:rPr>
        <w:t>education is a domain of power and privilege that is fiercely protected. Questions relating to control over its content, production and process were, apparently, not open for discussion. Curricula were deeply homogenized, deterritorialized and standardized</w:t>
      </w:r>
      <w:r w:rsidRPr="009E543C">
        <w:rPr>
          <w:rFonts w:eastAsia="Calibri" w:cs="Times New Roman"/>
          <w:sz w:val="16"/>
        </w:rPr>
        <w:t xml:space="preserve">. Post-secondary in the territory was overtly geared toward training people for industry and the endless promise of mining, pipeline and oil and gas booms (and busts). People were either emphatically supportive of the notion of ‘Elders as professors’ being recognized as equals and collaborating with university professors, or incensed by its disruption of typical academic power. The creation of Dechinta was polarizing, and reactions were telling of the deeply embedded sense of entitlement and power that the state, and existing institutions, had over determining what did and did not count as ‘education’. Rather than support spaces where academic and Indigenous knowledge would overlap, </w:t>
      </w:r>
      <w:r w:rsidRPr="009E543C">
        <w:rPr>
          <w:rFonts w:eastAsia="Calibri" w:cs="Times New Roman"/>
          <w:u w:val="single"/>
        </w:rPr>
        <w:t>Indigenous knowledge was viewed as curriculum that should be relegated to ‘culture camps’</w:t>
      </w:r>
      <w:r w:rsidRPr="009E543C">
        <w:rPr>
          <w:rFonts w:eastAsia="Calibri" w:cs="Times New Roman"/>
          <w:sz w:val="16"/>
        </w:rPr>
        <w:t xml:space="preserve">. That processes like hunting and moose-hide tanning could draw parallels, or even </w:t>
      </w:r>
      <w:r w:rsidRPr="009E543C">
        <w:rPr>
          <w:rFonts w:eastAsia="Calibri" w:cs="Times New Roman"/>
          <w:sz w:val="16"/>
        </w:rPr>
        <w:lastRenderedPageBreak/>
        <w:t xml:space="preserve">inform governance, consensus building and self-determination, continue to elude most mainstream reporters, critics and institutions. </w:t>
      </w:r>
      <w:r w:rsidRPr="009E543C">
        <w:rPr>
          <w:rFonts w:eastAsia="Calibri" w:cs="Times New Roman"/>
          <w:b/>
          <w:iCs/>
          <w:u w:val="single"/>
        </w:rPr>
        <w:t xml:space="preserve">Coming back to the land is a battle. </w:t>
      </w:r>
      <w:r w:rsidRPr="00B53869">
        <w:t>‘Education’ on the land is a direct hit to the exoskeleton of continued colonial power. By</w:t>
      </w:r>
      <w:r w:rsidRPr="009E543C">
        <w:rPr>
          <w:rFonts w:eastAsia="Calibri" w:cs="Times New Roman"/>
          <w:sz w:val="16"/>
        </w:rPr>
        <w:t xml:space="preserve"> specifically </w:t>
      </w:r>
      <w:r w:rsidRPr="009E543C">
        <w:rPr>
          <w:rFonts w:eastAsia="Calibri" w:cs="Times New Roman"/>
          <w:u w:val="single"/>
        </w:rPr>
        <w:t>disrupting education as a domain of settler colonial control to be deconstructed and re-imagined, Dechinta has challenged the most comprehensive, yet ski</w:t>
      </w:r>
      <w:r>
        <w:rPr>
          <w:rFonts w:eastAsia="Calibri" w:cs="Times New Roman"/>
          <w:u w:val="single"/>
        </w:rPr>
        <w:t>l</w:t>
      </w:r>
      <w:r w:rsidRPr="009E543C">
        <w:rPr>
          <w:rFonts w:eastAsia="Calibri" w:cs="Times New Roman"/>
          <w:u w:val="single"/>
        </w:rPr>
        <w:t xml:space="preserve">lfully cloaked machine of settler colonial </w:t>
      </w:r>
      <w:r w:rsidRPr="00B53869">
        <w:rPr>
          <w:rStyle w:val="StyleUnderline"/>
        </w:rPr>
        <w:t>capitalism - the prescriptive education process, which produces more settler colonial bodies, thinkers, and believers.</w:t>
      </w:r>
      <w:r w:rsidRPr="009E543C">
        <w:rPr>
          <w:rFonts w:eastAsia="Calibri" w:cs="Times New Roman"/>
          <w:b/>
          <w:iCs/>
          <w:u w:val="single"/>
        </w:rPr>
        <w:t xml:space="preserve"> Building strong relationships of reciprocity with the land results in the crumbling of settler capitalism because it fundamentally shifts the relationships people experience and what they believe about who </w:t>
      </w:r>
      <w:r>
        <w:rPr>
          <w:rFonts w:eastAsia="Calibri" w:cs="Times New Roman"/>
          <w:b/>
          <w:iCs/>
          <w:u w:val="single"/>
        </w:rPr>
        <w:t>they people</w:t>
      </w:r>
      <w:r w:rsidRPr="009E543C">
        <w:rPr>
          <w:rFonts w:eastAsia="Calibri" w:cs="Times New Roman"/>
          <w:b/>
          <w:iCs/>
          <w:u w:val="single"/>
        </w:rPr>
        <w:t xml:space="preserve"> are</w:t>
      </w:r>
      <w:r w:rsidRPr="009E543C">
        <w:rPr>
          <w:rFonts w:eastAsia="Calibri" w:cs="Times New Roman"/>
          <w:sz w:val="16"/>
        </w:rPr>
        <w:t xml:space="preserve">, how they are in relation to and with land, and what they believe to be true. Being together on the land, learning with the land, and having a strong relationship with the land is antithetical to settler capitalism itself. </w:t>
      </w:r>
      <w:r w:rsidRPr="009E543C">
        <w:rPr>
          <w:rFonts w:eastAsia="Calibri" w:cs="Times New Roman"/>
          <w:u w:val="single"/>
        </w:rPr>
        <w:t>The power of settler colonization relies on the total deterritorialization of people’s relationship with land</w:t>
      </w:r>
      <w:r w:rsidRPr="009E543C">
        <w:rPr>
          <w:rFonts w:eastAsia="Calibri" w:cs="Times New Roman"/>
          <w:sz w:val="16"/>
        </w:rPr>
        <w:t xml:space="preserve">. Deleuze and Guattari’s (1972) work on deterritorialization, ‘the process whereby colonization leads not just to the loss of territory but also to </w:t>
      </w:r>
      <w:r w:rsidRPr="009E543C">
        <w:rPr>
          <w:rFonts w:eastAsia="Calibri" w:cs="Times New Roman"/>
          <w:u w:val="single"/>
        </w:rPr>
        <w:t>the destruction of the ontological conditions of the colonized culture’s territoriality</w:t>
      </w:r>
      <w:r w:rsidRPr="009E543C">
        <w:rPr>
          <w:rFonts w:eastAsia="Calibri" w:cs="Times New Roman"/>
          <w:sz w:val="16"/>
        </w:rPr>
        <w:t xml:space="preserve">,’ is a fitting philosophical conjecture to Dene expressions of how they are dislocated from their relationships with land due to process of nation-building and capitalism, and how this deterritorialization </w:t>
      </w:r>
      <w:r w:rsidRPr="009E543C">
        <w:rPr>
          <w:rFonts w:eastAsia="Calibri" w:cs="Times New Roman"/>
          <w:u w:val="single"/>
        </w:rPr>
        <w:t>separates people from practices with the land</w:t>
      </w:r>
      <w:r w:rsidRPr="009E543C">
        <w:rPr>
          <w:rFonts w:eastAsia="Calibri" w:cs="Times New Roman"/>
          <w:sz w:val="16"/>
        </w:rPr>
        <w:t xml:space="preserve"> that keeps them healthy, even if they still live on the land (Deleuze and Guattari, 1987, p. 192; Hipwell, 2004, p. 304). As Said (1993) has stated: land, in the final instance, is what empire is about. In this way, our relationships with land are central to the great unsettling. </w:t>
      </w:r>
      <w:r w:rsidRPr="009E543C">
        <w:rPr>
          <w:rFonts w:eastAsia="Calibri" w:cs="Times New Roman"/>
          <w:u w:val="single"/>
        </w:rPr>
        <w:t>Reconnection, and the exchange of skills, knowledge and practice with land, thus directly threaten the settler colonial project. It removes bodies from the forces designed to encode the body as capital. The foremost space of enclosure, of encoding, is the ‘school</w:t>
      </w:r>
      <w:r w:rsidRPr="009E543C">
        <w:rPr>
          <w:rFonts w:eastAsia="Calibri" w:cs="Times New Roman"/>
          <w:sz w:val="16"/>
        </w:rPr>
        <w:t xml:space="preserve">’. The ongoing trend in Indigenous and Northern settler education since its earliest colonial intrusion has been to train Indigenous bodies to serve the needs of industry. Education has happened in Denendeh since time immemorial. </w:t>
      </w:r>
      <w:r w:rsidRPr="00B53869">
        <w:rPr>
          <w:rStyle w:val="Emphasis"/>
        </w:rPr>
        <w:t>It has been the settler prerogative to dismantle Indigenous ways of knowing and being, of education</w:t>
      </w:r>
      <w:r w:rsidRPr="009E543C">
        <w:rPr>
          <w:rFonts w:eastAsia="Calibri" w:cs="Times New Roman"/>
          <w:sz w:val="16"/>
        </w:rPr>
        <w:t xml:space="preserve">. </w:t>
      </w:r>
      <w:r w:rsidRPr="009E543C">
        <w:rPr>
          <w:rFonts w:eastAsia="Calibri" w:cs="Times New Roman"/>
          <w:u w:val="single"/>
        </w:rPr>
        <w:t>Returning learning to an intergenerational exchange, on the land</w:t>
      </w:r>
      <w:r w:rsidRPr="009E543C">
        <w:rPr>
          <w:rFonts w:eastAsia="Calibri" w:cs="Times New Roman"/>
          <w:sz w:val="16"/>
        </w:rPr>
        <w:t xml:space="preserve"> - which has at its very core the fundamental teachings that, if we take care of the land, the land takes care of us - </w:t>
      </w:r>
      <w:r w:rsidRPr="009E543C">
        <w:rPr>
          <w:rFonts w:eastAsia="Calibri" w:cs="Times New Roman"/>
          <w:u w:val="single"/>
        </w:rPr>
        <w:t>will shake the foundation of settler colonization by breaking the dependency that has been created on capitalism through deterritorialization</w:t>
      </w:r>
      <w:r w:rsidRPr="009E543C">
        <w:rPr>
          <w:rFonts w:eastAsia="Calibri" w:cs="Times New Roman"/>
          <w:sz w:val="16"/>
        </w:rPr>
        <w:t xml:space="preserve">. Transformational learning supports intergenerational learners and teachers to think critically and re-imagine what the purpose of learning is. Learning on the land is healing and being in community on the land is challenging, pulling our attention to the hard work of decolonization. The year after our initial gathering, Dechinta launched a pilot semester with three courses nested within an interdisciplinary approach. Student evaluations of the program indicated it was profoundly ‘transformative’, and was for some the first ‘safe space’ of education that they had encountered (Luig et al, 2011). Interdisciplinary and collaborative, the pilot set the stage for the following four years. Dechinta now has 8 original courses, and a two semester-long program growing into a full degree that operates from -50 winters to the steamy height of summer. The challenges have been substantial. Conflict between academics and Indigenous students have made real the tensions of working on decolonization in concert, even with those who identify, or who are identified as allies. Solving conflict and difficulties through shared governance circles, while combating ingrained reactions of lateral violence and other social expressions codified in settler colonization are truly challenging, but deeply rewarding. Through the building of relationships we have a growing cohort of faculty dedicated to not just teaching but sharing in the creation of safe spaces, where the hard mental work of </w:t>
      </w:r>
      <w:r w:rsidRPr="009E543C">
        <w:rPr>
          <w:rFonts w:eastAsia="Calibri" w:cs="Times New Roman"/>
          <w:u w:val="single"/>
        </w:rPr>
        <w:t>decolonizing in theory is met with the even harder work of decolonizing as practice. When students and faculty create a community where their relationships are ordered through their relationships with land, the work of decolonization move from a discussion in theory to practice of being and becoming a source of decolonial power.</w:t>
      </w:r>
      <w:r w:rsidRPr="009E543C">
        <w:rPr>
          <w:rFonts w:eastAsia="Calibri" w:cs="Times New Roman"/>
          <w:sz w:val="16"/>
        </w:rPr>
        <w:t xml:space="preserve"> At Dechinta we debate this, and experiment with its meaning in tangible ways. Here, skills categorized as ‘subsistence’</w:t>
      </w:r>
      <w:r w:rsidRPr="00816398">
        <w:rPr>
          <w:rFonts w:eastAsia="Calibri" w:cs="Times New Roman"/>
          <w:sz w:val="16"/>
        </w:rPr>
        <w:t xml:space="preserve"> or ‘arts and crafts’ are fundamental in forming and understanding theory. Such practices are themselves theory in action. </w:t>
      </w:r>
    </w:p>
    <w:p w:rsidR="007018A7" w:rsidRPr="00336726" w:rsidRDefault="007018A7" w:rsidP="007018A7">
      <w:pPr>
        <w:pStyle w:val="Heading4"/>
      </w:pPr>
      <w:r>
        <w:t xml:space="preserve">The aff’s education is founded on the violent </w:t>
      </w:r>
      <w:r w:rsidRPr="00CC68C2">
        <w:rPr>
          <w:u w:val="single"/>
        </w:rPr>
        <w:t>exclusion</w:t>
      </w:r>
      <w:r>
        <w:t xml:space="preserve"> of Indigenous epistemologies</w:t>
      </w:r>
    </w:p>
    <w:p w:rsidR="007018A7" w:rsidRDefault="007018A7" w:rsidP="007018A7">
      <w:r>
        <w:rPr>
          <w:b/>
          <w:bCs/>
          <w:sz w:val="26"/>
          <w:szCs w:val="26"/>
        </w:rPr>
        <w:t>Burns 16</w:t>
      </w:r>
      <w:r w:rsidRPr="00172CDE">
        <w:rPr>
          <w:b/>
          <w:bCs/>
          <w:sz w:val="26"/>
          <w:szCs w:val="26"/>
        </w:rPr>
        <w:t>,</w:t>
      </w:r>
      <w:r>
        <w:t xml:space="preserve"> </w:t>
      </w:r>
      <w:r w:rsidRPr="00396C35">
        <w:t>Jim Burns is an Assistant Professor of Curriculum and Instruction at Florida International University</w:t>
      </w:r>
      <w:r w:rsidRPr="003C7B9B">
        <w:t>.</w:t>
      </w:r>
      <w:r>
        <w:t xml:space="preserve"> His research centers on </w:t>
      </w:r>
      <w:r w:rsidRPr="00EF5A53">
        <w:t>institutional violence and education,</w:t>
      </w:r>
      <w:r>
        <w:t xml:space="preserve"> </w:t>
      </w:r>
      <w:r w:rsidRPr="00EF5A53">
        <w:t xml:space="preserve">Foucauldian analysis </w:t>
      </w:r>
      <w:r>
        <w:t>of</w:t>
      </w:r>
      <w:r w:rsidRPr="00EF5A53">
        <w:t xml:space="preserve"> governmentality, biopower, and genealogical inquiry</w:t>
      </w:r>
      <w:r>
        <w:t>.</w:t>
      </w:r>
      <w:r w:rsidRPr="003C7B9B">
        <w:t xml:space="preserve"> </w:t>
      </w:r>
      <w:r w:rsidRPr="00692F26">
        <w:t>["</w:t>
      </w:r>
      <w:r w:rsidRPr="003C2999">
        <w:t>Indigenous Education, Colonization, Neoliberal Schools, and Narratives of Survivance</w:t>
      </w:r>
      <w:r w:rsidRPr="00692F26">
        <w:t xml:space="preserve">," </w:t>
      </w:r>
      <w:r w:rsidRPr="002C7BF9">
        <w:t xml:space="preserve">Journal for Critical Education Policy Studies, </w:t>
      </w:r>
      <w:r>
        <w:t>8-1-</w:t>
      </w:r>
      <w:r w:rsidRPr="002C7BF9">
        <w:t>2016, Vol.14(2), p.100-129</w:t>
      </w:r>
      <w:r>
        <w:t>]</w:t>
      </w:r>
      <w:r w:rsidRPr="00692F26">
        <w:t>//ARK1</w:t>
      </w:r>
    </w:p>
    <w:p w:rsidR="007018A7" w:rsidRPr="005A03B7" w:rsidRDefault="007018A7" w:rsidP="007018A7">
      <w:pPr>
        <w:rPr>
          <w:sz w:val="16"/>
        </w:rPr>
      </w:pPr>
      <w:r w:rsidRPr="005A03B7">
        <w:rPr>
          <w:u w:val="single"/>
        </w:rPr>
        <w:t>Considering Delpit’s</w:t>
      </w:r>
      <w:r w:rsidRPr="005A03B7">
        <w:rPr>
          <w:sz w:val="16"/>
        </w:rPr>
        <w:t xml:space="preserve"> (2012) </w:t>
      </w:r>
      <w:r w:rsidRPr="005A03B7">
        <w:rPr>
          <w:u w:val="single"/>
        </w:rPr>
        <w:t>concept of culture</w:t>
      </w:r>
      <w:r w:rsidRPr="005A03B7">
        <w:rPr>
          <w:sz w:val="16"/>
        </w:rPr>
        <w:t xml:space="preserve">, </w:t>
      </w:r>
      <w:r w:rsidRPr="004F57C7">
        <w:rPr>
          <w:u w:val="single"/>
        </w:rPr>
        <w:t>neoliberal schooling contextualized in</w:t>
      </w:r>
      <w:r w:rsidRPr="005A03B7">
        <w:rPr>
          <w:u w:val="single"/>
        </w:rPr>
        <w:t xml:space="preserve"> the history of </w:t>
      </w:r>
      <w:r w:rsidRPr="005A03B7">
        <w:rPr>
          <w:rStyle w:val="Emphasis"/>
        </w:rPr>
        <w:t>heteropatriarchal settler colonialism illustrates</w:t>
      </w:r>
      <w:r w:rsidRPr="005A03B7">
        <w:rPr>
          <w:u w:val="single"/>
        </w:rPr>
        <w:t xml:space="preserve"> an </w:t>
      </w:r>
      <w:r w:rsidRPr="005A03B7">
        <w:rPr>
          <w:rStyle w:val="Emphasis"/>
        </w:rPr>
        <w:t>anti-culture</w:t>
      </w:r>
      <w:r w:rsidRPr="005A03B7">
        <w:rPr>
          <w:u w:val="single"/>
        </w:rPr>
        <w:t xml:space="preserve"> and anti-politics </w:t>
      </w:r>
      <w:r w:rsidRPr="005A03B7">
        <w:rPr>
          <w:rStyle w:val="Emphasis"/>
        </w:rPr>
        <w:t xml:space="preserve">imbued with </w:t>
      </w:r>
      <w:r w:rsidRPr="005A03B7">
        <w:rPr>
          <w:rStyle w:val="Emphasis"/>
        </w:rPr>
        <w:lastRenderedPageBreak/>
        <w:t>anesthetic curricula</w:t>
      </w:r>
      <w:r w:rsidRPr="005A03B7">
        <w:rPr>
          <w:u w:val="single"/>
        </w:rPr>
        <w:t xml:space="preserve">, </w:t>
      </w:r>
      <w:r w:rsidRPr="005A03B7">
        <w:rPr>
          <w:rStyle w:val="Emphasis"/>
        </w:rPr>
        <w:t>pedagogies</w:t>
      </w:r>
      <w:r w:rsidRPr="005A03B7">
        <w:rPr>
          <w:u w:val="single"/>
        </w:rPr>
        <w:t xml:space="preserve">, and </w:t>
      </w:r>
      <w:r w:rsidRPr="005A03B7">
        <w:rPr>
          <w:rStyle w:val="Emphasis"/>
        </w:rPr>
        <w:t xml:space="preserve">institutional </w:t>
      </w:r>
      <w:r w:rsidRPr="004D6175">
        <w:rPr>
          <w:rStyle w:val="Emphasis"/>
        </w:rPr>
        <w:t>practices predicated on commodification</w:t>
      </w:r>
      <w:r w:rsidRPr="005A03B7">
        <w:rPr>
          <w:u w:val="single"/>
        </w:rPr>
        <w:t xml:space="preserve">, </w:t>
      </w:r>
      <w:r w:rsidRPr="004D6175">
        <w:rPr>
          <w:rStyle w:val="Emphasis"/>
        </w:rPr>
        <w:t>disposability</w:t>
      </w:r>
      <w:r w:rsidRPr="005A03B7">
        <w:rPr>
          <w:u w:val="single"/>
        </w:rPr>
        <w:t xml:space="preserve">, and </w:t>
      </w:r>
      <w:r w:rsidRPr="004D6175">
        <w:rPr>
          <w:rStyle w:val="Emphasis"/>
        </w:rPr>
        <w:t>violence</w:t>
      </w:r>
      <w:r w:rsidRPr="005A03B7">
        <w:rPr>
          <w:sz w:val="16"/>
        </w:rPr>
        <w:t xml:space="preserve">. Ernest’s and Amanda’s </w:t>
      </w:r>
      <w:r w:rsidRPr="005A03B7">
        <w:rPr>
          <w:u w:val="single"/>
        </w:rPr>
        <w:t>counter-narratives of survivance demonstrate</w:t>
      </w:r>
      <w:r w:rsidRPr="005A03B7">
        <w:rPr>
          <w:sz w:val="16"/>
        </w:rPr>
        <w:t xml:space="preserve"> their </w:t>
      </w:r>
      <w:r w:rsidRPr="005A03B7">
        <w:rPr>
          <w:u w:val="single"/>
        </w:rPr>
        <w:t>commitment to cultural sustainability and revitalization</w:t>
      </w:r>
      <w:r w:rsidRPr="005A03B7">
        <w:rPr>
          <w:sz w:val="16"/>
        </w:rPr>
        <w:t xml:space="preserve"> and capture their commitment </w:t>
      </w:r>
      <w:r w:rsidRPr="005A03B7">
        <w:rPr>
          <w:u w:val="single"/>
        </w:rPr>
        <w:t xml:space="preserve">to </w:t>
      </w:r>
      <w:r w:rsidRPr="005A03B7">
        <w:rPr>
          <w:rStyle w:val="Emphasis"/>
        </w:rPr>
        <w:t>actively resist heteropatriarchal settler colonialism</w:t>
      </w:r>
      <w:r w:rsidRPr="005A03B7">
        <w:rPr>
          <w:u w:val="single"/>
        </w:rPr>
        <w:t xml:space="preserve"> and neoliberalism through</w:t>
      </w:r>
      <w:r w:rsidRPr="005A03B7">
        <w:rPr>
          <w:sz w:val="16"/>
        </w:rPr>
        <w:t>, as Amanda put it, “</w:t>
      </w:r>
      <w:r w:rsidRPr="00D03003">
        <w:rPr>
          <w:u w:val="single"/>
        </w:rPr>
        <w:t>Indigenizing the academy</w:t>
      </w:r>
      <w:r w:rsidRPr="005A03B7">
        <w:rPr>
          <w:sz w:val="16"/>
        </w:rPr>
        <w:t>.”</w:t>
      </w:r>
    </w:p>
    <w:p w:rsidR="007018A7" w:rsidRPr="005A03B7" w:rsidRDefault="007018A7" w:rsidP="007018A7">
      <w:pPr>
        <w:rPr>
          <w:sz w:val="16"/>
        </w:rPr>
      </w:pPr>
      <w:r w:rsidRPr="005A03B7">
        <w:rPr>
          <w:sz w:val="16"/>
        </w:rPr>
        <w:t xml:space="preserve">Amanda’s reference to </w:t>
      </w:r>
      <w:r w:rsidRPr="005A03B7">
        <w:rPr>
          <w:u w:val="single"/>
        </w:rPr>
        <w:t>“Indigenizing the academy” resonates with</w:t>
      </w:r>
      <w:r w:rsidRPr="005A03B7">
        <w:rPr>
          <w:sz w:val="16"/>
        </w:rPr>
        <w:t xml:space="preserve"> Pete’s (2015) call for educators to “</w:t>
      </w:r>
      <w:r w:rsidRPr="005A03B7">
        <w:rPr>
          <w:u w:val="single"/>
        </w:rPr>
        <w:t>Indiginize and decolonize</w:t>
      </w:r>
      <w:r w:rsidRPr="005A03B7">
        <w:rPr>
          <w:sz w:val="16"/>
        </w:rPr>
        <w:t xml:space="preserve"> their </w:t>
      </w:r>
      <w:r w:rsidRPr="005A03B7">
        <w:rPr>
          <w:u w:val="single"/>
        </w:rPr>
        <w:t>teaching</w:t>
      </w:r>
      <w:r w:rsidRPr="005A03B7">
        <w:rPr>
          <w:sz w:val="16"/>
        </w:rPr>
        <w:t xml:space="preserve">, </w:t>
      </w:r>
      <w:r w:rsidRPr="005A03B7">
        <w:rPr>
          <w:u w:val="single"/>
        </w:rPr>
        <w:t>service</w:t>
      </w:r>
      <w:r w:rsidRPr="005A03B7">
        <w:rPr>
          <w:sz w:val="16"/>
        </w:rPr>
        <w:t xml:space="preserve"> </w:t>
      </w:r>
      <w:r w:rsidRPr="005A03B7">
        <w:rPr>
          <w:u w:val="single"/>
        </w:rPr>
        <w:t xml:space="preserve">and research” through “resisting and confronting the </w:t>
      </w:r>
      <w:r w:rsidRPr="004D6175">
        <w:rPr>
          <w:rStyle w:val="Emphasis"/>
        </w:rPr>
        <w:t>epistemic ignorance</w:t>
      </w:r>
      <w:r w:rsidRPr="004D6175">
        <w:rPr>
          <w:u w:val="single"/>
        </w:rPr>
        <w:t xml:space="preserve"> of our profession</w:t>
      </w:r>
      <w:r w:rsidRPr="005A03B7">
        <w:rPr>
          <w:u w:val="single"/>
        </w:rPr>
        <w:t xml:space="preserve">” in an academy in which </w:t>
      </w:r>
      <w:r w:rsidRPr="004D6175">
        <w:rPr>
          <w:rStyle w:val="Emphasis"/>
        </w:rPr>
        <w:t>Indigenous</w:t>
      </w:r>
      <w:r w:rsidRPr="005A03B7">
        <w:rPr>
          <w:u w:val="single"/>
        </w:rPr>
        <w:t xml:space="preserve"> “</w:t>
      </w:r>
      <w:r w:rsidRPr="004D6175">
        <w:rPr>
          <w:rStyle w:val="Emphasis"/>
        </w:rPr>
        <w:t>ways of knowing</w:t>
      </w:r>
      <w:r w:rsidRPr="005A03B7">
        <w:rPr>
          <w:u w:val="single"/>
        </w:rPr>
        <w:t xml:space="preserve"> have been </w:t>
      </w:r>
      <w:r w:rsidRPr="004D6175">
        <w:rPr>
          <w:rStyle w:val="Emphasis"/>
        </w:rPr>
        <w:t>marginalized</w:t>
      </w:r>
      <w:r w:rsidRPr="005A03B7">
        <w:rPr>
          <w:u w:val="single"/>
        </w:rPr>
        <w:t xml:space="preserve">, </w:t>
      </w:r>
      <w:r w:rsidRPr="004D6175">
        <w:rPr>
          <w:rStyle w:val="Emphasis"/>
        </w:rPr>
        <w:t>dismissed</w:t>
      </w:r>
      <w:r w:rsidRPr="005A03B7">
        <w:rPr>
          <w:u w:val="single"/>
        </w:rPr>
        <w:t xml:space="preserve"> and </w:t>
      </w:r>
      <w:r w:rsidRPr="004D6175">
        <w:rPr>
          <w:rStyle w:val="Emphasis"/>
        </w:rPr>
        <w:t>made invisible</w:t>
      </w:r>
      <w:r w:rsidRPr="005A03B7">
        <w:rPr>
          <w:u w:val="single"/>
        </w:rPr>
        <w:t>”</w:t>
      </w:r>
      <w:r w:rsidRPr="005A03B7">
        <w:rPr>
          <w:sz w:val="16"/>
        </w:rPr>
        <w:t xml:space="preserve"> (p. 65). More broadly, Battiste (2013) conceptualizes </w:t>
      </w:r>
      <w:r w:rsidRPr="004D6175">
        <w:rPr>
          <w:u w:val="single"/>
        </w:rPr>
        <w:t>Indigenizing the academy as a move toward “a global reclamation for education</w:t>
      </w:r>
      <w:r w:rsidRPr="005A03B7">
        <w:rPr>
          <w:sz w:val="16"/>
        </w:rPr>
        <w:t xml:space="preserve">” (p. 14). Ernest and Amanda articulate an </w:t>
      </w:r>
      <w:r w:rsidRPr="004F57C7">
        <w:rPr>
          <w:u w:val="single"/>
        </w:rPr>
        <w:t>understanding of education as a</w:t>
      </w:r>
      <w:r w:rsidRPr="005A03B7">
        <w:rPr>
          <w:u w:val="single"/>
        </w:rPr>
        <w:t xml:space="preserve"> political and personal journey of cultural revitalization and the reclamation of </w:t>
      </w:r>
      <w:r w:rsidRPr="004F57C7">
        <w:rPr>
          <w:rStyle w:val="Emphasis"/>
        </w:rPr>
        <w:t>sovereignty</w:t>
      </w:r>
      <w:r w:rsidRPr="005A03B7">
        <w:rPr>
          <w:sz w:val="16"/>
        </w:rPr>
        <w:t xml:space="preserve">, which bring to presence connections between generations, senses of place, and histories that </w:t>
      </w:r>
      <w:r w:rsidRPr="005A03B7">
        <w:rPr>
          <w:u w:val="single"/>
        </w:rPr>
        <w:t>have</w:t>
      </w:r>
      <w:r w:rsidRPr="005A03B7">
        <w:rPr>
          <w:sz w:val="16"/>
        </w:rPr>
        <w:t xml:space="preserve"> been “</w:t>
      </w:r>
      <w:r w:rsidRPr="005A03B7">
        <w:rPr>
          <w:rStyle w:val="Emphasis"/>
        </w:rPr>
        <w:t>disappeared</w:t>
      </w:r>
      <w:r w:rsidRPr="005A03B7">
        <w:rPr>
          <w:sz w:val="16"/>
        </w:rPr>
        <w:t xml:space="preserve">” (Arvin, et al., 2013) </w:t>
      </w:r>
      <w:r w:rsidRPr="005A03B7">
        <w:rPr>
          <w:rStyle w:val="Emphasis"/>
        </w:rPr>
        <w:t>by the heteropatriarchal settler colonial academy</w:t>
      </w:r>
      <w:r w:rsidRPr="004F57C7">
        <w:rPr>
          <w:u w:val="single"/>
        </w:rPr>
        <w:t xml:space="preserve"> and neoliberal schooling</w:t>
      </w:r>
      <w:r w:rsidRPr="005A03B7">
        <w:rPr>
          <w:sz w:val="16"/>
        </w:rPr>
        <w:t xml:space="preserve">. As Indigenist scholars (Battiste, 2013; Smith, 2012) we have learned that we consistently confront our own limitations, which as Delpit (1988) writes is not easy. </w:t>
      </w:r>
      <w:r w:rsidRPr="005A03B7">
        <w:rPr>
          <w:u w:val="single"/>
        </w:rPr>
        <w:t xml:space="preserve">This work has reminded us that the </w:t>
      </w:r>
      <w:r w:rsidRPr="00A32729">
        <w:rPr>
          <w:rStyle w:val="Emphasis"/>
        </w:rPr>
        <w:t>institutions</w:t>
      </w:r>
      <w:r w:rsidRPr="005A03B7">
        <w:rPr>
          <w:u w:val="single"/>
        </w:rPr>
        <w:t xml:space="preserve"> in which we work </w:t>
      </w:r>
      <w:r w:rsidRPr="00A32729">
        <w:rPr>
          <w:rStyle w:val="Emphasis"/>
        </w:rPr>
        <w:t>have been built on partial knowledge</w:t>
      </w:r>
      <w:r w:rsidRPr="005A03B7">
        <w:rPr>
          <w:u w:val="single"/>
        </w:rPr>
        <w:t>, which is often mis-knowledge</w:t>
      </w:r>
      <w:r w:rsidRPr="005A03B7">
        <w:rPr>
          <w:sz w:val="16"/>
        </w:rPr>
        <w:t xml:space="preserve"> (Kumashiro, 2001) </w:t>
      </w:r>
      <w:r w:rsidRPr="005A03B7">
        <w:rPr>
          <w:u w:val="single"/>
        </w:rPr>
        <w:t>imbued with the hubris inherent in heteropatriarchal institutions predicated on hyper-masculinized claims to objective certitude and rationality—men of reason</w:t>
      </w:r>
      <w:r w:rsidRPr="005A03B7">
        <w:rPr>
          <w:sz w:val="16"/>
        </w:rPr>
        <w:t xml:space="preserve"> (Connell, 1995)—</w:t>
      </w:r>
      <w:r w:rsidRPr="005A03B7">
        <w:rPr>
          <w:u w:val="single"/>
        </w:rPr>
        <w:t>rather than a sense of critical humility or critical consciousness</w:t>
      </w:r>
      <w:r w:rsidRPr="005A03B7">
        <w:rPr>
          <w:sz w:val="16"/>
        </w:rPr>
        <w:t xml:space="preserve">. </w:t>
      </w:r>
      <w:r w:rsidRPr="004F57C7">
        <w:rPr>
          <w:u w:val="single"/>
        </w:rPr>
        <w:t>Neoliberal schooling with its roots in heteropatriarchy</w:t>
      </w:r>
      <w:r w:rsidRPr="005A03B7">
        <w:rPr>
          <w:u w:val="single"/>
        </w:rPr>
        <w:t xml:space="preserve"> and </w:t>
      </w:r>
      <w:r w:rsidRPr="005A03B7">
        <w:rPr>
          <w:rStyle w:val="Emphasis"/>
        </w:rPr>
        <w:t>settler colonialism</w:t>
      </w:r>
      <w:r w:rsidRPr="005A03B7">
        <w:rPr>
          <w:u w:val="single"/>
        </w:rPr>
        <w:t xml:space="preserve">, </w:t>
      </w:r>
      <w:r w:rsidRPr="005A03B7">
        <w:rPr>
          <w:rStyle w:val="Emphasis"/>
        </w:rPr>
        <w:t>suffers</w:t>
      </w:r>
      <w:r w:rsidRPr="005A03B7">
        <w:rPr>
          <w:u w:val="single"/>
        </w:rPr>
        <w:t xml:space="preserve"> a “</w:t>
      </w:r>
      <w:r w:rsidRPr="005A03B7">
        <w:rPr>
          <w:rStyle w:val="Emphasis"/>
        </w:rPr>
        <w:t>narration sickness</w:t>
      </w:r>
      <w:r w:rsidRPr="005A03B7">
        <w:rPr>
          <w:u w:val="single"/>
        </w:rPr>
        <w:t xml:space="preserve">” that presents “reality as if it were </w:t>
      </w:r>
      <w:r w:rsidRPr="005A03B7">
        <w:rPr>
          <w:rStyle w:val="Emphasis"/>
        </w:rPr>
        <w:t>motionless</w:t>
      </w:r>
      <w:r w:rsidRPr="005A03B7">
        <w:rPr>
          <w:u w:val="single"/>
        </w:rPr>
        <w:t xml:space="preserve">, </w:t>
      </w:r>
      <w:r w:rsidRPr="005A03B7">
        <w:rPr>
          <w:rStyle w:val="Emphasis"/>
        </w:rPr>
        <w:t>static</w:t>
      </w:r>
      <w:r w:rsidRPr="005A03B7">
        <w:rPr>
          <w:u w:val="single"/>
        </w:rPr>
        <w:t xml:space="preserve">, </w:t>
      </w:r>
      <w:r w:rsidRPr="005A03B7">
        <w:rPr>
          <w:rStyle w:val="Emphasis"/>
        </w:rPr>
        <w:t>compartmentalized</w:t>
      </w:r>
      <w:r w:rsidRPr="005A03B7">
        <w:rPr>
          <w:u w:val="single"/>
        </w:rPr>
        <w:t xml:space="preserve">, and </w:t>
      </w:r>
      <w:r w:rsidRPr="005A03B7">
        <w:rPr>
          <w:rStyle w:val="Emphasis"/>
        </w:rPr>
        <w:t>predictable</w:t>
      </w:r>
      <w:r w:rsidRPr="005A03B7">
        <w:rPr>
          <w:u w:val="single"/>
        </w:rPr>
        <w:t xml:space="preserve">” and expounds on topics “completely </w:t>
      </w:r>
      <w:r w:rsidRPr="004F57C7">
        <w:rPr>
          <w:u w:val="single"/>
        </w:rPr>
        <w:t>alien to the existential experience of the students</w:t>
      </w:r>
      <w:r w:rsidRPr="005A03B7">
        <w:rPr>
          <w:u w:val="single"/>
        </w:rPr>
        <w:t>”</w:t>
      </w:r>
      <w:r w:rsidRPr="005A03B7">
        <w:rPr>
          <w:sz w:val="16"/>
        </w:rPr>
        <w:t xml:space="preserve"> (Freire, 2009, p. 71). Palmer (2011) similarly critiques </w:t>
      </w:r>
      <w:r w:rsidRPr="005A03B7">
        <w:rPr>
          <w:u w:val="single"/>
        </w:rPr>
        <w:t>the academy’s “cult of expertise”</w:t>
      </w:r>
      <w:r w:rsidRPr="005A03B7">
        <w:rPr>
          <w:sz w:val="16"/>
        </w:rPr>
        <w:t xml:space="preserve"> </w:t>
      </w:r>
      <w:r w:rsidRPr="005A03B7">
        <w:rPr>
          <w:u w:val="single"/>
        </w:rPr>
        <w:t>in which “there are no ambiguities, only claims of certainty,” which silence voices with deep experiential knowledge, but who lack “expert credentials”</w:t>
      </w:r>
      <w:r w:rsidRPr="005A03B7">
        <w:rPr>
          <w:sz w:val="16"/>
        </w:rPr>
        <w:t xml:space="preserve"> (p. 133). </w:t>
      </w:r>
      <w:r w:rsidRPr="004F57C7">
        <w:rPr>
          <w:u w:val="single"/>
        </w:rPr>
        <w:t>Neoliberal schooling likewise jettisons wisdom, knowledge, and ways of knowing that lack a “market value” in favor of, as Ernest wrote, “data</w:t>
      </w:r>
      <w:r w:rsidRPr="005A03B7">
        <w:rPr>
          <w:u w:val="single"/>
        </w:rPr>
        <w:t>.”</w:t>
      </w:r>
    </w:p>
    <w:p w:rsidR="007018A7" w:rsidRPr="00F24B61" w:rsidRDefault="007018A7" w:rsidP="007018A7">
      <w:pPr>
        <w:rPr>
          <w:sz w:val="16"/>
        </w:rPr>
      </w:pPr>
    </w:p>
    <w:p w:rsidR="007018A7" w:rsidRPr="00485E40" w:rsidRDefault="007018A7" w:rsidP="007018A7"/>
    <w:p w:rsidR="00BA743C" w:rsidRDefault="00013208" w:rsidP="00BA743C">
      <w:pPr>
        <w:pStyle w:val="Heading2"/>
      </w:pPr>
      <w:r>
        <w:lastRenderedPageBreak/>
        <w:t>AT Perms</w:t>
      </w:r>
    </w:p>
    <w:p w:rsidR="00BA743C" w:rsidRPr="00012DAF" w:rsidRDefault="00BA743C" w:rsidP="00BA743C">
      <w:pPr>
        <w:pStyle w:val="Heading3"/>
      </w:pPr>
      <w:r>
        <w:lastRenderedPageBreak/>
        <w:t>AT Perm - recognition da</w:t>
      </w:r>
    </w:p>
    <w:p w:rsidR="00BA743C" w:rsidRDefault="00BA743C" w:rsidP="00BA743C">
      <w:pPr>
        <w:pStyle w:val="Heading4"/>
      </w:pPr>
      <w:r>
        <w:t>recognition da—the perm’s recognition of the problem but refusal to change reifies settler violence and makes the alt impossible</w:t>
      </w:r>
    </w:p>
    <w:p w:rsidR="00BA743C" w:rsidRDefault="00BA743C" w:rsidP="00BA743C">
      <w:pPr>
        <w:rPr>
          <w:b/>
          <w:sz w:val="26"/>
          <w:szCs w:val="26"/>
        </w:rPr>
      </w:pPr>
      <w:r>
        <w:rPr>
          <w:b/>
          <w:sz w:val="26"/>
          <w:szCs w:val="26"/>
        </w:rPr>
        <w:t xml:space="preserve">Simpson, </w:t>
      </w:r>
      <w:r>
        <w:t>Columbia Professor of Anthropology</w:t>
      </w:r>
      <w:r>
        <w:rPr>
          <w:b/>
          <w:sz w:val="26"/>
          <w:szCs w:val="26"/>
        </w:rPr>
        <w:t>, 2014</w:t>
      </w:r>
    </w:p>
    <w:p w:rsidR="00BA743C" w:rsidRPr="0062559F" w:rsidRDefault="00BA743C" w:rsidP="00BA743C">
      <w:r>
        <w:t xml:space="preserve">[Audra, </w:t>
      </w:r>
      <w:r w:rsidRPr="005E6EBC">
        <w:rPr>
          <w:i/>
        </w:rPr>
        <w:t>Mohawk Interruptus: Political Life Across the Borders of Settler States</w:t>
      </w:r>
      <w:r>
        <w:t>, Duke University Press, 2014, accessed via Dartmouth Public Library, ct @ ddi]</w:t>
      </w:r>
    </w:p>
    <w:p w:rsidR="00BA743C" w:rsidRDefault="00BA743C" w:rsidP="00BA743C">
      <w:pPr>
        <w:rPr>
          <w:sz w:val="16"/>
        </w:rPr>
      </w:pPr>
      <w:r w:rsidRPr="00380A2C">
        <w:rPr>
          <w:sz w:val="16"/>
        </w:rPr>
        <w:t xml:space="preserve">The desire for land produces “the problem” of the Indigenous life that is already living on that land. How, then, to manage that “Indian Problem,” as it is known in American and Canadian administrative speak? Like the “Jewish Problem” posed by Jewish life and alterity, and now the “Palestinian Problem” posed by “overlapping claims” to territory, </w:t>
      </w:r>
      <w:r w:rsidRPr="00A70959">
        <w:rPr>
          <w:rStyle w:val="StyleUnderline"/>
        </w:rPr>
        <w:t>the “Indian Problem” is one of the existence of continued life</w:t>
      </w:r>
      <w:r w:rsidRPr="00380A2C">
        <w:rPr>
          <w:sz w:val="16"/>
        </w:rPr>
        <w:t xml:space="preserve"> (of any form) </w:t>
      </w:r>
      <w:r w:rsidRPr="00A70959">
        <w:rPr>
          <w:rStyle w:val="StyleUnderline"/>
        </w:rPr>
        <w:t>in the face of an acquisitional and territorial desire that then moves through time to become</w:t>
      </w:r>
      <w:r w:rsidRPr="00380A2C">
        <w:rPr>
          <w:sz w:val="16"/>
        </w:rPr>
        <w:t xml:space="preserve">, in liberal parlance, </w:t>
      </w:r>
      <w:r w:rsidRPr="00A70959">
        <w:rPr>
          <w:rStyle w:val="StyleUnderline"/>
        </w:rPr>
        <w:t xml:space="preserve">the “problem” of difference. </w:t>
      </w:r>
      <w:r w:rsidRPr="00380A2C">
        <w:rPr>
          <w:sz w:val="16"/>
        </w:rPr>
        <w:t>In the case of Indigeneity in North America, this became a question of what to do with their souls, their bodies, their culture, and their difference. Now</w:t>
      </w:r>
      <w:r w:rsidRPr="00A70959">
        <w:rPr>
          <w:rStyle w:val="StyleUnderline"/>
        </w:rPr>
        <w:t xml:space="preserve"> the answer appears to be for settler states to apologize or to </w:t>
      </w:r>
      <w:r w:rsidRPr="00A70959">
        <w:rPr>
          <w:rStyle w:val="StyleUnderline"/>
          <w:b/>
        </w:rPr>
        <w:t>recognize</w:t>
      </w:r>
      <w:r w:rsidRPr="00A70959">
        <w:rPr>
          <w:rStyle w:val="StyleUnderline"/>
        </w:rPr>
        <w:t xml:space="preserve"> Indigenous peoples and the historical wrong that they experienced</w:t>
      </w:r>
      <w:r w:rsidRPr="00380A2C">
        <w:rPr>
          <w:sz w:val="16"/>
        </w:rPr>
        <w:t xml:space="preserve">. </w:t>
      </w:r>
      <w:r w:rsidRPr="00A70959">
        <w:rPr>
          <w:rStyle w:val="StyleUnderline"/>
        </w:rPr>
        <w:t>Recognition is the gentler form</w:t>
      </w:r>
      <w:r w:rsidRPr="00380A2C">
        <w:rPr>
          <w:sz w:val="16"/>
        </w:rPr>
        <w:t xml:space="preserve">, perhaps, </w:t>
      </w:r>
      <w:r w:rsidRPr="00A70959">
        <w:rPr>
          <w:rStyle w:val="StyleUnderline"/>
        </w:rPr>
        <w:t>or the least corporeally violent way of managing Indians and their difference, a multicultural solution to the settlers’ Indian problem</w:t>
      </w:r>
      <w:r w:rsidRPr="00380A2C">
        <w:rPr>
          <w:sz w:val="16"/>
        </w:rPr>
        <w:t xml:space="preserve">. The desires and attendant </w:t>
      </w:r>
      <w:r w:rsidRPr="00A70959">
        <w:rPr>
          <w:rStyle w:val="StyleUnderline"/>
        </w:rPr>
        <w:t>practices of settlers get rerouted, or displaced, in liberal argumentation through the trick of toleration, of “recognition,” the performance postconquest of “seeing people as they ought to be seen,” as they see themselves—an impossible and also tricky beneficence that actually may extend forms of settlement through the language and practices of</w:t>
      </w:r>
      <w:r w:rsidRPr="00380A2C">
        <w:rPr>
          <w:sz w:val="16"/>
        </w:rPr>
        <w:t xml:space="preserve">, at times, </w:t>
      </w:r>
      <w:r w:rsidRPr="00A70959">
        <w:rPr>
          <w:rStyle w:val="StyleUnderline"/>
        </w:rPr>
        <w:t>nearly impossible but seemingly democratic inclusion</w:t>
      </w:r>
      <w:r w:rsidRPr="00380A2C">
        <w:rPr>
          <w:sz w:val="16"/>
        </w:rPr>
        <w:t xml:space="preserve"> (Wolfe 2011, 32). </w:t>
      </w:r>
      <w:r w:rsidRPr="00A70959">
        <w:rPr>
          <w:rStyle w:val="StyleUnderline"/>
        </w:rPr>
        <w:t>This inclusion</w:t>
      </w:r>
      <w:r w:rsidRPr="00380A2C">
        <w:rPr>
          <w:sz w:val="16"/>
        </w:rPr>
        <w:t xml:space="preserve">, or juridical form of recognition, </w:t>
      </w:r>
      <w:r w:rsidRPr="00A70959">
        <w:rPr>
          <w:rStyle w:val="StyleUnderline"/>
        </w:rPr>
        <w:t>is only performed</w:t>
      </w:r>
      <w:r w:rsidRPr="00380A2C">
        <w:rPr>
          <w:sz w:val="16"/>
        </w:rPr>
        <w:t xml:space="preserve">, however, </w:t>
      </w:r>
      <w:r w:rsidRPr="00A70959">
        <w:rPr>
          <w:rStyle w:val="StyleUnderline"/>
        </w:rPr>
        <w:t>if the problem of cultural difference and alterity does not pose too appalling a challenge to norms of the settler society,</w:t>
      </w:r>
      <w:r w:rsidRPr="00380A2C">
        <w:rPr>
          <w:sz w:val="16"/>
        </w:rPr>
        <w:t xml:space="preserve"> norms that are revealed largely through law in the form of decisions over the sturdiness, vitality, and purity of the cultural alterity before it (Povinelli 2002, Markell 2003, Coulthard 2007). This </w:t>
      </w:r>
      <w:r w:rsidRPr="00A70959">
        <w:rPr>
          <w:rStyle w:val="StyleUnderline"/>
          <w:b/>
        </w:rPr>
        <w:t>fixation on cultural difference and its purity occludes Indigenous sovereignty</w:t>
      </w:r>
      <w:r w:rsidRPr="00380A2C">
        <w:rPr>
          <w:sz w:val="16"/>
        </w:rPr>
        <w:t>. Looking for “culture” instead of sovereignty (and defining culture in particularly exclusionist, nineteenth-century ways) is a tricky move, as sovereignty has not in fact been eliminated. It resides in the consciousness of Indigenous peoples, in the treaties and agreements they entered into between themselves and others and is tied to practices that do not solely mean making baskets as your ancestors did a hundred years ago, or hunting with the precise instruments your great grandfather did 150 years ago, in the exact same spot he did as well, when witnessed and textualized by a white person. This book will demonstrate how sovereignty and nationhood are expressed differently from these essentialized modes of expectation by the settler state and its law, and how this difference pushes up against these other extremely narrow forms of judicial interpretation.</w:t>
      </w:r>
    </w:p>
    <w:p w:rsidR="003936BC" w:rsidRDefault="003936BC" w:rsidP="003936BC">
      <w:pPr>
        <w:pStyle w:val="Heading3"/>
      </w:pPr>
      <w:r>
        <w:lastRenderedPageBreak/>
        <w:t>AT Perm – Cooption DA</w:t>
      </w:r>
    </w:p>
    <w:p w:rsidR="003936BC" w:rsidRPr="00AD75FC" w:rsidRDefault="003936BC" w:rsidP="003936BC">
      <w:pPr>
        <w:keepNext/>
        <w:keepLines/>
        <w:spacing w:before="40" w:after="0"/>
        <w:outlineLvl w:val="3"/>
        <w:rPr>
          <w:rFonts w:eastAsiaTheme="majorEastAsia" w:cstheme="majorBidi"/>
          <w:b/>
          <w:iCs/>
          <w:sz w:val="26"/>
        </w:rPr>
      </w:pPr>
      <w:r>
        <w:rPr>
          <w:rFonts w:eastAsiaTheme="majorEastAsia" w:cstheme="majorBidi"/>
          <w:b/>
          <w:iCs/>
          <w:sz w:val="26"/>
        </w:rPr>
        <w:t xml:space="preserve">Cooption DA – inclusion ends transformative Indigenous resistance and </w:t>
      </w:r>
      <w:r w:rsidRPr="00D9303A">
        <w:rPr>
          <w:rFonts w:eastAsiaTheme="majorEastAsia" w:cstheme="majorBidi"/>
          <w:b/>
          <w:iCs/>
          <w:sz w:val="26"/>
        </w:rPr>
        <w:t>reproduces</w:t>
      </w:r>
      <w:r>
        <w:rPr>
          <w:rFonts w:eastAsiaTheme="majorEastAsia" w:cstheme="majorBidi"/>
          <w:b/>
          <w:iCs/>
          <w:sz w:val="26"/>
        </w:rPr>
        <w:t xml:space="preserve"> settler colonialism</w:t>
      </w:r>
    </w:p>
    <w:p w:rsidR="003936BC" w:rsidRPr="00E85C1A" w:rsidRDefault="003936BC" w:rsidP="003936BC">
      <w:r w:rsidRPr="00E85C1A">
        <w:rPr>
          <w:b/>
          <w:bCs/>
          <w:sz w:val="26"/>
          <w:szCs w:val="26"/>
        </w:rPr>
        <w:t>Coulthard 14,</w:t>
      </w:r>
      <w:r w:rsidRPr="00E85C1A">
        <w:t xml:space="preserve"> Glen Sean Coulthard (Yellowknives Dene) is assistant professor in the First Nations Studies Program and the Department of Political Science at the University of British Columbia. ["Red Skin, White Masks: Rejecting the Colonial Politics of Recognition," Indigenous Americas, 2014, pp. 151-180, JSTOR.]//ARK1</w:t>
      </w:r>
    </w:p>
    <w:p w:rsidR="003936BC" w:rsidRPr="00062899" w:rsidRDefault="003936BC" w:rsidP="003936BC">
      <w:pPr>
        <w:rPr>
          <w:u w:val="single"/>
        </w:rPr>
      </w:pPr>
      <w:r w:rsidRPr="00062899">
        <w:rPr>
          <w:u w:val="single"/>
        </w:rPr>
        <w:t>Indigenous Resurgence</w:t>
      </w:r>
    </w:p>
    <w:p w:rsidR="003936BC" w:rsidRPr="003768D1" w:rsidRDefault="003936BC" w:rsidP="003936BC">
      <w:pPr>
        <w:rPr>
          <w:sz w:val="14"/>
        </w:rPr>
      </w:pPr>
      <w:r w:rsidRPr="003768D1">
        <w:rPr>
          <w:sz w:val="14"/>
        </w:rPr>
        <w:t xml:space="preserve">To my mind, </w:t>
      </w:r>
      <w:r w:rsidRPr="00062899">
        <w:rPr>
          <w:u w:val="single"/>
        </w:rPr>
        <w:t>the most explicit theorization of the Indigenous resurgence paradigm can be found in the writings of two Indigenous scholar</w:t>
      </w:r>
      <w:r w:rsidRPr="003768D1">
        <w:rPr>
          <w:sz w:val="14"/>
        </w:rPr>
        <w:t xml:space="preserve">/activists working here in Canada: </w:t>
      </w:r>
      <w:r w:rsidRPr="00062899">
        <w:rPr>
          <w:u w:val="single"/>
        </w:rPr>
        <w:t>Mohawk political scientist Taiaiake Alfred</w:t>
      </w:r>
      <w:r w:rsidRPr="003768D1">
        <w:rPr>
          <w:sz w:val="14"/>
        </w:rPr>
        <w:t xml:space="preserve"> and </w:t>
      </w:r>
      <w:r w:rsidRPr="00062899">
        <w:rPr>
          <w:u w:val="single"/>
        </w:rPr>
        <w:t>Anishinaabe feminist Leanne Simpson</w:t>
      </w:r>
      <w:r w:rsidRPr="003768D1">
        <w:rPr>
          <w:sz w:val="14"/>
        </w:rPr>
        <w:t xml:space="preserve">.4 Like Fanon’s quasi-Nietzschean invocation of self-affirmation in Black Skin, White Masks, both </w:t>
      </w:r>
      <w:r w:rsidRPr="00062899">
        <w:rPr>
          <w:u w:val="single"/>
        </w:rPr>
        <w:t>Alfred and Simpson start from a position</w:t>
      </w:r>
      <w:r w:rsidRPr="003768D1">
        <w:rPr>
          <w:sz w:val="14"/>
        </w:rPr>
        <w:t xml:space="preserve"> that </w:t>
      </w:r>
      <w:r w:rsidRPr="00062899">
        <w:rPr>
          <w:b/>
          <w:iCs/>
          <w:u w:val="single"/>
          <w:bdr w:val="single" w:sz="8" w:space="0" w:color="auto"/>
        </w:rPr>
        <w:t>calls on Indigenous people</w:t>
      </w:r>
      <w:r w:rsidRPr="003768D1">
        <w:rPr>
          <w:sz w:val="14"/>
        </w:rPr>
        <w:t xml:space="preserve"> </w:t>
      </w:r>
      <w:r w:rsidRPr="00062899">
        <w:rPr>
          <w:u w:val="single"/>
        </w:rPr>
        <w:t>and communities</w:t>
      </w:r>
      <w:r w:rsidRPr="003768D1">
        <w:rPr>
          <w:sz w:val="14"/>
        </w:rPr>
        <w:t xml:space="preserve"> </w:t>
      </w:r>
      <w:r w:rsidRPr="00062899">
        <w:rPr>
          <w:b/>
          <w:iCs/>
          <w:u w:val="single"/>
          <w:bdr w:val="single" w:sz="8" w:space="0" w:color="auto"/>
        </w:rPr>
        <w:t>to “turn away” from the assimilative reformism of the liberal recognition approach</w:t>
      </w:r>
      <w:r w:rsidRPr="003768D1">
        <w:rPr>
          <w:sz w:val="14"/>
        </w:rPr>
        <w:t xml:space="preserve"> </w:t>
      </w:r>
      <w:r w:rsidRPr="00062899">
        <w:rPr>
          <w:u w:val="single"/>
        </w:rPr>
        <w:t>and to</w:t>
      </w:r>
      <w:r w:rsidRPr="003768D1">
        <w:rPr>
          <w:sz w:val="14"/>
        </w:rPr>
        <w:t xml:space="preserve"> </w:t>
      </w:r>
      <w:r w:rsidRPr="00062899">
        <w:rPr>
          <w:b/>
          <w:iCs/>
          <w:u w:val="single"/>
          <w:bdr w:val="single" w:sz="8" w:space="0" w:color="auto"/>
        </w:rPr>
        <w:t>instead build our national liberation efforts</w:t>
      </w:r>
      <w:r w:rsidRPr="003768D1">
        <w:rPr>
          <w:sz w:val="14"/>
        </w:rPr>
        <w:t xml:space="preserve"> </w:t>
      </w:r>
      <w:r w:rsidRPr="00062899">
        <w:rPr>
          <w:b/>
          <w:iCs/>
          <w:u w:val="single"/>
          <w:bdr w:val="single" w:sz="8" w:space="0" w:color="auto"/>
        </w:rPr>
        <w:t>on the revitalization of “traditional” political values</w:t>
      </w:r>
      <w:r w:rsidRPr="003768D1">
        <w:rPr>
          <w:sz w:val="14"/>
        </w:rPr>
        <w:t xml:space="preserve"> and practices.5 “</w:t>
      </w:r>
      <w:r w:rsidRPr="00062899">
        <w:rPr>
          <w:u w:val="single"/>
        </w:rPr>
        <w:t xml:space="preserve">We [must] choose to </w:t>
      </w:r>
      <w:r w:rsidRPr="00062899">
        <w:rPr>
          <w:b/>
          <w:iCs/>
          <w:u w:val="single"/>
          <w:bdr w:val="single" w:sz="8" w:space="0" w:color="auto"/>
        </w:rPr>
        <w:t>turn away from</w:t>
      </w:r>
      <w:r w:rsidRPr="00062899">
        <w:rPr>
          <w:u w:val="single"/>
        </w:rPr>
        <w:t xml:space="preserve"> the </w:t>
      </w:r>
      <w:r w:rsidRPr="00062899">
        <w:rPr>
          <w:b/>
          <w:iCs/>
          <w:u w:val="single"/>
          <w:bdr w:val="single" w:sz="8" w:space="0" w:color="auto"/>
        </w:rPr>
        <w:t>legacies of colonialism</w:t>
      </w:r>
      <w:r w:rsidRPr="003768D1">
        <w:rPr>
          <w:sz w:val="14"/>
        </w:rPr>
        <w:t xml:space="preserve">,” writes Alfred in Wasáse, “and </w:t>
      </w:r>
      <w:r w:rsidRPr="00062899">
        <w:rPr>
          <w:u w:val="single"/>
        </w:rPr>
        <w:t xml:space="preserve">take on the challenge of </w:t>
      </w:r>
      <w:r w:rsidRPr="00062899">
        <w:rPr>
          <w:b/>
          <w:iCs/>
          <w:u w:val="single"/>
          <w:bdr w:val="single" w:sz="8" w:space="0" w:color="auto"/>
        </w:rPr>
        <w:t>creating a new reality for ourselves</w:t>
      </w:r>
      <w:r w:rsidRPr="00062899">
        <w:rPr>
          <w:u w:val="single"/>
        </w:rPr>
        <w:t xml:space="preserve"> and for our people</w:t>
      </w:r>
      <w:r w:rsidRPr="003768D1">
        <w:rPr>
          <w:sz w:val="14"/>
        </w:rPr>
        <w:t xml:space="preserve">.”6 </w:t>
      </w:r>
      <w:r w:rsidRPr="00062899">
        <w:rPr>
          <w:u w:val="single"/>
        </w:rPr>
        <w:t>For Simpson, decolonization requires that Indigenous communities reorient our collective labor from attempts to transform “the colonial outside into a flourishment of the Indigenous inside.”</w:t>
      </w:r>
      <w:r w:rsidRPr="003768D1">
        <w:rPr>
          <w:sz w:val="14"/>
        </w:rPr>
        <w:t xml:space="preserve"> In other words, </w:t>
      </w:r>
      <w:r w:rsidRPr="00062899">
        <w:rPr>
          <w:u w:val="single"/>
        </w:rPr>
        <w:t xml:space="preserve">we need to </w:t>
      </w:r>
      <w:r w:rsidRPr="00EC44C5">
        <w:rPr>
          <w:u w:val="single"/>
        </w:rPr>
        <w:t>decolonize</w:t>
      </w:r>
      <w:r w:rsidRPr="00062899">
        <w:rPr>
          <w:u w:val="single"/>
        </w:rPr>
        <w:t xml:space="preserve"> “on our own terms, </w:t>
      </w:r>
      <w:r w:rsidRPr="00062899">
        <w:rPr>
          <w:b/>
          <w:iCs/>
          <w:u w:val="single"/>
          <w:bdr w:val="single" w:sz="8" w:space="0" w:color="auto"/>
        </w:rPr>
        <w:t>without</w:t>
      </w:r>
      <w:r w:rsidRPr="00062899">
        <w:rPr>
          <w:u w:val="single"/>
        </w:rPr>
        <w:t xml:space="preserve"> the sanction, permission or </w:t>
      </w:r>
      <w:r w:rsidRPr="00062899">
        <w:rPr>
          <w:b/>
          <w:iCs/>
          <w:u w:val="single"/>
          <w:bdr w:val="single" w:sz="8" w:space="0" w:color="auto"/>
        </w:rPr>
        <w:t>engagement of the state</w:t>
      </w:r>
      <w:r w:rsidRPr="00062899">
        <w:rPr>
          <w:u w:val="single"/>
        </w:rPr>
        <w:t xml:space="preserve">, </w:t>
      </w:r>
      <w:r w:rsidRPr="00062899">
        <w:rPr>
          <w:b/>
          <w:iCs/>
          <w:u w:val="single"/>
          <w:bdr w:val="single" w:sz="8" w:space="0" w:color="auto"/>
        </w:rPr>
        <w:t>western theory</w:t>
      </w:r>
      <w:r w:rsidRPr="003768D1">
        <w:rPr>
          <w:sz w:val="14"/>
        </w:rPr>
        <w:t xml:space="preserve"> or the opinions of Canadians.”7</w:t>
      </w:r>
    </w:p>
    <w:p w:rsidR="003936BC" w:rsidRPr="003768D1" w:rsidRDefault="003936BC" w:rsidP="003936BC">
      <w:pPr>
        <w:rPr>
          <w:sz w:val="14"/>
        </w:rPr>
      </w:pPr>
      <w:r w:rsidRPr="003768D1">
        <w:rPr>
          <w:sz w:val="14"/>
        </w:rPr>
        <w:t xml:space="preserve">Unlike Fanon’s notion of self-affirmation, however, </w:t>
      </w:r>
      <w:r w:rsidRPr="00062899">
        <w:rPr>
          <w:u w:val="single"/>
        </w:rPr>
        <w:t>the resurgence paradigm defended by Alfred and Simpson does not require us to dialectically transcend Indigenous practices of the past once the affirmation of these practices has served to reestablish us as historical protagonists in the present</w:t>
      </w:r>
      <w:r w:rsidRPr="003768D1">
        <w:rPr>
          <w:sz w:val="14"/>
        </w:rPr>
        <w:t xml:space="preserve">. For Alfred, </w:t>
      </w:r>
      <w:r w:rsidRPr="00062899">
        <w:rPr>
          <w:u w:val="single"/>
        </w:rPr>
        <w:t>the struggle to regenerate “traditional values” is assigned a far more substantive value</w:t>
      </w:r>
      <w:r w:rsidRPr="003768D1">
        <w:rPr>
          <w:sz w:val="14"/>
        </w:rPr>
        <w:t>: “We have a responsibility to recover, understand, and preserve these values, not only because they represent a unique contribution to the history of ideas, but because renewal of respect for traditional values is the only lasting solution to the political, economic, and social problems that beseech our people.”8 The same goes for Simpson’s work: “</w:t>
      </w:r>
      <w:r w:rsidRPr="00062899">
        <w:rPr>
          <w:u w:val="single"/>
        </w:rPr>
        <w:t>Building diverse, nationculture-based resurgences means significantly reinvesting in our own ways of being: regenerating our political and intellectual traditions; articulating and living our legal traditions</w:t>
      </w:r>
      <w:r w:rsidRPr="003768D1">
        <w:rPr>
          <w:sz w:val="14"/>
        </w:rPr>
        <w:t>; language learning; creating and using our artistic and performance based traditions. [</w:t>
      </w:r>
      <w:r w:rsidRPr="00EC44C5">
        <w:rPr>
          <w:u w:val="single"/>
        </w:rPr>
        <w:t>Decolonization] requires us to reclaim</w:t>
      </w:r>
      <w:r w:rsidRPr="003768D1">
        <w:rPr>
          <w:sz w:val="14"/>
        </w:rPr>
        <w:t xml:space="preserve"> the very best practices of </w:t>
      </w:r>
      <w:r w:rsidRPr="00EC44C5">
        <w:rPr>
          <w:u w:val="single"/>
        </w:rPr>
        <w:t>our traditional cultures, knowledge systems and lifeways</w:t>
      </w:r>
      <w:r w:rsidRPr="003768D1">
        <w:rPr>
          <w:sz w:val="14"/>
        </w:rPr>
        <w:t xml:space="preserve"> </w:t>
      </w:r>
      <w:r w:rsidRPr="00062899">
        <w:rPr>
          <w:u w:val="single"/>
        </w:rPr>
        <w:t>in the dynamic, fluid, compassionate, respectful context in which they were originally generated</w:t>
      </w:r>
      <w:r w:rsidRPr="003768D1">
        <w:rPr>
          <w:sz w:val="14"/>
        </w:rPr>
        <w:t xml:space="preserve">.”9 In Peace, Power, Righteousness, </w:t>
      </w:r>
      <w:r w:rsidRPr="00062899">
        <w:rPr>
          <w:u w:val="single"/>
        </w:rPr>
        <w:t xml:space="preserve">Alfred refers to these ethico-political practices of </w:t>
      </w:r>
      <w:r w:rsidRPr="00062899">
        <w:rPr>
          <w:b/>
          <w:iCs/>
          <w:u w:val="single"/>
          <w:bdr w:val="single" w:sz="8" w:space="0" w:color="auto"/>
        </w:rPr>
        <w:t>Indigenous resurgence</w:t>
      </w:r>
      <w:r w:rsidRPr="00062899">
        <w:rPr>
          <w:u w:val="single"/>
        </w:rPr>
        <w:t xml:space="preserve"> as </w:t>
      </w:r>
      <w:r w:rsidRPr="00062899">
        <w:rPr>
          <w:b/>
          <w:iCs/>
          <w:u w:val="single"/>
          <w:bdr w:val="single" w:sz="8" w:space="0" w:color="auto"/>
        </w:rPr>
        <w:t>a form of “self-conscious traditionalism”</w:t>
      </w:r>
      <w:r w:rsidRPr="00062899">
        <w:rPr>
          <w:u w:val="single"/>
        </w:rPr>
        <w:t xml:space="preserve">—that is, a </w:t>
      </w:r>
      <w:r w:rsidRPr="00062899">
        <w:rPr>
          <w:b/>
          <w:iCs/>
          <w:u w:val="single"/>
          <w:bdr w:val="single" w:sz="8" w:space="0" w:color="auto"/>
        </w:rPr>
        <w:t>self-reflective program of culturally grounded desubjectification</w:t>
      </w:r>
      <w:r w:rsidRPr="00062899">
        <w:rPr>
          <w:u w:val="single"/>
        </w:rPr>
        <w:t xml:space="preserve"> that aims to </w:t>
      </w:r>
      <w:r w:rsidRPr="00062899">
        <w:rPr>
          <w:b/>
          <w:iCs/>
          <w:u w:val="single"/>
          <w:bdr w:val="single" w:sz="8" w:space="0" w:color="auto"/>
        </w:rPr>
        <w:t>undercut</w:t>
      </w:r>
      <w:r w:rsidRPr="00062899">
        <w:rPr>
          <w:u w:val="single"/>
        </w:rPr>
        <w:t xml:space="preserve"> the interplay between </w:t>
      </w:r>
      <w:r w:rsidRPr="00062899">
        <w:rPr>
          <w:b/>
          <w:iCs/>
          <w:u w:val="single"/>
          <w:bdr w:val="single" w:sz="8" w:space="0" w:color="auto"/>
        </w:rPr>
        <w:t>subjectivity</w:t>
      </w:r>
      <w:r w:rsidRPr="00062899">
        <w:rPr>
          <w:u w:val="single"/>
        </w:rPr>
        <w:t xml:space="preserve"> and </w:t>
      </w:r>
      <w:r w:rsidRPr="00062899">
        <w:rPr>
          <w:b/>
          <w:iCs/>
          <w:u w:val="single"/>
          <w:bdr w:val="single" w:sz="8" w:space="0" w:color="auto"/>
        </w:rPr>
        <w:t>structural domination</w:t>
      </w:r>
      <w:r w:rsidRPr="00062899">
        <w:rPr>
          <w:u w:val="single"/>
        </w:rPr>
        <w:t xml:space="preserve"> that help maintain </w:t>
      </w:r>
      <w:r w:rsidRPr="00062899">
        <w:rPr>
          <w:b/>
          <w:iCs/>
          <w:u w:val="single"/>
          <w:bdr w:val="single" w:sz="8" w:space="0" w:color="auto"/>
        </w:rPr>
        <w:t>settler-colonial relationships</w:t>
      </w:r>
      <w:r w:rsidRPr="00062899">
        <w:rPr>
          <w:u w:val="single"/>
        </w:rPr>
        <w:t xml:space="preserve"> in contexts absent pure force</w:t>
      </w:r>
      <w:r w:rsidRPr="003768D1">
        <w:rPr>
          <w:sz w:val="14"/>
        </w:rPr>
        <w:t>.10</w:t>
      </w:r>
    </w:p>
    <w:p w:rsidR="003936BC" w:rsidRPr="003768D1" w:rsidRDefault="003936BC" w:rsidP="003936BC">
      <w:pPr>
        <w:rPr>
          <w:sz w:val="14"/>
        </w:rPr>
      </w:pPr>
      <w:r w:rsidRPr="003768D1">
        <w:rPr>
          <w:sz w:val="14"/>
        </w:rPr>
        <w:t xml:space="preserve">For Alfred, </w:t>
      </w:r>
      <w:r w:rsidRPr="00062899">
        <w:rPr>
          <w:b/>
          <w:iCs/>
          <w:u w:val="single"/>
          <w:bdr w:val="single" w:sz="8" w:space="0" w:color="auto"/>
        </w:rPr>
        <w:t>colonial recognition politics</w:t>
      </w:r>
      <w:r w:rsidRPr="00062899">
        <w:rPr>
          <w:u w:val="single"/>
        </w:rPr>
        <w:t xml:space="preserve"> serves the imperatives of capitalist accumulation by </w:t>
      </w:r>
      <w:r w:rsidRPr="00062899">
        <w:rPr>
          <w:b/>
          <w:iCs/>
          <w:u w:val="single"/>
          <w:bdr w:val="single" w:sz="8" w:space="0" w:color="auto"/>
        </w:rPr>
        <w:t>appearing to address</w:t>
      </w:r>
      <w:r w:rsidRPr="00062899">
        <w:rPr>
          <w:u w:val="single"/>
        </w:rPr>
        <w:t xml:space="preserve"> its </w:t>
      </w:r>
      <w:r w:rsidRPr="00062899">
        <w:rPr>
          <w:b/>
          <w:iCs/>
          <w:u w:val="single"/>
          <w:bdr w:val="single" w:sz="8" w:space="0" w:color="auto"/>
        </w:rPr>
        <w:t>colonial history through</w:t>
      </w:r>
      <w:r w:rsidRPr="00062899">
        <w:rPr>
          <w:u w:val="single"/>
        </w:rPr>
        <w:t xml:space="preserve"> symbolic acts of </w:t>
      </w:r>
      <w:r w:rsidRPr="00062899">
        <w:rPr>
          <w:b/>
          <w:iCs/>
          <w:u w:val="single"/>
          <w:bdr w:val="single" w:sz="8" w:space="0" w:color="auto"/>
        </w:rPr>
        <w:t>redress while</w:t>
      </w:r>
      <w:r w:rsidRPr="00062899">
        <w:rPr>
          <w:u w:val="single"/>
        </w:rPr>
        <w:t xml:space="preserve"> in actuality “further </w:t>
      </w:r>
      <w:r w:rsidRPr="00062899">
        <w:rPr>
          <w:b/>
          <w:iCs/>
          <w:u w:val="single"/>
          <w:bdr w:val="single" w:sz="8" w:space="0" w:color="auto"/>
        </w:rPr>
        <w:t>entrenching in law</w:t>
      </w:r>
      <w:r w:rsidRPr="00062899">
        <w:rPr>
          <w:u w:val="single"/>
        </w:rPr>
        <w:t xml:space="preserve"> and practice </w:t>
      </w:r>
      <w:r w:rsidRPr="00062899">
        <w:rPr>
          <w:b/>
          <w:iCs/>
          <w:u w:val="single"/>
          <w:bdr w:val="single" w:sz="8" w:space="0" w:color="auto"/>
        </w:rPr>
        <w:t>the real bases of its control</w:t>
      </w:r>
      <w:r w:rsidRPr="00062899">
        <w:rPr>
          <w:u w:val="single"/>
        </w:rPr>
        <w:t>.”</w:t>
      </w:r>
      <w:r w:rsidRPr="003768D1">
        <w:rPr>
          <w:sz w:val="14"/>
        </w:rPr>
        <w:t xml:space="preserve">11 As we have seen, over the last forty years Canada has recognized a host of rights specific to Aboriginal communities, including most importantly to land and self-government. Canada has always used this recognition, however, as </w:t>
      </w:r>
      <w:r w:rsidRPr="00062899">
        <w:rPr>
          <w:u w:val="single"/>
        </w:rPr>
        <w:t>evidence of its ultimately just relationship with Indigenous communities</w:t>
      </w:r>
      <w:r w:rsidRPr="003768D1">
        <w:rPr>
          <w:sz w:val="14"/>
        </w:rPr>
        <w:t xml:space="preserve">, even though </w:t>
      </w:r>
      <w:r w:rsidRPr="00062899">
        <w:rPr>
          <w:u w:val="single"/>
        </w:rPr>
        <w:t xml:space="preserve">this </w:t>
      </w:r>
      <w:r w:rsidRPr="00062899">
        <w:rPr>
          <w:b/>
          <w:iCs/>
          <w:u w:val="single"/>
          <w:bdr w:val="single" w:sz="8" w:space="0" w:color="auto"/>
        </w:rPr>
        <w:t>recognition</w:t>
      </w:r>
      <w:r w:rsidRPr="00062899">
        <w:rPr>
          <w:u w:val="single"/>
        </w:rPr>
        <w:t xml:space="preserve"> continues to be </w:t>
      </w:r>
      <w:r w:rsidRPr="00062899">
        <w:rPr>
          <w:b/>
          <w:iCs/>
          <w:u w:val="single"/>
          <w:bdr w:val="single" w:sz="8" w:space="0" w:color="auto"/>
        </w:rPr>
        <w:lastRenderedPageBreak/>
        <w:t>structured with colonial power interests in mind</w:t>
      </w:r>
      <w:r w:rsidRPr="00062899">
        <w:rPr>
          <w:u w:val="single"/>
        </w:rPr>
        <w:t>.</w:t>
      </w:r>
      <w:r w:rsidRPr="003768D1">
        <w:rPr>
          <w:sz w:val="14"/>
        </w:rPr>
        <w:t xml:space="preserve"> Simpson levels a similar charge against the more recent “turn to reconciliation” in Indigenous politics. “</w:t>
      </w:r>
      <w:r w:rsidRPr="00062899">
        <w:rPr>
          <w:u w:val="single"/>
        </w:rPr>
        <w:t>As reconciliation has become institutionalized</w:t>
      </w:r>
      <w:r w:rsidRPr="003768D1">
        <w:rPr>
          <w:sz w:val="14"/>
        </w:rPr>
        <w:t>,” writes Simpson, “</w:t>
      </w:r>
      <w:r w:rsidRPr="00062899">
        <w:rPr>
          <w:u w:val="single"/>
        </w:rPr>
        <w:t xml:space="preserve">I worry </w:t>
      </w:r>
      <w:r w:rsidRPr="00062899">
        <w:rPr>
          <w:b/>
          <w:iCs/>
          <w:u w:val="single"/>
          <w:bdr w:val="single" w:sz="8" w:space="0" w:color="auto"/>
        </w:rPr>
        <w:t>our participation</w:t>
      </w:r>
      <w:r w:rsidRPr="00062899">
        <w:rPr>
          <w:u w:val="single"/>
        </w:rPr>
        <w:t xml:space="preserve"> will </w:t>
      </w:r>
      <w:r w:rsidRPr="00062899">
        <w:rPr>
          <w:b/>
          <w:iCs/>
          <w:u w:val="single"/>
          <w:bdr w:val="single" w:sz="8" w:space="0" w:color="auto"/>
        </w:rPr>
        <w:t>benefit the state in an asymmetrical fashion</w:t>
      </w:r>
      <w:r w:rsidRPr="003768D1">
        <w:rPr>
          <w:sz w:val="14"/>
        </w:rPr>
        <w:t xml:space="preserve">.”12 In Simpson’s view, </w:t>
      </w:r>
      <w:r w:rsidRPr="00062899">
        <w:rPr>
          <w:u w:val="single"/>
        </w:rPr>
        <w:t>the state’s approach to reconciliation serves to neutralize the legitimacy of Indigenous justice claims by offering statements of regret and apology for harms narrowly conceived of as occurring in the past</w:t>
      </w:r>
      <w:r w:rsidRPr="003768D1">
        <w:rPr>
          <w:sz w:val="14"/>
        </w:rPr>
        <w:t xml:space="preserve">, </w:t>
      </w:r>
      <w:r w:rsidRPr="00062899">
        <w:rPr>
          <w:u w:val="single"/>
        </w:rPr>
        <w:t>thus off-loading</w:t>
      </w:r>
      <w:r w:rsidRPr="003768D1">
        <w:rPr>
          <w:sz w:val="14"/>
        </w:rPr>
        <w:t xml:space="preserve"> Canada’s </w:t>
      </w:r>
      <w:r w:rsidRPr="00062899">
        <w:rPr>
          <w:u w:val="single"/>
        </w:rPr>
        <w:t>responsibility to address structural injustices that continue to inform our settler-colonial present</w:t>
      </w:r>
      <w:r w:rsidRPr="003768D1">
        <w:rPr>
          <w:sz w:val="14"/>
        </w:rPr>
        <w:t xml:space="preserve">. In doing so </w:t>
      </w:r>
      <w:r w:rsidRPr="00062899">
        <w:rPr>
          <w:b/>
          <w:iCs/>
          <w:u w:val="single"/>
          <w:bdr w:val="single" w:sz="8" w:space="0" w:color="auto"/>
        </w:rPr>
        <w:t>the state can claim</w:t>
      </w:r>
      <w:r w:rsidRPr="003768D1">
        <w:rPr>
          <w:sz w:val="14"/>
        </w:rPr>
        <w:t xml:space="preserve"> “that the </w:t>
      </w:r>
      <w:r w:rsidRPr="00062899">
        <w:rPr>
          <w:b/>
          <w:iCs/>
          <w:u w:val="single"/>
          <w:bdr w:val="single" w:sz="8" w:space="0" w:color="auto"/>
        </w:rPr>
        <w:t>historical ‘wrong’ has been ‘righted’</w:t>
      </w:r>
      <w:r w:rsidRPr="003768D1">
        <w:rPr>
          <w:sz w:val="14"/>
        </w:rPr>
        <w:t xml:space="preserve"> and further transformation is not needed.”13 </w:t>
      </w:r>
      <w:r w:rsidRPr="00062899">
        <w:rPr>
          <w:u w:val="single"/>
        </w:rPr>
        <w:t>In the end, the optics created by these grand gestures of recognition and reconciliation suggests to the dominant society that we no longer have a legitimate ground to stand on in expressing our grievances</w:t>
      </w:r>
      <w:r w:rsidRPr="003768D1">
        <w:rPr>
          <w:sz w:val="14"/>
        </w:rPr>
        <w:t>. Instead, Indigenous people appear unappreciative, angry, and resentful, as we saw in chapter 4.</w:t>
      </w:r>
    </w:p>
    <w:p w:rsidR="003936BC" w:rsidRPr="003768D1" w:rsidRDefault="003936BC" w:rsidP="003936BC">
      <w:pPr>
        <w:rPr>
          <w:sz w:val="14"/>
        </w:rPr>
      </w:pPr>
      <w:r w:rsidRPr="003768D1">
        <w:rPr>
          <w:sz w:val="14"/>
        </w:rPr>
        <w:t xml:space="preserve">The </w:t>
      </w:r>
      <w:r w:rsidRPr="00062899">
        <w:rPr>
          <w:u w:val="single"/>
        </w:rPr>
        <w:t>optics of recognition and reconciliation can also have a colonial impact on Indigenous subjects</w:t>
      </w:r>
      <w:r w:rsidRPr="003768D1">
        <w:rPr>
          <w:sz w:val="14"/>
        </w:rPr>
        <w:t xml:space="preserve">. For both Alfred and Simpson, </w:t>
      </w:r>
      <w:r w:rsidRPr="00062899">
        <w:rPr>
          <w:b/>
          <w:iCs/>
          <w:u w:val="single"/>
          <w:bdr w:val="single" w:sz="8" w:space="0" w:color="auto"/>
        </w:rPr>
        <w:t>settler-colonial rule</w:t>
      </w:r>
      <w:r w:rsidRPr="00062899">
        <w:rPr>
          <w:u w:val="single"/>
        </w:rPr>
        <w:t xml:space="preserve"> is a form of governmentality</w:t>
      </w:r>
      <w:r w:rsidRPr="003768D1">
        <w:rPr>
          <w:sz w:val="14"/>
        </w:rPr>
        <w:t xml:space="preserve">: a relatively diffuse set of governing relations that operate through a circumscribed mode of recognition that structurally </w:t>
      </w:r>
      <w:r w:rsidRPr="00062899">
        <w:rPr>
          <w:b/>
          <w:iCs/>
          <w:u w:val="single"/>
          <w:bdr w:val="single" w:sz="8" w:space="0" w:color="auto"/>
        </w:rPr>
        <w:t>ensures continued access to Indigenous peoples’ lands</w:t>
      </w:r>
      <w:r w:rsidRPr="003768D1">
        <w:rPr>
          <w:sz w:val="14"/>
        </w:rPr>
        <w:t xml:space="preserve"> and resources by </w:t>
      </w:r>
      <w:r w:rsidRPr="00062899">
        <w:rPr>
          <w:b/>
          <w:iCs/>
          <w:u w:val="single"/>
          <w:bdr w:val="single" w:sz="8" w:space="0" w:color="auto"/>
        </w:rPr>
        <w:t>producing neocolonial subjectivities</w:t>
      </w:r>
      <w:r w:rsidRPr="003768D1">
        <w:rPr>
          <w:sz w:val="14"/>
        </w:rPr>
        <w:t xml:space="preserve"> that </w:t>
      </w:r>
      <w:r w:rsidRPr="00062899">
        <w:rPr>
          <w:b/>
          <w:iCs/>
          <w:u w:val="single"/>
          <w:bdr w:val="single" w:sz="8" w:space="0" w:color="auto"/>
        </w:rPr>
        <w:t>coopt Indigenous people into</w:t>
      </w:r>
      <w:r w:rsidRPr="003768D1">
        <w:rPr>
          <w:sz w:val="14"/>
        </w:rPr>
        <w:t xml:space="preserve"> </w:t>
      </w:r>
      <w:r w:rsidRPr="00062899">
        <w:rPr>
          <w:b/>
          <w:iCs/>
          <w:u w:val="single"/>
          <w:bdr w:val="single" w:sz="8" w:space="0" w:color="auto"/>
        </w:rPr>
        <w:t>becoming instruments of their own dispossession</w:t>
      </w:r>
      <w:r w:rsidRPr="003768D1">
        <w:rPr>
          <w:sz w:val="14"/>
        </w:rPr>
        <w:t xml:space="preserve">. According to this view, </w:t>
      </w:r>
      <w:r w:rsidRPr="00062899">
        <w:rPr>
          <w:u w:val="single"/>
        </w:rPr>
        <w:t>contemporary colonialism works through rather than entirely against freedom</w:t>
      </w:r>
      <w:r w:rsidRPr="003768D1">
        <w:rPr>
          <w:sz w:val="14"/>
        </w:rPr>
        <w:t xml:space="preserve">: </w:t>
      </w:r>
      <w:r w:rsidRPr="00062899">
        <w:rPr>
          <w:u w:val="single"/>
        </w:rPr>
        <w:t>In the “new relationship,”</w:t>
      </w:r>
      <w:r w:rsidRPr="003768D1">
        <w:rPr>
          <w:sz w:val="14"/>
        </w:rPr>
        <w:t xml:space="preserve"> writes Alfred, </w:t>
      </w:r>
      <w:r w:rsidRPr="00062899">
        <w:rPr>
          <w:u w:val="single"/>
        </w:rPr>
        <w:t>the “rusty cage [of colonialism] may be broken, but a new chain has been strung around the indigenous neck; it offers more room to move, but it still ties our people to white men pulling on the strong end</w:t>
      </w:r>
      <w:r w:rsidRPr="003768D1">
        <w:rPr>
          <w:sz w:val="14"/>
        </w:rPr>
        <w:t>.”14 Alfred’s concern here is that many Indigenous people, particularly those leaders and community organizers heavily invested in the colonial politics of recognition, have come to associate this externally imposed field of maneuver with freedom or decolonization itself.</w:t>
      </w:r>
    </w:p>
    <w:p w:rsidR="003936BC" w:rsidRDefault="003936BC" w:rsidP="003936BC">
      <w:pPr>
        <w:rPr>
          <w:sz w:val="16"/>
        </w:rPr>
      </w:pPr>
    </w:p>
    <w:p w:rsidR="003936BC" w:rsidRPr="00952E2D" w:rsidRDefault="003936BC" w:rsidP="003936BC">
      <w:pPr>
        <w:pStyle w:val="Heading4"/>
      </w:pPr>
      <w:r>
        <w:t xml:space="preserve">Possibilities for political change are </w:t>
      </w:r>
      <w:r>
        <w:rPr>
          <w:u w:val="single"/>
        </w:rPr>
        <w:t>conditioned</w:t>
      </w:r>
      <w:r>
        <w:t xml:space="preserve"> on inclusion within the state – </w:t>
      </w:r>
      <w:r w:rsidRPr="00952E2D">
        <w:rPr>
          <w:u w:val="single"/>
        </w:rPr>
        <w:t>erases</w:t>
      </w:r>
      <w:r>
        <w:t xml:space="preserve"> Indigenous power and self-determination and opens the door to colonial violence</w:t>
      </w:r>
    </w:p>
    <w:p w:rsidR="003936BC" w:rsidRPr="007220DF" w:rsidRDefault="003936BC" w:rsidP="003936BC">
      <w:r w:rsidRPr="00790CD6">
        <w:rPr>
          <w:b/>
          <w:bCs/>
          <w:sz w:val="26"/>
          <w:szCs w:val="26"/>
        </w:rPr>
        <w:t>Rifkin 17,</w:t>
      </w:r>
      <w:r>
        <w:t xml:space="preserve"> </w:t>
      </w:r>
      <w:r w:rsidRPr="00790CD6">
        <w:t>Mark Rifkin is Director of the Women's and Gender Studies Program and Professor of English at the University of North Carolina, Greensboro and the author of several books, including Settler Common Sense: Queerness and Everyday Colonialism in the American Renaissance.</w:t>
      </w:r>
      <w:r w:rsidRPr="007220DF">
        <w:t xml:space="preserve"> ["</w:t>
      </w:r>
      <w:r>
        <w:t>Beyond Settler Time: Temporal Sovereignty and Indigenous Self-Determination</w:t>
      </w:r>
      <w:r w:rsidRPr="007220DF">
        <w:t xml:space="preserve">," Duke University Press, </w:t>
      </w:r>
      <w:r>
        <w:t>2017</w:t>
      </w:r>
      <w:r w:rsidRPr="007220DF">
        <w:t xml:space="preserve">, </w:t>
      </w:r>
      <w:hyperlink r:id="rId26" w:history="1">
        <w:r>
          <w:rPr>
            <w:rStyle w:val="Hyperlink"/>
          </w:rPr>
          <w:t>pgs. 1-2.</w:t>
        </w:r>
        <w:r w:rsidRPr="007220DF">
          <w:rPr>
            <w:rStyle w:val="Hyperlink"/>
          </w:rPr>
          <w:t>]//ARK1</w:t>
        </w:r>
      </w:hyperlink>
    </w:p>
    <w:p w:rsidR="003936BC" w:rsidRPr="004C7E9F" w:rsidRDefault="003936BC" w:rsidP="003936BC">
      <w:pPr>
        <w:rPr>
          <w:u w:val="single"/>
        </w:rPr>
      </w:pPr>
      <w:r w:rsidRPr="004C7E9F">
        <w:rPr>
          <w:sz w:val="16"/>
        </w:rPr>
        <w:t xml:space="preserve">For things to be simultaneous, they must be situated within a single frame of reference, in the sense that there is not an absolute time against which all events can be measured.1 </w:t>
      </w:r>
      <w:r w:rsidRPr="006D4252">
        <w:rPr>
          <w:u w:val="single"/>
        </w:rPr>
        <w:t>With respect to the contemporaneity of non-natives and Indigenous peoples, the frame for thinking their synchronicity usually is provided by settler discourses, structures, and perceptions</w:t>
      </w:r>
      <w:r w:rsidRPr="004C7E9F">
        <w:rPr>
          <w:sz w:val="16"/>
        </w:rPr>
        <w:t xml:space="preserve">. More than offering invidious portraits of Indians as backward and disappearing, non-native accounts, governmental and popular, treat the space of the United States as a given in which to set the unfolding of events, and in this way the political union functions as something of an atemporal container for the occurrences, movements, conjunctures, periodicities, and pulsations of history, providing the background against which the movement of time can be registered. </w:t>
      </w:r>
      <w:r w:rsidRPr="004C7E9F">
        <w:rPr>
          <w:u w:val="single"/>
        </w:rPr>
        <w:t xml:space="preserve">Native activists and intellectuals have argued against the idea of </w:t>
      </w:r>
      <w:r w:rsidRPr="004C7E9F">
        <w:rPr>
          <w:rStyle w:val="Emphasis"/>
        </w:rPr>
        <w:t>inclusion within the U</w:t>
      </w:r>
      <w:r w:rsidRPr="004C7E9F">
        <w:rPr>
          <w:u w:val="single"/>
        </w:rPr>
        <w:t xml:space="preserve">nited </w:t>
      </w:r>
      <w:r w:rsidRPr="004C7E9F">
        <w:rPr>
          <w:rStyle w:val="Emphasis"/>
        </w:rPr>
        <w:t>S</w:t>
      </w:r>
      <w:r w:rsidRPr="004C7E9F">
        <w:rPr>
          <w:u w:val="single"/>
        </w:rPr>
        <w:t xml:space="preserve">tates, understanding that gesture as </w:t>
      </w:r>
      <w:r w:rsidRPr="004C7E9F">
        <w:rPr>
          <w:rStyle w:val="Emphasis"/>
        </w:rPr>
        <w:t>an erasure of</w:t>
      </w:r>
      <w:r w:rsidRPr="004C7E9F">
        <w:rPr>
          <w:u w:val="single"/>
        </w:rPr>
        <w:t xml:space="preserve"> the specificity of </w:t>
      </w:r>
      <w:r w:rsidRPr="004C7E9F">
        <w:rPr>
          <w:rStyle w:val="Emphasis"/>
        </w:rPr>
        <w:t>Indigenous geopolitical claims</w:t>
      </w:r>
      <w:r w:rsidRPr="004C7E9F">
        <w:rPr>
          <w:u w:val="single"/>
        </w:rPr>
        <w:t xml:space="preserve">, </w:t>
      </w:r>
      <w:r w:rsidRPr="004C7E9F">
        <w:rPr>
          <w:rStyle w:val="Emphasis"/>
        </w:rPr>
        <w:t>rights to self-determination</w:t>
      </w:r>
      <w:r w:rsidRPr="004C7E9F">
        <w:rPr>
          <w:u w:val="single"/>
        </w:rPr>
        <w:t xml:space="preserve">, </w:t>
      </w:r>
      <w:r w:rsidRPr="004C7E9F">
        <w:rPr>
          <w:rStyle w:val="Emphasis"/>
        </w:rPr>
        <w:t>autochthonous existence as polities distinct from the settler state</w:t>
      </w:r>
      <w:r w:rsidRPr="004C7E9F">
        <w:rPr>
          <w:u w:val="single"/>
        </w:rPr>
        <w:t xml:space="preserve">, and, perhaps most pointedly, </w:t>
      </w:r>
      <w:r w:rsidRPr="004C7E9F">
        <w:rPr>
          <w:rStyle w:val="Emphasis"/>
        </w:rPr>
        <w:t>the ways the colonial violence of settler rule has worked through forced incorporation of Indigenous peoples into the “domestic”</w:t>
      </w:r>
      <w:r w:rsidRPr="004C7E9F">
        <w:rPr>
          <w:u w:val="single"/>
        </w:rPr>
        <w:t xml:space="preserve"> space of the </w:t>
      </w:r>
      <w:r w:rsidRPr="004C7E9F">
        <w:rPr>
          <w:rStyle w:val="Emphasis"/>
        </w:rPr>
        <w:t>nation</w:t>
      </w:r>
      <w:r w:rsidRPr="004C7E9F">
        <w:rPr>
          <w:u w:val="single"/>
        </w:rPr>
        <w:t xml:space="preserve">. Yet the </w:t>
      </w:r>
      <w:r w:rsidRPr="004C7E9F">
        <w:rPr>
          <w:rStyle w:val="Emphasis"/>
        </w:rPr>
        <w:t>insistence that Native people(s) occupy a singular present with nonnatives</w:t>
      </w:r>
      <w:r w:rsidRPr="004C7E9F">
        <w:rPr>
          <w:u w:val="single"/>
        </w:rPr>
        <w:t xml:space="preserve"> and that the notion of being-in-time or the </w:t>
      </w:r>
      <w:r w:rsidRPr="004C7E9F">
        <w:rPr>
          <w:rStyle w:val="Emphasis"/>
        </w:rPr>
        <w:t>potential for change remain contingent</w:t>
      </w:r>
      <w:r w:rsidRPr="004C7E9F">
        <w:rPr>
          <w:u w:val="single"/>
        </w:rPr>
        <w:t xml:space="preserve"> </w:t>
      </w:r>
      <w:r w:rsidRPr="004C7E9F">
        <w:rPr>
          <w:rStyle w:val="Emphasis"/>
        </w:rPr>
        <w:t xml:space="preserve">on belonging to that </w:t>
      </w:r>
      <w:r w:rsidRPr="004C7E9F">
        <w:rPr>
          <w:rStyle w:val="Emphasis"/>
        </w:rPr>
        <w:lastRenderedPageBreak/>
        <w:t>shared, unified “now”</w:t>
      </w:r>
      <w:r w:rsidRPr="004C7E9F">
        <w:rPr>
          <w:u w:val="single"/>
        </w:rPr>
        <w:t xml:space="preserve"> (which includes a shared “then” of the past) seems to eerily </w:t>
      </w:r>
      <w:r w:rsidRPr="004C7E9F">
        <w:rPr>
          <w:rStyle w:val="Emphasis"/>
        </w:rPr>
        <w:t xml:space="preserve">resemble the representation of Indigenous populations </w:t>
      </w:r>
      <w:r w:rsidRPr="004C7E9F">
        <w:rPr>
          <w:u w:val="single"/>
        </w:rPr>
        <w:t xml:space="preserve">and territories </w:t>
      </w:r>
      <w:r w:rsidRPr="004C7E9F">
        <w:rPr>
          <w:rStyle w:val="Emphasis"/>
        </w:rPr>
        <w:t>as necessarily part of the U</w:t>
      </w:r>
      <w:r w:rsidRPr="004C7E9F">
        <w:rPr>
          <w:u w:val="single"/>
        </w:rPr>
        <w:t xml:space="preserve">nited </w:t>
      </w:r>
      <w:r w:rsidRPr="004C7E9F">
        <w:rPr>
          <w:rStyle w:val="Emphasis"/>
        </w:rPr>
        <w:t>S</w:t>
      </w:r>
      <w:r w:rsidRPr="004C7E9F">
        <w:rPr>
          <w:u w:val="single"/>
        </w:rPr>
        <w:t>tates.</w:t>
      </w:r>
    </w:p>
    <w:p w:rsidR="003936BC" w:rsidRDefault="003936BC" w:rsidP="003936BC">
      <w:pPr>
        <w:rPr>
          <w:sz w:val="16"/>
        </w:rPr>
      </w:pPr>
    </w:p>
    <w:p w:rsidR="003936BC" w:rsidRDefault="003936BC" w:rsidP="003936BC">
      <w:pPr>
        <w:pStyle w:val="Heading4"/>
      </w:pPr>
      <w:r>
        <w:t>Coexistence with the state is impossible – entrenches dispossession and elimination</w:t>
      </w:r>
    </w:p>
    <w:p w:rsidR="003936BC" w:rsidRDefault="003936BC" w:rsidP="003936BC">
      <w:r w:rsidRPr="008511A8">
        <w:rPr>
          <w:b/>
          <w:bCs/>
          <w:sz w:val="26"/>
          <w:szCs w:val="26"/>
        </w:rPr>
        <w:t xml:space="preserve">Simpson 14, </w:t>
      </w:r>
      <w:r w:rsidRPr="008511A8">
        <w:t>Audra Simpson is Professor of Anthropology at Columbia University. Her primary research is energized by the problem of recognition, by its passage beyond (and below) the aegis of the state into the grounded field of political self-designation, self-description and subjectivity. ["Mohawk Interruptus</w:t>
      </w:r>
      <w:r>
        <w:t xml:space="preserve">: </w:t>
      </w:r>
      <w:r w:rsidRPr="008511A8">
        <w:t xml:space="preserve">Political Life Across the Borders of Settler States," Duke University Press, </w:t>
      </w:r>
      <w:r>
        <w:t>2014</w:t>
      </w:r>
      <w:r w:rsidRPr="008511A8">
        <w:t xml:space="preserve">, </w:t>
      </w:r>
      <w:r>
        <w:t>pgs. 22-23.</w:t>
      </w:r>
      <w:r w:rsidRPr="008511A8">
        <w:t>]//ARK1</w:t>
      </w:r>
    </w:p>
    <w:p w:rsidR="003936BC" w:rsidRPr="00D878A8" w:rsidRDefault="003936BC" w:rsidP="003936BC">
      <w:pPr>
        <w:rPr>
          <w:u w:val="single"/>
        </w:rPr>
      </w:pPr>
      <w:r w:rsidRPr="00FD24D9">
        <w:rPr>
          <w:sz w:val="16"/>
        </w:rPr>
        <w:t xml:space="preserve">The settler precariousness that I speak of structures the story that I am telling in this book, of Mohawk life, </w:t>
      </w:r>
      <w:r w:rsidRPr="00D878A8">
        <w:rPr>
          <w:u w:val="single"/>
        </w:rPr>
        <w:t xml:space="preserve">the </w:t>
      </w:r>
      <w:r w:rsidRPr="00D878A8">
        <w:rPr>
          <w:rStyle w:val="Emphasis"/>
        </w:rPr>
        <w:t>labor of principle and sovereignty</w:t>
      </w:r>
      <w:r w:rsidRPr="00D878A8">
        <w:rPr>
          <w:u w:val="single"/>
        </w:rPr>
        <w:t xml:space="preserve">, labor that </w:t>
      </w:r>
      <w:r w:rsidRPr="00D878A8">
        <w:rPr>
          <w:rStyle w:val="Emphasis"/>
        </w:rPr>
        <w:t>begins with refusal</w:t>
      </w:r>
      <w:r w:rsidRPr="00FD24D9">
        <w:rPr>
          <w:sz w:val="16"/>
        </w:rPr>
        <w:t xml:space="preserve">. </w:t>
      </w:r>
      <w:r w:rsidRPr="00D21B44">
        <w:rPr>
          <w:rStyle w:val="Emphasis"/>
        </w:rPr>
        <w:t>That refusal is simply to disappear</w:t>
      </w:r>
      <w:r w:rsidRPr="00FD24D9">
        <w:rPr>
          <w:sz w:val="16"/>
        </w:rPr>
        <w:t xml:space="preserve">, </w:t>
      </w:r>
      <w:r w:rsidRPr="00D21B44">
        <w:rPr>
          <w:rStyle w:val="Emphasis"/>
        </w:rPr>
        <w:t>a refusal</w:t>
      </w:r>
      <w:r w:rsidRPr="00FD24D9">
        <w:rPr>
          <w:sz w:val="16"/>
        </w:rPr>
        <w:t xml:space="preserve"> to be on the other end of Patrick Wolfe’s critical, comparative history—</w:t>
      </w:r>
      <w:r w:rsidRPr="00D21B44">
        <w:rPr>
          <w:rStyle w:val="Emphasis"/>
        </w:rPr>
        <w:t>to be “eliminated.”</w:t>
      </w:r>
      <w:r w:rsidRPr="00FD24D9">
        <w:rPr>
          <w:sz w:val="16"/>
        </w:rPr>
        <w:t xml:space="preserve"> </w:t>
      </w:r>
      <w:r w:rsidRPr="00D878A8">
        <w:rPr>
          <w:u w:val="single"/>
        </w:rPr>
        <w:t xml:space="preserve">In refusing to go away, to cease to be, in asserting something beyond difference, lies the </w:t>
      </w:r>
      <w:r w:rsidRPr="00D878A8">
        <w:rPr>
          <w:rStyle w:val="Emphasis"/>
        </w:rPr>
        <w:t>position that requires one to “coexist”</w:t>
      </w:r>
      <w:r w:rsidRPr="00D878A8">
        <w:rPr>
          <w:u w:val="single"/>
        </w:rPr>
        <w:t xml:space="preserve"> with others, </w:t>
      </w:r>
      <w:r w:rsidRPr="00D878A8">
        <w:rPr>
          <w:rStyle w:val="Emphasis"/>
        </w:rPr>
        <w:t>with settlers</w:t>
      </w:r>
      <w:r w:rsidRPr="00FD24D9">
        <w:rPr>
          <w:sz w:val="16"/>
        </w:rPr>
        <w:t>, with “arrivants,” in the parlance of Jodi Byrd (2011)30—meaning the formerly enslaved or the indentured who did not voluntarily come to North America—</w:t>
      </w:r>
      <w:r w:rsidRPr="00D878A8">
        <w:rPr>
          <w:u w:val="single"/>
        </w:rPr>
        <w:t xml:space="preserve">and </w:t>
      </w:r>
      <w:r w:rsidRPr="00D878A8">
        <w:rPr>
          <w:rStyle w:val="Emphasis"/>
        </w:rPr>
        <w:t>to live tacitly</w:t>
      </w:r>
      <w:r w:rsidRPr="00D878A8">
        <w:rPr>
          <w:u w:val="single"/>
        </w:rPr>
        <w:t xml:space="preserve"> and taciturnly </w:t>
      </w:r>
      <w:r w:rsidRPr="00D878A8">
        <w:rPr>
          <w:rStyle w:val="Emphasis"/>
        </w:rPr>
        <w:t>in a “settled state.”</w:t>
      </w:r>
      <w:r w:rsidRPr="00D878A8">
        <w:rPr>
          <w:u w:val="single"/>
        </w:rPr>
        <w:t xml:space="preserve"> In this </w:t>
      </w:r>
      <w:r w:rsidRPr="00D878A8">
        <w:rPr>
          <w:rStyle w:val="Emphasis"/>
        </w:rPr>
        <w:t>there is acceptance of</w:t>
      </w:r>
      <w:r w:rsidRPr="00D878A8">
        <w:rPr>
          <w:u w:val="single"/>
        </w:rPr>
        <w:t xml:space="preserve"> the </w:t>
      </w:r>
      <w:r w:rsidRPr="00D878A8">
        <w:rPr>
          <w:rStyle w:val="Emphasis"/>
        </w:rPr>
        <w:t>dispossession</w:t>
      </w:r>
      <w:r w:rsidRPr="00D878A8">
        <w:rPr>
          <w:u w:val="single"/>
        </w:rPr>
        <w:t xml:space="preserve"> of your lands, of </w:t>
      </w:r>
      <w:r w:rsidRPr="00D878A8">
        <w:rPr>
          <w:rStyle w:val="Emphasis"/>
        </w:rPr>
        <w:t>internalizing</w:t>
      </w:r>
      <w:r w:rsidRPr="00D878A8">
        <w:rPr>
          <w:u w:val="single"/>
        </w:rPr>
        <w:t xml:space="preserve"> and </w:t>
      </w:r>
      <w:r w:rsidRPr="00D878A8">
        <w:rPr>
          <w:rStyle w:val="Emphasis"/>
        </w:rPr>
        <w:t>believing the things that have been taught about you to you</w:t>
      </w:r>
      <w:r w:rsidRPr="00D878A8">
        <w:rPr>
          <w:u w:val="single"/>
        </w:rPr>
        <w:t xml:space="preserve">: that you are a </w:t>
      </w:r>
      <w:r w:rsidRPr="00D878A8">
        <w:rPr>
          <w:rStyle w:val="Emphasis"/>
        </w:rPr>
        <w:t>savage</w:t>
      </w:r>
      <w:r w:rsidRPr="00D878A8">
        <w:rPr>
          <w:u w:val="single"/>
        </w:rPr>
        <w:t xml:space="preserve">, that your </w:t>
      </w:r>
      <w:r w:rsidRPr="00D878A8">
        <w:rPr>
          <w:rStyle w:val="Emphasis"/>
        </w:rPr>
        <w:t>language is incoherent</w:t>
      </w:r>
      <w:r w:rsidRPr="00D878A8">
        <w:rPr>
          <w:u w:val="single"/>
        </w:rPr>
        <w:t xml:space="preserve">, that you are </w:t>
      </w:r>
      <w:r w:rsidRPr="00D878A8">
        <w:rPr>
          <w:rStyle w:val="Emphasis"/>
        </w:rPr>
        <w:t>less than white people</w:t>
      </w:r>
      <w:r w:rsidRPr="00D878A8">
        <w:rPr>
          <w:u w:val="single"/>
        </w:rPr>
        <w:t>, not quite up to par, that you are then “different,” with a different culture that is defined by others and will be accorded a protected space of legal recognition if your group evidences that “difference” in terms that are sufficient to the settlers’ legal eye</w:t>
      </w:r>
      <w:r w:rsidRPr="00FD24D9">
        <w:rPr>
          <w:sz w:val="16"/>
        </w:rPr>
        <w:t xml:space="preserve">. </w:t>
      </w:r>
      <w:r w:rsidRPr="00D878A8">
        <w:rPr>
          <w:rStyle w:val="Emphasis"/>
        </w:rPr>
        <w:t>To accept these conditions</w:t>
      </w:r>
      <w:r w:rsidRPr="00D878A8">
        <w:rPr>
          <w:u w:val="single"/>
        </w:rPr>
        <w:t xml:space="preserve"> is an </w:t>
      </w:r>
      <w:r w:rsidRPr="00D878A8">
        <w:rPr>
          <w:rStyle w:val="Emphasis"/>
        </w:rPr>
        <w:t>impossible project</w:t>
      </w:r>
      <w:r w:rsidRPr="00D878A8">
        <w:rPr>
          <w:u w:val="single"/>
        </w:rPr>
        <w:t xml:space="preserve"> for some Indigenous people, not because it is impossible to achieve, but because it is politically untenable and thus </w:t>
      </w:r>
      <w:r w:rsidRPr="00D878A8">
        <w:rPr>
          <w:rStyle w:val="Emphasis"/>
        </w:rPr>
        <w:t>normatively should be refused</w:t>
      </w:r>
      <w:r w:rsidRPr="00D878A8">
        <w:rPr>
          <w:u w:val="single"/>
        </w:rPr>
        <w:t>.</w:t>
      </w:r>
    </w:p>
    <w:p w:rsidR="003936BC" w:rsidRPr="00D878A8" w:rsidRDefault="003936BC" w:rsidP="003936BC">
      <w:pPr>
        <w:rPr>
          <w:u w:val="single"/>
        </w:rPr>
      </w:pPr>
      <w:r w:rsidRPr="00D878A8">
        <w:rPr>
          <w:rStyle w:val="Emphasis"/>
        </w:rPr>
        <w:t>Contorting oneself in</w:t>
      </w:r>
      <w:r w:rsidRPr="00D878A8">
        <w:rPr>
          <w:u w:val="single"/>
        </w:rPr>
        <w:t xml:space="preserve"> a </w:t>
      </w:r>
      <w:r w:rsidRPr="00D878A8">
        <w:rPr>
          <w:rStyle w:val="Emphasis"/>
        </w:rPr>
        <w:t>fundamental space of misrecognition</w:t>
      </w:r>
      <w:r w:rsidRPr="00D878A8">
        <w:rPr>
          <w:u w:val="single"/>
        </w:rPr>
        <w:t xml:space="preserve"> is not just about subject formation; it is </w:t>
      </w:r>
      <w:r w:rsidRPr="00D878A8">
        <w:rPr>
          <w:rStyle w:val="Emphasis"/>
        </w:rPr>
        <w:t>about historical formation</w:t>
      </w:r>
      <w:r w:rsidRPr="00D878A8">
        <w:rPr>
          <w:u w:val="single"/>
        </w:rPr>
        <w:t xml:space="preserve">. And by </w:t>
      </w:r>
      <w:r w:rsidRPr="00D878A8">
        <w:rPr>
          <w:rStyle w:val="Emphasis"/>
        </w:rPr>
        <w:t>refusing</w:t>
      </w:r>
      <w:r w:rsidRPr="005C5F55">
        <w:rPr>
          <w:rStyle w:val="Emphasis"/>
        </w:rPr>
        <w:t xml:space="preserve"> to agree to </w:t>
      </w:r>
      <w:r w:rsidRPr="00D878A8">
        <w:rPr>
          <w:rStyle w:val="Emphasis"/>
        </w:rPr>
        <w:t>these terms</w:t>
      </w:r>
      <w:r w:rsidRPr="00D878A8">
        <w:rPr>
          <w:u w:val="single"/>
        </w:rPr>
        <w:t xml:space="preserve"> and to be eliminated</w:t>
      </w:r>
      <w:r w:rsidRPr="00FD24D9">
        <w:rPr>
          <w:sz w:val="16"/>
        </w:rPr>
        <w:t xml:space="preserve"> Mohawks are asserting actual histories and </w:t>
      </w:r>
      <w:r w:rsidRPr="00D878A8">
        <w:rPr>
          <w:u w:val="single"/>
        </w:rPr>
        <w:t xml:space="preserve">thus </w:t>
      </w:r>
      <w:r w:rsidRPr="00D878A8">
        <w:rPr>
          <w:rStyle w:val="Emphasis"/>
        </w:rPr>
        <w:t>legislating interpretive possibilities</w:t>
      </w:r>
      <w:r w:rsidRPr="005C5F55">
        <w:rPr>
          <w:rStyle w:val="Emphasis"/>
        </w:rPr>
        <w:t xml:space="preserve"> in contestation</w:t>
      </w:r>
      <w:r w:rsidRPr="00FD24D9">
        <w:rPr>
          <w:sz w:val="16"/>
        </w:rPr>
        <w:t xml:space="preserve">— interpretations of treaty, possibilities of movement, electoral practices— not only individual selves. </w:t>
      </w:r>
      <w:r w:rsidRPr="00D878A8">
        <w:rPr>
          <w:u w:val="single"/>
        </w:rPr>
        <w:t xml:space="preserve">These are </w:t>
      </w:r>
      <w:r w:rsidRPr="00D878A8">
        <w:rPr>
          <w:rStyle w:val="Emphasis"/>
        </w:rPr>
        <w:t>contesting systems of legitimacy</w:t>
      </w:r>
      <w:r w:rsidRPr="00D878A8">
        <w:rPr>
          <w:u w:val="single"/>
        </w:rPr>
        <w:t xml:space="preserve"> and </w:t>
      </w:r>
      <w:r w:rsidRPr="00D878A8">
        <w:rPr>
          <w:rStyle w:val="Emphasis"/>
        </w:rPr>
        <w:t>acknowledgment</w:t>
      </w:r>
      <w:r w:rsidRPr="00D878A8">
        <w:rPr>
          <w:u w:val="single"/>
        </w:rPr>
        <w:t xml:space="preserve">. The </w:t>
      </w:r>
      <w:r w:rsidRPr="00D878A8">
        <w:rPr>
          <w:rStyle w:val="Emphasis"/>
        </w:rPr>
        <w:t>events of refusal</w:t>
      </w:r>
      <w:r w:rsidRPr="00D878A8">
        <w:rPr>
          <w:u w:val="single"/>
        </w:rPr>
        <w:t xml:space="preserve"> we have seen in this introduction enunciate, in Pierre Bourdieu’s sense, several processes. Most evident among these processes and accounts is their </w:t>
      </w:r>
      <w:r w:rsidRPr="00D878A8">
        <w:rPr>
          <w:rStyle w:val="Emphasis"/>
        </w:rPr>
        <w:t>ability to signal Indigeneity</w:t>
      </w:r>
      <w:r w:rsidRPr="00D878A8">
        <w:rPr>
          <w:u w:val="single"/>
        </w:rPr>
        <w:t xml:space="preserve"> and </w:t>
      </w:r>
      <w:r w:rsidRPr="00D878A8">
        <w:rPr>
          <w:rStyle w:val="Emphasis"/>
        </w:rPr>
        <w:t>couple it with sovereignty</w:t>
      </w:r>
      <w:r w:rsidRPr="00D878A8">
        <w:rPr>
          <w:u w:val="single"/>
        </w:rPr>
        <w:t>.</w:t>
      </w:r>
    </w:p>
    <w:p w:rsidR="003936BC" w:rsidRPr="00380A2C" w:rsidRDefault="003936BC" w:rsidP="00BA743C">
      <w:pPr>
        <w:rPr>
          <w:sz w:val="16"/>
        </w:rPr>
      </w:pPr>
    </w:p>
    <w:p w:rsidR="006E2C59" w:rsidRDefault="00B319EF" w:rsidP="00B319EF">
      <w:pPr>
        <w:pStyle w:val="Heading3"/>
      </w:pPr>
      <w:r>
        <w:lastRenderedPageBreak/>
        <w:t>AT State Action Necessary/Good</w:t>
      </w:r>
    </w:p>
    <w:p w:rsidR="00CF115C" w:rsidRPr="00801AF6" w:rsidRDefault="00CF115C" w:rsidP="00CF115C">
      <w:pPr>
        <w:pStyle w:val="Heading4"/>
        <w:rPr>
          <w:u w:val="single"/>
        </w:rPr>
      </w:pPr>
      <w:r>
        <w:t xml:space="preserve">Refusal rejects the dominant language of politics – engaging the state is </w:t>
      </w:r>
      <w:r w:rsidRPr="00801AF6">
        <w:rPr>
          <w:u w:val="single"/>
        </w:rPr>
        <w:t>impossible</w:t>
      </w:r>
      <w:r>
        <w:t xml:space="preserve"> and produces </w:t>
      </w:r>
      <w:r w:rsidRPr="00801AF6">
        <w:rPr>
          <w:u w:val="single"/>
        </w:rPr>
        <w:t>endless suffering</w:t>
      </w:r>
    </w:p>
    <w:p w:rsidR="00CF115C" w:rsidRDefault="00CF115C" w:rsidP="00CF115C">
      <w:r w:rsidRPr="00F20E0C">
        <w:rPr>
          <w:b/>
          <w:bCs/>
          <w:sz w:val="26"/>
          <w:szCs w:val="26"/>
        </w:rPr>
        <w:t>Simpson 17,</w:t>
      </w:r>
      <w:r>
        <w:t xml:space="preserve"> </w:t>
      </w:r>
      <w:r w:rsidRPr="008511A8">
        <w:t>Audra Simpson is Professor of Anthropology at Columbia University. Her primary research is energized by the problem of recognition, by its passage beyond (and below) the aegis of the state into the grounded field of political self-designation, self-description and subjectivity.</w:t>
      </w:r>
      <w:r w:rsidRPr="00F20E0C">
        <w:t xml:space="preserve"> ["The ruse of consent and the anatomy of ‘refusal’: cases from indigenous North America and Australia," </w:t>
      </w:r>
      <w:r>
        <w:t>Postcolonial Studies Journal, Volume 20, Issue 1, 2017, pgs. 18-33]//ARK1</w:t>
      </w:r>
    </w:p>
    <w:p w:rsidR="00CF115C" w:rsidRPr="00263064" w:rsidRDefault="00CF115C" w:rsidP="00CF115C">
      <w:pPr>
        <w:rPr>
          <w:sz w:val="16"/>
        </w:rPr>
      </w:pPr>
      <w:r w:rsidRPr="009D7358">
        <w:rPr>
          <w:u w:val="single"/>
        </w:rPr>
        <w:t xml:space="preserve">The </w:t>
      </w:r>
      <w:r w:rsidRPr="00022692">
        <w:rPr>
          <w:rStyle w:val="Emphasis"/>
        </w:rPr>
        <w:t>practices</w:t>
      </w:r>
      <w:r w:rsidRPr="009D7358">
        <w:rPr>
          <w:u w:val="single"/>
        </w:rPr>
        <w:t xml:space="preserve"> and </w:t>
      </w:r>
      <w:r w:rsidRPr="00022692">
        <w:rPr>
          <w:rStyle w:val="Emphasis"/>
        </w:rPr>
        <w:t>techniques of institutional ‘recognition’</w:t>
      </w:r>
      <w:r w:rsidRPr="009D7358">
        <w:rPr>
          <w:u w:val="single"/>
        </w:rPr>
        <w:t xml:space="preserve">, of </w:t>
      </w:r>
      <w:r w:rsidRPr="00022692">
        <w:rPr>
          <w:rStyle w:val="Emphasis"/>
        </w:rPr>
        <w:t>bringing peoples</w:t>
      </w:r>
      <w:r w:rsidRPr="009D7358">
        <w:rPr>
          <w:u w:val="single"/>
        </w:rPr>
        <w:t xml:space="preserve"> presumed alterity </w:t>
      </w:r>
      <w:r w:rsidRPr="00022692">
        <w:rPr>
          <w:rStyle w:val="Emphasis"/>
        </w:rPr>
        <w:t>into the ambit of the state through</w:t>
      </w:r>
      <w:r w:rsidRPr="009D7358">
        <w:rPr>
          <w:u w:val="single"/>
        </w:rPr>
        <w:t xml:space="preserve"> the devices of treaty, of </w:t>
      </w:r>
      <w:r w:rsidRPr="00022692">
        <w:rPr>
          <w:rStyle w:val="Emphasis"/>
        </w:rPr>
        <w:t>contract</w:t>
      </w:r>
      <w:r w:rsidRPr="009D7358">
        <w:rPr>
          <w:u w:val="single"/>
        </w:rPr>
        <w:t xml:space="preserve">, later of </w:t>
      </w:r>
      <w:r w:rsidRPr="00022692">
        <w:rPr>
          <w:rStyle w:val="Emphasis"/>
        </w:rPr>
        <w:t>citizenship</w:t>
      </w:r>
      <w:r w:rsidRPr="009D7358">
        <w:rPr>
          <w:u w:val="single"/>
        </w:rPr>
        <w:t xml:space="preserve"> itself, the mechanisms of rights appear to offer fairness, </w:t>
      </w:r>
      <w:r w:rsidRPr="00022692">
        <w:rPr>
          <w:rStyle w:val="Emphasis"/>
        </w:rPr>
        <w:t>protection</w:t>
      </w:r>
      <w:r w:rsidRPr="009D7358">
        <w:rPr>
          <w:u w:val="single"/>
        </w:rPr>
        <w:t xml:space="preserve"> a form of justice</w:t>
      </w:r>
      <w:r w:rsidRPr="00263064">
        <w:rPr>
          <w:sz w:val="16"/>
        </w:rPr>
        <w:t xml:space="preserve">. </w:t>
      </w:r>
      <w:r w:rsidRPr="00022692">
        <w:rPr>
          <w:u w:val="single"/>
        </w:rPr>
        <w:t xml:space="preserve">All of these </w:t>
      </w:r>
      <w:r w:rsidRPr="00022692">
        <w:rPr>
          <w:rStyle w:val="Emphasis"/>
        </w:rPr>
        <w:t>techniques</w:t>
      </w:r>
      <w:r w:rsidRPr="00022692">
        <w:rPr>
          <w:u w:val="single"/>
        </w:rPr>
        <w:t xml:space="preserve"> also </w:t>
      </w:r>
      <w:r w:rsidRPr="00022692">
        <w:rPr>
          <w:rStyle w:val="Emphasis"/>
        </w:rPr>
        <w:t>require concession to the authority of foreign</w:t>
      </w:r>
      <w:r w:rsidRPr="00022692">
        <w:rPr>
          <w:u w:val="single"/>
        </w:rPr>
        <w:t xml:space="preserve"> and </w:t>
      </w:r>
      <w:r w:rsidRPr="00022692">
        <w:rPr>
          <w:rStyle w:val="Emphasis"/>
        </w:rPr>
        <w:t>dispossessing political will</w:t>
      </w:r>
      <w:r w:rsidRPr="00022692">
        <w:rPr>
          <w:u w:val="single"/>
        </w:rPr>
        <w:t xml:space="preserve"> but also serve to diminish the authority and sovereignty</w:t>
      </w:r>
      <w:r w:rsidRPr="00263064">
        <w:rPr>
          <w:sz w:val="16"/>
        </w:rPr>
        <w:t xml:space="preserve"> (even when recognised, ever so slightly), </w:t>
      </w:r>
      <w:r w:rsidRPr="00022692">
        <w:rPr>
          <w:u w:val="single"/>
        </w:rPr>
        <w:t>of robust Indigenous political orders</w:t>
      </w:r>
      <w:r w:rsidRPr="00263064">
        <w:rPr>
          <w:sz w:val="16"/>
        </w:rPr>
        <w:t xml:space="preserve">. </w:t>
      </w:r>
      <w:r w:rsidRPr="00022692">
        <w:rPr>
          <w:u w:val="single"/>
        </w:rPr>
        <w:t xml:space="preserve">These varying accounts have demonstrated </w:t>
      </w:r>
      <w:r w:rsidRPr="00022692">
        <w:rPr>
          <w:rStyle w:val="Emphasis"/>
        </w:rPr>
        <w:t>state’s effort to enclose life for land</w:t>
      </w:r>
      <w:r w:rsidRPr="00022692">
        <w:rPr>
          <w:u w:val="single"/>
        </w:rPr>
        <w:t xml:space="preserve"> and sometimes their failure at this, but also in broad strokes, a kind of </w:t>
      </w:r>
      <w:r w:rsidRPr="00022692">
        <w:rPr>
          <w:rStyle w:val="Emphasis"/>
        </w:rPr>
        <w:t>cunning practice of recognition</w:t>
      </w:r>
      <w:r w:rsidRPr="00022692">
        <w:rPr>
          <w:u w:val="single"/>
        </w:rPr>
        <w:t xml:space="preserve"> and </w:t>
      </w:r>
      <w:r w:rsidRPr="00022692">
        <w:rPr>
          <w:rStyle w:val="Emphasis"/>
        </w:rPr>
        <w:t>governance</w:t>
      </w:r>
      <w:r w:rsidRPr="00263064">
        <w:rPr>
          <w:sz w:val="16"/>
        </w:rPr>
        <w:t>.48</w:t>
      </w:r>
    </w:p>
    <w:p w:rsidR="00CF115C" w:rsidRPr="00263064" w:rsidRDefault="00CF115C" w:rsidP="00CF115C">
      <w:pPr>
        <w:rPr>
          <w:sz w:val="16"/>
        </w:rPr>
      </w:pPr>
      <w:r w:rsidRPr="00DE37A8">
        <w:rPr>
          <w:u w:val="single"/>
        </w:rPr>
        <w:t xml:space="preserve">In this, I mean a </w:t>
      </w:r>
      <w:r w:rsidRPr="00DE37A8">
        <w:rPr>
          <w:rStyle w:val="Emphasis"/>
        </w:rPr>
        <w:t>calculating effort</w:t>
      </w:r>
      <w:r w:rsidRPr="00DE37A8">
        <w:rPr>
          <w:u w:val="single"/>
        </w:rPr>
        <w:t xml:space="preserve"> to (in Lisa Ford’s terms) perform </w:t>
      </w:r>
      <w:r w:rsidRPr="00DE37A8">
        <w:rPr>
          <w:rStyle w:val="Emphasis"/>
        </w:rPr>
        <w:t>territorial rationality</w:t>
      </w:r>
      <w:r w:rsidRPr="00DE37A8">
        <w:rPr>
          <w:u w:val="single"/>
        </w:rPr>
        <w:t xml:space="preserve">, </w:t>
      </w:r>
      <w:r w:rsidRPr="00DE37A8">
        <w:rPr>
          <w:rStyle w:val="Emphasis"/>
        </w:rPr>
        <w:t>jurisdiction</w:t>
      </w:r>
      <w:r w:rsidRPr="00DE37A8">
        <w:rPr>
          <w:u w:val="single"/>
        </w:rPr>
        <w:t xml:space="preserve"> and </w:t>
      </w:r>
      <w:r w:rsidRPr="00DE37A8">
        <w:rPr>
          <w:rStyle w:val="Emphasis"/>
        </w:rPr>
        <w:t>governance by any legal and discursive means</w:t>
      </w:r>
      <w:r w:rsidRPr="00DE37A8">
        <w:rPr>
          <w:u w:val="single"/>
        </w:rPr>
        <w:t xml:space="preserve"> necessary</w:t>
      </w:r>
      <w:r w:rsidRPr="00263064">
        <w:rPr>
          <w:sz w:val="16"/>
        </w:rPr>
        <w:t xml:space="preserve">, but also to (in my terms) steal while making those who you steal from, the criminal. </w:t>
      </w:r>
      <w:r w:rsidRPr="00DE37A8">
        <w:rPr>
          <w:u w:val="single"/>
        </w:rPr>
        <w:t xml:space="preserve">This is the ruse of consent, they did not consent to this fully, they know this, it is the </w:t>
      </w:r>
      <w:r w:rsidRPr="00DE37A8">
        <w:rPr>
          <w:rStyle w:val="Emphasis"/>
        </w:rPr>
        <w:t>liberal move</w:t>
      </w:r>
      <w:r w:rsidRPr="00DE37A8">
        <w:rPr>
          <w:u w:val="single"/>
        </w:rPr>
        <w:t xml:space="preserve"> again and again to pretend as if this </w:t>
      </w:r>
      <w:r w:rsidRPr="00DE37A8">
        <w:rPr>
          <w:rStyle w:val="Emphasis"/>
        </w:rPr>
        <w:t>ruse of consent signals freedom</w:t>
      </w:r>
      <w:r w:rsidRPr="00DE37A8">
        <w:rPr>
          <w:u w:val="single"/>
        </w:rPr>
        <w:t xml:space="preserve"> and the free will to consent to this.</w:t>
      </w:r>
      <w:r w:rsidRPr="00263064">
        <w:rPr>
          <w:sz w:val="16"/>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truth-telling by the current regime. </w:t>
      </w:r>
      <w:r w:rsidRPr="00DE37A8">
        <w:rPr>
          <w:u w:val="single"/>
        </w:rPr>
        <w:t xml:space="preserve">These </w:t>
      </w:r>
      <w:r w:rsidRPr="00DE37A8">
        <w:rPr>
          <w:rStyle w:val="Emphasis"/>
        </w:rPr>
        <w:t>double moves</w:t>
      </w:r>
      <w:r w:rsidRPr="00DE37A8">
        <w:rPr>
          <w:u w:val="single"/>
        </w:rPr>
        <w:t xml:space="preserve"> are the </w:t>
      </w:r>
      <w:r w:rsidRPr="00DE37A8">
        <w:rPr>
          <w:rStyle w:val="Emphasis"/>
        </w:rPr>
        <w:t>conditions</w:t>
      </w:r>
      <w:r w:rsidRPr="00DE37A8">
        <w:rPr>
          <w:u w:val="single"/>
        </w:rPr>
        <w:t xml:space="preserve"> as well, </w:t>
      </w:r>
      <w:r w:rsidRPr="00DE37A8">
        <w:rPr>
          <w:rStyle w:val="Emphasis"/>
        </w:rPr>
        <w:t>for and of refusal</w:t>
      </w:r>
      <w:r w:rsidRPr="00DE37A8">
        <w:rPr>
          <w:u w:val="single"/>
        </w:rPr>
        <w:t>.</w:t>
      </w:r>
    </w:p>
    <w:p w:rsidR="00CF115C" w:rsidRPr="00263064" w:rsidRDefault="00CF115C" w:rsidP="00CF115C">
      <w:pPr>
        <w:rPr>
          <w:sz w:val="16"/>
        </w:rPr>
      </w:pPr>
      <w:r w:rsidRPr="00F96710">
        <w:rPr>
          <w:u w:val="single"/>
        </w:rPr>
        <w:t xml:space="preserve">The ethnographic and historical cases here point to the multiple ways in which </w:t>
      </w:r>
      <w:r w:rsidRPr="00F96710">
        <w:rPr>
          <w:rStyle w:val="Emphasis"/>
        </w:rPr>
        <w:t>contractual thinking</w:t>
      </w:r>
      <w:r w:rsidRPr="00F96710">
        <w:rPr>
          <w:u w:val="single"/>
        </w:rPr>
        <w:t xml:space="preserve"> and </w:t>
      </w:r>
      <w:r w:rsidRPr="00F96710">
        <w:rPr>
          <w:rStyle w:val="Emphasis"/>
        </w:rPr>
        <w:t>dispossession</w:t>
      </w:r>
      <w:r w:rsidRPr="00F96710">
        <w:rPr>
          <w:u w:val="single"/>
        </w:rPr>
        <w:t xml:space="preserve"> have </w:t>
      </w:r>
      <w:r w:rsidRPr="00F96710">
        <w:rPr>
          <w:rStyle w:val="Emphasis"/>
        </w:rPr>
        <w:t>produced historical consciousness in indigenous people</w:t>
      </w:r>
      <w:r w:rsidRPr="00F96710">
        <w:rPr>
          <w:u w:val="single"/>
        </w:rPr>
        <w:t xml:space="preserve"> that </w:t>
      </w:r>
      <w:r w:rsidRPr="00F96710">
        <w:rPr>
          <w:rStyle w:val="Emphasis"/>
        </w:rPr>
        <w:t>pushes against</w:t>
      </w:r>
      <w:r w:rsidRPr="00F96710">
        <w:rPr>
          <w:u w:val="single"/>
        </w:rPr>
        <w:t xml:space="preserve"> the </w:t>
      </w:r>
      <w:r w:rsidRPr="00F96710">
        <w:rPr>
          <w:rStyle w:val="Emphasis"/>
        </w:rPr>
        <w:t>contained</w:t>
      </w:r>
      <w:r w:rsidRPr="00F96710">
        <w:rPr>
          <w:u w:val="single"/>
        </w:rPr>
        <w:t xml:space="preserve">, </w:t>
      </w:r>
      <w:r w:rsidRPr="00F96710">
        <w:rPr>
          <w:rStyle w:val="Emphasis"/>
        </w:rPr>
        <w:t>diagnostic language of politics</w:t>
      </w:r>
      <w:r w:rsidRPr="00263064">
        <w:rPr>
          <w:sz w:val="16"/>
        </w:rPr>
        <w:t xml:space="preserve"> (or perhaps political science itself) </w:t>
      </w:r>
      <w:r w:rsidRPr="00D46288">
        <w:rPr>
          <w:u w:val="single"/>
        </w:rPr>
        <w:t xml:space="preserve">and rendered </w:t>
      </w:r>
      <w:r w:rsidRPr="00D46288">
        <w:rPr>
          <w:rStyle w:val="Emphasis"/>
        </w:rPr>
        <w:t>refusal an expression of this consciousness</w:t>
      </w:r>
      <w:r w:rsidRPr="00D46288">
        <w:rPr>
          <w:u w:val="single"/>
        </w:rPr>
        <w:t xml:space="preserve">. </w:t>
      </w:r>
      <w:r w:rsidRPr="00D46288">
        <w:rPr>
          <w:rStyle w:val="Emphasis"/>
        </w:rPr>
        <w:t>Refusal is a symptom</w:t>
      </w:r>
      <w:r w:rsidRPr="00D46288">
        <w:rPr>
          <w:u w:val="single"/>
        </w:rPr>
        <w:t xml:space="preserve">, a </w:t>
      </w:r>
      <w:r w:rsidRPr="00D46288">
        <w:rPr>
          <w:rStyle w:val="Emphasis"/>
        </w:rPr>
        <w:t>practice</w:t>
      </w:r>
      <w:r w:rsidRPr="00D46288">
        <w:rPr>
          <w:u w:val="single"/>
        </w:rPr>
        <w:t xml:space="preserve">, a </w:t>
      </w:r>
      <w:r w:rsidRPr="00D46288">
        <w:rPr>
          <w:rStyle w:val="Emphasis"/>
        </w:rPr>
        <w:t>possibility for doing things differently</w:t>
      </w:r>
      <w:r w:rsidRPr="00D46288">
        <w:rPr>
          <w:u w:val="single"/>
        </w:rPr>
        <w:t xml:space="preserve">, for </w:t>
      </w:r>
      <w:r w:rsidRPr="00D46288">
        <w:rPr>
          <w:rStyle w:val="Emphasis"/>
        </w:rPr>
        <w:t>thinking beyond the recognition paradigm</w:t>
      </w:r>
      <w:r w:rsidRPr="00D46288">
        <w:rPr>
          <w:u w:val="single"/>
        </w:rPr>
        <w:t xml:space="preserve"> that is the agreed-upon ‘antidote’ for rendering justice in deeply unequal scenes of articulation. A master and a slave are unequal. One owns the other. </w:t>
      </w:r>
      <w:r w:rsidRPr="00D46288">
        <w:rPr>
          <w:rStyle w:val="Emphasis"/>
        </w:rPr>
        <w:t>Seeking oneself in the gaze of another</w:t>
      </w:r>
      <w:r w:rsidRPr="00D46288">
        <w:rPr>
          <w:u w:val="single"/>
        </w:rPr>
        <w:t xml:space="preserve"> can be a </w:t>
      </w:r>
      <w:r w:rsidRPr="00D46288">
        <w:rPr>
          <w:rStyle w:val="Emphasis"/>
        </w:rPr>
        <w:t>fallacy of endless suffering if not in and of itself an impossibility</w:t>
      </w:r>
      <w:r w:rsidRPr="00263064">
        <w:rPr>
          <w:sz w:val="16"/>
        </w:rPr>
        <w:t xml:space="preserve">. </w:t>
      </w:r>
      <w:r w:rsidRPr="00D46288">
        <w:rPr>
          <w:u w:val="single"/>
        </w:rPr>
        <w:t xml:space="preserve">Will they see me as I ought to be seen? </w:t>
      </w:r>
      <w:r w:rsidRPr="00D46288">
        <w:rPr>
          <w:rStyle w:val="Emphasis"/>
        </w:rPr>
        <w:t>Turning away</w:t>
      </w:r>
      <w:r w:rsidRPr="00263064">
        <w:rPr>
          <w:sz w:val="16"/>
        </w:rPr>
        <w:t xml:space="preserve">, as Coulthard has argued, and as I have argued and demonstrated in Mohawk Interruptus, </w:t>
      </w:r>
      <w:r w:rsidRPr="00D46288">
        <w:rPr>
          <w:u w:val="single"/>
        </w:rPr>
        <w:t xml:space="preserve">is a </w:t>
      </w:r>
      <w:r w:rsidRPr="00D46288">
        <w:rPr>
          <w:rStyle w:val="Emphasis"/>
        </w:rPr>
        <w:t>technique</w:t>
      </w:r>
      <w:r w:rsidRPr="00D46288">
        <w:rPr>
          <w:u w:val="single"/>
        </w:rPr>
        <w:t xml:space="preserve">, is a </w:t>
      </w:r>
      <w:r w:rsidRPr="00D46288">
        <w:rPr>
          <w:rStyle w:val="Emphasis"/>
        </w:rPr>
        <w:t>possibility</w:t>
      </w:r>
      <w:r w:rsidRPr="00263064">
        <w:rPr>
          <w:sz w:val="16"/>
        </w:rPr>
        <w:t>.50</w:t>
      </w:r>
    </w:p>
    <w:p w:rsidR="00CF115C" w:rsidRPr="00263064" w:rsidRDefault="00CF115C" w:rsidP="00CF115C">
      <w:pPr>
        <w:rPr>
          <w:u w:val="single"/>
        </w:rPr>
      </w:pPr>
      <w:r w:rsidRPr="00263064">
        <w:rPr>
          <w:sz w:val="16"/>
        </w:rPr>
        <w:t xml:space="preserve">Every possibility is not in the gaze or the minds of the master, nor is the hope of mutuality (underwritten by a hope for sincerity) something that all seek. History is also littered with those painful, disappointing, mobilising stories of so many failed attempts at justice, and also at times, refusal. Why keep trying? One might wonder. </w:t>
      </w:r>
      <w:r w:rsidRPr="00D46288">
        <w:rPr>
          <w:u w:val="single"/>
        </w:rPr>
        <w:t xml:space="preserve">This </w:t>
      </w:r>
      <w:r w:rsidRPr="00D46288">
        <w:rPr>
          <w:rStyle w:val="Emphasis"/>
        </w:rPr>
        <w:t>practice of refusal</w:t>
      </w:r>
      <w:r w:rsidRPr="00263064">
        <w:rPr>
          <w:sz w:val="16"/>
        </w:rPr>
        <w:t xml:space="preserve">, one of various sorts, </w:t>
      </w:r>
      <w:r w:rsidRPr="00F102FF">
        <w:rPr>
          <w:rStyle w:val="Emphasis"/>
        </w:rPr>
        <w:t>revenges</w:t>
      </w:r>
      <w:r w:rsidRPr="00F102FF">
        <w:rPr>
          <w:u w:val="single"/>
        </w:rPr>
        <w:t xml:space="preserve"> the </w:t>
      </w:r>
      <w:r w:rsidRPr="00F102FF">
        <w:rPr>
          <w:rStyle w:val="Emphasis"/>
        </w:rPr>
        <w:t>conceit of easy politics</w:t>
      </w:r>
      <w:r w:rsidRPr="00263064">
        <w:rPr>
          <w:sz w:val="16"/>
        </w:rPr>
        <w:t xml:space="preserve">, of the very notion that Indigenous peoples had all things been equal would have consented to have things taken, things stolen from them. I have charted this out in this brief thesis on refusal. </w:t>
      </w:r>
      <w:r w:rsidRPr="00F102FF">
        <w:rPr>
          <w:u w:val="single"/>
        </w:rPr>
        <w:t>Rosas’ interlocutors smash these categorical imperatives, what I call the ‘easy answers’</w:t>
      </w:r>
      <w:r w:rsidRPr="00263064">
        <w:rPr>
          <w:sz w:val="16"/>
        </w:rPr>
        <w:t xml:space="preserve">. The people I work with </w:t>
      </w:r>
      <w:r w:rsidRPr="00F102FF">
        <w:rPr>
          <w:rStyle w:val="Emphasis"/>
        </w:rPr>
        <w:t>refuse</w:t>
      </w:r>
      <w:r w:rsidRPr="00F102FF">
        <w:rPr>
          <w:u w:val="single"/>
        </w:rPr>
        <w:t xml:space="preserve"> the </w:t>
      </w:r>
      <w:r w:rsidRPr="00F102FF">
        <w:rPr>
          <w:rStyle w:val="Emphasis"/>
        </w:rPr>
        <w:t>eliminatory efforts of the state</w:t>
      </w:r>
      <w:r w:rsidRPr="00263064">
        <w:rPr>
          <w:sz w:val="16"/>
        </w:rPr>
        <w:t xml:space="preserve">. </w:t>
      </w:r>
      <w:r w:rsidRPr="00263064">
        <w:rPr>
          <w:u w:val="single"/>
        </w:rPr>
        <w:t>They operate as nationals in a scene of wardship and dispossession</w:t>
      </w:r>
      <w:r w:rsidRPr="00263064">
        <w:rPr>
          <w:sz w:val="16"/>
        </w:rPr>
        <w:t xml:space="preserve">. They are different from Rosas’ interlocutors, but </w:t>
      </w:r>
      <w:r w:rsidRPr="00F102FF">
        <w:rPr>
          <w:u w:val="single"/>
        </w:rPr>
        <w:t xml:space="preserve">they operate from a similar and flagrantly self-assured position, utterly </w:t>
      </w:r>
      <w:r w:rsidRPr="00E26BDD">
        <w:rPr>
          <w:rStyle w:val="Emphasis"/>
        </w:rPr>
        <w:t>escaping the answer that is easy to record or to analyse</w:t>
      </w:r>
      <w:r w:rsidRPr="00263064">
        <w:rPr>
          <w:sz w:val="16"/>
        </w:rPr>
        <w:t xml:space="preserve">. </w:t>
      </w:r>
      <w:r w:rsidRPr="00263064">
        <w:rPr>
          <w:u w:val="single"/>
        </w:rPr>
        <w:t>My ethnographic and analytical prerogative is to make the practice of ethnography itself a refusal in time with theirs.</w:t>
      </w:r>
    </w:p>
    <w:p w:rsidR="00CF115C" w:rsidRDefault="00CF115C" w:rsidP="00CF115C">
      <w:pPr>
        <w:rPr>
          <w:u w:val="single"/>
        </w:rPr>
      </w:pPr>
    </w:p>
    <w:p w:rsidR="00CF115C" w:rsidRDefault="00CF115C" w:rsidP="00CF115C">
      <w:pPr>
        <w:pStyle w:val="Heading4"/>
      </w:pPr>
      <w:r>
        <w:t xml:space="preserve">Refuse to play the </w:t>
      </w:r>
      <w:r w:rsidRPr="00DE37A8">
        <w:rPr>
          <w:u w:val="single"/>
        </w:rPr>
        <w:t>games</w:t>
      </w:r>
      <w:r>
        <w:t xml:space="preserve"> of the state – the tricks of citizenship, membership and belonging manifests into violent colonial governance</w:t>
      </w:r>
    </w:p>
    <w:p w:rsidR="00CF115C" w:rsidRPr="00F20E0C" w:rsidRDefault="00CF115C" w:rsidP="00CF115C">
      <w:r w:rsidRPr="00F20E0C">
        <w:rPr>
          <w:b/>
          <w:bCs/>
          <w:sz w:val="26"/>
          <w:szCs w:val="26"/>
        </w:rPr>
        <w:t>Simpson 17,</w:t>
      </w:r>
      <w:r>
        <w:t xml:space="preserve"> </w:t>
      </w:r>
      <w:r w:rsidRPr="008511A8">
        <w:t>Audra Simpson is Professor of Anthropology at Columbia University. Her primary research is energized by the problem of recognition, by its passage beyond (and below) the aegis of the state into the grounded field of political self-designation, self-description and subjectivity.</w:t>
      </w:r>
      <w:r w:rsidRPr="00F20E0C">
        <w:t xml:space="preserve"> ["The ruse of consent and the anatomy of ‘refusal’: cases from indigenous North America and Australia," </w:t>
      </w:r>
      <w:r>
        <w:t>Postcolonial Studies Journal, Volume 20, Issue 1, 2017, pgs. 18-33]//ARK1</w:t>
      </w:r>
    </w:p>
    <w:p w:rsidR="00CF115C" w:rsidRPr="00BF53B2" w:rsidRDefault="00CF115C" w:rsidP="00CF115C">
      <w:pPr>
        <w:rPr>
          <w:sz w:val="16"/>
        </w:rPr>
      </w:pPr>
      <w:r w:rsidRPr="00E8699B">
        <w:rPr>
          <w:rStyle w:val="Emphasis"/>
        </w:rPr>
        <w:t>Rather than</w:t>
      </w:r>
      <w:r w:rsidRPr="00E8699B">
        <w:rPr>
          <w:u w:val="single"/>
        </w:rPr>
        <w:t xml:space="preserve"> recognition and its </w:t>
      </w:r>
      <w:r w:rsidRPr="00E8699B">
        <w:rPr>
          <w:rStyle w:val="Emphasis"/>
        </w:rPr>
        <w:t>ruse of consent</w:t>
      </w:r>
      <w:r w:rsidRPr="00E8699B">
        <w:rPr>
          <w:u w:val="single"/>
        </w:rPr>
        <w:t xml:space="preserve">, I have proposed elsewhere a </w:t>
      </w:r>
      <w:r w:rsidRPr="00E8699B">
        <w:rPr>
          <w:rStyle w:val="Emphasis"/>
        </w:rPr>
        <w:t>political alternative of refusal</w:t>
      </w:r>
      <w:r w:rsidRPr="00BF53B2">
        <w:rPr>
          <w:sz w:val="16"/>
        </w:rPr>
        <w:t xml:space="preserve">.6 </w:t>
      </w:r>
      <w:r w:rsidRPr="00E8699B">
        <w:rPr>
          <w:u w:val="single"/>
        </w:rPr>
        <w:t>This article moves with recourse to ethnographic and legal cases to a deeper exposition of that alternative, one that also articulates to the present</w:t>
      </w:r>
      <w:r w:rsidRPr="00BF53B2">
        <w:rPr>
          <w:sz w:val="16"/>
        </w:rPr>
        <w:t>. In order to get at the architecture of this argument, I will consider the way in which I came to the concept of refusal in order to work through both the material of ‘the field’, and the field of analytic possibilities that availed themselves to the study as I started to write it up.</w:t>
      </w:r>
    </w:p>
    <w:p w:rsidR="00CF115C" w:rsidRPr="00E8699B" w:rsidRDefault="00CF115C" w:rsidP="00CF115C">
      <w:pPr>
        <w:rPr>
          <w:u w:val="single"/>
        </w:rPr>
      </w:pPr>
      <w:r w:rsidRPr="00BF53B2">
        <w:rPr>
          <w:sz w:val="16"/>
        </w:rPr>
        <w:t xml:space="preserve">When I first conceived of the project that would become my book Mohawk Interruptus: Political Life Across the Borders of Settler States, </w:t>
      </w:r>
      <w:r w:rsidRPr="00E8699B">
        <w:rPr>
          <w:u w:val="single"/>
        </w:rPr>
        <w:t>my plan was a study of nationhood and citizenship among an Indigenous people in North America who are resolutely committed to jurisdiction over territories of various forms</w:t>
      </w:r>
      <w:r w:rsidRPr="00BF53B2">
        <w:rPr>
          <w:sz w:val="16"/>
        </w:rPr>
        <w:t xml:space="preserve">.7 </w:t>
      </w:r>
      <w:r w:rsidRPr="00E8699B">
        <w:rPr>
          <w:u w:val="single"/>
        </w:rPr>
        <w:t>Their own object was and is territory in a material sense</w:t>
      </w:r>
      <w:r w:rsidRPr="00BF53B2">
        <w:rPr>
          <w:sz w:val="16"/>
        </w:rPr>
        <w:t xml:space="preserve">. </w:t>
      </w:r>
      <w:r w:rsidRPr="00E8699B">
        <w:rPr>
          <w:u w:val="single"/>
        </w:rPr>
        <w:t>This encompassed their ‘land’, but also a territory of ideas, of the past, present and future, and, most vigorously, their membership within the polity itself</w:t>
      </w:r>
      <w:r w:rsidRPr="00BF53B2">
        <w:rPr>
          <w:sz w:val="16"/>
        </w:rPr>
        <w:t xml:space="preserve">. </w:t>
      </w:r>
      <w:r w:rsidRPr="00E8699B">
        <w:rPr>
          <w:u w:val="single"/>
        </w:rPr>
        <w:t>All of this effort is made as they travel across various borders and boundaries upon their territories.</w:t>
      </w:r>
    </w:p>
    <w:p w:rsidR="00CF115C" w:rsidRPr="00BF53B2" w:rsidRDefault="00CF115C" w:rsidP="00CF115C">
      <w:pPr>
        <w:rPr>
          <w:sz w:val="16"/>
        </w:rPr>
      </w:pPr>
      <w:r w:rsidRPr="00BF53B2">
        <w:rPr>
          <w:sz w:val="16"/>
        </w:rPr>
        <w:t xml:space="preserve">Kahnawa’kehrónon assert their </w:t>
      </w:r>
      <w:r w:rsidRPr="00D36AEA">
        <w:rPr>
          <w:u w:val="single"/>
        </w:rPr>
        <w:t>histories in the face of bordered contestation of those claims by liberal, democratic and still settling states</w:t>
      </w:r>
      <w:r w:rsidRPr="00BF53B2">
        <w:rPr>
          <w:sz w:val="16"/>
        </w:rPr>
        <w:t xml:space="preserve">. Because these are my own people, I had a very strong a priori ‘ethnographic sense’ of what was going on; I was paying attention for years before my formal fieldwork began. Our band council (tribal council) was evicting non-native people from the community in order to enforce a 50% blood quantum requirement for membership that was vigorously debated, contested, embraced and defended. </w:t>
      </w:r>
      <w:r w:rsidRPr="009256BD">
        <w:rPr>
          <w:u w:val="single"/>
        </w:rPr>
        <w:t>These processes were symptoms of something more than an episodic bout of intolerance or failure of liberal subjectivity and I wanted to know ‘why?</w:t>
      </w:r>
      <w:r w:rsidRPr="00BF53B2">
        <w:rPr>
          <w:sz w:val="16"/>
        </w:rPr>
        <w:t>’ But more than asking</w:t>
      </w:r>
      <w:r w:rsidRPr="009256BD">
        <w:rPr>
          <w:u w:val="single"/>
        </w:rPr>
        <w:t>, ‘why are these more than perceived failures of liberal, settler normativity?’</w:t>
      </w:r>
      <w:r w:rsidRPr="00BF53B2">
        <w:rPr>
          <w:sz w:val="16"/>
        </w:rPr>
        <w:t xml:space="preserve"> – which seemed obvious enough – I asked, </w:t>
      </w:r>
      <w:r w:rsidRPr="009256BD">
        <w:rPr>
          <w:u w:val="single"/>
        </w:rPr>
        <w:t>‘why is this happening now?’ and ‘where is it coming from?’</w:t>
      </w:r>
      <w:r w:rsidRPr="00BF53B2">
        <w:rPr>
          <w:sz w:val="16"/>
        </w:rPr>
        <w:t xml:space="preserve"> I looked for </w:t>
      </w:r>
      <w:r w:rsidRPr="009256BD">
        <w:rPr>
          <w:u w:val="single"/>
        </w:rPr>
        <w:t>linkages between land, law and governance within and beyond the reserve</w:t>
      </w:r>
      <w:r w:rsidRPr="00BF53B2">
        <w:rPr>
          <w:sz w:val="16"/>
        </w:rPr>
        <w:t xml:space="preserve">. The project turned into something else when I encountered the archive and did interviews – when ‘observations’ and the materials from the community took form in dense, identifiable lines of argument, stances and theories themselves. Suddenly, I had something else, </w:t>
      </w:r>
      <w:r w:rsidRPr="009256BD">
        <w:rPr>
          <w:u w:val="single"/>
        </w:rPr>
        <w:t xml:space="preserve">a </w:t>
      </w:r>
      <w:r w:rsidRPr="009256BD">
        <w:rPr>
          <w:rStyle w:val="Emphasis"/>
        </w:rPr>
        <w:t>colonial history</w:t>
      </w:r>
      <w:r w:rsidRPr="009256BD">
        <w:rPr>
          <w:u w:val="single"/>
        </w:rPr>
        <w:t xml:space="preserve"> of what had seemed so very ‘eventful’ and episodic, but was in fact </w:t>
      </w:r>
      <w:r w:rsidRPr="009256BD">
        <w:rPr>
          <w:rStyle w:val="Emphasis"/>
        </w:rPr>
        <w:t>processual</w:t>
      </w:r>
      <w:r w:rsidRPr="009256BD">
        <w:rPr>
          <w:u w:val="single"/>
        </w:rPr>
        <w:t xml:space="preserve"> and </w:t>
      </w:r>
      <w:r w:rsidRPr="009256BD">
        <w:rPr>
          <w:rStyle w:val="Emphasis"/>
        </w:rPr>
        <w:t>structural</w:t>
      </w:r>
      <w:r w:rsidRPr="009256BD">
        <w:rPr>
          <w:u w:val="single"/>
        </w:rPr>
        <w:t xml:space="preserve">, and which </w:t>
      </w:r>
      <w:r w:rsidRPr="009256BD">
        <w:rPr>
          <w:rStyle w:val="Emphasis"/>
        </w:rPr>
        <w:t>presented no containable</w:t>
      </w:r>
      <w:r w:rsidRPr="009256BD">
        <w:rPr>
          <w:u w:val="single"/>
        </w:rPr>
        <w:t xml:space="preserve">, </w:t>
      </w:r>
      <w:r w:rsidRPr="009256BD">
        <w:rPr>
          <w:rStyle w:val="Emphasis"/>
        </w:rPr>
        <w:t>predictable</w:t>
      </w:r>
      <w:r w:rsidRPr="009256BD">
        <w:rPr>
          <w:u w:val="single"/>
        </w:rPr>
        <w:t xml:space="preserve"> and </w:t>
      </w:r>
      <w:r w:rsidRPr="009256BD">
        <w:rPr>
          <w:rStyle w:val="Emphasis"/>
        </w:rPr>
        <w:t>diagnostic ‘easy answer’</w:t>
      </w:r>
      <w:r w:rsidRPr="00BF53B2">
        <w:rPr>
          <w:sz w:val="16"/>
        </w:rPr>
        <w:t xml:space="preserve">. </w:t>
      </w:r>
      <w:r w:rsidRPr="009256BD">
        <w:rPr>
          <w:u w:val="single"/>
        </w:rPr>
        <w:t xml:space="preserve">These </w:t>
      </w:r>
      <w:r w:rsidRPr="009256BD">
        <w:rPr>
          <w:rStyle w:val="Emphasis"/>
        </w:rPr>
        <w:t>processes defied reduction</w:t>
      </w:r>
      <w:r w:rsidRPr="009256BD">
        <w:rPr>
          <w:u w:val="single"/>
        </w:rPr>
        <w:t xml:space="preserve"> and </w:t>
      </w:r>
      <w:r w:rsidRPr="009256BD">
        <w:rPr>
          <w:rStyle w:val="Emphasis"/>
        </w:rPr>
        <w:t>ethnographic containment</w:t>
      </w:r>
      <w:r w:rsidRPr="009256BD">
        <w:rPr>
          <w:u w:val="single"/>
        </w:rPr>
        <w:t xml:space="preserve"> – this was not a matter of ‘flat pluralism’ or ‘factionalised, tribal politics’</w:t>
      </w:r>
      <w:r w:rsidRPr="00BF53B2">
        <w:rPr>
          <w:sz w:val="16"/>
        </w:rPr>
        <w:t xml:space="preserve">. In fact, what was before me was a study in difficulty, a study of constraint and of contradictions. </w:t>
      </w:r>
      <w:r w:rsidRPr="009256BD">
        <w:rPr>
          <w:u w:val="single"/>
        </w:rPr>
        <w:t>There was no way to describe or theorise what was crucial, which was the very deliberate actions that people were making in the face of the expectation that they consent to their own elimination, to having their land taken, their lives controlled and their stories told for them</w:t>
      </w:r>
      <w:r w:rsidRPr="00BF53B2">
        <w:rPr>
          <w:sz w:val="16"/>
        </w:rPr>
        <w:t xml:space="preserve">.9 </w:t>
      </w:r>
    </w:p>
    <w:p w:rsidR="00CF115C" w:rsidRPr="00BF53B2" w:rsidRDefault="00CF115C" w:rsidP="00CF115C">
      <w:pPr>
        <w:rPr>
          <w:sz w:val="16"/>
        </w:rPr>
      </w:pPr>
      <w:r w:rsidRPr="00BF53B2">
        <w:rPr>
          <w:sz w:val="16"/>
        </w:rPr>
        <w:t>‘</w:t>
      </w:r>
      <w:r w:rsidRPr="009256BD">
        <w:rPr>
          <w:rStyle w:val="Emphasis"/>
        </w:rPr>
        <w:t>Refusal’</w:t>
      </w:r>
      <w:r w:rsidRPr="009256BD">
        <w:rPr>
          <w:u w:val="single"/>
        </w:rPr>
        <w:t xml:space="preserve"> was </w:t>
      </w:r>
      <w:r w:rsidRPr="009256BD">
        <w:rPr>
          <w:rStyle w:val="Emphasis"/>
        </w:rPr>
        <w:t>a stance</w:t>
      </w:r>
      <w:r w:rsidRPr="009256BD">
        <w:rPr>
          <w:u w:val="single"/>
        </w:rPr>
        <w:t xml:space="preserve"> but also a </w:t>
      </w:r>
      <w:r w:rsidRPr="009256BD">
        <w:rPr>
          <w:rStyle w:val="Emphasis"/>
        </w:rPr>
        <w:t>theory of the political</w:t>
      </w:r>
      <w:r w:rsidRPr="009256BD">
        <w:rPr>
          <w:u w:val="single"/>
        </w:rPr>
        <w:t xml:space="preserve"> that was being pronounced over and over again</w:t>
      </w:r>
      <w:r w:rsidRPr="00BF53B2">
        <w:rPr>
          <w:sz w:val="16"/>
        </w:rPr>
        <w:t xml:space="preserve">.10 It emerged in my own writing and through observation of Kahnawà:ke action but also through the words of people. I would hear, ‘enough is enough’, ‘it’s not us it’s them’, and – in a commentary on the international border – ‘the white man put that there, not us’. </w:t>
      </w:r>
      <w:r w:rsidRPr="00772359">
        <w:rPr>
          <w:u w:val="single"/>
        </w:rPr>
        <w:t>The people of Kahnawà:ke used every opportunity to remind each other, and especially non-native people, that this is our land, that there are other political orders and possibilities, and that a heightened sensitivity to matters of love and jurisdiction within the polity</w:t>
      </w:r>
      <w:r w:rsidRPr="00BF53B2">
        <w:rPr>
          <w:sz w:val="16"/>
        </w:rPr>
        <w:t xml:space="preserve"> was also linked to longer waits at borders, awkward (to say the least) interactions with cashiers upon taking our Indian status cards for tax exemption, and deeply difficult personal decisions. I also saw </w:t>
      </w:r>
      <w:r w:rsidRPr="00BF53B2">
        <w:rPr>
          <w:sz w:val="16"/>
        </w:rPr>
        <w:lastRenderedPageBreak/>
        <w:t xml:space="preserve">that these </w:t>
      </w:r>
      <w:r w:rsidRPr="00772359">
        <w:rPr>
          <w:u w:val="single"/>
        </w:rPr>
        <w:t>discourses and actions, and these matters of moral and political habit, were articulated quite perfectly to larger actions</w:t>
      </w:r>
      <w:r w:rsidRPr="00BF53B2">
        <w:rPr>
          <w:sz w:val="16"/>
        </w:rPr>
        <w:t xml:space="preserve"> by the Iroquois Confederacy (Haudenosaunee) through time. As such, </w:t>
      </w:r>
      <w:r w:rsidRPr="00772359">
        <w:rPr>
          <w:u w:val="single"/>
        </w:rPr>
        <w:t xml:space="preserve">there was an historical and contemporary push for broader efforts to demand recognition of existing agreements as well as simultaneous </w:t>
      </w:r>
      <w:r w:rsidRPr="00772359">
        <w:rPr>
          <w:rStyle w:val="Emphasis"/>
        </w:rPr>
        <w:t>refusals to play various games of the state</w:t>
      </w:r>
      <w:r w:rsidRPr="00BF53B2">
        <w:rPr>
          <w:sz w:val="16"/>
        </w:rPr>
        <w:t xml:space="preserve"> (voting, paying taxes at times and serving in the military).12</w:t>
      </w:r>
    </w:p>
    <w:p w:rsidR="00CF115C" w:rsidRPr="00BF53B2" w:rsidRDefault="00CF115C" w:rsidP="00CF115C">
      <w:pPr>
        <w:rPr>
          <w:sz w:val="16"/>
        </w:rPr>
      </w:pPr>
      <w:r w:rsidRPr="00772359">
        <w:rPr>
          <w:u w:val="single"/>
        </w:rPr>
        <w:t>Thus, if there was a ‘</w:t>
      </w:r>
      <w:r w:rsidRPr="00772359">
        <w:rPr>
          <w:rStyle w:val="Emphasis"/>
        </w:rPr>
        <w:t>structure’ of settler colonialism</w:t>
      </w:r>
      <w:r w:rsidRPr="00772359">
        <w:rPr>
          <w:u w:val="single"/>
        </w:rPr>
        <w:t xml:space="preserve"> that was </w:t>
      </w:r>
      <w:r w:rsidRPr="00B93D6A">
        <w:rPr>
          <w:u w:val="single"/>
        </w:rPr>
        <w:t>discernible through time</w:t>
      </w:r>
      <w:r w:rsidRPr="00772359">
        <w:rPr>
          <w:u w:val="single"/>
        </w:rPr>
        <w:t xml:space="preserve">, there was </w:t>
      </w:r>
      <w:r w:rsidRPr="00772359">
        <w:rPr>
          <w:rStyle w:val="Emphasis"/>
        </w:rPr>
        <w:t>also a structure of refusal</w:t>
      </w:r>
      <w:r w:rsidRPr="00BF53B2">
        <w:rPr>
          <w:sz w:val="16"/>
        </w:rPr>
        <w:t xml:space="preserve">. </w:t>
      </w:r>
      <w:r w:rsidRPr="00772359">
        <w:rPr>
          <w:u w:val="single"/>
        </w:rPr>
        <w:t xml:space="preserve">These </w:t>
      </w:r>
      <w:r w:rsidRPr="00772359">
        <w:rPr>
          <w:rStyle w:val="Emphasis"/>
        </w:rPr>
        <w:t>refusals were symptomatic of that structure</w:t>
      </w:r>
      <w:r w:rsidRPr="00772359">
        <w:rPr>
          <w:u w:val="single"/>
        </w:rPr>
        <w:t xml:space="preserve"> and </w:t>
      </w:r>
      <w:r w:rsidRPr="00772359">
        <w:rPr>
          <w:rStyle w:val="Emphasis"/>
        </w:rPr>
        <w:t>manifested in the games of settler colonial governance</w:t>
      </w:r>
      <w:r w:rsidRPr="00772359">
        <w:rPr>
          <w:u w:val="single"/>
        </w:rPr>
        <w:t xml:space="preserve">, and in particular, </w:t>
      </w:r>
      <w:r w:rsidRPr="00772359">
        <w:rPr>
          <w:rStyle w:val="Emphasis"/>
        </w:rPr>
        <w:t>the play that would signal consent</w:t>
      </w:r>
      <w:r w:rsidRPr="00BF53B2">
        <w:rPr>
          <w:sz w:val="16"/>
        </w:rPr>
        <w:t xml:space="preserve">. </w:t>
      </w:r>
      <w:r w:rsidRPr="00772359">
        <w:rPr>
          <w:rStyle w:val="Emphasis"/>
        </w:rPr>
        <w:t>Paramount among these refusals</w:t>
      </w:r>
      <w:r w:rsidRPr="00772359">
        <w:rPr>
          <w:u w:val="single"/>
        </w:rPr>
        <w:t xml:space="preserve"> is </w:t>
      </w:r>
      <w:r w:rsidRPr="00772359">
        <w:rPr>
          <w:rStyle w:val="Emphasis"/>
        </w:rPr>
        <w:t>citizenship</w:t>
      </w:r>
      <w:r w:rsidRPr="00772359">
        <w:rPr>
          <w:u w:val="single"/>
        </w:rPr>
        <w:t xml:space="preserve"> itself, the aforementioned actions that would signal </w:t>
      </w:r>
      <w:r w:rsidRPr="00772359">
        <w:rPr>
          <w:rStyle w:val="Emphasis"/>
        </w:rPr>
        <w:t>consent</w:t>
      </w:r>
      <w:r w:rsidRPr="00772359">
        <w:rPr>
          <w:u w:val="single"/>
        </w:rPr>
        <w:t xml:space="preserve"> and </w:t>
      </w:r>
      <w:r w:rsidRPr="00772359">
        <w:rPr>
          <w:rStyle w:val="Emphasis"/>
        </w:rPr>
        <w:t>belonging within a settler political system</w:t>
      </w:r>
      <w:r w:rsidRPr="00772359">
        <w:rPr>
          <w:u w:val="single"/>
        </w:rPr>
        <w:t xml:space="preserve"> and would move Mohawks out of their own sovereignty into an ambit of ‘consent’ and with that, </w:t>
      </w:r>
      <w:r w:rsidRPr="00B93D6A">
        <w:rPr>
          <w:rStyle w:val="Emphasis"/>
        </w:rPr>
        <w:t>settler citizenship</w:t>
      </w:r>
      <w:r w:rsidRPr="00772359">
        <w:rPr>
          <w:u w:val="single"/>
        </w:rPr>
        <w:t xml:space="preserve"> and the </w:t>
      </w:r>
      <w:r w:rsidRPr="00B93D6A">
        <w:rPr>
          <w:rStyle w:val="Emphasis"/>
        </w:rPr>
        <w:t>promise of whiteness</w:t>
      </w:r>
      <w:r w:rsidRPr="00BF53B2">
        <w:rPr>
          <w:sz w:val="16"/>
        </w:rPr>
        <w:t>. All of this pointed analytically to the deeply unequal scene of articulation that people were thrown into and were remaking through the quotidian and the grand.</w:t>
      </w:r>
    </w:p>
    <w:p w:rsidR="00B319EF" w:rsidRPr="008B7F11" w:rsidRDefault="00B319EF" w:rsidP="00B319EF">
      <w:pPr>
        <w:pStyle w:val="Heading4"/>
      </w:pPr>
      <w:r w:rsidRPr="008B7F11">
        <w:t>Perm fails</w:t>
      </w:r>
      <w:r>
        <w:t xml:space="preserve"> – </w:t>
      </w:r>
      <w:r w:rsidRPr="008B7F11">
        <w:rPr>
          <w:u w:val="single"/>
        </w:rPr>
        <w:t>any</w:t>
      </w:r>
      <w:r>
        <w:t xml:space="preserve"> </w:t>
      </w:r>
      <w:r w:rsidRPr="008B7F11">
        <w:t>negotiation</w:t>
      </w:r>
      <w:r>
        <w:t xml:space="preserve"> with the state retrenches colonial domination </w:t>
      </w:r>
    </w:p>
    <w:p w:rsidR="00B319EF" w:rsidRPr="00A12667" w:rsidRDefault="00B319EF" w:rsidP="00B319EF">
      <w:r w:rsidRPr="00EE1A06">
        <w:rPr>
          <w:b/>
          <w:bCs/>
          <w:sz w:val="26"/>
          <w:szCs w:val="26"/>
        </w:rPr>
        <w:t>Saito 14,</w:t>
      </w:r>
      <w:r>
        <w:t xml:space="preserve"> </w:t>
      </w:r>
      <w:r w:rsidRPr="00D35D82">
        <w:t>Natsu Taylor Saito teaches public international law</w:t>
      </w:r>
      <w:r>
        <w:t xml:space="preserve">, </w:t>
      </w:r>
      <w:r w:rsidRPr="00D35D82">
        <w:t>international human rights</w:t>
      </w:r>
      <w:r>
        <w:t xml:space="preserve">, </w:t>
      </w:r>
      <w:r w:rsidRPr="00D35D82">
        <w:t>federal Indian law, and indigenous rights</w:t>
      </w:r>
      <w:r>
        <w:t xml:space="preserve"> at the Georgia State University. </w:t>
      </w:r>
      <w:r w:rsidRPr="00D35D82">
        <w:t>Saito has served as co-director of the Human Rights Research Fund</w:t>
      </w:r>
      <w:r>
        <w:t xml:space="preserve"> and </w:t>
      </w:r>
      <w:r w:rsidRPr="00D35D82">
        <w:t>as an expert consultant to the UN Human Rights Council’s Special Rapporteur on Contemporary Forms of Racism</w:t>
      </w:r>
      <w:r>
        <w:t>.</w:t>
      </w:r>
      <w:r w:rsidRPr="00D35D82">
        <w:t xml:space="preserve"> </w:t>
      </w:r>
      <w:r w:rsidRPr="0006366C">
        <w:t>["</w:t>
      </w:r>
      <w:r>
        <w:t>Tales of Color and Colonialism: Racial Realism and Settler Colonial Theory</w:t>
      </w:r>
      <w:r w:rsidRPr="0006366C">
        <w:t>," F</w:t>
      </w:r>
      <w:r>
        <w:t>lorida</w:t>
      </w:r>
      <w:r w:rsidRPr="0006366C">
        <w:t xml:space="preserve"> A&amp;M </w:t>
      </w:r>
      <w:r>
        <w:t>U</w:t>
      </w:r>
      <w:r w:rsidRPr="0006366C">
        <w:t>niv</w:t>
      </w:r>
      <w:r>
        <w:t>ersity</w:t>
      </w:r>
      <w:r w:rsidRPr="0006366C">
        <w:t xml:space="preserve"> Law </w:t>
      </w:r>
      <w:r>
        <w:t>R</w:t>
      </w:r>
      <w:r w:rsidRPr="0006366C">
        <w:t xml:space="preserve">eview, </w:t>
      </w:r>
      <w:r>
        <w:t>Fall 2014</w:t>
      </w:r>
      <w:r w:rsidRPr="0006366C">
        <w:t xml:space="preserve">, </w:t>
      </w:r>
      <w:r w:rsidRPr="009E13A7">
        <w:t>Vol. 10</w:t>
      </w:r>
      <w:r>
        <w:t xml:space="preserve"> No. </w:t>
      </w:r>
      <w:r w:rsidRPr="009E13A7">
        <w:t>1</w:t>
      </w:r>
      <w:r>
        <w:t>, pgs. 44-46.</w:t>
      </w:r>
      <w:r w:rsidRPr="0006366C">
        <w:t>]//ARK1</w:t>
      </w:r>
    </w:p>
    <w:p w:rsidR="00B319EF" w:rsidRPr="00F63165" w:rsidRDefault="00B319EF" w:rsidP="00B319EF">
      <w:pPr>
        <w:rPr>
          <w:u w:val="single"/>
        </w:rPr>
      </w:pPr>
      <w:r w:rsidRPr="00F63165">
        <w:rPr>
          <w:u w:val="single"/>
        </w:rPr>
        <w:t>VII. IMAGINING DECOLONIZATION</w:t>
      </w:r>
    </w:p>
    <w:p w:rsidR="00B319EF" w:rsidRPr="00575523" w:rsidRDefault="00B319EF" w:rsidP="00B319EF">
      <w:pPr>
        <w:rPr>
          <w:sz w:val="16"/>
        </w:rPr>
      </w:pPr>
      <w:r w:rsidRPr="004D1996">
        <w:rPr>
          <w:u w:val="single"/>
        </w:rPr>
        <w:t xml:space="preserve">Of course, the </w:t>
      </w:r>
      <w:r w:rsidRPr="004D1996">
        <w:rPr>
          <w:rStyle w:val="Emphasis"/>
        </w:rPr>
        <w:t xml:space="preserve">decolonization of settler </w:t>
      </w:r>
      <w:r w:rsidRPr="003116E0">
        <w:rPr>
          <w:rStyle w:val="Emphasis"/>
        </w:rPr>
        <w:t>colonialism needs to be imagined before</w:t>
      </w:r>
      <w:r w:rsidRPr="003116E0">
        <w:rPr>
          <w:u w:val="single"/>
        </w:rPr>
        <w:t xml:space="preserve"> it is </w:t>
      </w:r>
      <w:r w:rsidRPr="003116E0">
        <w:rPr>
          <w:rStyle w:val="Emphasis"/>
        </w:rPr>
        <w:t>practised</w:t>
      </w:r>
      <w:r w:rsidRPr="00575523">
        <w:rPr>
          <w:sz w:val="16"/>
        </w:rPr>
        <w:t>.</w:t>
      </w:r>
    </w:p>
    <w:p w:rsidR="00B319EF" w:rsidRPr="00575523" w:rsidRDefault="00B319EF" w:rsidP="00B319EF">
      <w:pPr>
        <w:rPr>
          <w:sz w:val="16"/>
        </w:rPr>
      </w:pPr>
      <w:r w:rsidRPr="00005C5B">
        <w:rPr>
          <w:u w:val="single"/>
        </w:rPr>
        <w:t>Racial realism forces us to acknowledge that privilege and subordination are systemic and persistent in contemporary American society. I have argued that assessing racial realities in terms of the presumptions, perceived needs, and goals of those who benefit most from settler colonialism can provide a framework that explains the historic subordination of people of color and the apparent intractability of institutionalized racism in a manner that is consistent and coherent rather than riddled by contradiction</w:t>
      </w:r>
      <w:r w:rsidRPr="00575523">
        <w:rPr>
          <w:sz w:val="16"/>
        </w:rPr>
        <w:t xml:space="preserve">. </w:t>
      </w:r>
      <w:r w:rsidRPr="00005C5B">
        <w:rPr>
          <w:rStyle w:val="Emphasis"/>
        </w:rPr>
        <w:t>Material realities</w:t>
      </w:r>
      <w:r w:rsidRPr="00005C5B">
        <w:rPr>
          <w:u w:val="single"/>
        </w:rPr>
        <w:t xml:space="preserve"> often </w:t>
      </w:r>
      <w:r w:rsidRPr="00005C5B">
        <w:rPr>
          <w:rStyle w:val="Emphasis"/>
        </w:rPr>
        <w:t>require us</w:t>
      </w:r>
      <w:r w:rsidRPr="00F02DF0">
        <w:rPr>
          <w:rStyle w:val="Emphasis"/>
        </w:rPr>
        <w:t xml:space="preserve"> to work within settler colonial institutions</w:t>
      </w:r>
      <w:r w:rsidRPr="00575523">
        <w:rPr>
          <w:sz w:val="16"/>
        </w:rPr>
        <w:t xml:space="preserve">, employing opportunities provided by the ideological framework of formal equality and constitutional rights to protect the most vulnerable where possible. </w:t>
      </w:r>
      <w:r w:rsidRPr="00005C5B">
        <w:rPr>
          <w:u w:val="single"/>
        </w:rPr>
        <w:t xml:space="preserve">However, it is </w:t>
      </w:r>
      <w:r w:rsidRPr="00005C5B">
        <w:rPr>
          <w:rStyle w:val="Emphasis"/>
        </w:rPr>
        <w:t>illogical to</w:t>
      </w:r>
      <w:r w:rsidRPr="00005C5B">
        <w:rPr>
          <w:u w:val="single"/>
        </w:rPr>
        <w:t xml:space="preserve"> believe that we can </w:t>
      </w:r>
      <w:r w:rsidRPr="00005C5B">
        <w:rPr>
          <w:rStyle w:val="Emphasis"/>
        </w:rPr>
        <w:t>rely on settler state law</w:t>
      </w:r>
      <w:r w:rsidRPr="00005C5B">
        <w:rPr>
          <w:u w:val="single"/>
        </w:rPr>
        <w:t xml:space="preserve"> or </w:t>
      </w:r>
      <w:r w:rsidRPr="00005C5B">
        <w:rPr>
          <w:rStyle w:val="Emphasis"/>
        </w:rPr>
        <w:t>legal institutions to undo the very hierarchy they constructed</w:t>
      </w:r>
      <w:r w:rsidRPr="00005C5B">
        <w:rPr>
          <w:u w:val="single"/>
        </w:rPr>
        <w:t xml:space="preserve"> and are </w:t>
      </w:r>
      <w:r w:rsidRPr="00005C5B">
        <w:rPr>
          <w:rStyle w:val="Emphasis"/>
        </w:rPr>
        <w:t>intended to protect</w:t>
      </w:r>
      <w:r w:rsidRPr="00575523">
        <w:rPr>
          <w:sz w:val="16"/>
        </w:rPr>
        <w:t xml:space="preserve">.5 4 7 </w:t>
      </w:r>
      <w:r w:rsidRPr="00005C5B">
        <w:rPr>
          <w:u w:val="single"/>
        </w:rPr>
        <w:t>The question, then, becomes how we begin to envision liberatory options</w:t>
      </w:r>
      <w:r w:rsidRPr="00575523">
        <w:rPr>
          <w:sz w:val="16"/>
        </w:rPr>
        <w:t>.</w:t>
      </w:r>
    </w:p>
    <w:p w:rsidR="00B319EF" w:rsidRPr="00575523" w:rsidRDefault="00B319EF" w:rsidP="00B319EF">
      <w:pPr>
        <w:rPr>
          <w:sz w:val="16"/>
        </w:rPr>
      </w:pPr>
      <w:r w:rsidRPr="00575523">
        <w:rPr>
          <w:sz w:val="16"/>
        </w:rPr>
        <w:t xml:space="preserve">As noted above, Kenyan author Ngtigi wa Thiong'o cautions that the most powerful weapon utilized against oppressed peoples is a "cultural bomb" intended to induce despair by eviscerating our belief in our capacities and, "ultimately, [our]selves." 5 4 8 </w:t>
      </w:r>
      <w:r w:rsidRPr="00AE49E3">
        <w:rPr>
          <w:u w:val="single"/>
        </w:rPr>
        <w:t xml:space="preserve">If </w:t>
      </w:r>
      <w:r w:rsidRPr="00AE49E3">
        <w:rPr>
          <w:rStyle w:val="Emphasis"/>
        </w:rPr>
        <w:t>racialized subordination in the U</w:t>
      </w:r>
      <w:r w:rsidRPr="00AE49E3">
        <w:rPr>
          <w:u w:val="single"/>
        </w:rPr>
        <w:t xml:space="preserve">nited </w:t>
      </w:r>
      <w:r w:rsidRPr="00AE49E3">
        <w:rPr>
          <w:rStyle w:val="Emphasis"/>
        </w:rPr>
        <w:t>S</w:t>
      </w:r>
      <w:r w:rsidRPr="00AE49E3">
        <w:rPr>
          <w:u w:val="single"/>
        </w:rPr>
        <w:t xml:space="preserve">tates is </w:t>
      </w:r>
      <w:r w:rsidRPr="00AE49E3">
        <w:rPr>
          <w:rStyle w:val="Emphasis"/>
        </w:rPr>
        <w:t>rooted in</w:t>
      </w:r>
      <w:r w:rsidRPr="00AE49E3">
        <w:rPr>
          <w:u w:val="single"/>
        </w:rPr>
        <w:t xml:space="preserve"> and </w:t>
      </w:r>
      <w:r w:rsidRPr="00AE49E3">
        <w:rPr>
          <w:rStyle w:val="Emphasis"/>
        </w:rPr>
        <w:t>perpetuates colonial relationships</w:t>
      </w:r>
      <w:r w:rsidRPr="00AE49E3">
        <w:rPr>
          <w:u w:val="single"/>
        </w:rPr>
        <w:t xml:space="preserve">, its </w:t>
      </w:r>
      <w:r w:rsidRPr="00AE49E3">
        <w:rPr>
          <w:rStyle w:val="Emphasis"/>
        </w:rPr>
        <w:t>remediation will require us to step outside</w:t>
      </w:r>
      <w:r w:rsidRPr="00AE49E3">
        <w:rPr>
          <w:u w:val="single"/>
        </w:rPr>
        <w:t xml:space="preserve"> the </w:t>
      </w:r>
      <w:r w:rsidRPr="00AE49E3">
        <w:rPr>
          <w:rStyle w:val="Emphasis"/>
        </w:rPr>
        <w:t>triumphalist narrative of American settler culture</w:t>
      </w:r>
      <w:r w:rsidRPr="00AE49E3">
        <w:rPr>
          <w:u w:val="single"/>
        </w:rPr>
        <w:t xml:space="preserve"> and to </w:t>
      </w:r>
      <w:r w:rsidRPr="00AE49E3">
        <w:rPr>
          <w:rStyle w:val="Emphasis"/>
        </w:rPr>
        <w:t>consider</w:t>
      </w:r>
      <w:r w:rsidRPr="00AE49E3">
        <w:rPr>
          <w:u w:val="single"/>
        </w:rPr>
        <w:t xml:space="preserve"> what is entailed in the </w:t>
      </w:r>
      <w:r w:rsidRPr="00AE49E3">
        <w:rPr>
          <w:rStyle w:val="Emphasis"/>
        </w:rPr>
        <w:t>decolonization of the relationships between Indigenous</w:t>
      </w:r>
      <w:r w:rsidRPr="00AE49E3">
        <w:rPr>
          <w:u w:val="single"/>
        </w:rPr>
        <w:t xml:space="preserve"> peoples, those who see themselves as part of the </w:t>
      </w:r>
      <w:r w:rsidRPr="00AE49E3">
        <w:rPr>
          <w:rStyle w:val="Emphasis"/>
        </w:rPr>
        <w:t>settler class</w:t>
      </w:r>
      <w:r w:rsidRPr="00AE49E3">
        <w:rPr>
          <w:u w:val="single"/>
        </w:rPr>
        <w:t xml:space="preserve">, </w:t>
      </w:r>
      <w:r w:rsidRPr="00AE49E3">
        <w:rPr>
          <w:rStyle w:val="Emphasis"/>
        </w:rPr>
        <w:t>and</w:t>
      </w:r>
      <w:r w:rsidRPr="00AE49E3">
        <w:rPr>
          <w:u w:val="single"/>
        </w:rPr>
        <w:t xml:space="preserve"> those who are </w:t>
      </w:r>
      <w:r w:rsidRPr="00AE49E3">
        <w:rPr>
          <w:rStyle w:val="Emphasis"/>
        </w:rPr>
        <w:t>neither indigenous</w:t>
      </w:r>
      <w:r w:rsidRPr="00AE49E3">
        <w:rPr>
          <w:u w:val="single"/>
        </w:rPr>
        <w:t xml:space="preserve"> to this land </w:t>
      </w:r>
      <w:r w:rsidRPr="00AE49E3">
        <w:rPr>
          <w:rStyle w:val="Emphasis"/>
        </w:rPr>
        <w:t>nor</w:t>
      </w:r>
      <w:r w:rsidRPr="00AE49E3">
        <w:rPr>
          <w:u w:val="single"/>
        </w:rPr>
        <w:t xml:space="preserve"> intended to benefit from </w:t>
      </w:r>
      <w:r w:rsidRPr="00AE49E3">
        <w:rPr>
          <w:rStyle w:val="Emphasis"/>
        </w:rPr>
        <w:t>settler privilege</w:t>
      </w:r>
      <w:r w:rsidRPr="00575523">
        <w:rPr>
          <w:sz w:val="16"/>
        </w:rPr>
        <w:t>.</w:t>
      </w:r>
    </w:p>
    <w:p w:rsidR="00B319EF" w:rsidRPr="00575523" w:rsidRDefault="00B319EF" w:rsidP="00B319EF">
      <w:pPr>
        <w:rPr>
          <w:sz w:val="16"/>
        </w:rPr>
      </w:pPr>
      <w:r w:rsidRPr="00AE49E3">
        <w:rPr>
          <w:u w:val="single"/>
        </w:rPr>
        <w:t>Imagining the decolonization of any settler state is a daunting task, for we have no readily available models to consult</w:t>
      </w:r>
      <w:r w:rsidRPr="00575523">
        <w:rPr>
          <w:sz w:val="16"/>
        </w:rPr>
        <w:t xml:space="preserve">. </w:t>
      </w:r>
      <w:r w:rsidRPr="00AE49E3">
        <w:rPr>
          <w:u w:val="single"/>
        </w:rPr>
        <w:t>Decolonization in the classic colonial context has generally meant that the colonizers "go home" as formerly colonized territories are recognized as independent states</w:t>
      </w:r>
      <w:r w:rsidRPr="00575523">
        <w:rPr>
          <w:sz w:val="16"/>
        </w:rPr>
        <w:t xml:space="preserve">. As the strife that pervades many former colonies in Africa and Asia illustrates, formal independence alone has not necessarily been liberatory. Neocolonial exploitation has frequently ensured the continued impoverishment of the formerly colonized and the maintenance of colonially imposed territorial boundaries </w:t>
      </w:r>
      <w:r w:rsidRPr="00575523">
        <w:rPr>
          <w:sz w:val="16"/>
        </w:rPr>
        <w:lastRenderedPageBreak/>
        <w:t xml:space="preserve">has precluded peoples within those borders from exercising their right to self-determination. 5 4 9 </w:t>
      </w:r>
      <w:r w:rsidRPr="00E138E9">
        <w:rPr>
          <w:u w:val="single"/>
        </w:rPr>
        <w:t>In settler states, we are faced with different and even more complicated circumstances because the territory at issue is considered "home" by both colonized and colonizer</w:t>
      </w:r>
      <w:r w:rsidRPr="00575523">
        <w:rPr>
          <w:sz w:val="16"/>
        </w:rPr>
        <w:t xml:space="preserve">.550 What does it mean for all peoples to be self-determining under these conditions? </w:t>
      </w:r>
      <w:r w:rsidRPr="00CF0A59">
        <w:rPr>
          <w:u w:val="single"/>
        </w:rPr>
        <w:t xml:space="preserve">There are no easy answers or formulaic solutions, for </w:t>
      </w:r>
      <w:r w:rsidRPr="00CF0A59">
        <w:rPr>
          <w:rStyle w:val="Emphasis"/>
        </w:rPr>
        <w:t>decolonization</w:t>
      </w:r>
      <w:r w:rsidRPr="00CF0A59">
        <w:rPr>
          <w:u w:val="single"/>
        </w:rPr>
        <w:t xml:space="preserve"> is always context-specific. It </w:t>
      </w:r>
      <w:r w:rsidRPr="00CF0A59">
        <w:rPr>
          <w:rStyle w:val="Emphasis"/>
        </w:rPr>
        <w:t>cannot be legislated or decreed from above</w:t>
      </w:r>
      <w:r w:rsidRPr="00CF0A59">
        <w:rPr>
          <w:u w:val="single"/>
        </w:rPr>
        <w:t xml:space="preserve">. True </w:t>
      </w:r>
      <w:r w:rsidRPr="00CF0A59">
        <w:rPr>
          <w:rStyle w:val="Emphasis"/>
        </w:rPr>
        <w:t>decolonization entails</w:t>
      </w:r>
      <w:r w:rsidRPr="00CF0A59">
        <w:rPr>
          <w:u w:val="single"/>
        </w:rPr>
        <w:t xml:space="preserve"> the ability of </w:t>
      </w:r>
      <w:r w:rsidRPr="00CF0A59">
        <w:rPr>
          <w:rStyle w:val="Emphasis"/>
        </w:rPr>
        <w:t>the formerly colonized to exercise</w:t>
      </w:r>
      <w:r w:rsidRPr="00CF0A59">
        <w:rPr>
          <w:u w:val="single"/>
        </w:rPr>
        <w:t xml:space="preserve"> their right to </w:t>
      </w:r>
      <w:r w:rsidRPr="00CF0A59">
        <w:rPr>
          <w:rStyle w:val="Emphasis"/>
        </w:rPr>
        <w:t>self-determination</w:t>
      </w:r>
      <w:r w:rsidRPr="00CF0A59">
        <w:rPr>
          <w:u w:val="single"/>
        </w:rPr>
        <w:t xml:space="preserve"> and, thus, is a process that </w:t>
      </w:r>
      <w:r w:rsidRPr="00CF0A59">
        <w:rPr>
          <w:rStyle w:val="Emphasis"/>
        </w:rPr>
        <w:t>must be envisioned</w:t>
      </w:r>
      <w:r w:rsidRPr="00CF0A59">
        <w:rPr>
          <w:u w:val="single"/>
        </w:rPr>
        <w:t xml:space="preserve"> and </w:t>
      </w:r>
      <w:r w:rsidRPr="00CF0A59">
        <w:rPr>
          <w:rStyle w:val="Emphasis"/>
        </w:rPr>
        <w:t>implemented from the ground up</w:t>
      </w:r>
      <w:r w:rsidRPr="00575523">
        <w:rPr>
          <w:sz w:val="16"/>
        </w:rPr>
        <w:t xml:space="preserve">. </w:t>
      </w:r>
      <w:r w:rsidRPr="00CF0A59">
        <w:rPr>
          <w:rStyle w:val="Emphasis"/>
        </w:rPr>
        <w:t>Colonial powers may</w:t>
      </w:r>
      <w:r w:rsidRPr="00575523">
        <w:rPr>
          <w:sz w:val="16"/>
        </w:rPr>
        <w:t xml:space="preserve"> withdraw, or </w:t>
      </w:r>
      <w:r w:rsidRPr="003D1567">
        <w:rPr>
          <w:rStyle w:val="Emphasis"/>
        </w:rPr>
        <w:t>negotiate</w:t>
      </w:r>
      <w:r w:rsidRPr="003D1567">
        <w:rPr>
          <w:u w:val="single"/>
        </w:rPr>
        <w:t xml:space="preserve"> alternate arrangements </w:t>
      </w:r>
      <w:r w:rsidRPr="003D1567">
        <w:rPr>
          <w:rStyle w:val="Emphasis"/>
        </w:rPr>
        <w:t>with the formerly colonized</w:t>
      </w:r>
      <w:r w:rsidRPr="003D1567">
        <w:rPr>
          <w:u w:val="single"/>
        </w:rPr>
        <w:t xml:space="preserve">, but if they presume to dictate the terms of decolonization, the end </w:t>
      </w:r>
      <w:r w:rsidRPr="003D1567">
        <w:rPr>
          <w:rStyle w:val="Emphasis"/>
        </w:rPr>
        <w:t>result is simply</w:t>
      </w:r>
      <w:r w:rsidRPr="003D1567">
        <w:rPr>
          <w:u w:val="single"/>
        </w:rPr>
        <w:t xml:space="preserve"> a </w:t>
      </w:r>
      <w:r w:rsidRPr="003D1567">
        <w:rPr>
          <w:rStyle w:val="Emphasis"/>
        </w:rPr>
        <w:t>different variant of colonial domination</w:t>
      </w:r>
      <w:r w:rsidRPr="00575523">
        <w:rPr>
          <w:sz w:val="16"/>
        </w:rPr>
        <w:t>. Patrick Wolfe's insight that settler colonial "invasion is a structure not an event"5 5' tells us that decolonization, likewise, will not be an event but a process of deconstruction and reconstruction. The good news is that regardless of the policies maintained by those in power, there are innumerable opportunities to assert human dignity, to exercise the right to self-determination, and to set in motion processes that are, themselves, liberatory.</w:t>
      </w:r>
    </w:p>
    <w:p w:rsidR="00BA743C" w:rsidRPr="00BA743C" w:rsidRDefault="00BA743C" w:rsidP="00F656C5">
      <w:pPr>
        <w:pStyle w:val="Heading3"/>
      </w:pPr>
    </w:p>
    <w:p w:rsidR="00F656C5" w:rsidRDefault="00F656C5" w:rsidP="00F656C5">
      <w:pPr>
        <w:pStyle w:val="Heading3"/>
      </w:pPr>
      <w:r>
        <w:lastRenderedPageBreak/>
        <w:t>AT Reform Possible</w:t>
      </w:r>
    </w:p>
    <w:p w:rsidR="00F656C5" w:rsidRDefault="00F656C5" w:rsidP="00F656C5">
      <w:pPr>
        <w:pStyle w:val="Heading4"/>
      </w:pPr>
      <w:r>
        <w:t>settler colonialism is the root cause of immigration reform failures</w:t>
      </w:r>
    </w:p>
    <w:p w:rsidR="00F656C5" w:rsidRDefault="00F656C5" w:rsidP="00F656C5">
      <w:pPr>
        <w:rPr>
          <w:b/>
          <w:sz w:val="26"/>
          <w:szCs w:val="26"/>
        </w:rPr>
      </w:pPr>
      <w:r>
        <w:rPr>
          <w:b/>
          <w:sz w:val="26"/>
          <w:szCs w:val="26"/>
        </w:rPr>
        <w:t xml:space="preserve">Bhattacharya, </w:t>
      </w:r>
      <w:r>
        <w:t>a Rutgers University Ph.D. student and has a journalism masters from Georgetown</w:t>
      </w:r>
      <w:r>
        <w:rPr>
          <w:b/>
          <w:sz w:val="26"/>
          <w:szCs w:val="26"/>
        </w:rPr>
        <w:t>, 2018</w:t>
      </w:r>
    </w:p>
    <w:p w:rsidR="00F656C5" w:rsidRPr="003C19CD" w:rsidRDefault="00F656C5" w:rsidP="00F656C5">
      <w:r>
        <w:t xml:space="preserve">[Sudip, “The Enduring Struggle for Immigration Reform: Talking About Race, Class &amp; National Myths,” The Aerogram, 4.30.18, </w:t>
      </w:r>
      <w:hyperlink r:id="rId27" w:history="1">
        <w:r w:rsidRPr="00206AFC">
          <w:rPr>
            <w:rStyle w:val="Hyperlink"/>
          </w:rPr>
          <w:t>http://theaerogram.com/the-enduring-struggle-for-immigration-reform/</w:t>
        </w:r>
      </w:hyperlink>
      <w:r>
        <w:t>, accessed 7.10.18, ct @ ddi]</w:t>
      </w:r>
    </w:p>
    <w:p w:rsidR="00F656C5" w:rsidRPr="003C19CD" w:rsidRDefault="00F656C5" w:rsidP="00F656C5">
      <w:pPr>
        <w:rPr>
          <w:rStyle w:val="StyleUnderline"/>
          <w:b/>
        </w:rPr>
      </w:pPr>
      <w:r w:rsidRPr="003C19CD">
        <w:rPr>
          <w:sz w:val="16"/>
        </w:rPr>
        <w:t xml:space="preserve">Still, Andujar, who arrived to the U.S. from the Dominican Republic at four years old and grew up in New Jersey, and others like her recognize the pressing need for immigration reform. Further, they note that </w:t>
      </w:r>
      <w:r w:rsidRPr="00577CF8">
        <w:rPr>
          <w:rStyle w:val="StyleUnderline"/>
        </w:rPr>
        <w:t>our discussion about immigration has to be connected to larger conversations about political and social hierarchies. Expanding the discourse reveals how immigration is tied to concepts of race, class and settler colonialism</w:t>
      </w:r>
      <w:r w:rsidRPr="003C19CD">
        <w:rPr>
          <w:sz w:val="16"/>
        </w:rPr>
        <w:t>. “</w:t>
      </w:r>
      <w:r w:rsidRPr="00577CF8">
        <w:rPr>
          <w:rStyle w:val="StyleUnderline"/>
        </w:rPr>
        <w:t xml:space="preserve">If we don’t tackle these problems </w:t>
      </w:r>
      <w:r w:rsidRPr="00577CF8">
        <w:rPr>
          <w:rStyle w:val="StyleUnderline"/>
          <w:b/>
        </w:rPr>
        <w:t>at their core</w:t>
      </w:r>
      <w:r w:rsidRPr="003C19CD">
        <w:rPr>
          <w:sz w:val="16"/>
        </w:rPr>
        <w:t>,” Andujar explains, “</w:t>
      </w:r>
      <w:r w:rsidRPr="00577CF8">
        <w:rPr>
          <w:rStyle w:val="StyleUnderline"/>
          <w:b/>
        </w:rPr>
        <w:t>They’re going to continue reinventing themselves</w:t>
      </w:r>
      <w:r w:rsidRPr="003C19CD">
        <w:rPr>
          <w:sz w:val="16"/>
        </w:rPr>
        <w:t xml:space="preserve">.” The Land of the Other </w:t>
      </w:r>
      <w:r w:rsidRPr="00577CF8">
        <w:rPr>
          <w:rStyle w:val="StyleUnderline"/>
        </w:rPr>
        <w:t>The United States has always been obsessed with maintaining a power structure dominated by whiteness</w:t>
      </w:r>
      <w:r w:rsidRPr="003C19CD">
        <w:rPr>
          <w:sz w:val="16"/>
        </w:rPr>
        <w:t xml:space="preserve">. According to historian Mae Ngai, the idea of </w:t>
      </w:r>
      <w:r w:rsidRPr="00577CF8">
        <w:rPr>
          <w:rStyle w:val="StyleUnderline"/>
        </w:rPr>
        <w:t>being an American was explicitly linked to being “white</w:t>
      </w:r>
      <w:r w:rsidRPr="003C19CD">
        <w:rPr>
          <w:sz w:val="16"/>
        </w:rPr>
        <w:t xml:space="preserve">.” Therefore, </w:t>
      </w:r>
      <w:r w:rsidRPr="00577CF8">
        <w:rPr>
          <w:rStyle w:val="StyleUnderline"/>
        </w:rPr>
        <w:t>immigration policies were constructed that made it easier for Western and Northern Europeans to come to the U.S., while restricting the number of immigrants from places like Asia</w:t>
      </w:r>
      <w:r w:rsidRPr="003C19CD">
        <w:rPr>
          <w:sz w:val="16"/>
        </w:rPr>
        <w:t>. “</w:t>
      </w:r>
      <w:r w:rsidRPr="003C19CD">
        <w:rPr>
          <w:rStyle w:val="StyleUnderline"/>
        </w:rPr>
        <w:t>Immigration policy is constitutive of Americans’ understanding of national membership and citizenship</w:t>
      </w:r>
      <w:r w:rsidRPr="003C19CD">
        <w:rPr>
          <w:sz w:val="16"/>
        </w:rPr>
        <w:t>,” Mae Ngai states in Impossible Subjects: Illegal Aliens and the Making of Modern America, “</w:t>
      </w:r>
      <w:r w:rsidRPr="001666A8">
        <w:rPr>
          <w:rStyle w:val="StyleUnderline"/>
          <w:b/>
        </w:rPr>
        <w:t>drawing lines of inclusion and exclusion</w:t>
      </w:r>
      <w:r w:rsidRPr="003C19CD">
        <w:rPr>
          <w:rStyle w:val="StyleUnderline"/>
        </w:rPr>
        <w:t xml:space="preserve"> that articulate a desired composition — imagined if not necessarily realized — of the nation.”</w:t>
      </w:r>
      <w:r>
        <w:rPr>
          <w:rStyle w:val="StyleUnderline"/>
        </w:rPr>
        <w:t xml:space="preserve"> </w:t>
      </w:r>
      <w:r w:rsidRPr="003C19CD">
        <w:rPr>
          <w:sz w:val="16"/>
        </w:rPr>
        <w:t xml:space="preserve">Based on this idea that </w:t>
      </w:r>
      <w:r w:rsidRPr="003C19CD">
        <w:rPr>
          <w:rStyle w:val="StyleUnderline"/>
        </w:rPr>
        <w:t>only white people are American</w:t>
      </w:r>
      <w:r w:rsidRPr="003C19CD">
        <w:rPr>
          <w:sz w:val="16"/>
        </w:rPr>
        <w:t>, whites have consistently terrorized those they’ve viewed as “perpetual foreigners,” such as Asian migrants and even Mexican-Americans who’ve lived in North America for generations</w:t>
      </w:r>
      <w:r w:rsidRPr="00137BAB">
        <w:rPr>
          <w:rStyle w:val="StyleUnderline"/>
        </w:rPr>
        <w:t>. Even after the immigration system was liberalized</w:t>
      </w:r>
      <w:r w:rsidRPr="003C19CD">
        <w:rPr>
          <w:sz w:val="16"/>
        </w:rPr>
        <w:t xml:space="preserve"> in the 1960s, </w:t>
      </w:r>
      <w:r w:rsidRPr="00137BAB">
        <w:rPr>
          <w:rStyle w:val="StyleUnderline"/>
        </w:rPr>
        <w:t>white Americans continue to perceive non-white groups as foreign</w:t>
      </w:r>
      <w:r w:rsidRPr="003C19CD">
        <w:rPr>
          <w:sz w:val="16"/>
        </w:rPr>
        <w:t>, as in the case of Vincent Chin, who was an Asian-American beaten to death by white men, who believed he was a foreigner from Japan. Kishwer Vikaas is a public interest immigration lawyer practicing at McGeorge School of Law’s Community Legal Services in California. The clinic provides free legal services to low-income families. “</w:t>
      </w:r>
      <w:r w:rsidRPr="00137BAB">
        <w:rPr>
          <w:rStyle w:val="StyleUnderline"/>
        </w:rPr>
        <w:t>White America has never embraced the immigrant of color</w:t>
      </w:r>
      <w:r w:rsidRPr="003C19CD">
        <w:rPr>
          <w:sz w:val="16"/>
        </w:rPr>
        <w:t xml:space="preserve">,” Vikaas stated. Vikaas is aware of the </w:t>
      </w:r>
      <w:r w:rsidRPr="008C37F4">
        <w:rPr>
          <w:rStyle w:val="StyleUnderline"/>
        </w:rPr>
        <w:t>heightened xenophobia of the Trump administration</w:t>
      </w:r>
      <w:r w:rsidRPr="003C19CD">
        <w:rPr>
          <w:sz w:val="16"/>
        </w:rPr>
        <w:t xml:space="preserve"> but </w:t>
      </w:r>
      <w:r w:rsidRPr="008C37F4">
        <w:rPr>
          <w:rStyle w:val="StyleUnderline"/>
        </w:rPr>
        <w:t xml:space="preserve">connects </w:t>
      </w:r>
      <w:r w:rsidRPr="003C19CD">
        <w:rPr>
          <w:sz w:val="16"/>
        </w:rPr>
        <w:t xml:space="preserve">the </w:t>
      </w:r>
      <w:r w:rsidRPr="008C37F4">
        <w:rPr>
          <w:rStyle w:val="StyleUnderline"/>
        </w:rPr>
        <w:t>current toxic discourse</w:t>
      </w:r>
      <w:r w:rsidRPr="003C19CD">
        <w:rPr>
          <w:sz w:val="16"/>
        </w:rPr>
        <w:t xml:space="preserve"> about immigration </w:t>
      </w:r>
      <w:r w:rsidRPr="008C37F4">
        <w:rPr>
          <w:rStyle w:val="StyleUnderline"/>
        </w:rPr>
        <w:t>to policies</w:t>
      </w:r>
      <w:r w:rsidRPr="003C19CD">
        <w:rPr>
          <w:sz w:val="16"/>
        </w:rPr>
        <w:t xml:space="preserve"> that have been </w:t>
      </w:r>
      <w:r w:rsidRPr="008C37F4">
        <w:rPr>
          <w:rStyle w:val="StyleUnderline"/>
        </w:rPr>
        <w:t>developed over several administrations</w:t>
      </w:r>
      <w:r w:rsidRPr="003C19CD">
        <w:rPr>
          <w:sz w:val="16"/>
        </w:rPr>
        <w:t xml:space="preserve">. “While there has been a laser-sharp focus on immigration in the media the last two years, the previous administration was no less complicit in targeting immigrants,” Vikaas explained, “I think people forget that President Barack </w:t>
      </w:r>
      <w:r w:rsidRPr="008C37F4">
        <w:rPr>
          <w:rStyle w:val="StyleUnderline"/>
        </w:rPr>
        <w:t>Obama</w:t>
      </w:r>
      <w:r w:rsidRPr="003C19CD">
        <w:rPr>
          <w:sz w:val="16"/>
        </w:rPr>
        <w:t xml:space="preserve"> </w:t>
      </w:r>
      <w:r w:rsidRPr="008C37F4">
        <w:rPr>
          <w:rStyle w:val="StyleUnderline"/>
        </w:rPr>
        <w:t>was nicknamed the ‘Deporter in Chief.’ More than 2 million people were deported during his terms</w:t>
      </w:r>
      <w:r w:rsidRPr="003C19CD">
        <w:rPr>
          <w:sz w:val="16"/>
        </w:rPr>
        <w:t xml:space="preserve"> — more than under any president. And President Bill C</w:t>
      </w:r>
      <w:r w:rsidRPr="008C37F4">
        <w:rPr>
          <w:rStyle w:val="StyleUnderline"/>
        </w:rPr>
        <w:t>linton’s 1996 immigration ‘reform’ bill essentially created the deportation machine</w:t>
      </w:r>
      <w:r w:rsidRPr="003C19CD">
        <w:rPr>
          <w:sz w:val="16"/>
        </w:rPr>
        <w:t xml:space="preserve"> as we know it today</w:t>
      </w:r>
      <w:r w:rsidRPr="008C37F4">
        <w:rPr>
          <w:rStyle w:val="StyleUnderline"/>
        </w:rPr>
        <w:t>. Thinking an election would change the way politicians frame immigration reform is a fatal mistake.”</w:t>
      </w:r>
      <w:r w:rsidRPr="003C19CD">
        <w:rPr>
          <w:sz w:val="16"/>
        </w:rPr>
        <w:t xml:space="preserve"> </w:t>
      </w:r>
      <w:r w:rsidRPr="003C19CD">
        <w:rPr>
          <w:rStyle w:val="StyleUnderline"/>
        </w:rPr>
        <w:t>Contrary to the narrative of America as welcoming to immigrants</w:t>
      </w:r>
      <w:r w:rsidRPr="003C19CD">
        <w:rPr>
          <w:sz w:val="16"/>
        </w:rPr>
        <w:t xml:space="preserve">, a frame that even Democrats and their allies utilize in debates and speeches, </w:t>
      </w:r>
      <w:r w:rsidRPr="003C19CD">
        <w:rPr>
          <w:rStyle w:val="StyleUnderline"/>
        </w:rPr>
        <w:t>the U.S.’s political system has actively sown animus against immigrants and has promoted a concept of immigrants of color and their descendants as outsiders</w:t>
      </w:r>
      <w:r w:rsidRPr="003C19CD">
        <w:rPr>
          <w:sz w:val="16"/>
        </w:rPr>
        <w:t xml:space="preserve">. Most importantly, </w:t>
      </w:r>
      <w:r w:rsidRPr="003C19CD">
        <w:rPr>
          <w:rStyle w:val="StyleUnderline"/>
          <w:b/>
        </w:rPr>
        <w:t>this false narrative denies the reality that land was stolen from indigenous peoples and that the country’s economic foundations were created by the blood, sweat and tears of enslaved Africans.</w:t>
      </w:r>
    </w:p>
    <w:p w:rsidR="00F656C5" w:rsidRDefault="00F656C5" w:rsidP="00F656C5">
      <w:pPr>
        <w:pStyle w:val="Heading4"/>
      </w:pPr>
      <w:r>
        <w:t xml:space="preserve">There is no liberal immigration policy that resolves settler colonial violence. </w:t>
      </w:r>
    </w:p>
    <w:p w:rsidR="00F656C5" w:rsidRDefault="00F656C5" w:rsidP="00F656C5">
      <w:pPr>
        <w:pStyle w:val="ListParagraph"/>
        <w:numPr>
          <w:ilvl w:val="0"/>
          <w:numId w:val="11"/>
        </w:numPr>
      </w:pPr>
      <w:r>
        <w:t>Liberalism/conservatism both = settlerist -&gt; elimination</w:t>
      </w:r>
    </w:p>
    <w:p w:rsidR="00F656C5" w:rsidRPr="00D74DB5" w:rsidRDefault="00F656C5" w:rsidP="00F656C5">
      <w:pPr>
        <w:pStyle w:val="ListParagraph"/>
        <w:numPr>
          <w:ilvl w:val="0"/>
          <w:numId w:val="11"/>
        </w:numPr>
      </w:pPr>
      <w:r>
        <w:t>Moving from liberalism to conservatism = no difference</w:t>
      </w:r>
    </w:p>
    <w:p w:rsidR="00F656C5" w:rsidRPr="00D83BD0" w:rsidRDefault="00F656C5" w:rsidP="00F656C5">
      <w:r w:rsidRPr="007E67FB">
        <w:rPr>
          <w:b/>
          <w:bCs/>
          <w:sz w:val="26"/>
          <w:szCs w:val="26"/>
        </w:rPr>
        <w:t xml:space="preserve">Jacobs 18, </w:t>
      </w:r>
      <w:r w:rsidRPr="007E67FB">
        <w:t xml:space="preserve">Margaret D. Jacobs is the Chancellor's Professor of History at University of Nebraska. </w:t>
      </w:r>
      <w:r>
        <w:t>She is the author of “</w:t>
      </w:r>
      <w:r w:rsidRPr="00C87EDD">
        <w:t xml:space="preserve">White Mother to a Dark Race: Settler Colonialism, Maternalism, and the Removal of </w:t>
      </w:r>
      <w:r w:rsidRPr="00C87EDD">
        <w:lastRenderedPageBreak/>
        <w:t>Indigenous Children in the American West and Australia, 1880-1940.</w:t>
      </w:r>
      <w:r>
        <w:t>”</w:t>
      </w:r>
      <w:r w:rsidRPr="00C87EDD">
        <w:t xml:space="preserve"> Lincoln: University of Nebraska Press, 2009. </w:t>
      </w:r>
      <w:r w:rsidRPr="00D83BD0">
        <w:t xml:space="preserve">["Seeing Like a Settler Colonial State," </w:t>
      </w:r>
      <w:r>
        <w:t>Modern American History, Volume 1, Issue 2, July 2018, pp. 257-270.</w:t>
      </w:r>
      <w:r w:rsidRPr="00D83BD0">
        <w:t>]//ARK1</w:t>
      </w:r>
    </w:p>
    <w:p w:rsidR="00F656C5" w:rsidRPr="007F3DDC" w:rsidRDefault="00F656C5" w:rsidP="00F656C5">
      <w:pPr>
        <w:rPr>
          <w:sz w:val="16"/>
        </w:rPr>
      </w:pPr>
      <w:r w:rsidRPr="002C370E">
        <w:rPr>
          <w:u w:val="single"/>
        </w:rPr>
        <w:t>How might it change our overall narratives if we try to “see like a (settler colonial) state”</w:t>
      </w:r>
      <w:r w:rsidRPr="007F3DDC">
        <w:rPr>
          <w:sz w:val="16"/>
        </w:rPr>
        <w:t xml:space="preserve"> that was compelled by the racial logic of elimination?32 </w:t>
      </w:r>
      <w:r w:rsidRPr="002C370E">
        <w:rPr>
          <w:u w:val="single"/>
        </w:rPr>
        <w:t xml:space="preserve">What if we saw </w:t>
      </w:r>
      <w:r w:rsidRPr="002C370E">
        <w:rPr>
          <w:rStyle w:val="Emphasis"/>
        </w:rPr>
        <w:t>liberalism and conservatism not</w:t>
      </w:r>
      <w:r w:rsidRPr="002C370E">
        <w:rPr>
          <w:u w:val="single"/>
        </w:rPr>
        <w:t xml:space="preserve"> as </w:t>
      </w:r>
      <w:r w:rsidRPr="002C370E">
        <w:rPr>
          <w:rStyle w:val="Emphasis"/>
        </w:rPr>
        <w:t>two diametrically opposed forces</w:t>
      </w:r>
      <w:r w:rsidRPr="002C370E">
        <w:rPr>
          <w:u w:val="single"/>
        </w:rPr>
        <w:t xml:space="preserve"> but as </w:t>
      </w:r>
      <w:r w:rsidRPr="002C370E">
        <w:rPr>
          <w:rStyle w:val="Emphasis"/>
        </w:rPr>
        <w:t>two rival visions for settler state making</w:t>
      </w:r>
      <w:r w:rsidRPr="002C370E">
        <w:rPr>
          <w:u w:val="single"/>
        </w:rPr>
        <w:t xml:space="preserve">: one </w:t>
      </w:r>
      <w:r w:rsidRPr="002C370E">
        <w:rPr>
          <w:rStyle w:val="Emphasis"/>
        </w:rPr>
        <w:t>bent on achieving Indigenous elimination</w:t>
      </w:r>
      <w:r w:rsidRPr="002C370E">
        <w:rPr>
          <w:u w:val="single"/>
        </w:rPr>
        <w:t xml:space="preserve"> through the invisible hand of the market, the other through the outstretched benevolent hand of the welfare state?</w:t>
      </w:r>
      <w:r w:rsidRPr="007F3DDC">
        <w:rPr>
          <w:sz w:val="16"/>
        </w:rPr>
        <w:t xml:space="preserve"> </w:t>
      </w:r>
      <w:r w:rsidRPr="001256A9">
        <w:rPr>
          <w:u w:val="single"/>
        </w:rPr>
        <w:t>The settler state, in either version, continues to view Indigenous peoples as a “problem,” because they</w:t>
      </w:r>
      <w:r w:rsidRPr="007F3DDC">
        <w:rPr>
          <w:sz w:val="16"/>
        </w:rPr>
        <w:t xml:space="preserve"> often live within the poorest communities in the nation and </w:t>
      </w:r>
      <w:r w:rsidRPr="001256A9">
        <w:rPr>
          <w:u w:val="single"/>
        </w:rPr>
        <w:t>represent an anomaly within the federalist system—a “third space” of sovereignty</w:t>
      </w:r>
      <w:r w:rsidRPr="007F3DDC">
        <w:rPr>
          <w:sz w:val="16"/>
        </w:rPr>
        <w:t xml:space="preserve">, in the words of Kevin Bruyneel.33 </w:t>
      </w:r>
      <w:r w:rsidRPr="00B73A6F">
        <w:rPr>
          <w:u w:val="single"/>
        </w:rPr>
        <w:t>Conservatives continually argue for privatizing Indigenous assets, a step supported by terminationists in the 1950s and libertarians today</w:t>
      </w:r>
      <w:r w:rsidRPr="007F3DDC">
        <w:rPr>
          <w:sz w:val="16"/>
        </w:rPr>
        <w:t xml:space="preserve">.34 </w:t>
      </w:r>
      <w:r w:rsidRPr="00DE6B1C">
        <w:rPr>
          <w:rStyle w:val="Emphasis"/>
        </w:rPr>
        <w:t>Liberals</w:t>
      </w:r>
      <w:r w:rsidRPr="00B73A6F">
        <w:rPr>
          <w:u w:val="single"/>
        </w:rPr>
        <w:t xml:space="preserve"> </w:t>
      </w:r>
      <w:r w:rsidRPr="00DE6B1C">
        <w:rPr>
          <w:rStyle w:val="Emphasis"/>
        </w:rPr>
        <w:t>favor a more gentle</w:t>
      </w:r>
      <w:r w:rsidRPr="00B73A6F">
        <w:rPr>
          <w:u w:val="single"/>
        </w:rPr>
        <w:t xml:space="preserve">, but </w:t>
      </w:r>
      <w:r w:rsidRPr="00DE6B1C">
        <w:rPr>
          <w:rStyle w:val="Emphasis"/>
        </w:rPr>
        <w:t>no less eliminationist</w:t>
      </w:r>
      <w:r w:rsidRPr="00B73A6F">
        <w:rPr>
          <w:u w:val="single"/>
        </w:rPr>
        <w:t xml:space="preserve">, </w:t>
      </w:r>
      <w:r w:rsidRPr="00DE6B1C">
        <w:rPr>
          <w:rStyle w:val="Emphasis"/>
        </w:rPr>
        <w:t>approach</w:t>
      </w:r>
      <w:r w:rsidRPr="00B73A6F">
        <w:rPr>
          <w:u w:val="single"/>
        </w:rPr>
        <w:t>, through the extension of equal rights</w:t>
      </w:r>
      <w:r w:rsidRPr="007F3DDC">
        <w:rPr>
          <w:sz w:val="16"/>
        </w:rPr>
        <w:t xml:space="preserve">. </w:t>
      </w:r>
      <w:r w:rsidRPr="00DE6B1C">
        <w:rPr>
          <w:u w:val="single"/>
        </w:rPr>
        <w:t xml:space="preserve">If we </w:t>
      </w:r>
      <w:r w:rsidRPr="00DE6B1C">
        <w:rPr>
          <w:rStyle w:val="Emphasis"/>
        </w:rPr>
        <w:t>add a third Indigenous dimension to</w:t>
      </w:r>
      <w:r w:rsidRPr="00DE6B1C">
        <w:rPr>
          <w:u w:val="single"/>
        </w:rPr>
        <w:t xml:space="preserve"> the conventional </w:t>
      </w:r>
      <w:r w:rsidRPr="00DE6B1C">
        <w:rPr>
          <w:rStyle w:val="Emphasis"/>
        </w:rPr>
        <w:t>face-off between conservatives and liberals</w:t>
      </w:r>
      <w:r w:rsidRPr="00DE6B1C">
        <w:rPr>
          <w:u w:val="single"/>
        </w:rPr>
        <w:t>, we end up with a more multifaceted understanding of the state in twentieth-century U.S. history</w:t>
      </w:r>
      <w:r w:rsidRPr="007F3DDC">
        <w:rPr>
          <w:sz w:val="16"/>
        </w:rPr>
        <w:t>. This approach—seeing like a settler colonial state—complements and extends some of the recent critiques within American political history.</w:t>
      </w:r>
    </w:p>
    <w:p w:rsidR="00F656C5" w:rsidRPr="00DE6B1C" w:rsidRDefault="00F656C5" w:rsidP="00F656C5">
      <w:pPr>
        <w:rPr>
          <w:u w:val="single"/>
        </w:rPr>
      </w:pPr>
      <w:r w:rsidRPr="007F3DDC">
        <w:rPr>
          <w:sz w:val="16"/>
        </w:rPr>
        <w:t xml:space="preserve">Until recently, our dominant narrative about the state in twentieth-century U.S. history focused on the ascendancy of the liberal New Deal order and its demise with the rise of modern conservatism. A number of historians have been critiquing this concept, some arguing that liberalism was “the great exception” between two Gilded Ages; others, as Kim Phillips-Fein points out, contend that there is much more underlying structural continuity between liberalism and conservatism as seen through “the rise of the surveillance state …, the bipartisan support for the drug laws that have helped to create mass incarceration, the expansion of the military state, the role of anticommunism in defining American politics throughout the second half of the twentieth century and the commitment to the primacy of the power of the United States in the world.”35 African American history, particularly in regard to the latest studies of mass incarceration, clearly informs this new direction in political history, enabling us to gain insight about the state by shifting our focus and perspective. But what if historians expanded out from African American history to consider race and liberalism more broadly?36 Training our eyes on post–World War II Indigenous histories builds on this new history of the American state. </w:t>
      </w:r>
      <w:r w:rsidRPr="00DE6B1C">
        <w:rPr>
          <w:u w:val="single"/>
        </w:rPr>
        <w:t xml:space="preserve">The twentieth-century </w:t>
      </w:r>
      <w:r w:rsidRPr="00DE6B1C">
        <w:rPr>
          <w:rStyle w:val="Emphasis"/>
        </w:rPr>
        <w:t>settler colonial state</w:t>
      </w:r>
      <w:r w:rsidRPr="00DE6B1C">
        <w:rPr>
          <w:u w:val="single"/>
        </w:rPr>
        <w:t xml:space="preserve"> is one in which we also see </w:t>
      </w:r>
      <w:r w:rsidRPr="00DE6B1C">
        <w:rPr>
          <w:rStyle w:val="Emphasis"/>
        </w:rPr>
        <w:t>more continuity between liberalism and conservatism than stark differences</w:t>
      </w:r>
      <w:r w:rsidRPr="00DE6B1C">
        <w:rPr>
          <w:u w:val="single"/>
        </w:rPr>
        <w:t xml:space="preserve"> or dramatic changes in policy.</w:t>
      </w:r>
    </w:p>
    <w:p w:rsidR="00F656C5" w:rsidRPr="007F3DDC" w:rsidRDefault="00F656C5" w:rsidP="00F656C5">
      <w:pPr>
        <w:rPr>
          <w:sz w:val="16"/>
        </w:rPr>
      </w:pPr>
      <w:r w:rsidRPr="007F3DDC">
        <w:rPr>
          <w:sz w:val="16"/>
        </w:rPr>
        <w:t xml:space="preserve">In the post–World War II era, white liberals had been thinking about race in relation to Indigenous peoples as much as African Americans. Many of them had been deeply concerned with the so-called “Indian problem” since the late 1940s.37 </w:t>
      </w:r>
      <w:r w:rsidRPr="001551BB">
        <w:rPr>
          <w:u w:val="single"/>
        </w:rPr>
        <w:t>Although most of the nation had flourished economically after World War II, Indigenous peoples had not shared in the bounty. For many Americans, this represented a source of national shame and an urgent social issue that became part of the liberal agenda.</w:t>
      </w:r>
      <w:r w:rsidRPr="007F3DDC">
        <w:rPr>
          <w:sz w:val="16"/>
        </w:rPr>
        <w:t xml:space="preserve"> </w:t>
      </w:r>
      <w:r w:rsidRPr="001551BB">
        <w:rPr>
          <w:u w:val="single"/>
        </w:rPr>
        <w:t>Many liberal Christian church leaders, for example, emphasized a sense of obligation to Indigenous peoples that was both a Christian calling and an American responsibility</w:t>
      </w:r>
      <w:r w:rsidRPr="007F3DDC">
        <w:rPr>
          <w:sz w:val="16"/>
        </w:rPr>
        <w:t>. Harold Fey, a former minister and editor for the Christian Century, a nondenominational Protestant weekly, asserted forcefully in one of his editorials, “No question of human relations involves our spiritual integrity more deeply than this one. At no point does the relation between the ‘white’ and ‘colored’ races more clearly pose the issue of social justice.”38 Fey's telling declaration seems a not-so-veiled challenge to Gunnar Myrdal's influential American Dilemma, which called white relations with African Americans “the most glaring conflict in the American conscience.”39</w:t>
      </w:r>
    </w:p>
    <w:p w:rsidR="00F656C5" w:rsidRPr="007F3DDC" w:rsidRDefault="00F656C5" w:rsidP="00F656C5">
      <w:pPr>
        <w:rPr>
          <w:sz w:val="16"/>
        </w:rPr>
      </w:pPr>
      <w:r w:rsidRPr="007F3DDC">
        <w:rPr>
          <w:sz w:val="16"/>
        </w:rPr>
        <w:t>In the 1940s and 1950s a virtual consensus emerged across the political spectrum among non-Indigenous people about the misery and deprivation suffered by Indigenous peoples—their “plight” as it was commonly put.40 Social scientists, who gained widespread influence in the post–World War II era, popularized a cluster of assumptions about the persistent “Indian problem.” Gordon MacGregor's Warriors Without Weapons (1946), a study of the Lakota on Pine Ridge Reservation, concluded that the “modern Indian way of life is one of emptiness.”41 MacGregor attributed this emptiness in part to supposed changes in gender roles and the resulting aberrant families. The Sioux had traditionally been a male-centered culture, he asserted, but men's roles had been reduced while the position of women in family and community had risen. As a result, he claimed that women had become critical of men's behavior, hostility had erupted between the sexes, and Indigenous families had become dysfunctional.42 (Ella Deloria, a Standing Rock Sioux intellectual, fought against such demeaning portrayals but struggled to gain a publisher for her work.43) MacGregor's portrait of the pathological Indigenous family predates Daniel Patrick Moynihan's similar assessment of “the Negro family” by almost twenty years.44</w:t>
      </w:r>
    </w:p>
    <w:p w:rsidR="00F656C5" w:rsidRPr="00F656C5" w:rsidRDefault="00F656C5" w:rsidP="00F656C5">
      <w:pPr>
        <w:rPr>
          <w:sz w:val="16"/>
        </w:rPr>
      </w:pPr>
      <w:r w:rsidRPr="00FF530E">
        <w:rPr>
          <w:rStyle w:val="Emphasis"/>
        </w:rPr>
        <w:lastRenderedPageBreak/>
        <w:t xml:space="preserve">Liberal representations of </w:t>
      </w:r>
      <w:r w:rsidRPr="007F3DDC">
        <w:rPr>
          <w:rStyle w:val="Emphasis"/>
        </w:rPr>
        <w:t>Indigenous peoples</w:t>
      </w:r>
      <w:r w:rsidRPr="007F3DDC">
        <w:rPr>
          <w:u w:val="single"/>
        </w:rPr>
        <w:t xml:space="preserve"> had important policy implications. Nearly all liberal social observers </w:t>
      </w:r>
      <w:r w:rsidRPr="007F3DDC">
        <w:rPr>
          <w:rStyle w:val="Emphasis"/>
        </w:rPr>
        <w:t>reduced Indigeneity to</w:t>
      </w:r>
      <w:r w:rsidRPr="007F3DDC">
        <w:rPr>
          <w:u w:val="single"/>
        </w:rPr>
        <w:t xml:space="preserve"> a grim set of </w:t>
      </w:r>
      <w:r w:rsidRPr="007F3DDC">
        <w:rPr>
          <w:rStyle w:val="Emphasis"/>
        </w:rPr>
        <w:t>socioeconomic indicators</w:t>
      </w:r>
      <w:r w:rsidRPr="007F3DDC">
        <w:rPr>
          <w:u w:val="single"/>
        </w:rPr>
        <w:t xml:space="preserve">. Though sympathetic, these portrayals helped to create a ubiquitous set of images that would </w:t>
      </w:r>
      <w:r w:rsidRPr="007F3DDC">
        <w:rPr>
          <w:rStyle w:val="Emphasis"/>
        </w:rPr>
        <w:t>contribute more to</w:t>
      </w:r>
      <w:r w:rsidRPr="007F3DDC">
        <w:rPr>
          <w:u w:val="single"/>
        </w:rPr>
        <w:t xml:space="preserve"> an </w:t>
      </w:r>
      <w:r w:rsidRPr="007F3DDC">
        <w:rPr>
          <w:rStyle w:val="Emphasis"/>
        </w:rPr>
        <w:t>abrogation of Indigenous rights</w:t>
      </w:r>
      <w:r w:rsidRPr="007F3DDC">
        <w:rPr>
          <w:u w:val="single"/>
        </w:rPr>
        <w:t xml:space="preserve"> than an alleviation of their hardships</w:t>
      </w:r>
      <w:r w:rsidRPr="007F3DDC">
        <w:rPr>
          <w:sz w:val="16"/>
        </w:rPr>
        <w:t xml:space="preserve">. Most liberal Americans maintained that Indigenous people suffered differential treatment because of their race. </w:t>
      </w:r>
      <w:r w:rsidRPr="007F3DDC">
        <w:rPr>
          <w:u w:val="single"/>
        </w:rPr>
        <w:t>Thus they often championed a color-blind society that would extend all the same rights, responsibilities, and benefits to Indigenous people that other Americans supposedly enjoyed, based on the “belief that the eradication of racism depends on the deliberate non-recognition of race.”</w:t>
      </w:r>
      <w:r w:rsidRPr="007F3DDC">
        <w:rPr>
          <w:sz w:val="16"/>
        </w:rPr>
        <w:t xml:space="preserve">45 On the surface, this may sound like a noble goal, but </w:t>
      </w:r>
      <w:r w:rsidRPr="007F3DDC">
        <w:rPr>
          <w:u w:val="single"/>
        </w:rPr>
        <w:t>in its impulse to uphold individual rights, color-blind liberalism often had the effect of undermining Indigenous tribal rights</w:t>
      </w:r>
      <w:r w:rsidRPr="007F3DDC">
        <w:rPr>
          <w:sz w:val="16"/>
        </w:rPr>
        <w:t xml:space="preserve">. </w:t>
      </w:r>
    </w:p>
    <w:p w:rsidR="000601EB" w:rsidRDefault="000601EB" w:rsidP="00013208">
      <w:pPr>
        <w:pStyle w:val="Heading2"/>
      </w:pPr>
      <w:r>
        <w:lastRenderedPageBreak/>
        <w:t>AT Case Outweighs</w:t>
      </w:r>
    </w:p>
    <w:p w:rsidR="00D90F46" w:rsidRDefault="00D90F46" w:rsidP="00F656C5">
      <w:pPr>
        <w:pStyle w:val="Heading3"/>
      </w:pPr>
      <w:r>
        <w:lastRenderedPageBreak/>
        <w:t xml:space="preserve">Generic Immigration </w:t>
      </w:r>
    </w:p>
    <w:p w:rsidR="00D90F46" w:rsidRPr="006E015D" w:rsidRDefault="00D90F46" w:rsidP="00D90F46">
      <w:pPr>
        <w:pStyle w:val="Heading4"/>
      </w:pPr>
      <w:r w:rsidRPr="006E015D">
        <w:t xml:space="preserve">The treatment of immigrants in the US is largely founded upon the US’s history of Settler Colonialism. </w:t>
      </w:r>
    </w:p>
    <w:p w:rsidR="00D90F46" w:rsidRPr="005679ED" w:rsidRDefault="00D90F46" w:rsidP="00D90F46">
      <w:hyperlink r:id="rId28" w:history="1">
        <w:r w:rsidRPr="005679ED">
          <w:rPr>
            <w:rStyle w:val="Hyperlink"/>
          </w:rPr>
          <w:t xml:space="preserve">Ann </w:t>
        </w:r>
        <w:r w:rsidRPr="005679ED">
          <w:rPr>
            <w:rStyle w:val="Style13ptBold"/>
          </w:rPr>
          <w:t>Deslandes</w:t>
        </w:r>
      </w:hyperlink>
      <w:r w:rsidRPr="005679ED">
        <w:t>, 2 Jul 20</w:t>
      </w:r>
      <w:r w:rsidRPr="005679ED">
        <w:rPr>
          <w:rStyle w:val="Style13ptBold"/>
        </w:rPr>
        <w:t>18</w:t>
      </w:r>
      <w:r w:rsidRPr="005679ED">
        <w:t>, Dr Ann Deslandes is an Australian freelance writer and researcher, How colonialism shapes immigration policy in the US and Australia, https://www.aljazeera.com/indepth/opinion/colonialism-shapes-immigration-policy-australia-180625095413988.html</w:t>
      </w:r>
    </w:p>
    <w:p w:rsidR="00D90F46" w:rsidRDefault="00D90F46" w:rsidP="00D90F46">
      <w:pPr>
        <w:rPr>
          <w:rFonts w:ascii="&amp;quot" w:hAnsi="&amp;quot"/>
          <w:color w:val="000000"/>
          <w:sz w:val="16"/>
          <w:szCs w:val="27"/>
        </w:rPr>
      </w:pPr>
      <w:r w:rsidRPr="006E015D">
        <w:rPr>
          <w:rStyle w:val="StyleUnderline"/>
        </w:rPr>
        <w:t xml:space="preserve">Separating families, deporting parents, caging children: from opposite sides of the globe, the United States and Australia have been </w:t>
      </w:r>
      <w:hyperlink r:id="rId29" w:tgtFrame="_blank" w:history="1">
        <w:r w:rsidRPr="006E015D">
          <w:rPr>
            <w:rStyle w:val="StyleUnderline"/>
          </w:rPr>
          <w:t>trading</w:t>
        </w:r>
      </w:hyperlink>
      <w:r>
        <w:rPr>
          <w:rStyle w:val="StyleUnderline"/>
          <w:rFonts w:eastAsiaTheme="majorEastAsia"/>
        </w:rPr>
        <w:t xml:space="preserve"> </w:t>
      </w:r>
      <w:hyperlink r:id="rId30" w:history="1">
        <w:r w:rsidRPr="006E015D">
          <w:rPr>
            <w:rStyle w:val="StyleUnderline"/>
          </w:rPr>
          <w:t>ideas</w:t>
        </w:r>
      </w:hyperlink>
      <w:r w:rsidRPr="006E015D">
        <w:rPr>
          <w:rStyle w:val="StyleUnderline"/>
        </w:rPr>
        <w:t xml:space="preserve"> for punishing people who cross their borders for some years now.</w:t>
      </w:r>
      <w:r>
        <w:rPr>
          <w:rStyle w:val="StyleUnderline"/>
        </w:rPr>
        <w:t xml:space="preserve"> </w:t>
      </w:r>
      <w:hyperlink r:id="rId31" w:tgtFrame="_blank" w:history="1">
        <w:r w:rsidRPr="006E015D">
          <w:rPr>
            <w:rStyle w:val="Strong"/>
            <w:rFonts w:ascii="&amp;quot" w:hAnsi="&amp;quot"/>
            <w:color w:val="000000"/>
            <w:sz w:val="16"/>
            <w:szCs w:val="27"/>
          </w:rPr>
          <w:t>In August last year</w:t>
        </w:r>
      </w:hyperlink>
      <w:r w:rsidRPr="006E015D">
        <w:rPr>
          <w:rFonts w:ascii="&amp;quot" w:hAnsi="&amp;quot"/>
          <w:color w:val="000000"/>
          <w:sz w:val="16"/>
          <w:szCs w:val="27"/>
        </w:rPr>
        <w:t xml:space="preserve">, President Donald Trump praised Prime Minister </w:t>
      </w:r>
      <w:hyperlink r:id="rId32" w:history="1">
        <w:r w:rsidRPr="006E015D">
          <w:rPr>
            <w:rStyle w:val="Hyperlink"/>
            <w:rFonts w:ascii="&amp;quot" w:hAnsi="&amp;quot"/>
            <w:color w:val="005079"/>
            <w:sz w:val="16"/>
            <w:szCs w:val="27"/>
          </w:rPr>
          <w:t>Malcolm Turnbull</w:t>
        </w:r>
      </w:hyperlink>
      <w:r w:rsidRPr="006E015D">
        <w:rPr>
          <w:rFonts w:ascii="&amp;quot" w:hAnsi="&amp;quot"/>
          <w:color w:val="000000"/>
          <w:sz w:val="16"/>
          <w:szCs w:val="27"/>
        </w:rPr>
        <w:t xml:space="preserve"> for the Australian policy of refusing entry to asylum seekers who arrive by boat. It is official Australian policy to detain future arrivals through systematically cruel treatment in offshore detention centres. According to the leaked transcripts of a phone call between the two leaders, Turnbull told his American counterpart that Australia has a policy to not let in anyone, even a "Nobel Prize winning genius", who arrives in the country by boat. "That is a good idea. We should do that too," Trump reportedly responded. "You are worse than I am." Indeed, when it comes to immigration policies it is difficult to say which country is worse - the US or Australia. </w:t>
      </w:r>
      <w:r w:rsidRPr="006E015D">
        <w:rPr>
          <w:rStyle w:val="StyleUnderline"/>
        </w:rPr>
        <w:t>And</w:t>
      </w:r>
      <w:r w:rsidRPr="006E015D">
        <w:rPr>
          <w:rFonts w:ascii="&amp;quot" w:hAnsi="&amp;quot"/>
          <w:color w:val="000000"/>
          <w:sz w:val="16"/>
          <w:szCs w:val="27"/>
        </w:rPr>
        <w:t xml:space="preserve"> perhaps </w:t>
      </w:r>
      <w:r w:rsidRPr="006E015D">
        <w:rPr>
          <w:rStyle w:val="StyleUnderline"/>
        </w:rPr>
        <w:t>it's not surprising that the two countries are currently swapping refugees to dodge pressure at home and abroad by human rights organisations.</w:t>
      </w:r>
      <w:r w:rsidRPr="006E015D">
        <w:rPr>
          <w:rFonts w:ascii="&amp;quot" w:hAnsi="&amp;quot"/>
          <w:color w:val="000000"/>
          <w:sz w:val="16"/>
          <w:szCs w:val="27"/>
        </w:rPr>
        <w:t xml:space="preserve"> The US is </w:t>
      </w:r>
      <w:hyperlink r:id="rId33" w:tgtFrame="_blank" w:history="1">
        <w:r w:rsidRPr="006E015D">
          <w:rPr>
            <w:rStyle w:val="Strong"/>
            <w:rFonts w:ascii="&amp;quot" w:hAnsi="&amp;quot"/>
            <w:color w:val="000000"/>
            <w:sz w:val="16"/>
            <w:szCs w:val="27"/>
          </w:rPr>
          <w:t>sending</w:t>
        </w:r>
      </w:hyperlink>
      <w:r w:rsidRPr="006E015D">
        <w:rPr>
          <w:rFonts w:ascii="&amp;quot" w:hAnsi="&amp;quot"/>
          <w:color w:val="000000"/>
          <w:sz w:val="16"/>
          <w:szCs w:val="27"/>
        </w:rPr>
        <w:t xml:space="preserve"> Central American refugees it has been holding in Costa Rica and accepting Middle Eastern refugees Australia has been holding in Papua New Guinea and Nauru. </w:t>
      </w:r>
      <w:r w:rsidRPr="006E015D">
        <w:rPr>
          <w:rStyle w:val="StyleUnderline"/>
        </w:rPr>
        <w:t>The swap, along with the rest of their racist immigration policies, is a continuation of a settler-colonial pattern of engagement in the international community that both countries employ.</w:t>
      </w:r>
      <w:r>
        <w:rPr>
          <w:rStyle w:val="StyleUnderline"/>
        </w:rPr>
        <w:t xml:space="preserve"> </w:t>
      </w:r>
      <w:r w:rsidRPr="006E015D">
        <w:rPr>
          <w:rFonts w:ascii="&amp;quot" w:hAnsi="&amp;quot"/>
          <w:color w:val="000000"/>
          <w:sz w:val="16"/>
          <w:szCs w:val="27"/>
        </w:rPr>
        <w:t xml:space="preserve">Both the </w:t>
      </w:r>
      <w:r w:rsidRPr="006E015D">
        <w:rPr>
          <w:rStyle w:val="StyleUnderline"/>
        </w:rPr>
        <w:t xml:space="preserve">US and Australia are settler societies </w:t>
      </w:r>
      <w:r w:rsidRPr="006E015D">
        <w:rPr>
          <w:rFonts w:ascii="&amp;quot" w:hAnsi="&amp;quot"/>
          <w:color w:val="000000"/>
          <w:sz w:val="16"/>
          <w:szCs w:val="27"/>
        </w:rPr>
        <w:t xml:space="preserve">which were </w:t>
      </w:r>
      <w:r w:rsidRPr="006E015D">
        <w:rPr>
          <w:rStyle w:val="StyleUnderline"/>
        </w:rPr>
        <w:t>founded on white supremacy and colonial expansionism. Hence, they are intrinsically concerned with maintaining dominance over Indigenous people and asserting state sovereignty against the incursion of people deemed "other".</w:t>
      </w:r>
      <w:r>
        <w:rPr>
          <w:rStyle w:val="StyleUnderline"/>
        </w:rPr>
        <w:t xml:space="preserve"> </w:t>
      </w:r>
      <w:r w:rsidRPr="006E015D">
        <w:rPr>
          <w:rStyle w:val="StyleUnderline"/>
        </w:rPr>
        <w:t>It is the source of their present-day prosperity and informs the way they both act to protect their borders.</w:t>
      </w:r>
      <w:r>
        <w:rPr>
          <w:rStyle w:val="StyleUnderline"/>
        </w:rPr>
        <w:t xml:space="preserve"> </w:t>
      </w:r>
      <w:r w:rsidRPr="006E015D">
        <w:rPr>
          <w:rFonts w:ascii="&amp;quot" w:hAnsi="&amp;quot"/>
          <w:color w:val="000000"/>
          <w:sz w:val="16"/>
          <w:szCs w:val="27"/>
        </w:rPr>
        <w:t>In March this year Australian Minister for Immigration Peter Dutton told the media he wanted his department's refugee programme to prioritise white farmers facing disadvantage in South Africa - a statement some saw as an echo of Australia's past "</w:t>
      </w:r>
      <w:hyperlink r:id="rId34" w:tgtFrame="_blank" w:history="1">
        <w:r w:rsidRPr="006E015D">
          <w:rPr>
            <w:rStyle w:val="Hyperlink"/>
            <w:rFonts w:ascii="&amp;quot" w:hAnsi="&amp;quot"/>
            <w:color w:val="005079"/>
            <w:sz w:val="16"/>
            <w:szCs w:val="27"/>
          </w:rPr>
          <w:t>whites-only</w:t>
        </w:r>
      </w:hyperlink>
      <w:r w:rsidRPr="006E015D">
        <w:rPr>
          <w:rFonts w:ascii="&amp;quot" w:hAnsi="&amp;quot"/>
          <w:color w:val="000000"/>
          <w:sz w:val="16"/>
          <w:szCs w:val="27"/>
        </w:rPr>
        <w:t xml:space="preserve">" immigration policies. </w:t>
      </w:r>
      <w:hyperlink r:id="rId35" w:history="1">
        <w:r w:rsidRPr="006E015D">
          <w:rPr>
            <w:rStyle w:val="Hyperlink"/>
            <w:rFonts w:ascii="&amp;quot" w:hAnsi="&amp;quot"/>
            <w:b/>
            <w:bCs/>
            <w:color w:val="000000"/>
            <w:sz w:val="16"/>
            <w:szCs w:val="27"/>
          </w:rPr>
          <w:t>Chasing Asylum: Australia's Offshore Detention Centres</w:t>
        </w:r>
      </w:hyperlink>
      <w:r w:rsidRPr="006E015D">
        <w:rPr>
          <w:rFonts w:ascii="&amp;quot" w:hAnsi="&amp;quot"/>
          <w:b/>
          <w:color w:val="000000"/>
          <w:sz w:val="16"/>
          <w:szCs w:val="27"/>
        </w:rPr>
        <w:t xml:space="preserve"> </w:t>
      </w:r>
      <w:r w:rsidRPr="006E015D">
        <w:rPr>
          <w:rFonts w:ascii="&amp;quot" w:hAnsi="&amp;quot"/>
          <w:color w:val="000000"/>
          <w:sz w:val="16"/>
          <w:szCs w:val="27"/>
        </w:rPr>
        <w:t xml:space="preserve">As Prime Minister Turnbull reiterated last month "... </w:t>
      </w:r>
      <w:hyperlink r:id="rId36" w:tgtFrame="_blank" w:history="1">
        <w:r w:rsidRPr="006E015D">
          <w:rPr>
            <w:rStyle w:val="Hyperlink"/>
            <w:rFonts w:ascii="&amp;quot" w:hAnsi="&amp;quot"/>
            <w:color w:val="000000"/>
            <w:sz w:val="16"/>
            <w:szCs w:val="27"/>
          </w:rPr>
          <w:t>we decide</w:t>
        </w:r>
      </w:hyperlink>
      <w:r w:rsidRPr="006E015D">
        <w:rPr>
          <w:rFonts w:ascii="&amp;quot" w:hAnsi="&amp;quot"/>
          <w:color w:val="000000"/>
          <w:sz w:val="16"/>
          <w:szCs w:val="27"/>
        </w:rPr>
        <w:t xml:space="preserve">, the Australian government decides, representing the Australian people, who comes to Australia." In this Turnbull echoed former Prime Minister John Howard's (1996-2007) election-winning slogan, "we will decide who comes into this country and the manner in which they come". Nikki Haley, US ambassador to the UN under the Trump administration, made almost identical comments late last year when </w:t>
      </w:r>
      <w:hyperlink r:id="rId37" w:tgtFrame="_blank" w:history="1">
        <w:r w:rsidRPr="006E015D">
          <w:rPr>
            <w:rStyle w:val="Hyperlink"/>
            <w:rFonts w:ascii="&amp;quot" w:hAnsi="&amp;quot"/>
            <w:color w:val="000000"/>
            <w:sz w:val="16"/>
            <w:szCs w:val="27"/>
          </w:rPr>
          <w:t>announcing</w:t>
        </w:r>
      </w:hyperlink>
      <w:r w:rsidRPr="006E015D">
        <w:rPr>
          <w:rFonts w:ascii="&amp;quot" w:hAnsi="&amp;quot"/>
          <w:color w:val="000000"/>
          <w:sz w:val="16"/>
          <w:szCs w:val="27"/>
        </w:rPr>
        <w:t xml:space="preserve"> the US' withdrawal from the Global Compact on Migration: "Our decisions on immigration policies must always be made by Americans and Americans alone [...] We will decide how best to control our borders and who will be allowed to enter our country." </w:t>
      </w:r>
      <w:r w:rsidRPr="006E015D">
        <w:rPr>
          <w:rStyle w:val="StyleUnderline"/>
        </w:rPr>
        <w:t>While the immigration policy of many sovereign nations has some basis in such insider-outsider rhetoric, it is a particular hallmark of settler colonial states which over-state the belonging of their settler founders. The Indigenous peoples of the US and Australia had no such choice over the incursion of settlers when the nations were founded. As postcolonial theorist and anthropologist Ghassan Hage writes, this generates an approach to immigration that is best described as "</w:t>
      </w:r>
      <w:hyperlink r:id="rId38" w:tgtFrame="_blank" w:history="1">
        <w:r w:rsidRPr="006E015D">
          <w:rPr>
            <w:rStyle w:val="StyleUnderline"/>
          </w:rPr>
          <w:t>the sensitivity of thieves</w:t>
        </w:r>
      </w:hyperlink>
      <w:r w:rsidRPr="006E015D">
        <w:rPr>
          <w:rStyle w:val="StyleUnderline"/>
        </w:rPr>
        <w:t>".</w:t>
      </w:r>
      <w:r>
        <w:rPr>
          <w:rStyle w:val="StyleUnderline"/>
        </w:rPr>
        <w:t xml:space="preserve"> </w:t>
      </w:r>
      <w:r w:rsidRPr="006E015D">
        <w:rPr>
          <w:rStyle w:val="StyleUnderline"/>
        </w:rPr>
        <w:t>But apart from rhetoric, Australia and the US are also using colonial-era and colonial-like power relations to coerce poorer nations into serving their racist immigration policy.</w:t>
      </w:r>
      <w:r>
        <w:rPr>
          <w:rStyle w:val="StyleUnderline"/>
        </w:rPr>
        <w:t xml:space="preserve"> </w:t>
      </w:r>
      <w:r w:rsidRPr="006E015D">
        <w:rPr>
          <w:rFonts w:ascii="&amp;quot" w:hAnsi="&amp;quot"/>
          <w:color w:val="000000"/>
          <w:sz w:val="16"/>
          <w:szCs w:val="27"/>
        </w:rPr>
        <w:t xml:space="preserve">Papua New Guinea has hosted hundreds of male refugees and asylum seekers who tried to make it to Australia on Manus Island, while children and families have been living in limbo in the island nation of Nauru. This is the result of controversial deals Australia made with the two poorer nations, over which it has historically exercised dominance. Both nations were subject to Australian control for much of the last century. Papua New Guinea was a colony of Australia from 1905 to 1975. After World War I and the formation of the League of Nations, Nauru was administered under an Australian mandate. So when Australia needed to simultaneously punish border crossers and save face in the international community, it was these states it turned to. The Nauru detention centre operated between 2001 and 2008, under Howard who catalysed anti-immigrant sentiment in the wake of the 9/11 attacks in the US. It was opened again in 2012 by a Labor (previously in opposition to Howard's Liberal-National Coalition) government. The Manus Island centre operated between 2001 and 2003 and was also re-opened in 2012. And for the US, the situation is not that different. The success of the US' draconian immigration policies is also heavily reliant on the cooperation of poorer countries in its region. For example, it needs Mexico to detain Central American migrants before they reach the US border, and Costa Rica to provide </w:t>
      </w:r>
      <w:r w:rsidRPr="006E015D">
        <w:rPr>
          <w:rFonts w:ascii="&amp;quot" w:hAnsi="&amp;quot"/>
          <w:color w:val="000000"/>
          <w:sz w:val="16"/>
          <w:szCs w:val="27"/>
        </w:rPr>
        <w:lastRenderedPageBreak/>
        <w:t xml:space="preserve">temporary protectionfor them. Mexico </w:t>
      </w:r>
      <w:hyperlink r:id="rId39" w:tgtFrame="_blank" w:history="1">
        <w:r w:rsidRPr="006E015D">
          <w:rPr>
            <w:rStyle w:val="Strong"/>
            <w:rFonts w:ascii="&amp;quot" w:hAnsi="&amp;quot"/>
            <w:color w:val="005079"/>
            <w:sz w:val="16"/>
            <w:szCs w:val="27"/>
          </w:rPr>
          <w:t>militarised</w:t>
        </w:r>
      </w:hyperlink>
      <w:r w:rsidRPr="006E015D">
        <w:rPr>
          <w:rFonts w:ascii="&amp;quot" w:hAnsi="&amp;quot"/>
          <w:color w:val="000000"/>
          <w:sz w:val="16"/>
          <w:szCs w:val="27"/>
        </w:rPr>
        <w:t xml:space="preserve"> its southern border with Guatemala in 2014 at the behest of the US, which provided the funds in order to "stem the tide", as former President Barack Obama put it, of the unprecedented number of people fleeing gang and drug-related violence in Guatemala, Honduras and El Salvador. Then in 2016, when the number of asylum seekers and migrants crossing the US-Mexico border went up again, the US turned to Costa Rica to screen, process and provide temporary protection to refugees. Historical US dominance over Latin America is well-known and dates back to the 1823 Monroe Doctrine which defined the region as the "America's backyard". Then in 1904, President Theodore Roosevelt introduced a new policy which asserted the right of the US to exercise "international police power" in Latin America. </w:t>
      </w:r>
      <w:r w:rsidRPr="006E015D">
        <w:rPr>
          <w:rStyle w:val="StyleUnderline"/>
        </w:rPr>
        <w:t>That approach of exploiting poorer nations to enforce cruel anti-immigration policies has also been adopted - perhaps unsurprisingly - by European countries. The EU has already considered the idea of establishing "processing centres" in North African countries (former European colonies) and has been also investing heavily in militarising borders in Libya and Niger.</w:t>
      </w:r>
      <w:r>
        <w:rPr>
          <w:rStyle w:val="StyleUnderline"/>
        </w:rPr>
        <w:t xml:space="preserve"> </w:t>
      </w:r>
      <w:r w:rsidRPr="006E015D">
        <w:rPr>
          <w:rStyle w:val="StyleUnderline"/>
        </w:rPr>
        <w:t>Like the EU, the US and Australia have been spending billions to "contain" migration.</w:t>
      </w:r>
      <w:r w:rsidRPr="006E015D">
        <w:rPr>
          <w:rFonts w:ascii="&amp;quot" w:hAnsi="&amp;quot"/>
          <w:color w:val="000000"/>
          <w:sz w:val="16"/>
          <w:szCs w:val="27"/>
        </w:rPr>
        <w:t xml:space="preserve"> In 2016 the Obama administration paid</w:t>
      </w:r>
      <w:hyperlink r:id="rId40" w:tgtFrame="_blank" w:history="1">
        <w:r w:rsidRPr="006E015D">
          <w:rPr>
            <w:rStyle w:val="Strong"/>
            <w:rFonts w:ascii="&amp;quot" w:eastAsiaTheme="majorEastAsia" w:hAnsi="&amp;quot"/>
            <w:color w:val="000000"/>
            <w:sz w:val="16"/>
            <w:szCs w:val="27"/>
          </w:rPr>
          <w:t xml:space="preserve"> </w:t>
        </w:r>
        <w:r w:rsidRPr="006E015D">
          <w:rPr>
            <w:rStyle w:val="Strong"/>
            <w:rFonts w:ascii="&amp;quot" w:hAnsi="&amp;quot"/>
            <w:color w:val="000000"/>
            <w:sz w:val="16"/>
            <w:szCs w:val="27"/>
          </w:rPr>
          <w:t>$75m</w:t>
        </w:r>
      </w:hyperlink>
      <w:r w:rsidRPr="006E015D">
        <w:rPr>
          <w:rFonts w:ascii="&amp;quot" w:hAnsi="&amp;quot"/>
          <w:color w:val="000000"/>
          <w:sz w:val="16"/>
          <w:szCs w:val="27"/>
        </w:rPr>
        <w:t xml:space="preserve"> towards a continued effort to fortify Mexico's southern border. Detaining unaccompanied migrant children in "shelters" has reportedly cost the US taxpayers </w:t>
      </w:r>
      <w:hyperlink r:id="rId41" w:tgtFrame="_blank" w:history="1">
        <w:r w:rsidRPr="006E015D">
          <w:rPr>
            <w:rStyle w:val="Strong"/>
            <w:rFonts w:ascii="&amp;quot" w:hAnsi="&amp;quot"/>
            <w:color w:val="000000"/>
            <w:sz w:val="16"/>
            <w:szCs w:val="27"/>
          </w:rPr>
          <w:t>$1.3bn</w:t>
        </w:r>
      </w:hyperlink>
      <w:r w:rsidRPr="006E015D">
        <w:rPr>
          <w:rFonts w:ascii="&amp;quot" w:hAnsi="&amp;quot"/>
          <w:color w:val="000000"/>
          <w:sz w:val="16"/>
          <w:szCs w:val="27"/>
        </w:rPr>
        <w:t xml:space="preserve"> in 2018. Meanwhile, Australia's offshore detention of asylum seekers and refugees </w:t>
      </w:r>
      <w:hyperlink r:id="rId42" w:tgtFrame="_blank" w:history="1">
        <w:r w:rsidRPr="006E015D">
          <w:rPr>
            <w:rStyle w:val="Hyperlink"/>
            <w:rFonts w:ascii="&amp;quot" w:hAnsi="&amp;quot"/>
            <w:color w:val="000000"/>
            <w:sz w:val="16"/>
            <w:szCs w:val="27"/>
          </w:rPr>
          <w:t>contributed</w:t>
        </w:r>
      </w:hyperlink>
      <w:r w:rsidRPr="006E015D">
        <w:rPr>
          <w:rFonts w:ascii="&amp;quot" w:hAnsi="&amp;quot"/>
          <w:color w:val="000000"/>
          <w:sz w:val="16"/>
          <w:szCs w:val="27"/>
        </w:rPr>
        <w:t xml:space="preserve"> $1bn to a total cost of more than $4bn for "border protection" policies in the last financial year. </w:t>
      </w:r>
      <w:r w:rsidRPr="006E015D">
        <w:rPr>
          <w:rStyle w:val="StyleUnderline"/>
        </w:rPr>
        <w:t>This is not to mention the human cost - on the lives and bodies of those detained in their attempts to cross the border in search of greater security. Child sexual abuse, mental illness and medical neglect are endemic in the detention centres of Manus Island and Nauru and have resulted in murders and suicides.</w:t>
      </w:r>
      <w:r>
        <w:rPr>
          <w:rStyle w:val="StyleUnderline"/>
        </w:rPr>
        <w:t xml:space="preserve"> </w:t>
      </w:r>
      <w:r w:rsidRPr="006E015D">
        <w:rPr>
          <w:rFonts w:ascii="&amp;quot" w:hAnsi="&amp;quot"/>
          <w:color w:val="000000"/>
          <w:sz w:val="16"/>
          <w:szCs w:val="27"/>
        </w:rPr>
        <w:t>Writing in The Huffington Post, the Kurdish journalist Behrouz Boochani, who has been held on Manus for five years, notes that, "since 2014,</w:t>
      </w:r>
      <w:hyperlink r:id="rId43" w:tgtFrame="_blank" w:history="1">
        <w:r w:rsidRPr="006E015D">
          <w:rPr>
            <w:rStyle w:val="Hyperlink"/>
            <w:rFonts w:ascii="&amp;quot" w:hAnsi="&amp;quot"/>
            <w:color w:val="000000"/>
            <w:sz w:val="16"/>
            <w:szCs w:val="27"/>
          </w:rPr>
          <w:t xml:space="preserve"> 12 asylum-seekers</w:t>
        </w:r>
      </w:hyperlink>
      <w:r w:rsidRPr="006E015D">
        <w:rPr>
          <w:rFonts w:ascii="&amp;quot" w:hAnsi="&amp;quot"/>
          <w:color w:val="000000"/>
          <w:sz w:val="16"/>
          <w:szCs w:val="27"/>
        </w:rPr>
        <w:t xml:space="preserve"> have died in these island detention centers". </w:t>
      </w:r>
      <w:r w:rsidRPr="006E015D">
        <w:rPr>
          <w:rStyle w:val="StyleUnderline"/>
        </w:rPr>
        <w:t>US immigration detention centres have been</w:t>
      </w:r>
      <w:r w:rsidRPr="006E015D">
        <w:rPr>
          <w:rFonts w:ascii="&amp;quot" w:hAnsi="&amp;quot"/>
          <w:color w:val="000000"/>
          <w:sz w:val="16"/>
          <w:szCs w:val="27"/>
        </w:rPr>
        <w:t xml:space="preserve"> </w:t>
      </w:r>
      <w:r w:rsidRPr="006E015D">
        <w:rPr>
          <w:rStyle w:val="StyleUnderline"/>
        </w:rPr>
        <w:t>marred by</w:t>
      </w:r>
      <w:r w:rsidRPr="006E015D">
        <w:rPr>
          <w:rFonts w:ascii="&amp;quot" w:hAnsi="&amp;quot"/>
          <w:color w:val="000000"/>
          <w:sz w:val="16"/>
          <w:szCs w:val="27"/>
        </w:rPr>
        <w:t xml:space="preserve"> similar </w:t>
      </w:r>
      <w:r w:rsidRPr="006E015D">
        <w:rPr>
          <w:rStyle w:val="StyleUnderline"/>
        </w:rPr>
        <w:t xml:space="preserve">scandals surrounding </w:t>
      </w:r>
      <w:hyperlink r:id="rId44" w:tgtFrame="_blank" w:history="1">
        <w:r w:rsidRPr="006E015D">
          <w:rPr>
            <w:rStyle w:val="StyleUnderline"/>
          </w:rPr>
          <w:t>deaths</w:t>
        </w:r>
      </w:hyperlink>
      <w:r w:rsidRPr="006E015D">
        <w:rPr>
          <w:rStyle w:val="StyleUnderline"/>
        </w:rPr>
        <w:t xml:space="preserve"> of detainees as well as massive-scale</w:t>
      </w:r>
      <w:r>
        <w:rPr>
          <w:rStyle w:val="StyleUnderline"/>
        </w:rPr>
        <w:t xml:space="preserve"> </w:t>
      </w:r>
      <w:hyperlink r:id="rId45" w:tgtFrame="_blank" w:history="1">
        <w:r w:rsidRPr="006E015D">
          <w:rPr>
            <w:rStyle w:val="StyleUnderline"/>
          </w:rPr>
          <w:t>sexual abuse</w:t>
        </w:r>
      </w:hyperlink>
      <w:r w:rsidRPr="006E015D">
        <w:rPr>
          <w:rStyle w:val="StyleUnderline"/>
        </w:rPr>
        <w:t xml:space="preserve">. Recent reports have also </w:t>
      </w:r>
      <w:hyperlink r:id="rId46" w:tgtFrame="_blank" w:history="1">
        <w:r w:rsidRPr="006E015D">
          <w:rPr>
            <w:rStyle w:val="StyleUnderline"/>
          </w:rPr>
          <w:t>shown</w:t>
        </w:r>
      </w:hyperlink>
      <w:r>
        <w:rPr>
          <w:rStyle w:val="StyleUnderline"/>
        </w:rPr>
        <w:t xml:space="preserve"> </w:t>
      </w:r>
      <w:r w:rsidRPr="006E015D">
        <w:rPr>
          <w:rStyle w:val="StyleUnderline"/>
        </w:rPr>
        <w:t>that immigrant</w:t>
      </w:r>
      <w:r>
        <w:rPr>
          <w:rStyle w:val="StyleUnderline"/>
        </w:rPr>
        <w:t xml:space="preserve"> </w:t>
      </w:r>
      <w:r w:rsidRPr="006E015D">
        <w:rPr>
          <w:rStyle w:val="StyleUnderline"/>
        </w:rPr>
        <w:t>children held in US detention centres have also been exposed to horrific abuse and neglect.</w:t>
      </w:r>
      <w:r>
        <w:rPr>
          <w:rStyle w:val="StyleUnderline"/>
        </w:rPr>
        <w:t xml:space="preserve"> </w:t>
      </w:r>
      <w:r w:rsidRPr="006E015D">
        <w:rPr>
          <w:rFonts w:ascii="&amp;quot" w:hAnsi="&amp;quot"/>
          <w:color w:val="000000"/>
          <w:sz w:val="16"/>
          <w:szCs w:val="27"/>
        </w:rPr>
        <w:t>But amid the spending spree on militarisation and domination of poorer nations and the continuing misery and suffering of hundreds of thousands of people stranded at borders and in detention centres, there is rarely any recognition of the fact that these refugees and "migrants" have been in fact escaping wars and murderous regimes propped by the US, Australia and EU states. And that is because these countries have never stopped behaving like colonial powers on the international stage, long after colonialism was supposed to have formally ended.</w:t>
      </w:r>
    </w:p>
    <w:p w:rsidR="00D90F46" w:rsidRDefault="00D90F46" w:rsidP="00D90F46">
      <w:pPr>
        <w:pStyle w:val="Heading3"/>
      </w:pPr>
      <w:r>
        <w:lastRenderedPageBreak/>
        <w:t>Generic Liberation Impacts</w:t>
      </w:r>
    </w:p>
    <w:p w:rsidR="00D90F46" w:rsidRDefault="00D90F46" w:rsidP="00D90F46">
      <w:pPr>
        <w:pStyle w:val="Heading4"/>
      </w:pPr>
      <w:r>
        <w:t xml:space="preserve">An analysis of settler colonialism is </w:t>
      </w:r>
      <w:r>
        <w:t>key to “politics of liberation”</w:t>
      </w:r>
    </w:p>
    <w:p w:rsidR="00D90F46" w:rsidRPr="00C526C9" w:rsidRDefault="00D90F46" w:rsidP="00D90F46">
      <w:pPr>
        <w:rPr>
          <w:rStyle w:val="Style13ptBold"/>
          <w:b w:val="0"/>
        </w:rPr>
      </w:pPr>
      <w:r>
        <w:rPr>
          <w:rStyle w:val="Style13ptBold"/>
        </w:rPr>
        <w:t xml:space="preserve">Smith 16 </w:t>
      </w:r>
      <w:r>
        <w:rPr>
          <w:rStyle w:val="Style13ptBold"/>
          <w:b w:val="0"/>
        </w:rPr>
        <w:t>(Andrea, February 19 2016, Associate professor in the department of media and cultural studies at UC Riverside, “</w:t>
      </w:r>
      <w:r w:rsidRPr="005E247C">
        <w:rPr>
          <w:rStyle w:val="Style13ptBold"/>
          <w:b w:val="0"/>
        </w:rPr>
        <w:t>Indigeneity, Settler Colonialism, White Supremacy</w:t>
      </w:r>
      <w:r>
        <w:rPr>
          <w:rStyle w:val="Style13ptBold"/>
          <w:b w:val="0"/>
        </w:rPr>
        <w:t xml:space="preserve">”, </w:t>
      </w:r>
      <w:r w:rsidRPr="005E247C">
        <w:rPr>
          <w:rStyle w:val="Style13ptBold"/>
          <w:b w:val="0"/>
        </w:rPr>
        <w:t>https://keepypsiblack.org/2016/02/19/indigeneity-settler-colonialism-white-supremacy/</w:t>
      </w:r>
      <w:r>
        <w:rPr>
          <w:rStyle w:val="Style13ptBold"/>
          <w:b w:val="0"/>
        </w:rPr>
        <w:t>)</w:t>
      </w:r>
    </w:p>
    <w:p w:rsidR="00D90F46" w:rsidRDefault="00D90F46" w:rsidP="00D90F46">
      <w:r w:rsidRPr="003B3350">
        <w:rPr>
          <w:u w:val="single"/>
        </w:rPr>
        <w:t>What is at stake for Native Studies and critical race theory is that without the centering of the analysis of settler colonialism, both intellectual projects fall back on assuming the givenness of the white-supremacist, settler state</w:t>
      </w:r>
      <w:r w:rsidRPr="00274998">
        <w:t xml:space="preserve">. </w:t>
      </w:r>
      <w:r w:rsidRPr="00274998">
        <w:rPr>
          <w:u w:val="single"/>
        </w:rPr>
        <w:t xml:space="preserve">On the one hand, many racial-justice theorists and activists unwittingly recapitulate white supremacy by failing to imagine a struggle against white supremacy outside the constraints of the settler state, which is by definition white supremacist. On the other hand, Native scholars and activists recapitulate settler colonialism by failing to address how the logic of white supremacy may unwittingly shape our vision of sovereignty and self-determination in such a way that we become locked into a politics of recognition rather than a politics of liberation. </w:t>
      </w:r>
      <w:r w:rsidRPr="00EF626B">
        <w:t>We are left with a political project that can do no more than imagine a kinder, gentler settler state founded on genocide and slavery.</w:t>
      </w:r>
    </w:p>
    <w:p w:rsidR="00D90F46" w:rsidRPr="00D90F46" w:rsidRDefault="00D90F46" w:rsidP="00D90F46"/>
    <w:p w:rsidR="00F656C5" w:rsidRPr="00F656C5" w:rsidRDefault="00F656C5" w:rsidP="00F656C5">
      <w:pPr>
        <w:pStyle w:val="Heading3"/>
      </w:pPr>
      <w:r>
        <w:lastRenderedPageBreak/>
        <w:t>LGBTQAI+/Gender Based Violence</w:t>
      </w:r>
    </w:p>
    <w:p w:rsidR="003A3546" w:rsidRDefault="003A3546" w:rsidP="003A3546">
      <w:pPr>
        <w:pStyle w:val="Heading4"/>
      </w:pPr>
      <w:r>
        <w:t>The heteropatriarchal structure of families naturalizes settler colonialist structures that depend on and propagate gender-based violence</w:t>
      </w:r>
    </w:p>
    <w:p w:rsidR="003A3546" w:rsidRPr="00BB297A" w:rsidRDefault="003A3546" w:rsidP="003A3546">
      <w:pPr>
        <w:rPr>
          <w:rStyle w:val="Style13ptBold"/>
        </w:rPr>
      </w:pPr>
      <w:r w:rsidRPr="00BB297A">
        <w:rPr>
          <w:rStyle w:val="Style13ptBold"/>
        </w:rPr>
        <w:t xml:space="preserve">Smith 10 </w:t>
      </w:r>
      <w:r w:rsidRPr="00BB297A">
        <w:rPr>
          <w:rStyle w:val="Style13ptBold"/>
          <w:b w:val="0"/>
        </w:rPr>
        <w:t>(Andrea, PhD, academic, feminist, and activist against violence, Queer Theory and Native Studies: The Heteronormativity of Settler Colonialism. Glq-a Journal of Lesbian and Gay Studies - GLQ-J LESBIAN GAY STUD. 16. 41-68. 10.1215/10642684-2009-012.)//jjh</w:t>
      </w:r>
    </w:p>
    <w:p w:rsidR="003A3546" w:rsidRPr="003543DF" w:rsidRDefault="003A3546" w:rsidP="003A3546">
      <w:pPr>
        <w:rPr>
          <w:rStyle w:val="StyleUnderline"/>
        </w:rPr>
      </w:pPr>
      <w:r w:rsidRPr="00763EB9">
        <w:t>As I have discussed elsewhere, these alternative models of sovereignty are not based on a narrow definition of nation that entails a closely bounded community and ethnic cleansing. Native activists often articulate indigenous forms of nationhood organized around a logic of citizenship based less on rights within a nation and more on a system of interrelatedness and mutual responsibility.72 Because these visions of national liberation do not necessarily entail a nationstate form of governance as their end goal, they do not imagine a social structure based on social domination. As such, they can potentially challenge logics of heteronormativity because heteropatriarchy is a logic that naturalizes social hierarchy. That is, if under the logic of heteropatriarchy, men are supposed to rule women on the basis of biolog</w:t>
      </w:r>
      <w:r>
        <w:t xml:space="preserve">y, this social hierarchy becomes naturalized. As Karen Warren notes, </w:t>
      </w:r>
      <w:r w:rsidRPr="003543DF">
        <w:rPr>
          <w:rStyle w:val="StyleUnderline"/>
        </w:rPr>
        <w:t>social domination is effective primarily because it seems natural</w:t>
      </w:r>
      <w:r>
        <w:t>—otherwise, there is no reason why people would want to live under conditions of domination.</w:t>
      </w:r>
      <w:r w:rsidRPr="000C2336">
        <w:t xml:space="preserve">73 </w:t>
      </w:r>
      <w:r w:rsidRPr="000C2336">
        <w:rPr>
          <w:rStyle w:val="StyleUnderline"/>
          <w:highlight w:val="yellow"/>
        </w:rPr>
        <w:t>Once we challenge the idea that domination is somehow “human nature,” we have the potential to question the naturalization</w:t>
      </w:r>
      <w:r w:rsidRPr="000C2336">
        <w:rPr>
          <w:rStyle w:val="StyleUnderline"/>
        </w:rPr>
        <w:t xml:space="preserve"> </w:t>
      </w:r>
      <w:r w:rsidRPr="000C2336">
        <w:rPr>
          <w:rStyle w:val="StyleUnderline"/>
          <w:highlight w:val="yellow"/>
        </w:rPr>
        <w:t>of</w:t>
      </w:r>
      <w:r w:rsidRPr="000C2336">
        <w:rPr>
          <w:rStyle w:val="StyleUnderline"/>
        </w:rPr>
        <w:t xml:space="preserve"> all its manifestations, including </w:t>
      </w:r>
      <w:r w:rsidRPr="000C2336">
        <w:rPr>
          <w:rStyle w:val="StyleUnderline"/>
          <w:highlight w:val="yellow"/>
        </w:rPr>
        <w:t>heteropatriarchy</w:t>
      </w:r>
      <w:r w:rsidRPr="003543DF">
        <w:rPr>
          <w:rStyle w:val="StyleUnderline"/>
        </w:rPr>
        <w:t>. Certainly, those who support heteropatriarchy recognize this connection, as can be seen in the Christian Right leader Charles Colson’s articulation of the relationship between U.S. empire and heteropatriarchy. Explaining that one cause of terrorism is same-sex marriage, he asserts: Marriage is the traditional building block of human society</w:t>
      </w:r>
      <w:r>
        <w:t xml:space="preserve">, intended both to unite couples and bring children into the world. . . . </w:t>
      </w:r>
      <w:r w:rsidRPr="003543DF">
        <w:rPr>
          <w:rStyle w:val="StyleUnderline"/>
        </w:rPr>
        <w:t>There is a natural moral order for the family</w:t>
      </w:r>
      <w:r>
        <w:t xml:space="preserve">. . . . </w:t>
      </w:r>
      <w:r w:rsidRPr="003543DF">
        <w:rPr>
          <w:rStyle w:val="StyleUnderline"/>
        </w:rPr>
        <w:t>The family, led by a married mother and father, is the best available structure for both child-rearing and cultural health.</w:t>
      </w:r>
      <w:r>
        <w:t xml:space="preserve"> Marriage is not a private institution designed solely for the individual gratification of its participants. If we fail to enact a Federal Marriage Amendment, we can expect, not just more family breakdown, but also more criminals behind bars and more chaos in our streets. It’s like handing moral weapons of mass destruction to those who would use America’s depravity to recruit more snipers, more hijackers, and more suicide bombers.74 In a different issue of the same magazine, he states: When radical Islamists see American women abusing Muslim men, as they did in the Abu Ghraib prison, and when they see news coverage of samesex couples being “married” in U.S. towns, we make our kind of freedom abhorrent—the kind they see as a blot on Allah’s creation. [We must preserve traditional marriage in order to] protect the United States from those who would use our depravity to destroy us.75 </w:t>
      </w:r>
      <w:r w:rsidRPr="003543DF">
        <w:rPr>
          <w:rStyle w:val="StyleUnderline"/>
        </w:rPr>
        <w:t>Colson is linking the well-being of U.S. empire to the well-being of the heteropatriarchal family</w:t>
      </w:r>
      <w:r w:rsidRPr="000C2336">
        <w:rPr>
          <w:rStyle w:val="StyleUnderline"/>
          <w:highlight w:val="yellow"/>
        </w:rPr>
        <w:t>. Heteropatriarchy is the logic that makes social hierarchy seem natural. Just as the patriarchs rule the family, the elites</w:t>
      </w:r>
      <w:r w:rsidRPr="000C2336">
        <w:rPr>
          <w:rStyle w:val="StyleUnderline"/>
        </w:rPr>
        <w:t xml:space="preserve"> of the nation-state </w:t>
      </w:r>
      <w:r w:rsidRPr="000C2336">
        <w:rPr>
          <w:rStyle w:val="StyleUnderline"/>
          <w:highlight w:val="yellow"/>
        </w:rPr>
        <w:t>rule their citizens</w:t>
      </w:r>
      <w:r w:rsidRPr="003543DF">
        <w:rPr>
          <w:rStyle w:val="StyleUnderline"/>
        </w:rPr>
        <w:t>.</w:t>
      </w:r>
      <w:r>
        <w:t xml:space="preserve"> Consequently</w:t>
      </w:r>
      <w:r w:rsidRPr="000C2336">
        <w:t xml:space="preserve">, </w:t>
      </w:r>
      <w:r w:rsidRPr="000C2336">
        <w:rPr>
          <w:rStyle w:val="StyleUnderline"/>
        </w:rPr>
        <w:t xml:space="preserve">when </w:t>
      </w:r>
      <w:r w:rsidRPr="000C2336">
        <w:rPr>
          <w:rStyle w:val="StyleUnderline"/>
          <w:highlight w:val="yellow"/>
        </w:rPr>
        <w:t xml:space="preserve">colonists first </w:t>
      </w:r>
      <w:r w:rsidRPr="000C2336">
        <w:rPr>
          <w:rStyle w:val="StyleUnderline"/>
        </w:rPr>
        <w:t xml:space="preserve">came to the Americas, they </w:t>
      </w:r>
      <w:r w:rsidRPr="000C2336">
        <w:rPr>
          <w:rStyle w:val="StyleUnderline"/>
          <w:highlight w:val="yellow"/>
        </w:rPr>
        <w:t xml:space="preserve">saw the necessity of instilling patriarchy in Native communities because </w:t>
      </w:r>
      <w:r w:rsidRPr="000C2336">
        <w:rPr>
          <w:rStyle w:val="StyleUnderline"/>
        </w:rPr>
        <w:t xml:space="preserve">they </w:t>
      </w:r>
      <w:r w:rsidRPr="000C2336">
        <w:rPr>
          <w:rStyle w:val="StyleUnderline"/>
          <w:highlight w:val="yellow"/>
        </w:rPr>
        <w:t>realized that indigenous peoples would not accept colonial domination if their own indigenous societies were not structured on the basis of social hierarchy.</w:t>
      </w:r>
      <w:r w:rsidRPr="000C2336">
        <w:rPr>
          <w:highlight w:val="yellow"/>
        </w:rPr>
        <w:t xml:space="preserve"> </w:t>
      </w:r>
      <w:r w:rsidRPr="005E0EC6">
        <w:rPr>
          <w:rStyle w:val="StyleUnderline"/>
        </w:rPr>
        <w:t>Patriarchy</w:t>
      </w:r>
      <w:r>
        <w:t xml:space="preserve">, in turn, </w:t>
      </w:r>
      <w:r w:rsidRPr="003543DF">
        <w:rPr>
          <w:rStyle w:val="StyleUnderline"/>
        </w:rPr>
        <w:t xml:space="preserve">rests on a gender-binary system; hence it is not a coincidence that </w:t>
      </w:r>
      <w:r w:rsidRPr="005E0EC6">
        <w:rPr>
          <w:rStyle w:val="Emphasis"/>
        </w:rPr>
        <w:t>colonizers also targeted indigenous peoples who did not fit within this binary model</w:t>
      </w:r>
      <w:r w:rsidRPr="005E0EC6">
        <w:rPr>
          <w:rStyle w:val="StyleUnderline"/>
        </w:rPr>
        <w:t>.</w:t>
      </w:r>
      <w:r w:rsidRPr="005E0EC6">
        <w:t xml:space="preserve"> In addition, </w:t>
      </w:r>
      <w:r w:rsidRPr="005E0EC6">
        <w:rPr>
          <w:rStyle w:val="Emphasis"/>
        </w:rPr>
        <w:t xml:space="preserve">gender </w:t>
      </w:r>
      <w:r w:rsidRPr="005E0EC6">
        <w:rPr>
          <w:rStyle w:val="Emphasis"/>
          <w:highlight w:val="yellow"/>
        </w:rPr>
        <w:t>violence is a primary tool of colonialism and white supremac</w:t>
      </w:r>
      <w:r w:rsidRPr="003543DF">
        <w:rPr>
          <w:rStyle w:val="Emphasis"/>
        </w:rPr>
        <w:t>y.</w:t>
      </w:r>
      <w:r>
        <w:t xml:space="preserve"> Colonizers did not just kill off </w:t>
      </w:r>
      <w:r>
        <w:lastRenderedPageBreak/>
        <w:t xml:space="preserve">indigenous peoples in this land, but </w:t>
      </w:r>
      <w:r w:rsidRPr="003543DF">
        <w:rPr>
          <w:rStyle w:val="StyleUnderline"/>
        </w:rPr>
        <w:t xml:space="preserve">Native massacres were always accompanied by sexual mutilation and rape. </w:t>
      </w:r>
      <w:r w:rsidRPr="003543DF">
        <w:t>As I have argued elsewhere,</w:t>
      </w:r>
      <w:r w:rsidRPr="003543DF">
        <w:rPr>
          <w:rStyle w:val="StyleUnderline"/>
        </w:rPr>
        <w:t xml:space="preserve"> the goal of colonialism is not just to kill colonized peoples but to destroy their sense of being people.76 It is through sexual violence that a colonizing group attempts to render a colonized peoples inherently rapable, their lands inherently invadable, and their resources inherently extractable</w:t>
      </w:r>
      <w:r>
        <w:t xml:space="preserve">. As Denetdale notes, however, </w:t>
      </w:r>
      <w:r w:rsidRPr="003543DF">
        <w:rPr>
          <w:rStyle w:val="StyleUnderline"/>
        </w:rPr>
        <w:t xml:space="preserve">because we have internalized these logics, our liberation struggles often </w:t>
      </w:r>
      <w:r w:rsidRPr="003543DF">
        <w:rPr>
          <w:rStyle w:val="Emphasis"/>
        </w:rPr>
        <w:t xml:space="preserve">reify the structures of social domination they claim to displace. </w:t>
      </w:r>
      <w:r>
        <w:t xml:space="preserve">As I have shown above, </w:t>
      </w:r>
      <w:r w:rsidRPr="003543DF">
        <w:rPr>
          <w:rStyle w:val="StyleUnderline"/>
        </w:rPr>
        <w:t>an uncritical politics of futurity and tradition can contribute to reifying neocolonialism within our struggles for sovereignty.</w:t>
      </w:r>
      <w:r>
        <w:t xml:space="preserve"> At the 2009 World Social Forum (WSF) I attended, a consensus that seemed to emerge from the indigenous peoples’ organizations of Latin America was that </w:t>
      </w:r>
      <w:r w:rsidRPr="003543DF">
        <w:rPr>
          <w:rStyle w:val="StyleUnderline"/>
        </w:rPr>
        <w:t xml:space="preserve">indigenous liberation depends on global liberation from the nation-state form of governance. These groups </w:t>
      </w:r>
      <w:r w:rsidRPr="003543DF">
        <w:rPr>
          <w:rStyle w:val="Emphasis"/>
        </w:rPr>
        <w:t>explicitly linked the colonial nation-state system with patriarchy and Western epistemology</w:t>
      </w:r>
      <w:r w:rsidRPr="003543DF">
        <w:rPr>
          <w:rStyle w:val="StyleUnderline"/>
        </w:rPr>
        <w:t>, calling on indigenous and nonindigenous peoples to break with their internalization of social domination logics to imagine a world based on radical participatory democracy.</w:t>
      </w:r>
    </w:p>
    <w:p w:rsidR="000601EB" w:rsidRPr="000601EB" w:rsidRDefault="000601EB" w:rsidP="000601EB"/>
    <w:p w:rsidR="00137BAB" w:rsidRDefault="00F656C5" w:rsidP="00013208">
      <w:pPr>
        <w:pStyle w:val="Heading3"/>
      </w:pPr>
      <w:r>
        <w:lastRenderedPageBreak/>
        <w:t>AT We help Natives</w:t>
      </w:r>
    </w:p>
    <w:p w:rsidR="001D5384" w:rsidRDefault="001D5384" w:rsidP="001D5384">
      <w:pPr>
        <w:pStyle w:val="Heading4"/>
      </w:pPr>
      <w:r>
        <w:t xml:space="preserve">Federal definitions of “Indian” and official recognitions of certain “tribes” heavily incentivize absorption into settler society – turns case by erasing culture and political determination and ultimately genocide.  </w:t>
      </w:r>
    </w:p>
    <w:p w:rsidR="001D5384" w:rsidRPr="001D5384" w:rsidRDefault="001D5384" w:rsidP="00F656C5">
      <w:r w:rsidRPr="00EE1A06">
        <w:rPr>
          <w:b/>
          <w:bCs/>
          <w:sz w:val="26"/>
          <w:szCs w:val="26"/>
        </w:rPr>
        <w:t>Saito 14,</w:t>
      </w:r>
      <w:r>
        <w:t xml:space="preserve"> </w:t>
      </w:r>
      <w:r w:rsidRPr="00D35D82">
        <w:t>Natsu Taylor Saito teaches public international law</w:t>
      </w:r>
      <w:r>
        <w:t xml:space="preserve">, </w:t>
      </w:r>
      <w:r w:rsidRPr="00D35D82">
        <w:t>international human rights</w:t>
      </w:r>
      <w:r>
        <w:t xml:space="preserve">, </w:t>
      </w:r>
      <w:r w:rsidRPr="00D35D82">
        <w:t>federal Indian law, and indigenous rights</w:t>
      </w:r>
      <w:r>
        <w:t xml:space="preserve"> at the Georgia State University. </w:t>
      </w:r>
      <w:r w:rsidRPr="00D35D82">
        <w:t>Saito has served as co-director of the Human Rights Research Fund</w:t>
      </w:r>
      <w:r>
        <w:t xml:space="preserve"> and </w:t>
      </w:r>
      <w:r w:rsidRPr="00D35D82">
        <w:t>as an expert consultant to the UN Human Rights Council’s Special Rapporteur on Contemporary Forms of Racism</w:t>
      </w:r>
      <w:r>
        <w:t>.</w:t>
      </w:r>
      <w:r w:rsidRPr="00D35D82">
        <w:t xml:space="preserve"> </w:t>
      </w:r>
      <w:r w:rsidRPr="0006366C">
        <w:t>["</w:t>
      </w:r>
      <w:r>
        <w:t>Tales of Color and Colonialism: Racial Realism and Settler Colonial Theory</w:t>
      </w:r>
      <w:r w:rsidRPr="0006366C">
        <w:t>," F</w:t>
      </w:r>
      <w:r>
        <w:t>lorida</w:t>
      </w:r>
      <w:r w:rsidRPr="0006366C">
        <w:t xml:space="preserve"> A&amp;M </w:t>
      </w:r>
      <w:r>
        <w:t>U</w:t>
      </w:r>
      <w:r w:rsidRPr="0006366C">
        <w:t>niv</w:t>
      </w:r>
      <w:r>
        <w:t>ersity</w:t>
      </w:r>
      <w:r w:rsidRPr="0006366C">
        <w:t xml:space="preserve"> Law </w:t>
      </w:r>
      <w:r>
        <w:t>R</w:t>
      </w:r>
      <w:r w:rsidRPr="0006366C">
        <w:t xml:space="preserve">eview, </w:t>
      </w:r>
      <w:r>
        <w:t>Fall 2014</w:t>
      </w:r>
      <w:r w:rsidRPr="0006366C">
        <w:t xml:space="preserve">, </w:t>
      </w:r>
      <w:r w:rsidRPr="009E13A7">
        <w:t>Vol. 10</w:t>
      </w:r>
      <w:r>
        <w:t xml:space="preserve"> No. </w:t>
      </w:r>
      <w:r w:rsidRPr="009E13A7">
        <w:t>1</w:t>
      </w:r>
      <w:r>
        <w:t>, pgs. 55-60.</w:t>
      </w:r>
      <w:r>
        <w:t>]</w:t>
      </w:r>
    </w:p>
    <w:p w:rsidR="00F656C5" w:rsidRPr="0018392F" w:rsidRDefault="00F656C5" w:rsidP="00F656C5">
      <w:pPr>
        <w:rPr>
          <w:sz w:val="16"/>
        </w:rPr>
      </w:pPr>
      <w:r w:rsidRPr="0018392F">
        <w:rPr>
          <w:sz w:val="16"/>
        </w:rPr>
        <w:t>The</w:t>
      </w:r>
      <w:r w:rsidRPr="00F656C5">
        <w:rPr>
          <w:rStyle w:val="StyleUnderline"/>
        </w:rPr>
        <w:t xml:space="preserve"> federal government's unilaterally imposed definitions of who is an "Indian," including its use of "blood quantum"</w:t>
      </w:r>
      <w:r w:rsidRPr="0018392F">
        <w:rPr>
          <w:sz w:val="16"/>
        </w:rPr>
        <w:t xml:space="preserve"> rules to restrict access to various "benefits" like individual land allotments, have predictably shrunk the officially recognized American Indian population base,270 a process Veracini terms "transfer by accounting." 271 </w:t>
      </w:r>
      <w:r w:rsidRPr="00F656C5">
        <w:rPr>
          <w:rStyle w:val="StyleUnderline"/>
        </w:rPr>
        <w:t>This strategy is also illustrated by the selective federal-and state-recognition of American Indian "tribes," a process that, by definition, also gives these governments the right to un-recognize or "terminate" them</w:t>
      </w:r>
      <w:r w:rsidRPr="0018392F">
        <w:rPr>
          <w:sz w:val="16"/>
        </w:rPr>
        <w:t xml:space="preserve">.272 </w:t>
      </w:r>
      <w:r w:rsidRPr="00F656C5">
        <w:rPr>
          <w:rStyle w:val="StyleUnderline"/>
        </w:rPr>
        <w:t>Federal authorities "allow" tribal governments some discretion with respect to membership while allocating "benefits" in lumpsum fashion, a process that predictably results in the internalization of transfer by accounting, as tribal authorities pare down their membership rolls to maximize benefits for remaining members</w:t>
      </w:r>
      <w:r w:rsidRPr="0018392F">
        <w:rPr>
          <w:sz w:val="16"/>
        </w:rPr>
        <w:t>. 2 7 3</w:t>
      </w:r>
    </w:p>
    <w:p w:rsidR="00F656C5" w:rsidRPr="0018392F" w:rsidRDefault="00F656C5" w:rsidP="00F656C5">
      <w:pPr>
        <w:rPr>
          <w:u w:val="single"/>
        </w:rPr>
      </w:pPr>
      <w:r w:rsidRPr="0018392F">
        <w:rPr>
          <w:sz w:val="16"/>
        </w:rPr>
        <w:t xml:space="preserve">Since the late 1800s, </w:t>
      </w:r>
      <w:r w:rsidRPr="004E4BD7">
        <w:rPr>
          <w:u w:val="single"/>
        </w:rPr>
        <w:t>when the Indigenous population had been reduced to a small fraction of the overall polity</w:t>
      </w:r>
      <w:r w:rsidRPr="0018392F">
        <w:rPr>
          <w:sz w:val="16"/>
        </w:rPr>
        <w:t xml:space="preserve">, </w:t>
      </w:r>
      <w:r w:rsidRPr="004E4BD7">
        <w:rPr>
          <w:rStyle w:val="Emphasis"/>
        </w:rPr>
        <w:t>American policy</w:t>
      </w:r>
      <w:r w:rsidRPr="004E4BD7">
        <w:rPr>
          <w:u w:val="single"/>
        </w:rPr>
        <w:t xml:space="preserve"> has </w:t>
      </w:r>
      <w:r w:rsidRPr="004E4BD7">
        <w:rPr>
          <w:rStyle w:val="Emphasis"/>
        </w:rPr>
        <w:t>emphasized assimilation</w:t>
      </w:r>
      <w:r w:rsidRPr="0018392F">
        <w:rPr>
          <w:sz w:val="16"/>
        </w:rPr>
        <w:t xml:space="preserve">. 2 7 4 Ultimately, </w:t>
      </w:r>
      <w:r w:rsidRPr="004E4BD7">
        <w:rPr>
          <w:u w:val="single"/>
        </w:rPr>
        <w:t>assimilation is futile, because its success is "never dependent on indigenous performance</w:t>
      </w:r>
      <w:r w:rsidRPr="0018392F">
        <w:rPr>
          <w:sz w:val="16"/>
        </w:rPr>
        <w:t xml:space="preserve">" but, instead, </w:t>
      </w:r>
      <w:r w:rsidRPr="004E4BD7">
        <w:rPr>
          <w:u w:val="single"/>
        </w:rPr>
        <w:t>requires absorption by settler society</w:t>
      </w:r>
      <w:r w:rsidRPr="0018392F">
        <w:rPr>
          <w:sz w:val="16"/>
        </w:rPr>
        <w:t xml:space="preserve">. 275 This does not happen, except in isolated instances, because the </w:t>
      </w:r>
      <w:r w:rsidRPr="004E4BD7">
        <w:rPr>
          <w:u w:val="single"/>
        </w:rPr>
        <w:t>maintenance of settler privilege requires unassimilable difference</w:t>
      </w:r>
      <w:r w:rsidRPr="0018392F">
        <w:rPr>
          <w:sz w:val="16"/>
        </w:rPr>
        <w:t>. In the meantime, however, it "</w:t>
      </w:r>
      <w:r w:rsidRPr="004E4BD7">
        <w:rPr>
          <w:u w:val="single"/>
        </w:rPr>
        <w:t>allows Indigenous people to be envisaged as only temporarily excluded" and supports settler claims to be "ultimately representing all residents</w:t>
      </w:r>
      <w:r w:rsidRPr="0018392F">
        <w:rPr>
          <w:sz w:val="16"/>
        </w:rPr>
        <w:t xml:space="preserve">." 2 7 6 </w:t>
      </w:r>
      <w:r w:rsidRPr="004E4BD7">
        <w:rPr>
          <w:u w:val="single"/>
        </w:rPr>
        <w:t xml:space="preserve">It also provides the </w:t>
      </w:r>
      <w:r w:rsidRPr="004E4BD7">
        <w:rPr>
          <w:rStyle w:val="Emphasis"/>
        </w:rPr>
        <w:t>rationale for extinguishing Indigenous culture</w:t>
      </w:r>
      <w:r w:rsidRPr="004E4BD7">
        <w:rPr>
          <w:u w:val="single"/>
        </w:rPr>
        <w:t xml:space="preserve"> and </w:t>
      </w:r>
      <w:r w:rsidRPr="004E4BD7">
        <w:rPr>
          <w:rStyle w:val="Emphasis"/>
        </w:rPr>
        <w:t>identity</w:t>
      </w:r>
      <w:r w:rsidRPr="004E4BD7">
        <w:rPr>
          <w:u w:val="single"/>
        </w:rPr>
        <w:t xml:space="preserve">, an </w:t>
      </w:r>
      <w:r w:rsidRPr="004E4BD7">
        <w:rPr>
          <w:rStyle w:val="Emphasis"/>
        </w:rPr>
        <w:t>ultimately genocidal aim</w:t>
      </w:r>
      <w:r w:rsidRPr="0018392F">
        <w:rPr>
          <w:sz w:val="16"/>
        </w:rPr>
        <w:t xml:space="preserve"> aptly captured by the stated objective of the boarding schools to "kill the Indian, save the man."277 </w:t>
      </w:r>
      <w:r w:rsidRPr="0018392F">
        <w:rPr>
          <w:rStyle w:val="Emphasis"/>
        </w:rPr>
        <w:t>Assimilationist ideology</w:t>
      </w:r>
      <w:r w:rsidRPr="0018392F">
        <w:rPr>
          <w:u w:val="single"/>
        </w:rPr>
        <w:t xml:space="preserve"> paves the way for </w:t>
      </w:r>
      <w:r w:rsidRPr="0018392F">
        <w:rPr>
          <w:rStyle w:val="Emphasis"/>
        </w:rPr>
        <w:t>vilifying</w:t>
      </w:r>
      <w:r w:rsidRPr="0018392F">
        <w:rPr>
          <w:u w:val="single"/>
        </w:rPr>
        <w:t xml:space="preserve"> and </w:t>
      </w:r>
      <w:r w:rsidRPr="0018392F">
        <w:rPr>
          <w:rStyle w:val="Emphasis"/>
        </w:rPr>
        <w:t>criminalizing</w:t>
      </w:r>
      <w:r w:rsidRPr="0018392F">
        <w:rPr>
          <w:u w:val="single"/>
        </w:rPr>
        <w:t xml:space="preserve"> those </w:t>
      </w:r>
      <w:r w:rsidRPr="0018392F">
        <w:rPr>
          <w:rStyle w:val="Emphasis"/>
        </w:rPr>
        <w:t>Indigenous</w:t>
      </w:r>
      <w:r w:rsidRPr="0018392F">
        <w:rPr>
          <w:u w:val="single"/>
        </w:rPr>
        <w:t xml:space="preserve"> peoples who are either structurally prevented from assimilating or do not wish to do so.</w:t>
      </w:r>
      <w:r w:rsidRPr="0018392F">
        <w:rPr>
          <w:sz w:val="16"/>
        </w:rPr>
        <w:t xml:space="preserve"> The dysfunction that is found in all impoverished, colonized, and traumatized communities is, in this case, attributed to Indians being "drunk," "lazy," "violent," or "incompetent," and is used to justify high rates of incarceration. 2 78 The removal of Indian children from their communities is also justified by depicting their parents in these terms .279 </w:t>
      </w:r>
      <w:r w:rsidRPr="0018392F">
        <w:rPr>
          <w:u w:val="single"/>
        </w:rPr>
        <w:t xml:space="preserve">Such forms of </w:t>
      </w:r>
      <w:r w:rsidRPr="0018392F">
        <w:rPr>
          <w:rStyle w:val="Emphasis"/>
        </w:rPr>
        <w:t>criminalization</w:t>
      </w:r>
      <w:r w:rsidRPr="0018392F">
        <w:rPr>
          <w:u w:val="single"/>
        </w:rPr>
        <w:t xml:space="preserve"> are</w:t>
      </w:r>
      <w:r w:rsidRPr="0018392F">
        <w:rPr>
          <w:sz w:val="16"/>
        </w:rPr>
        <w:t>, as Veracini observes, "</w:t>
      </w:r>
      <w:r w:rsidRPr="0018392F">
        <w:rPr>
          <w:u w:val="single"/>
        </w:rPr>
        <w:t xml:space="preserve">crucial to the </w:t>
      </w:r>
      <w:r w:rsidRPr="0018392F">
        <w:rPr>
          <w:rStyle w:val="Emphasis"/>
        </w:rPr>
        <w:t>disavowal of the</w:t>
      </w:r>
      <w:r w:rsidRPr="0018392F">
        <w:rPr>
          <w:u w:val="single"/>
        </w:rPr>
        <w:t xml:space="preserve"> inherently </w:t>
      </w:r>
      <w:r w:rsidRPr="0018392F">
        <w:rPr>
          <w:rStyle w:val="Emphasis"/>
        </w:rPr>
        <w:t>political character of indigenous demands</w:t>
      </w:r>
      <w:r w:rsidRPr="0018392F">
        <w:rPr>
          <w:u w:val="single"/>
        </w:rPr>
        <w:t xml:space="preserve">." </w:t>
      </w:r>
    </w:p>
    <w:p w:rsidR="00F656C5" w:rsidRPr="00F656C5" w:rsidRDefault="00F656C5" w:rsidP="00F656C5"/>
    <w:p w:rsidR="00137BAB" w:rsidRPr="00137BAB" w:rsidRDefault="00137BAB" w:rsidP="00137BAB"/>
    <w:p w:rsidR="007F3A64" w:rsidRDefault="007F3A64" w:rsidP="00D90F46">
      <w:pPr>
        <w:pStyle w:val="Heading3"/>
        <w:jc w:val="left"/>
      </w:pPr>
    </w:p>
    <w:p w:rsidR="00137E1F" w:rsidRDefault="00137E1F" w:rsidP="00013208">
      <w:pPr>
        <w:pStyle w:val="Heading2"/>
      </w:pPr>
      <w:r>
        <w:lastRenderedPageBreak/>
        <w:t>AT Alt Fails</w:t>
      </w:r>
    </w:p>
    <w:p w:rsidR="00D25FA1" w:rsidRDefault="00D25FA1" w:rsidP="00D25FA1">
      <w:pPr>
        <w:pStyle w:val="Heading3"/>
      </w:pPr>
      <w:r>
        <w:lastRenderedPageBreak/>
        <w:t xml:space="preserve">AT Not Pragmatic </w:t>
      </w:r>
    </w:p>
    <w:p w:rsidR="00137E1F" w:rsidRDefault="00137E1F" w:rsidP="00137E1F">
      <w:pPr>
        <w:pStyle w:val="Heading4"/>
      </w:pPr>
      <w:r>
        <w:t xml:space="preserve">Attacking the alt’s feasibility is nothing more than a </w:t>
      </w:r>
      <w:r w:rsidRPr="00CF20CB">
        <w:rPr>
          <w:u w:val="single"/>
        </w:rPr>
        <w:t>reflexive lashout</w:t>
      </w:r>
      <w:r>
        <w:t xml:space="preserve"> by the state – it has a </w:t>
      </w:r>
      <w:r w:rsidRPr="004F57C7">
        <w:rPr>
          <w:u w:val="single"/>
        </w:rPr>
        <w:t>vested</w:t>
      </w:r>
      <w:r>
        <w:t xml:space="preserve"> interest in preserving its stolen power</w:t>
      </w:r>
    </w:p>
    <w:p w:rsidR="00137E1F" w:rsidRDefault="00137E1F" w:rsidP="00137E1F">
      <w:r w:rsidRPr="00172CDE">
        <w:rPr>
          <w:b/>
          <w:bCs/>
          <w:sz w:val="26"/>
          <w:szCs w:val="26"/>
        </w:rPr>
        <w:t>Coulthard 14,</w:t>
      </w:r>
      <w:r>
        <w:t xml:space="preserve"> </w:t>
      </w:r>
      <w:r w:rsidRPr="003C7B9B">
        <w:t xml:space="preserve">Glen Sean Coulthard (Yellowknives Dene) is assistant professor in the First Nations Studies Program and the Department of Political Science at the University of British Columbia. </w:t>
      </w:r>
      <w:r w:rsidRPr="00692F26">
        <w:t xml:space="preserve">["Red Skin, White Masks: Rejecting the Colonial Politics of Recognition," </w:t>
      </w:r>
      <w:r w:rsidRPr="00294760">
        <w:t>Indigenous Americas</w:t>
      </w:r>
      <w:r w:rsidRPr="00692F26">
        <w:t>,</w:t>
      </w:r>
      <w:r>
        <w:t xml:space="preserve"> 2014, </w:t>
      </w:r>
      <w:r w:rsidRPr="00294760">
        <w:t>pp. 151-180</w:t>
      </w:r>
      <w:r>
        <w:t>, JSTOR.]</w:t>
      </w:r>
      <w:r w:rsidRPr="00692F26">
        <w:t>//ARK1</w:t>
      </w:r>
    </w:p>
    <w:p w:rsidR="00137E1F" w:rsidRPr="003768D1" w:rsidRDefault="00137E1F" w:rsidP="00137E1F">
      <w:pPr>
        <w:rPr>
          <w:sz w:val="14"/>
        </w:rPr>
      </w:pPr>
      <w:r w:rsidRPr="00843976">
        <w:rPr>
          <w:u w:val="single"/>
        </w:rPr>
        <w:t xml:space="preserve">The second argument that gets used to denounce or </w:t>
      </w:r>
      <w:r w:rsidRPr="00E63101">
        <w:rPr>
          <w:rStyle w:val="Emphasis"/>
        </w:rPr>
        <w:t>criticize</w:t>
      </w:r>
      <w:r w:rsidRPr="00843976">
        <w:rPr>
          <w:u w:val="single"/>
        </w:rPr>
        <w:t xml:space="preserve"> more </w:t>
      </w:r>
      <w:r w:rsidRPr="00E63101">
        <w:rPr>
          <w:rStyle w:val="Emphasis"/>
        </w:rPr>
        <w:t>“disruptive” forms of Indigenous</w:t>
      </w:r>
      <w:r w:rsidRPr="00843976">
        <w:rPr>
          <w:u w:val="single"/>
        </w:rPr>
        <w:t xml:space="preserve"> direct </w:t>
      </w:r>
      <w:r w:rsidRPr="00E63101">
        <w:rPr>
          <w:rStyle w:val="Emphasis"/>
        </w:rPr>
        <w:t>action</w:t>
      </w:r>
      <w:r w:rsidRPr="00843976">
        <w:rPr>
          <w:u w:val="single"/>
        </w:rPr>
        <w:t xml:space="preserve"> involve these actions’ supposedly “self</w:t>
      </w:r>
      <w:r>
        <w:rPr>
          <w:u w:val="single"/>
        </w:rPr>
        <w:t>-</w:t>
      </w:r>
      <w:r w:rsidRPr="00843976">
        <w:rPr>
          <w:u w:val="single"/>
        </w:rPr>
        <w:t>defeating” or “alienating” character</w:t>
      </w:r>
      <w:r w:rsidRPr="003768D1">
        <w:rPr>
          <w:sz w:val="14"/>
        </w:rPr>
        <w:t xml:space="preserve">.49 The idea this time is that insofar as these tactics disrupt the lives of perhaps well-intentioned but equally uninformed non-Indigenous people, First Nations will increasingly find themselves alienated and our causes unsupported by average, working-class Canadians. </w:t>
      </w:r>
      <w:r w:rsidRPr="00843976">
        <w:rPr>
          <w:u w:val="single"/>
        </w:rPr>
        <w:t>I have two brief points to make here</w:t>
      </w:r>
      <w:r w:rsidRPr="003768D1">
        <w:rPr>
          <w:sz w:val="14"/>
        </w:rPr>
        <w:t>.</w:t>
      </w:r>
    </w:p>
    <w:p w:rsidR="00137E1F" w:rsidRPr="003768D1" w:rsidRDefault="00137E1F" w:rsidP="00137E1F">
      <w:pPr>
        <w:rPr>
          <w:sz w:val="14"/>
        </w:rPr>
      </w:pPr>
      <w:r w:rsidRPr="00321D38">
        <w:rPr>
          <w:u w:val="single"/>
        </w:rPr>
        <w:t>First, I think that getting</w:t>
      </w:r>
      <w:r w:rsidRPr="003768D1">
        <w:rPr>
          <w:sz w:val="14"/>
        </w:rPr>
        <w:t xml:space="preserve"> </w:t>
      </w:r>
      <w:r w:rsidRPr="00843976">
        <w:rPr>
          <w:rStyle w:val="Emphasis"/>
        </w:rPr>
        <w:t>this reaction from the dominant society is unavoidable</w:t>
      </w:r>
      <w:r w:rsidRPr="003768D1">
        <w:rPr>
          <w:sz w:val="14"/>
        </w:rPr>
        <w:t xml:space="preserve">. Indigenous people have within their sights, now more than ever, a restructuring of the fundamental relationship between Indigenous nations and Canada. </w:t>
      </w:r>
      <w:r w:rsidRPr="00843976">
        <w:rPr>
          <w:u w:val="single"/>
        </w:rPr>
        <w:t xml:space="preserve">For more than two centuries the manifestations of this relationship have run roughshod over the rights of Indigenous peoples, which has resulted in a </w:t>
      </w:r>
      <w:r w:rsidRPr="00843976">
        <w:rPr>
          <w:rStyle w:val="Emphasis"/>
        </w:rPr>
        <w:t>massive stockpiling of power and privilege by and for the dominant society</w:t>
      </w:r>
      <w:r w:rsidRPr="00843976">
        <w:rPr>
          <w:u w:val="single"/>
        </w:rPr>
        <w:t xml:space="preserve">. </w:t>
      </w:r>
      <w:r w:rsidRPr="00843976">
        <w:rPr>
          <w:rStyle w:val="Emphasis"/>
        </w:rPr>
        <w:t>Land has been stolen</w:t>
      </w:r>
      <w:r w:rsidRPr="00843976">
        <w:rPr>
          <w:u w:val="single"/>
        </w:rPr>
        <w:t xml:space="preserve">, and significant amounts of it must be returned. </w:t>
      </w:r>
      <w:r w:rsidRPr="00843976">
        <w:rPr>
          <w:rStyle w:val="Emphasis"/>
        </w:rPr>
        <w:t>Power and authority have been unjustly appropriated</w:t>
      </w:r>
      <w:r w:rsidRPr="00843976">
        <w:rPr>
          <w:u w:val="single"/>
        </w:rPr>
        <w:t>, and much of it will have to be reinstated</w:t>
      </w:r>
      <w:r w:rsidRPr="003768D1">
        <w:rPr>
          <w:sz w:val="14"/>
        </w:rPr>
        <w:t xml:space="preserve">. This will inevitably be very upsetting to some; it will be incredibly inconvenient to others. But it is what needs to happen if we are to create a more just and sustainable life in this country for the bulk of Indigenous communities, and for the majority of non-Indigenous people as well. </w:t>
      </w:r>
      <w:r w:rsidRPr="00843976">
        <w:rPr>
          <w:u w:val="single"/>
        </w:rPr>
        <w:t>To my mind, the apparent fact that many non-Indigenous people are “upset” or feel “alienated” by the aims of decolonization movements like Idle No More simply means that we are collectively doing something right</w:t>
      </w:r>
      <w:r w:rsidRPr="003768D1">
        <w:rPr>
          <w:sz w:val="14"/>
        </w:rPr>
        <w:t>.</w:t>
      </w:r>
    </w:p>
    <w:p w:rsidR="00137E1F" w:rsidRDefault="00137E1F" w:rsidP="00137E1F">
      <w:pPr>
        <w:rPr>
          <w:sz w:val="14"/>
        </w:rPr>
      </w:pPr>
      <w:r w:rsidRPr="00321D38">
        <w:rPr>
          <w:u w:val="single"/>
        </w:rPr>
        <w:t>My second point is that</w:t>
      </w:r>
      <w:r w:rsidRPr="003768D1">
        <w:rPr>
          <w:sz w:val="14"/>
        </w:rPr>
        <w:t xml:space="preserve"> </w:t>
      </w:r>
      <w:r w:rsidRPr="00843976">
        <w:rPr>
          <w:rStyle w:val="Emphasis"/>
        </w:rPr>
        <w:t>this criticism</w:t>
      </w:r>
      <w:r w:rsidRPr="00843976">
        <w:rPr>
          <w:u w:val="single"/>
        </w:rPr>
        <w:t xml:space="preserve"> or concern </w:t>
      </w:r>
      <w:r w:rsidRPr="00843976">
        <w:rPr>
          <w:rStyle w:val="Emphasis"/>
        </w:rPr>
        <w:t>smells of a double standard</w:t>
      </w:r>
      <w:r w:rsidRPr="003768D1">
        <w:rPr>
          <w:sz w:val="14"/>
        </w:rPr>
        <w:t>. I suspect that equally “disruptive” actions undertaken by various sectors of, for example, the mainstream labor movement, including job actions ranging from the withdrawal of teaching, transit, and healthcare services to full-blown strike activity, does not often undergo the same criticism and scrutiny by progressive non-Natives that Indigenous peoples’ movements are subjected to. When these sectors of society courageously defend their rights outside of the increasingly hostile confines of imposed labor legislation—actions that also tend to disproportionately “disrupt” the lives of ordinary Canadians—</w:t>
      </w:r>
      <w:r w:rsidRPr="00BB417A">
        <w:rPr>
          <w:u w:val="single"/>
        </w:rPr>
        <w:t>it is crucial that we educate ourselves</w:t>
      </w:r>
      <w:r w:rsidRPr="003768D1">
        <w:rPr>
          <w:sz w:val="14"/>
        </w:rPr>
        <w:t xml:space="preserve"> about the causes that inform these efforts. </w:t>
      </w:r>
      <w:r w:rsidRPr="00843976">
        <w:rPr>
          <w:u w:val="single"/>
        </w:rPr>
        <w:t>All Indigenous people ask is that the same courtesy and respect be offered our communities in our struggles</w:t>
      </w:r>
      <w:r w:rsidRPr="003768D1">
        <w:rPr>
          <w:sz w:val="14"/>
        </w:rPr>
        <w:t>.</w:t>
      </w:r>
    </w:p>
    <w:p w:rsidR="00137E1F" w:rsidRDefault="00EF3318" w:rsidP="00EF3318">
      <w:pPr>
        <w:pStyle w:val="Heading3"/>
      </w:pPr>
      <w:r>
        <w:lastRenderedPageBreak/>
        <w:t>AT Too Totalizing/Essentialism</w:t>
      </w:r>
    </w:p>
    <w:p w:rsidR="00EF3318" w:rsidRPr="00DA525F" w:rsidRDefault="00D25FA1" w:rsidP="00EF3318">
      <w:pPr>
        <w:rPr>
          <w:rStyle w:val="Style13ptBold"/>
        </w:rPr>
      </w:pPr>
      <w:r>
        <w:rPr>
          <w:rStyle w:val="Style13ptBold"/>
        </w:rPr>
        <w:t xml:space="preserve">Settler colonial theory allows for analytic distinction about types of colonization and types of violence experienced. </w:t>
      </w:r>
    </w:p>
    <w:p w:rsidR="00EF3318" w:rsidRDefault="00EF3318" w:rsidP="00EF3318">
      <w:pPr>
        <w:rPr>
          <w:rFonts w:eastAsia="Times New Roman" w:cs="Times New Roman"/>
        </w:rPr>
      </w:pPr>
      <w:r w:rsidRPr="00DA525F">
        <w:rPr>
          <w:rStyle w:val="Style13ptBold"/>
        </w:rPr>
        <w:t>Veracini ‘11</w:t>
      </w:r>
      <w:r>
        <w:rPr>
          <w:rFonts w:eastAsia="Times New Roman" w:cs="Times New Roman"/>
        </w:rPr>
        <w:t xml:space="preserve">  (Lorenzo Veracini  is th</w:t>
      </w:r>
      <w:r w:rsidRPr="00E47FD2">
        <w:t xml:space="preserve">e Associate Professor of  History  and Politics at Swinburne University of Technology,  </w:t>
      </w:r>
      <w:r>
        <w:rPr>
          <w:rFonts w:eastAsia="Times New Roman" w:cs="Times New Roman"/>
        </w:rPr>
        <w:t xml:space="preserve">“Introducing settler colonial studies”, 2011 </w:t>
      </w:r>
      <w:r w:rsidRPr="00C04637">
        <w:rPr>
          <w:rFonts w:eastAsia="Times New Roman" w:cs="Times New Roman"/>
        </w:rPr>
        <w:t>https://researchbank.swinburne.edu.au/file/6a1626e2-4acd-44d2-a46f-2c54159405d3/1/PDF%20%28Settler%20Colonial%20Studies%201_1%20-%20Veracini%29.pdf</w:t>
      </w:r>
      <w:r>
        <w:rPr>
          <w:rFonts w:eastAsia="Times New Roman" w:cs="Times New Roman"/>
        </w:rPr>
        <w:t>)</w:t>
      </w:r>
    </w:p>
    <w:p w:rsidR="00EF3318" w:rsidRDefault="00EF3318" w:rsidP="00EF3318">
      <w:pPr>
        <w:rPr>
          <w:rFonts w:eastAsia="Times New Roman" w:cs="Times New Roman"/>
          <w:b/>
          <w:u w:val="single"/>
        </w:rPr>
      </w:pPr>
      <w:r w:rsidRPr="0080191E">
        <w:rPr>
          <w:b/>
          <w:u w:val="single"/>
        </w:rPr>
        <w:t>Colonisers and settler colonisers want essentially different things. True; in practice, the two stances are often intimately intertwined</w:t>
      </w:r>
      <w:r w:rsidRPr="00C04637">
        <w:rPr>
          <w:rFonts w:eastAsia="Times New Roman" w:cs="Times New Roman"/>
        </w:rPr>
        <w:t xml:space="preserve"> </w:t>
      </w:r>
      <w:r>
        <w:rPr>
          <w:rFonts w:eastAsia="Times New Roman" w:cs="Times New Roman"/>
        </w:rPr>
        <w:t xml:space="preserve">and there are elements of both demands in most statements uttered by both colonisers and settler colonisers. Moreover, </w:t>
      </w:r>
      <w:r w:rsidRPr="0080191E">
        <w:rPr>
          <w:rFonts w:eastAsia="Times New Roman" w:cs="Times New Roman"/>
          <w:u w:val="single"/>
        </w:rPr>
        <w:t xml:space="preserve">this confusion is necessarily compounded by the fact that </w:t>
      </w:r>
      <w:r w:rsidRPr="0080191E">
        <w:rPr>
          <w:rFonts w:eastAsia="Times New Roman" w:cs="Times New Roman"/>
          <w:b/>
          <w:u w:val="single"/>
        </w:rPr>
        <w:t>in any given colonial setting there often are different groups of colonisers demanding different things of the colonised while entertaining different definitions of what may constitute ‘labou</w:t>
      </w:r>
      <w:r w:rsidRPr="0080191E">
        <w:rPr>
          <w:rFonts w:eastAsia="Times New Roman" w:cs="Times New Roman"/>
          <w:b/>
        </w:rPr>
        <w:t>r’</w:t>
      </w:r>
      <w:r>
        <w:rPr>
          <w:rFonts w:eastAsia="Times New Roman" w:cs="Times New Roman"/>
        </w:rPr>
        <w:t xml:space="preserve"> (i.e., physical, spiritual, consumption, sexual, reproductive labour, and so on</w:t>
      </w:r>
      <w:r w:rsidRPr="0080191E">
        <w:rPr>
          <w:rFonts w:eastAsia="Times New Roman" w:cs="Times New Roman"/>
          <w:b/>
          <w:u w:val="single"/>
        </w:rPr>
        <w:t>). Similarly, different settler colonisers may disagree on what indigenous people ‘going away’ should actually mean</w:t>
      </w:r>
      <w:r>
        <w:rPr>
          <w:rFonts w:eastAsia="Times New Roman" w:cs="Times New Roman"/>
        </w:rPr>
        <w:t xml:space="preserve"> (i.e., being physically eliminated or displaced, having one’s cultural practices erased, being ‘absorbed’, ‘assimilated’ or ’amalgamated’ in the wider population, but the list could go on). </w:t>
      </w:r>
      <w:r w:rsidRPr="0080191E">
        <w:rPr>
          <w:rFonts w:eastAsia="Times New Roman" w:cs="Times New Roman"/>
          <w:b/>
          <w:u w:val="single"/>
        </w:rPr>
        <w:t>In the end, what is being said in the context of a sometime contradictory cacophony is: ‘you, work for me while we wait for you to disappear’, and ‘you, move on so that you can work for me’.</w:t>
      </w:r>
      <w:r>
        <w:rPr>
          <w:rFonts w:eastAsia="Times New Roman" w:cs="Times New Roman"/>
        </w:rPr>
        <w:t xml:space="preserve"> Dreaming of establishing a Jewish community in Palestine, Theodor Herzl, for example, encapsulated the first type of mixed stance and wrote in his Diaries that Palestinian Arabs were to be ‘worked across the frontier’. It is significant that he added that this had to be done ‘surreptitiously’; he knew that it is not a fate one should wish on anybody.</w:t>
      </w:r>
      <w:r w:rsidRPr="0080191E">
        <w:rPr>
          <w:rFonts w:eastAsia="Times New Roman" w:cs="Times New Roman"/>
          <w:u w:val="single"/>
        </w:rPr>
        <w:t xml:space="preserve">4 The slave and indentured labour trades are examples of the second type of mixing between displacement and exploitation.5 Being routinely concomitant, however, does not make these fundamental directives any less distinct. </w:t>
      </w:r>
      <w:r w:rsidRPr="000F449F">
        <w:rPr>
          <w:rFonts w:eastAsia="Times New Roman" w:cs="Times New Roman"/>
          <w:b/>
          <w:u w:val="single"/>
        </w:rPr>
        <w:t>This analytical distinction, and the dissimilarity between the relational systems they establish, remains crucial especially because distinct stances create different conditions of possibility for different patterns of relationships. On the one hand, the colonial ‘encounter’ is mirrored by what I have theorised as a settler colonial ‘non-encounter’, a circumstance fundamentally shaped by a recurring need to disavow the presence of indigenous ‘others’.</w:t>
      </w:r>
      <w:r>
        <w:rPr>
          <w:rFonts w:eastAsia="Times New Roman" w:cs="Times New Roman"/>
        </w:rPr>
        <w:t xml:space="preserve"> On the other hand, </w:t>
      </w:r>
      <w:r w:rsidRPr="0080191E">
        <w:rPr>
          <w:rFonts w:eastAsia="Times New Roman" w:cs="Times New Roman"/>
          <w:u w:val="single"/>
        </w:rPr>
        <w:t xml:space="preserve">in the case of colonial </w:t>
      </w:r>
      <w:r w:rsidRPr="006C2015">
        <w:rPr>
          <w:rFonts w:eastAsia="Times New Roman" w:cs="Times New Roman"/>
          <w:b/>
          <w:u w:val="single"/>
        </w:rPr>
        <w:t>systems, a determination to exploit sustains a drive to sustain the permanent subordination of the colonised</w:t>
      </w:r>
      <w:r>
        <w:rPr>
          <w:rFonts w:eastAsia="Times New Roman" w:cs="Times New Roman"/>
        </w:rPr>
        <w:t xml:space="preserve">. 7 Albert Memmi’s classic outline of the relationship between coloniser and colonised effectively encapsulated colonialism’s unchanging nature: true, </w:t>
      </w:r>
      <w:r w:rsidRPr="0080191E">
        <w:rPr>
          <w:rFonts w:eastAsia="Times New Roman" w:cs="Times New Roman"/>
          <w:u w:val="single"/>
        </w:rPr>
        <w:t xml:space="preserve">he noted, </w:t>
      </w:r>
      <w:r w:rsidRPr="006C2015">
        <w:rPr>
          <w:rFonts w:eastAsia="Times New Roman" w:cs="Times New Roman"/>
          <w:b/>
          <w:u w:val="single"/>
        </w:rPr>
        <w:t xml:space="preserve">some colonised people are relatively more privileged than others, but the coloniser knows ‘that the most favored colonized will never be anything but colonized people’ and that ‘certain rights will forever be refused them’. </w:t>
      </w:r>
    </w:p>
    <w:p w:rsidR="00D25FA1" w:rsidRDefault="00D25FA1" w:rsidP="00D25FA1">
      <w:pPr>
        <w:pStyle w:val="Heading3"/>
        <w:rPr>
          <w:rFonts w:eastAsia="Times New Roman"/>
        </w:rPr>
      </w:pPr>
      <w:r>
        <w:rPr>
          <w:rFonts w:eastAsia="Times New Roman"/>
        </w:rPr>
        <w:lastRenderedPageBreak/>
        <w:t xml:space="preserve">AT Purity/Perfect </w:t>
      </w:r>
    </w:p>
    <w:p w:rsidR="00D25FA1" w:rsidRDefault="00D25FA1" w:rsidP="00D25FA1">
      <w:pPr>
        <w:rPr>
          <w:rFonts w:eastAsia="Times New Roman" w:cs="Times New Roman"/>
        </w:rPr>
      </w:pPr>
      <w:r w:rsidRPr="000F449F">
        <w:rPr>
          <w:rStyle w:val="Style13ptBold"/>
        </w:rPr>
        <w:t>Veracini ‘11</w:t>
      </w:r>
      <w:r>
        <w:rPr>
          <w:rFonts w:eastAsia="Times New Roman" w:cs="Times New Roman"/>
        </w:rPr>
        <w:t xml:space="preserve">  (Lorenzo Veracini  is th</w:t>
      </w:r>
      <w:r w:rsidRPr="00E47FD2">
        <w:t xml:space="preserve">e Associate Professor of  History  and Politics at Swinburne University of Technology,  </w:t>
      </w:r>
      <w:r>
        <w:rPr>
          <w:rFonts w:eastAsia="Times New Roman" w:cs="Times New Roman"/>
        </w:rPr>
        <w:t xml:space="preserve">“Introducing settler colonial studies”, 2011 </w:t>
      </w:r>
      <w:r w:rsidRPr="00C04637">
        <w:rPr>
          <w:rFonts w:eastAsia="Times New Roman" w:cs="Times New Roman"/>
        </w:rPr>
        <w:t>https://researchbank.swinburne.edu.au/file/6a1626e2-4acd-44d2-a46f-2c54159405d3/1/PDF%20%28Settler%20Colonial%20Studies%201_1%20-%20Veracini%29.pdf</w:t>
      </w:r>
      <w:r>
        <w:rPr>
          <w:rFonts w:eastAsia="Times New Roman" w:cs="Times New Roman"/>
        </w:rPr>
        <w:t>)</w:t>
      </w:r>
    </w:p>
    <w:p w:rsidR="00D25FA1" w:rsidRPr="000F449F" w:rsidRDefault="00D25FA1" w:rsidP="00D25FA1">
      <w:pPr>
        <w:rPr>
          <w:rFonts w:eastAsia="Times New Roman" w:cs="Times New Roman"/>
          <w:b/>
          <w:u w:val="single"/>
        </w:rPr>
      </w:pPr>
      <w:r>
        <w:rPr>
          <w:rFonts w:eastAsia="Times New Roman" w:cs="Times New Roman"/>
        </w:rPr>
        <w:t xml:space="preserve">Even talking about ‘decolonisation’ may be misleading: all the settler polities have already asserted their unfettered self-governing capacity. </w:t>
      </w:r>
      <w:r w:rsidRPr="00D25FA1">
        <w:rPr>
          <w:rStyle w:val="Emphasis"/>
        </w:rPr>
        <w:t>The perception of a fully accomplished decolonisation is not a suitable platform to assert the need for decolonisation</w:t>
      </w:r>
      <w:r>
        <w:rPr>
          <w:rFonts w:eastAsia="Times New Roman" w:cs="Times New Roman"/>
        </w:rPr>
        <w:t>; the appeal against exogenous rule – a classic trait of the era and language of decolonisation – cannot work in the case of settler locales. To overcome this impasse</w:t>
      </w:r>
      <w:r w:rsidRPr="00D25FA1">
        <w:rPr>
          <w:rStyle w:val="StyleUnderline"/>
        </w:rPr>
        <w:t xml:space="preserve">, I propose to start from what the decolonisation of settler colonial forms is not: decolonisation as it is normally understood. Independence ostensibly proclaims that the polity is no longer exogenously ruled, emancipation ostensibly proclaims that the person is no longer exogenously owned or otherwise impaired. But </w:t>
      </w:r>
      <w:r w:rsidRPr="00BE7312">
        <w:rPr>
          <w:rStyle w:val="Emphasis"/>
        </w:rPr>
        <w:t>under settler colonial conditions</w:t>
      </w:r>
      <w:r w:rsidRPr="00D25FA1">
        <w:rPr>
          <w:rStyle w:val="StyleUnderline"/>
        </w:rPr>
        <w:t xml:space="preserve"> the independent polity is the settler polity and </w:t>
      </w:r>
      <w:r w:rsidRPr="00BE7312">
        <w:rPr>
          <w:rStyle w:val="Emphasis"/>
        </w:rPr>
        <w:t>sanctioning the equal rights of indigenous peoples has historically been used as a powerful weapon in the denial of indigenous entitlement and in the enactment of various forms of coercive assimilation. This decolonisation</w:t>
      </w:r>
      <w:r>
        <w:rPr>
          <w:rFonts w:eastAsia="Times New Roman" w:cs="Times New Roman"/>
        </w:rPr>
        <w:t xml:space="preserve"> actually </w:t>
      </w:r>
      <w:r w:rsidRPr="00BE7312">
        <w:rPr>
          <w:rStyle w:val="Emphasis"/>
        </w:rPr>
        <w:t xml:space="preserve">enhances the subjection of indigenous peoples under colonialism. It is at best irrelevant and at worst detrimental to indigenous peoples in settler societies. </w:t>
      </w:r>
      <w:r>
        <w:rPr>
          <w:rFonts w:eastAsia="Times New Roman" w:cs="Times New Roman"/>
        </w:rPr>
        <w:t>Moreover, there is a further structural reason why the two should be different. While colonialism envisages a never-ending relationship where the coloniser is forever subjecting the colonised, anticolonialism necessarily endeavours to produce a fundamental discontinuity</w:t>
      </w:r>
      <w:r w:rsidRPr="009310AB">
        <w:rPr>
          <w:rFonts w:eastAsia="Times New Roman" w:cs="Times New Roman"/>
          <w:b/>
        </w:rPr>
        <w:t xml:space="preserve">. </w:t>
      </w:r>
      <w:r w:rsidRPr="009310AB">
        <w:rPr>
          <w:rFonts w:eastAsia="Times New Roman" w:cs="Times New Roman"/>
          <w:b/>
          <w:u w:val="single"/>
        </w:rPr>
        <w:t>Decolonisation, in theory, ruptures the colonial cycle. In theory: in practice structural inequalities remain, and neo-colonial arrangements preserve/reintroduce a fundamental continuity whereby the colonised still labours for the coloniser even after the colonial relation has been formally discontinued</w:t>
      </w:r>
      <w:r w:rsidRPr="00E95894">
        <w:rPr>
          <w:rFonts w:eastAsia="Times New Roman" w:cs="Times New Roman"/>
          <w:u w:val="single"/>
        </w:rPr>
        <w:t>.</w:t>
      </w:r>
      <w:r>
        <w:rPr>
          <w:rFonts w:eastAsia="Times New Roman" w:cs="Times New Roman"/>
        </w:rPr>
        <w:t xml:space="preserve"> On the contrary and logically, </w:t>
      </w:r>
      <w:r w:rsidRPr="009310AB">
        <w:rPr>
          <w:rFonts w:eastAsia="Times New Roman" w:cs="Times New Roman"/>
          <w:b/>
          <w:u w:val="single"/>
        </w:rPr>
        <w:t>whereas settler colonialism is designed to produce a fundamental discontinuity as its ‘logic of elimination’ runs its course until it actually extinguishes the settler colonial relation, the struggle against settler colonialism must aim to keep the settler-indigenous relationship ongoing</w:t>
      </w:r>
      <w:r w:rsidRPr="00E95894">
        <w:rPr>
          <w:rFonts w:eastAsia="Times New Roman" w:cs="Times New Roman"/>
          <w:u w:val="single"/>
        </w:rPr>
        <w:t xml:space="preserve">. </w:t>
      </w:r>
      <w:r>
        <w:rPr>
          <w:rFonts w:eastAsia="Times New Roman" w:cs="Times New Roman"/>
        </w:rPr>
        <w:t>A similar point is made by Benedict Kingsbury in his analysis of indigenous claims to self-determination</w:t>
      </w:r>
      <w:r w:rsidRPr="00187562">
        <w:rPr>
          <w:rFonts w:eastAsia="Times New Roman" w:cs="Times New Roman"/>
          <w:b/>
          <w:u w:val="single"/>
        </w:rPr>
        <w:t>: indigenous peoples routinely demand enduring relations, not their end</w:t>
      </w:r>
      <w:r>
        <w:rPr>
          <w:rFonts w:eastAsia="Times New Roman" w:cs="Times New Roman"/>
        </w:rPr>
        <w:t xml:space="preserve">. </w:t>
      </w:r>
      <w:r w:rsidRPr="000F449F">
        <w:rPr>
          <w:rFonts w:eastAsia="Times New Roman" w:cs="Times New Roman"/>
          <w:b/>
          <w:u w:val="single"/>
        </w:rPr>
        <w:t>In other words, if colonialism ends with the coloniser’s departure (that is, as mentioned, not a merely formal departure that announces a neo-colonial system of exploitation), settler colonialism ends with  an indigenous ultimate permanence. There must be distinct ways out of structurally dissimilar situations.</w:t>
      </w:r>
    </w:p>
    <w:p w:rsidR="00D25FA1" w:rsidRPr="00D25FA1" w:rsidRDefault="00D25FA1" w:rsidP="00D25FA1"/>
    <w:p w:rsidR="00EF3318" w:rsidRPr="00EF3318" w:rsidRDefault="00EF3318" w:rsidP="00EF3318"/>
    <w:p w:rsidR="00EC3EC3" w:rsidRDefault="00EC3EC3" w:rsidP="00EC3EC3">
      <w:pPr>
        <w:pStyle w:val="Heading1"/>
      </w:pPr>
      <w:r>
        <w:lastRenderedPageBreak/>
        <w:t xml:space="preserve">Affirmative </w:t>
      </w:r>
    </w:p>
    <w:p w:rsidR="00153677" w:rsidRDefault="00153677" w:rsidP="00EC3EC3">
      <w:pPr>
        <w:pStyle w:val="Heading2"/>
      </w:pPr>
      <w:r>
        <w:lastRenderedPageBreak/>
        <w:t>AT Links</w:t>
      </w:r>
    </w:p>
    <w:p w:rsidR="00153677" w:rsidRDefault="00153677" w:rsidP="00153677">
      <w:pPr>
        <w:pStyle w:val="Heading3"/>
      </w:pPr>
      <w:r>
        <w:lastRenderedPageBreak/>
        <w:t xml:space="preserve">Generic </w:t>
      </w:r>
    </w:p>
    <w:p w:rsidR="00153677" w:rsidRDefault="00153677" w:rsidP="00153677">
      <w:pPr>
        <w:pStyle w:val="Heading4"/>
      </w:pPr>
      <w:r>
        <w:t>Immigrants are in the periphery–recolonization reverses the settler paradigm</w:t>
      </w:r>
    </w:p>
    <w:p w:rsidR="00153677" w:rsidRPr="00F74290" w:rsidRDefault="00153677" w:rsidP="00153677">
      <w:pPr>
        <w:rPr>
          <w:rStyle w:val="Style13ptBold"/>
          <w:b w:val="0"/>
        </w:rPr>
      </w:pPr>
      <w:r>
        <w:rPr>
          <w:rStyle w:val="Style13ptBold"/>
        </w:rPr>
        <w:t xml:space="preserve">Rana 11 </w:t>
      </w:r>
      <w:r>
        <w:rPr>
          <w:rStyle w:val="Style13ptBold"/>
          <w:b w:val="0"/>
        </w:rPr>
        <w:t xml:space="preserve">(Aziz, </w:t>
      </w:r>
      <w:r w:rsidRPr="00DA31F8">
        <w:rPr>
          <w:rStyle w:val="Style13ptBold"/>
          <w:b w:val="0"/>
        </w:rPr>
        <w:t>law professor at Cornell Law School</w:t>
      </w:r>
      <w:r>
        <w:rPr>
          <w:rStyle w:val="Style13ptBold"/>
          <w:b w:val="0"/>
        </w:rPr>
        <w:t xml:space="preserve">, </w:t>
      </w:r>
      <w:r w:rsidRPr="00F74290">
        <w:rPr>
          <w:rStyle w:val="Style13ptBold"/>
          <w:b w:val="0"/>
        </w:rPr>
        <w:t>"Settlers and Immigrants in the Formation of American Law" (2011). Cornell Law Faculty Publications. Paper 1075.</w:t>
      </w:r>
      <w:r>
        <w:rPr>
          <w:rStyle w:val="Style13ptBold"/>
          <w:b w:val="0"/>
        </w:rPr>
        <w:t xml:space="preserve"> pp. 28-31)//jjh</w:t>
      </w:r>
    </w:p>
    <w:p w:rsidR="00153677" w:rsidRPr="00F74290" w:rsidRDefault="00153677" w:rsidP="00153677">
      <w:pPr>
        <w:rPr>
          <w:rStyle w:val="Style13ptBold"/>
          <w:b w:val="0"/>
        </w:rPr>
      </w:pPr>
      <w:hyperlink r:id="rId47" w:history="1">
        <w:r w:rsidRPr="00D0393B">
          <w:rPr>
            <w:rStyle w:val="Hyperlink"/>
            <w:sz w:val="26"/>
          </w:rPr>
          <w:t>http://scholarship.law.cornell.edu/facpub/1075</w:t>
        </w:r>
      </w:hyperlink>
    </w:p>
    <w:p w:rsidR="00153677" w:rsidRDefault="00153677" w:rsidP="00153677">
      <w:r>
        <w:t xml:space="preserve">VI.Conclusion: Immigration Today as the Return of the ‘Periphery’ </w:t>
      </w:r>
    </w:p>
    <w:p w:rsidR="00153677" w:rsidRDefault="00153677" w:rsidP="00153677">
      <w:pPr>
        <w:rPr>
          <w:rStyle w:val="Emphasis"/>
        </w:rPr>
      </w:pPr>
      <w:r w:rsidRPr="002C6D08">
        <w:rPr>
          <w:sz w:val="16"/>
        </w:rPr>
        <w:t xml:space="preserve">What does this historical narrative suggest about the contemporary predicament of immigrants and their place in American economic and political life? To begin with, </w:t>
      </w:r>
      <w:r w:rsidRPr="00886040">
        <w:rPr>
          <w:rStyle w:val="StyleUnderline"/>
        </w:rPr>
        <w:t xml:space="preserve">today’s migration flows are at root the product of sharp divergences in opportunity between those in the global north and the global south. Within this international framework, the United States enjoys tremendous and perhaps historically unparalleled economic, military, and political power. </w:t>
      </w:r>
      <w:r w:rsidRPr="002C6D08">
        <w:rPr>
          <w:sz w:val="16"/>
        </w:rPr>
        <w:t xml:space="preserve">And despite fears of decline, </w:t>
      </w:r>
      <w:r w:rsidRPr="00886040">
        <w:rPr>
          <w:rStyle w:val="StyleUnderline"/>
        </w:rPr>
        <w:t>by virtually any barometer America’s position as sole global superpower remains firm.</w:t>
      </w:r>
      <w:r w:rsidRPr="002C6D08">
        <w:rPr>
          <w:sz w:val="16"/>
        </w:rPr>
        <w:t xml:space="preserve"> Its output amounts to 20 percent of the world’s total and nearly doubles that of China, the next closest country.58 In terms of sheer military might, the United States accounts for almost half of global defense expenditures, a number equal to the following twenty nations combined.59 </w:t>
      </w:r>
      <w:r w:rsidRPr="00886040">
        <w:rPr>
          <w:rStyle w:val="StyleUnderline"/>
        </w:rPr>
        <w:t>Given this global standing, it is hardly surprising that the country continues to attract migrants from abroad seeking to improve their social and economic position. It is also not surprising that the overwhelming majority of current immigrant communities are originally from regions in the global south (parts of Asia, Africa, the Caribbean, and Central and South America)—precisely those regions that face the brunt of vast disparities in international wealth and practical power.</w:t>
      </w:r>
      <w:r w:rsidRPr="002C6D08">
        <w:rPr>
          <w:sz w:val="16"/>
        </w:rPr>
        <w:t xml:space="preserve"> Above all, this means that migration to the United States should not be viewed as simply an arbitrary occurrence</w:t>
      </w:r>
      <w:r w:rsidRPr="00886040">
        <w:rPr>
          <w:rStyle w:val="StyleUnderline"/>
        </w:rPr>
        <w:t xml:space="preserve">; it is a product of both international structures of inequality and U.S. status within the global order as ‘the first among equals.’ Thus a remarkable feature of today’s immigration is the manner in which it </w:t>
      </w:r>
      <w:r w:rsidRPr="00886040">
        <w:rPr>
          <w:rStyle w:val="Emphasis"/>
        </w:rPr>
        <w:t>reverses the classic settler paradigm</w:t>
      </w:r>
      <w:r w:rsidRPr="00886040">
        <w:rPr>
          <w:rStyle w:val="StyleUnderline"/>
        </w:rPr>
        <w:t>.</w:t>
      </w:r>
      <w:r w:rsidRPr="002C6D08">
        <w:rPr>
          <w:sz w:val="16"/>
        </w:rPr>
        <w:t xml:space="preserve"> Recall that throughout the eighteenth and nineteenth centuries, </w:t>
      </w:r>
      <w:r w:rsidRPr="00391ABF">
        <w:rPr>
          <w:rStyle w:val="StyleUnderline"/>
        </w:rPr>
        <w:t>European immigrants were by and large viewed as co-participants in an ethnically defined project of expansion, one that secured for white settlers the precondition of republican freedom—economic independence through land ownership. As such, white noncitizens were often immediately included as social equals</w:t>
      </w:r>
      <w:r w:rsidRPr="002C6D08">
        <w:rPr>
          <w:sz w:val="16"/>
        </w:rPr>
        <w:t xml:space="preserve">, with the federal government granting them access to property out west and with many states providing them with voting rights. </w:t>
      </w:r>
      <w:r w:rsidRPr="00391ABF">
        <w:rPr>
          <w:rStyle w:val="StyleUnderline"/>
        </w:rPr>
        <w:t xml:space="preserve">This inclusion in the shared settler enterprise meant that immigrants during the high tide of territorial conquest were treated as worthy of free labor and free citizenship, while other subordinated communities (most obviously African slaves) were consigned to degraded forms of work. Now in place of European co-ethnics, immigrants to the United States are overwhelmingly nonwhite, the very individuals that settlers once deemed ‘unfit’ for full membership. And instead of extending settler projects into the frontier or ‘periphery’ as nineteenth-century immigrants did, today’s new arrivals in essence represent </w:t>
      </w:r>
      <w:r w:rsidRPr="00391ABF">
        <w:rPr>
          <w:rStyle w:val="Emphasis"/>
        </w:rPr>
        <w:t>the movement of this periphery into the very center of metropolitan power</w:t>
      </w:r>
      <w:r w:rsidRPr="00391ABF">
        <w:rPr>
          <w:rStyle w:val="StyleUnderline"/>
        </w:rPr>
        <w:t xml:space="preserve">. </w:t>
      </w:r>
      <w:r w:rsidRPr="002C6D08">
        <w:rPr>
          <w:sz w:val="16"/>
        </w:rPr>
        <w:t xml:space="preserve">To a large extent, this movement was made possible by the elimination in 1965, during the height of the civil rights movement, of national origins quotas. But while such policy shifts challenged the country’s racial identity, present-day immigrants have not enjoyed anything approaching the swift and full inclusion of their predecessors. By contrast, </w:t>
      </w:r>
      <w:r w:rsidRPr="00144F92">
        <w:rPr>
          <w:rStyle w:val="StyleUnderline"/>
        </w:rPr>
        <w:t xml:space="preserve">they often find themselves playing a similar economic function to classic subordinated groups. </w:t>
      </w:r>
      <w:r w:rsidRPr="002C6D08">
        <w:rPr>
          <w:sz w:val="16"/>
        </w:rPr>
        <w:t>As the cheap labor at the bottom rung of the American economy,</w:t>
      </w:r>
      <w:r w:rsidRPr="00144F92">
        <w:rPr>
          <w:rStyle w:val="StyleUnderline"/>
        </w:rPr>
        <w:t xml:space="preserve"> immigration perpetuates new stratifications that distinguish between those engaged in high-status work and those confined to low-skill employment.60 Moreover, confronted by extensive social disabilities and facing the constant possibility of detention and forced removal, these immigrants’ status at the edges of collective life replicates not only the economic function but also the very political dependence that historically linked excluded communities to settler society. </w:t>
      </w:r>
      <w:r w:rsidRPr="002C6D08">
        <w:rPr>
          <w:sz w:val="16"/>
        </w:rPr>
        <w:t xml:space="preserve">Nothing better </w:t>
      </w:r>
      <w:r w:rsidRPr="002C6D08">
        <w:rPr>
          <w:sz w:val="16"/>
        </w:rPr>
        <w:lastRenderedPageBreak/>
        <w:t xml:space="preserve">underscores the emergence of these dynamics than the symbiotic relationship between the United States and Mexico. Over the last century, the American government has repeatedly employed its immigration powers to provide business interests with a permanent supply of inexpensive Mexican labor that could be terminated whenever employers saw fit or deported during periods of economic downturn. The most famous of these efforts was the Bracero Program, which between the 1940s and the 1960s brought 200,000 temporary workers annually as agricultural laborers into the U.S. Southwest. The program helped entrench the social and family networks between the two countries that today sustain the flow of new migrants north. It also went hand in hand with mass deportation of Mexican laborers when employers no longer needed the workforce. Earlier, during the Great Depression, such deportation took the form of a large-scale ‘repatriation’ campaign that sent over 400,000 people, including many formal American citizens, back to Mexico. And at the height of the Bracero Program, ‘Operation Wetback’ in 1954 apprehended 170,000 undocumented workers over the course of three months and forcibly removed them by bus, train, and boat.61 Today there are more immigrants from Mexico than from any other country in the world, including over 100,000 lawful permanent residents who entered every year between 1988 and 1998. Alongside this population are over 6.5 million undocumented Mexican laborers, many of whom have worked in the United States for decades.62 Although these numbers are the direct product of a long-standing symbiotic tie between the two countries, Mexican immigrants find themselves on the receiving end of strict border enforcement efforts and deportation schemes. This treatment ignores the role played by express government programs, as well as tacit state support for corporate employers, in creating and sustaining the Mexican community in the United States. Such migration patterns are also illustrative of a deeper fact about contemporary American economic life, hinted at above. At present, those from the global south, particularly the 11 million undocumented immigrants,63 often provide the labor that settlers long viewed as inconsistent with self-rule—from women engaged in domestic service for professional elites to unskilled factory employees in what remains of the manufacturing sector. Alongside poor white and minority citizens, immigrant non-nationals today, in ever-expanding numbers, play the part of softening the intensity of the division of labor between high and low status work. Indeed, many middle-class Americans have avoided finding themselves on the wrong side of the productive divide precisely because of immigrant workers. In the case of household activities, women in professional and managerial jobs increasingly maintain their positions by relying on a domestic service industry often, although by no means solely, staffed by transnational women from the global south. Rather than having household labor equally shared by all and therefore losing its gendered status, such labor is carried out in a way that still casts it almost exclusively as women’s work while reinforcing the separation between privileged and dependent forms of employment. At a broader level, instead of challenging the productive divide—one that distinguishes elevated from degraded labor— contemporary arrangements have allowed this divide to grow ever more extreme. In a sense, </w:t>
      </w:r>
      <w:r w:rsidRPr="00144F92">
        <w:rPr>
          <w:rStyle w:val="StyleUnderline"/>
        </w:rPr>
        <w:t>the end of settlerism has not meant the end of using subordinated groups to engage in the most menial and unfree practices. Thus although explicit settler frameworks may have receded, old structures of economic hierarchy continue in mutated form, with insider privilege sustaining outsider exclusion.</w:t>
      </w:r>
      <w:r w:rsidRPr="002C6D08">
        <w:rPr>
          <w:sz w:val="16"/>
        </w:rPr>
        <w:t xml:space="preserve"> As in the past, a central mechanism for preserving these hierarchies is the old discretionary prerogative. As highlighted in the introduction, this prerogative is evident in the 1996 congressional reforms as well as in the rise of a massive detention apparatus for noncitizens, one unleashed on the documented and undocumented alike. In a sense, </w:t>
      </w:r>
      <w:r w:rsidRPr="00144F92">
        <w:rPr>
          <w:rStyle w:val="StyleUnderline"/>
        </w:rPr>
        <w:t>immigrants have gone from being the engine of settler expansion and thus worthy of full incorporation to one key and identifiable component of the dependent labor at the base of collective life—labor that both embodies and perpetuates conditions of inequality and privilege.</w:t>
      </w:r>
      <w:r w:rsidRPr="002C6D08">
        <w:rPr>
          <w:sz w:val="16"/>
        </w:rPr>
        <w:t xml:space="preserve"> In the past, the settler approach to European immigration, which viewed such groups as presumptive citizens, embodied both the best and worst of settler ideals. On the one hand, such openness rested on maintaining the exclusion of those culturally unfit for membership and thus sustaining and reproducing relationships of subordination. On the other hand, it nonetheless meant seeing a rich account of free citizenship as bound to the full incorporation of outsiders. </w:t>
      </w:r>
      <w:r w:rsidRPr="00144F92">
        <w:rPr>
          <w:rStyle w:val="StyleUnderline"/>
        </w:rPr>
        <w:t xml:space="preserve">At present, reversing current immigration practices should begin by reviving and, more importantly, </w:t>
      </w:r>
      <w:r w:rsidRPr="00144F92">
        <w:rPr>
          <w:rStyle w:val="Emphasis"/>
        </w:rPr>
        <w:t>universalizing the settler approach</w:t>
      </w:r>
      <w:r w:rsidRPr="00144F92">
        <w:rPr>
          <w:rStyle w:val="StyleUnderline"/>
        </w:rPr>
        <w:t xml:space="preserve">. Such a politics would entail employing the logic of inclusion to see the emancipatory potential of the American experience as relevant for the present, but crucially as bound neither to the subordinated labor of outsiders nor to projects of expansion. Over time, such efforts may finally begin to fulfill the real exceptionalism of the American project: a commitment to </w:t>
      </w:r>
      <w:r w:rsidRPr="00144F92">
        <w:rPr>
          <w:rStyle w:val="Emphasis"/>
        </w:rPr>
        <w:t>stripping republican ideals of their oppressive roots and to making free citizenship broadly accessible to all.</w:t>
      </w:r>
    </w:p>
    <w:p w:rsidR="00153677" w:rsidRDefault="00153677" w:rsidP="00153677">
      <w:pPr>
        <w:pStyle w:val="Heading3"/>
      </w:pPr>
      <w:r>
        <w:lastRenderedPageBreak/>
        <w:t xml:space="preserve">Queerness </w:t>
      </w:r>
    </w:p>
    <w:p w:rsidR="00153677" w:rsidRPr="002C6D08" w:rsidRDefault="00153677" w:rsidP="002C6D08">
      <w:pPr>
        <w:pStyle w:val="Heading4"/>
      </w:pPr>
      <w:r w:rsidRPr="002C6D08">
        <w:t>Only confronting gendered and sexual relations can properly address processes of settler colonialism</w:t>
      </w:r>
    </w:p>
    <w:p w:rsidR="00153677" w:rsidRDefault="00153677" w:rsidP="00153677">
      <w:pPr>
        <w:rPr>
          <w:rStyle w:val="Style13ptBold"/>
          <w:b w:val="0"/>
        </w:rPr>
      </w:pPr>
      <w:r w:rsidRPr="00D34835">
        <w:rPr>
          <w:rStyle w:val="Style13ptBold"/>
        </w:rPr>
        <w:t>Morgensen</w:t>
      </w:r>
      <w:r>
        <w:rPr>
          <w:rStyle w:val="Style13ptBold"/>
        </w:rPr>
        <w:t xml:space="preserve"> 12 </w:t>
      </w:r>
      <w:r>
        <w:rPr>
          <w:rStyle w:val="Style13ptBold"/>
          <w:b w:val="0"/>
        </w:rPr>
        <w:t xml:space="preserve">(Scott, </w:t>
      </w:r>
      <w:r w:rsidRPr="003C0366">
        <w:rPr>
          <w:rStyle w:val="Style13ptBold"/>
          <w:b w:val="0"/>
        </w:rPr>
        <w:t>assistant professor of gender studies at Queen’s University in Kingston, Ontario, coeditor of Queer Indigenous Studies: Critical Interventions in Theory, Politics, and Literature</w:t>
      </w:r>
      <w:r>
        <w:rPr>
          <w:rStyle w:val="Style13ptBold"/>
          <w:b w:val="0"/>
        </w:rPr>
        <w:t xml:space="preserve">, </w:t>
      </w:r>
      <w:r w:rsidRPr="00D34835">
        <w:rPr>
          <w:rStyle w:val="Style13ptBold"/>
          <w:b w:val="0"/>
        </w:rPr>
        <w:t>Theorising Gender, Sexuality and Settler Colonialism: An Introduction, Settler Colonial Studies, 2:2, 2-22, DOI:10.1080/2201473X.2012.10648839</w:t>
      </w:r>
      <w:r>
        <w:rPr>
          <w:rStyle w:val="Style13ptBold"/>
          <w:b w:val="0"/>
        </w:rPr>
        <w:t>)//jjh</w:t>
      </w:r>
    </w:p>
    <w:p w:rsidR="00153677" w:rsidRPr="00FF4D23" w:rsidRDefault="00153677" w:rsidP="00153677">
      <w:pPr>
        <w:rPr>
          <w:rStyle w:val="Emphasis"/>
          <w:b w:val="0"/>
          <w:iCs w:val="0"/>
          <w:u w:val="none"/>
        </w:rPr>
      </w:pPr>
      <w:r w:rsidRPr="008A49C4">
        <w:rPr>
          <w:rStyle w:val="StyleUnderline"/>
        </w:rPr>
        <w:t>This collection immediately calls settler colonial studies to</w:t>
      </w:r>
      <w:r>
        <w:rPr>
          <w:rStyle w:val="StyleUnderline"/>
        </w:rPr>
        <w:t xml:space="preserve"> </w:t>
      </w:r>
      <w:r w:rsidRPr="008A49C4">
        <w:rPr>
          <w:rStyle w:val="StyleUnderline"/>
        </w:rPr>
        <w:t>investigate how indigenous elimination and settler indigenisation</w:t>
      </w:r>
      <w:r>
        <w:rPr>
          <w:rStyle w:val="StyleUnderline"/>
        </w:rPr>
        <w:t xml:space="preserve"> </w:t>
      </w:r>
      <w:r w:rsidRPr="008A49C4">
        <w:rPr>
          <w:rStyle w:val="StyleUnderline"/>
        </w:rPr>
        <w:t>transpire through explicitly gendered and sexual processes. I submit</w:t>
      </w:r>
      <w:r>
        <w:rPr>
          <w:rStyle w:val="StyleUnderline"/>
        </w:rPr>
        <w:t xml:space="preserve"> </w:t>
      </w:r>
      <w:r w:rsidRPr="008A49C4">
        <w:rPr>
          <w:rStyle w:val="StyleUnderline"/>
        </w:rPr>
        <w:t>that the evidence on this point is in: they do, as our contributors</w:t>
      </w:r>
      <w:r>
        <w:rPr>
          <w:rStyle w:val="StyleUnderline"/>
        </w:rPr>
        <w:t xml:space="preserve"> </w:t>
      </w:r>
      <w:r w:rsidRPr="008A49C4">
        <w:rPr>
          <w:rStyle w:val="StyleUnderline"/>
        </w:rPr>
        <w:t xml:space="preserve">illustrate. Moreover, </w:t>
      </w:r>
      <w:r w:rsidRPr="00A43B3A">
        <w:rPr>
          <w:rStyle w:val="StyleUnderline"/>
        </w:rPr>
        <w:t>a re-evaluation of literature on gender and sexuality in colonial studies elicits broad evidence of distinctly settler-colonial power relations</w:t>
      </w:r>
      <w:r w:rsidRPr="008A49C4">
        <w:rPr>
          <w:rStyle w:val="StyleUnderline"/>
        </w:rPr>
        <w:t>, which synergises with extant theory</w:t>
      </w:r>
      <w:r>
        <w:rPr>
          <w:rStyle w:val="StyleUnderline"/>
        </w:rPr>
        <w:t xml:space="preserve"> </w:t>
      </w:r>
      <w:r w:rsidRPr="008A49C4">
        <w:rPr>
          <w:rStyle w:val="StyleUnderline"/>
        </w:rPr>
        <w:t xml:space="preserve">in indigenous studies. Indeed, </w:t>
      </w:r>
      <w:r w:rsidRPr="00A43B3A">
        <w:rPr>
          <w:rStyle w:val="StyleUnderline"/>
        </w:rPr>
        <w:t xml:space="preserve">gendered and sexual power relations appear to be so intrinsic to </w:t>
      </w:r>
      <w:r w:rsidRPr="00527C08">
        <w:rPr>
          <w:rStyle w:val="StyleUnderline"/>
          <w:highlight w:val="yellow"/>
        </w:rPr>
        <w:t>procedures of indigenous elimination and settler indigenisation</w:t>
      </w:r>
      <w:r w:rsidRPr="00527C08">
        <w:rPr>
          <w:rStyle w:val="StyleUnderline"/>
        </w:rPr>
        <w:t xml:space="preserve"> that these processes </w:t>
      </w:r>
      <w:r w:rsidRPr="00527C08">
        <w:rPr>
          <w:rStyle w:val="StyleUnderline"/>
          <w:highlight w:val="yellow"/>
        </w:rPr>
        <w:t>will not be fully understood until sexuality and gender are centred in their analysis</w:t>
      </w:r>
      <w:r w:rsidRPr="00527C08">
        <w:rPr>
          <w:rStyle w:val="StyleUnderline"/>
        </w:rPr>
        <w:t xml:space="preserve">. </w:t>
      </w:r>
      <w:r w:rsidRPr="00527C08">
        <w:rPr>
          <w:rStyle w:val="Emphasis"/>
          <w:highlight w:val="yellow"/>
        </w:rPr>
        <w:t xml:space="preserve">Indigenous elimination </w:t>
      </w:r>
      <w:r w:rsidRPr="00527C08">
        <w:rPr>
          <w:rStyle w:val="Emphasis"/>
        </w:rPr>
        <w:t xml:space="preserve">manifestly </w:t>
      </w:r>
      <w:r w:rsidRPr="00527C08">
        <w:rPr>
          <w:rStyle w:val="Emphasis"/>
          <w:highlight w:val="yellow"/>
        </w:rPr>
        <w:t>proceeds through settler regulation of sexual relations, gender identity, marriage, reproduction, and genealogy, and all similar means for restricting resistant indigenous national difference</w:t>
      </w:r>
      <w:r w:rsidRPr="00A43B3A">
        <w:rPr>
          <w:rStyle w:val="Emphasis"/>
        </w:rPr>
        <w:t>.</w:t>
      </w:r>
      <w:r w:rsidRPr="008A49C4">
        <w:rPr>
          <w:rStyle w:val="StyleUnderline"/>
        </w:rPr>
        <w:t xml:space="preserve"> Governmental procedures in</w:t>
      </w:r>
      <w:r>
        <w:rPr>
          <w:rStyle w:val="StyleUnderline"/>
        </w:rPr>
        <w:t xml:space="preserve"> </w:t>
      </w:r>
      <w:r w:rsidRPr="008A49C4">
        <w:rPr>
          <w:rStyle w:val="StyleUnderline"/>
        </w:rPr>
        <w:t xml:space="preserve">settler law demonstrate this, as when </w:t>
      </w:r>
      <w:r w:rsidRPr="00527C08">
        <w:rPr>
          <w:rStyle w:val="StyleUnderline"/>
          <w:highlight w:val="yellow"/>
        </w:rPr>
        <w:t>Canada’s Indian Act in 1876</w:t>
      </w:r>
      <w:r>
        <w:rPr>
          <w:rStyle w:val="StyleUnderline"/>
        </w:rPr>
        <w:t xml:space="preserve"> </w:t>
      </w:r>
      <w:r w:rsidRPr="008A49C4">
        <w:rPr>
          <w:rStyle w:val="StyleUnderline"/>
        </w:rPr>
        <w:t>established gendered exclusions to ‘Indian status’. The Act’s</w:t>
      </w:r>
      <w:r>
        <w:rPr>
          <w:rStyle w:val="StyleUnderline"/>
        </w:rPr>
        <w:t xml:space="preserve"> </w:t>
      </w:r>
      <w:r w:rsidRPr="008A49C4">
        <w:rPr>
          <w:rStyle w:val="StyleUnderline"/>
        </w:rPr>
        <w:t>ascription of status always correlated with a capacity to remove</w:t>
      </w:r>
      <w:r>
        <w:rPr>
          <w:rStyle w:val="StyleUnderline"/>
        </w:rPr>
        <w:t xml:space="preserve"> </w:t>
      </w:r>
      <w:r w:rsidRPr="008A49C4">
        <w:rPr>
          <w:rStyle w:val="StyleUnderline"/>
        </w:rPr>
        <w:t xml:space="preserve">status. Alongside emancipation – status removal through </w:t>
      </w:r>
      <w:r w:rsidRPr="00C3644C">
        <w:rPr>
          <w:rStyle w:val="StyleUnderline"/>
        </w:rPr>
        <w:t>conferral of citizenship – the Act imposed a form of patrilineal inheritance that denied status to indigenous women with status and their children if they married or bore children with a person without status.26 Bonita Lawrence explains that as settlements expanded and the state divided nations into bands on isolated reserves, women</w:t>
      </w:r>
      <w:r w:rsidRPr="00A43B3A">
        <w:rPr>
          <w:rStyle w:val="StyleUnderline"/>
        </w:rPr>
        <w:t xml:space="preserve"> and their families who lost status – and with it, access to reserve land or community – became progenitors of mixed-blood urban constituencies and countless descendants with no recognition of their indigenous heritage.</w:t>
      </w:r>
      <w:r w:rsidRPr="008A49C4">
        <w:rPr>
          <w:rStyle w:val="StyleUnderline"/>
        </w:rPr>
        <w:t xml:space="preserve"> Lawrence calls this effect of the Act</w:t>
      </w:r>
      <w:r>
        <w:rPr>
          <w:rStyle w:val="StyleUnderline"/>
        </w:rPr>
        <w:t xml:space="preserve"> </w:t>
      </w:r>
      <w:r w:rsidRPr="008A49C4">
        <w:rPr>
          <w:rStyle w:val="StyleUnderline"/>
        </w:rPr>
        <w:t>‘statistical genocide’: with over 25,000 women having lost status</w:t>
      </w:r>
      <w:r>
        <w:rPr>
          <w:rStyle w:val="StyleUnderline"/>
        </w:rPr>
        <w:t xml:space="preserve"> </w:t>
      </w:r>
      <w:r w:rsidRPr="008A49C4">
        <w:rPr>
          <w:rStyle w:val="StyleUnderline"/>
        </w:rPr>
        <w:t>between 1876 and 1985, anywhere from one to two million of their</w:t>
      </w:r>
      <w:r>
        <w:rPr>
          <w:rStyle w:val="StyleUnderline"/>
        </w:rPr>
        <w:t xml:space="preserve"> </w:t>
      </w:r>
      <w:r w:rsidRPr="008A49C4">
        <w:rPr>
          <w:rStyle w:val="StyleUnderline"/>
        </w:rPr>
        <w:t>descendants are now incapable of asserting any legally-recognised</w:t>
      </w:r>
      <w:r>
        <w:rPr>
          <w:rStyle w:val="StyleUnderline"/>
        </w:rPr>
        <w:t xml:space="preserve"> </w:t>
      </w:r>
      <w:r w:rsidRPr="008A49C4">
        <w:rPr>
          <w:rStyle w:val="StyleUnderline"/>
        </w:rPr>
        <w:t xml:space="preserve">indigenous identity in Canada.27 </w:t>
      </w:r>
      <w:r w:rsidRPr="00C3644C">
        <w:rPr>
          <w:rStyle w:val="StyleUnderline"/>
        </w:rPr>
        <w:t xml:space="preserve">Yet </w:t>
      </w:r>
      <w:r w:rsidRPr="00C3644C">
        <w:rPr>
          <w:rStyle w:val="StyleUnderline"/>
          <w:highlight w:val="yellow"/>
        </w:rPr>
        <w:t>the eliminatory logic of settler governance</w:t>
      </w:r>
      <w:r w:rsidRPr="00C3644C">
        <w:rPr>
          <w:rStyle w:val="StyleUnderline"/>
        </w:rPr>
        <w:t xml:space="preserve"> manifests here, as</w:t>
      </w:r>
      <w:r w:rsidRPr="00C3644C">
        <w:rPr>
          <w:rStyle w:val="StyleUnderline"/>
          <w:highlight w:val="yellow"/>
        </w:rPr>
        <w:t xml:space="preserve"> inven</w:t>
      </w:r>
      <w:r w:rsidRPr="00C3644C">
        <w:rPr>
          <w:rStyle w:val="StyleUnderline"/>
        </w:rPr>
        <w:t>ting</w:t>
      </w:r>
      <w:r w:rsidRPr="00C3644C">
        <w:rPr>
          <w:rStyle w:val="StyleUnderline"/>
          <w:highlight w:val="yellow"/>
        </w:rPr>
        <w:t xml:space="preserve"> and recognis</w:t>
      </w:r>
      <w:r w:rsidRPr="00C3644C">
        <w:rPr>
          <w:rStyle w:val="StyleUnderline"/>
        </w:rPr>
        <w:t>ing</w:t>
      </w:r>
      <w:r w:rsidRPr="00C3644C">
        <w:rPr>
          <w:rStyle w:val="StyleUnderline"/>
          <w:highlight w:val="yellow"/>
        </w:rPr>
        <w:t xml:space="preserve"> ‘Indian status’ </w:t>
      </w:r>
      <w:r w:rsidRPr="0034701E">
        <w:rPr>
          <w:rStyle w:val="StyleUnderline"/>
        </w:rPr>
        <w:t xml:space="preserve">precisely </w:t>
      </w:r>
      <w:r w:rsidRPr="00C3644C">
        <w:rPr>
          <w:rStyle w:val="StyleUnderline"/>
          <w:highlight w:val="yellow"/>
        </w:rPr>
        <w:t xml:space="preserve">created a basis for erasing indigeneity within the horizon of settler society. </w:t>
      </w:r>
      <w:r w:rsidRPr="0034701E">
        <w:rPr>
          <w:rStyle w:val="StyleUnderline"/>
        </w:rPr>
        <w:t xml:space="preserve">Just as the Indian Act’s sexual and gendered modes of elimination defined and regulated a racial status (‘Indian’), </w:t>
      </w:r>
      <w:r w:rsidRPr="00C3644C">
        <w:rPr>
          <w:rStyle w:val="StyleUnderline"/>
          <w:highlight w:val="yellow"/>
        </w:rPr>
        <w:t>tracing ascriptions of ‘race’ to indigenous people will reveal the gendered and sexualised methods of settler colonialism that presume or seek indigenous elimination</w:t>
      </w:r>
      <w:r w:rsidRPr="00A43B3A">
        <w:rPr>
          <w:rStyle w:val="StyleUnderline"/>
        </w:rPr>
        <w:t>.</w:t>
      </w:r>
      <w:r w:rsidRPr="008A49C4">
        <w:rPr>
          <w:rStyle w:val="StyleUnderline"/>
        </w:rPr>
        <w:t xml:space="preserve"> For instance, Australian policies of</w:t>
      </w:r>
      <w:r>
        <w:rPr>
          <w:rStyle w:val="StyleUnderline"/>
        </w:rPr>
        <w:t xml:space="preserve"> </w:t>
      </w:r>
      <w:r w:rsidRPr="008A49C4">
        <w:rPr>
          <w:rStyle w:val="StyleUnderline"/>
        </w:rPr>
        <w:t>assimilation targeted mixed-blood children for adoption into white</w:t>
      </w:r>
      <w:r>
        <w:rPr>
          <w:rStyle w:val="StyleUnderline"/>
        </w:rPr>
        <w:t xml:space="preserve"> </w:t>
      </w:r>
      <w:r w:rsidRPr="008A49C4">
        <w:rPr>
          <w:rStyle w:val="StyleUnderline"/>
        </w:rPr>
        <w:t>families, work roles, and marriages, as key to larger efforts to</w:t>
      </w:r>
      <w:r>
        <w:rPr>
          <w:rStyle w:val="StyleUnderline"/>
        </w:rPr>
        <w:t xml:space="preserve"> </w:t>
      </w:r>
      <w:r w:rsidRPr="008A49C4">
        <w:rPr>
          <w:rStyle w:val="StyleUnderline"/>
        </w:rPr>
        <w:t>amalgamate indigenous racial difference into whiteness.28 Whereas</w:t>
      </w:r>
      <w:r>
        <w:rPr>
          <w:rStyle w:val="StyleUnderline"/>
        </w:rPr>
        <w:t xml:space="preserve"> </w:t>
      </w:r>
      <w:r w:rsidRPr="008A49C4">
        <w:rPr>
          <w:rStyle w:val="StyleUnderline"/>
        </w:rPr>
        <w:t>in the United States, where the color line’s logic of hypodescent</w:t>
      </w:r>
      <w:r>
        <w:rPr>
          <w:rStyle w:val="StyleUnderline"/>
        </w:rPr>
        <w:t xml:space="preserve"> </w:t>
      </w:r>
      <w:r w:rsidRPr="008A49C4">
        <w:rPr>
          <w:rStyle w:val="StyleUnderline"/>
        </w:rPr>
        <w:t>defined blackness as racially impurifying, nations such as the</w:t>
      </w:r>
      <w:r>
        <w:rPr>
          <w:rStyle w:val="StyleUnderline"/>
        </w:rPr>
        <w:t xml:space="preserve"> </w:t>
      </w:r>
      <w:r w:rsidRPr="008A49C4">
        <w:rPr>
          <w:rStyle w:val="StyleUnderline"/>
        </w:rPr>
        <w:t>Lumbee and the New England tribes that embraced African American</w:t>
      </w:r>
      <w:r>
        <w:rPr>
          <w:rStyle w:val="StyleUnderline"/>
        </w:rPr>
        <w:t xml:space="preserve"> </w:t>
      </w:r>
      <w:r w:rsidRPr="008A49C4">
        <w:rPr>
          <w:rStyle w:val="StyleUnderline"/>
        </w:rPr>
        <w:t>familial ties and descent were policed as mixed-race constituencies</w:t>
      </w:r>
      <w:r>
        <w:rPr>
          <w:rStyle w:val="StyleUnderline"/>
        </w:rPr>
        <w:t xml:space="preserve"> </w:t>
      </w:r>
      <w:r w:rsidRPr="008A49C4">
        <w:rPr>
          <w:rStyle w:val="StyleUnderline"/>
        </w:rPr>
        <w:t>and faced obstruction in their efforts to gain recognition as</w:t>
      </w:r>
      <w:r>
        <w:rPr>
          <w:rStyle w:val="StyleUnderline"/>
        </w:rPr>
        <w:t xml:space="preserve"> </w:t>
      </w:r>
      <w:r w:rsidRPr="008A49C4">
        <w:rPr>
          <w:rStyle w:val="StyleUnderline"/>
        </w:rPr>
        <w:t>indigenous nations.29 Indeed, assigning the racial logic of ‘blood</w:t>
      </w:r>
      <w:r>
        <w:rPr>
          <w:rStyle w:val="StyleUnderline"/>
        </w:rPr>
        <w:t xml:space="preserve"> </w:t>
      </w:r>
      <w:r w:rsidRPr="008A49C4">
        <w:rPr>
          <w:rStyle w:val="StyleUnderline"/>
        </w:rPr>
        <w:t>quantum’ to define indigenous membership specifically produces</w:t>
      </w:r>
      <w:r>
        <w:rPr>
          <w:rStyle w:val="StyleUnderline"/>
        </w:rPr>
        <w:t xml:space="preserve"> </w:t>
      </w:r>
      <w:r w:rsidRPr="008A49C4">
        <w:rPr>
          <w:rStyle w:val="StyleUnderline"/>
        </w:rPr>
        <w:t>laws that regulate affinal and familial life. For as J. Kehaulani</w:t>
      </w:r>
      <w:r>
        <w:rPr>
          <w:rStyle w:val="StyleUnderline"/>
        </w:rPr>
        <w:t xml:space="preserve"> </w:t>
      </w:r>
      <w:r w:rsidRPr="008A49C4">
        <w:rPr>
          <w:rStyle w:val="StyleUnderline"/>
        </w:rPr>
        <w:t>Kauanui demonstrates, racialising kinship contradicts traditional</w:t>
      </w:r>
      <w:r>
        <w:rPr>
          <w:rStyle w:val="StyleUnderline"/>
        </w:rPr>
        <w:t xml:space="preserve"> </w:t>
      </w:r>
      <w:r w:rsidRPr="008A49C4">
        <w:rPr>
          <w:rStyle w:val="StyleUnderline"/>
        </w:rPr>
        <w:t>definitions of indigenous nationhood based on genealogy, which may</w:t>
      </w:r>
      <w:r>
        <w:rPr>
          <w:rStyle w:val="StyleUnderline"/>
        </w:rPr>
        <w:t xml:space="preserve"> </w:t>
      </w:r>
      <w:r w:rsidRPr="008A49C4">
        <w:rPr>
          <w:rStyle w:val="StyleUnderline"/>
        </w:rPr>
        <w:t xml:space="preserve">include adoption as well as </w:t>
      </w:r>
      <w:r w:rsidRPr="008A49C4">
        <w:rPr>
          <w:rStyle w:val="StyleUnderline"/>
        </w:rPr>
        <w:lastRenderedPageBreak/>
        <w:t>biological descent, and without making</w:t>
      </w:r>
      <w:r>
        <w:rPr>
          <w:rStyle w:val="StyleUnderline"/>
        </w:rPr>
        <w:t xml:space="preserve"> </w:t>
      </w:r>
      <w:r w:rsidRPr="008A49C4">
        <w:rPr>
          <w:rStyle w:val="StyleUnderline"/>
        </w:rPr>
        <w:t>‘race’ a determinant of degree of relationship.30 These processes</w:t>
      </w:r>
      <w:r>
        <w:rPr>
          <w:rStyle w:val="StyleUnderline"/>
        </w:rPr>
        <w:t xml:space="preserve"> </w:t>
      </w:r>
      <w:r w:rsidRPr="008A49C4">
        <w:rPr>
          <w:rStyle w:val="StyleUnderline"/>
        </w:rPr>
        <w:t>illuminate Israel’s Citizenship Law, which bars residency or</w:t>
      </w:r>
      <w:r>
        <w:rPr>
          <w:rStyle w:val="StyleUnderline"/>
        </w:rPr>
        <w:t xml:space="preserve"> </w:t>
      </w:r>
      <w:r w:rsidRPr="008A49C4">
        <w:rPr>
          <w:rStyle w:val="StyleUnderline"/>
        </w:rPr>
        <w:t>citizenship to Palestinians from the occupied territories who become</w:t>
      </w:r>
      <w:r>
        <w:rPr>
          <w:rStyle w:val="StyleUnderline"/>
        </w:rPr>
        <w:t xml:space="preserve"> </w:t>
      </w:r>
      <w:r w:rsidRPr="008A49C4">
        <w:rPr>
          <w:rStyle w:val="StyleUnderline"/>
        </w:rPr>
        <w:t>spouses to Israeli citizens (Palestinian or otherwise), thereby</w:t>
      </w:r>
      <w:r>
        <w:rPr>
          <w:rStyle w:val="StyleUnderline"/>
        </w:rPr>
        <w:t xml:space="preserve"> </w:t>
      </w:r>
      <w:r w:rsidRPr="008A49C4">
        <w:rPr>
          <w:rStyle w:val="StyleUnderline"/>
        </w:rPr>
        <w:t>attempting to police state borders and Palestinian ties through</w:t>
      </w:r>
      <w:r>
        <w:rPr>
          <w:rStyle w:val="StyleUnderline"/>
        </w:rPr>
        <w:t xml:space="preserve"> </w:t>
      </w:r>
      <w:r w:rsidRPr="008A49C4">
        <w:rPr>
          <w:rStyle w:val="StyleUnderline"/>
        </w:rPr>
        <w:t>marriage. For this law conforms to more constitutive settler-colonial</w:t>
      </w:r>
      <w:r>
        <w:rPr>
          <w:rStyle w:val="StyleUnderline"/>
        </w:rPr>
        <w:t xml:space="preserve"> </w:t>
      </w:r>
      <w:r w:rsidRPr="008A49C4">
        <w:rPr>
          <w:rStyle w:val="StyleUnderline"/>
        </w:rPr>
        <w:t>efforts to produce Israel as a racial state by denying Palestinians the</w:t>
      </w:r>
      <w:r>
        <w:rPr>
          <w:rStyle w:val="StyleUnderline"/>
        </w:rPr>
        <w:t xml:space="preserve"> </w:t>
      </w:r>
      <w:r w:rsidRPr="008A49C4">
        <w:rPr>
          <w:rStyle w:val="StyleUnderline"/>
        </w:rPr>
        <w:t>right of return: a denial that reclassifies refugee descendants as</w:t>
      </w:r>
      <w:r>
        <w:rPr>
          <w:rStyle w:val="StyleUnderline"/>
        </w:rPr>
        <w:t xml:space="preserve"> </w:t>
      </w:r>
      <w:r w:rsidRPr="008A49C4">
        <w:rPr>
          <w:rStyle w:val="StyleUnderline"/>
        </w:rPr>
        <w:t>subjects of foreign governments, thereby pre-empting land claims</w:t>
      </w:r>
      <w:r>
        <w:rPr>
          <w:rStyle w:val="StyleUnderline"/>
        </w:rPr>
        <w:t xml:space="preserve"> </w:t>
      </w:r>
      <w:r w:rsidRPr="008A49C4">
        <w:rPr>
          <w:rStyle w:val="StyleUnderline"/>
        </w:rPr>
        <w:t>that would be defensible by invoking the integrity of Palestinian</w:t>
      </w:r>
      <w:r>
        <w:rPr>
          <w:rStyle w:val="StyleUnderline"/>
        </w:rPr>
        <w:t xml:space="preserve"> </w:t>
      </w:r>
      <w:r w:rsidRPr="008A49C4">
        <w:rPr>
          <w:rStyle w:val="StyleUnderline"/>
        </w:rPr>
        <w:t>familial ties and descent.</w:t>
      </w:r>
      <w:r w:rsidRPr="003D13EE">
        <w:rPr>
          <w:rStyle w:val="StyleUnderline"/>
        </w:rPr>
        <w:t xml:space="preserve"> Settler governance racialises gender and sexuality among indigenous peoples by applying law within intimately institutional settings, as demonstrated by extant scholarship on colonial history. Settler projects of elimination have used methods of containment, such as reservations and reserves, to deny indigenous peoples a land base and to create settings for forced re-education. </w:t>
      </w:r>
      <w:r w:rsidRPr="008A49C4">
        <w:rPr>
          <w:rStyle w:val="StyleUnderline"/>
        </w:rPr>
        <w:t>This was</w:t>
      </w:r>
      <w:r>
        <w:rPr>
          <w:rStyle w:val="StyleUnderline"/>
        </w:rPr>
        <w:t xml:space="preserve"> </w:t>
      </w:r>
      <w:r w:rsidRPr="008A49C4">
        <w:rPr>
          <w:rStyle w:val="StyleUnderline"/>
        </w:rPr>
        <w:t>exemplified by the residential and boarding schools in Canada, the</w:t>
      </w:r>
      <w:r>
        <w:rPr>
          <w:rStyle w:val="StyleUnderline"/>
        </w:rPr>
        <w:t xml:space="preserve"> </w:t>
      </w:r>
      <w:r w:rsidRPr="008A49C4">
        <w:rPr>
          <w:rStyle w:val="StyleUnderline"/>
        </w:rPr>
        <w:t>United States, and Australia, which, as demonstrated by Margaret</w:t>
      </w:r>
      <w:r>
        <w:rPr>
          <w:rStyle w:val="StyleUnderline"/>
        </w:rPr>
        <w:t xml:space="preserve"> </w:t>
      </w:r>
      <w:r w:rsidRPr="008A49C4">
        <w:rPr>
          <w:rStyle w:val="StyleUnderline"/>
        </w:rPr>
        <w:t>Jacobs, Tsianina Lomawaima, and Celia Haig-Brown (among others),</w:t>
      </w:r>
      <w:r>
        <w:rPr>
          <w:rStyle w:val="StyleUnderline"/>
        </w:rPr>
        <w:t xml:space="preserve"> </w:t>
      </w:r>
      <w:r w:rsidRPr="008A49C4">
        <w:rPr>
          <w:rStyle w:val="StyleUnderline"/>
        </w:rPr>
        <w:t>were focused on transforming bodies, desires, and relations to</w:t>
      </w:r>
      <w:r>
        <w:rPr>
          <w:rStyle w:val="StyleUnderline"/>
        </w:rPr>
        <w:t xml:space="preserve"> </w:t>
      </w:r>
      <w:r w:rsidRPr="008A49C4">
        <w:rPr>
          <w:rStyle w:val="StyleUnderline"/>
        </w:rPr>
        <w:t>eliminate indigenous national identity and achieve assimilation.31</w:t>
      </w:r>
      <w:r>
        <w:rPr>
          <w:rStyle w:val="StyleUnderline"/>
        </w:rPr>
        <w:t xml:space="preserve"> </w:t>
      </w:r>
      <w:r w:rsidRPr="008A49C4">
        <w:rPr>
          <w:rStyle w:val="StyleUnderline"/>
        </w:rPr>
        <w:t>Bonita Lawrence, Kim Anderson, and other indigenous scholars</w:t>
      </w:r>
      <w:r>
        <w:rPr>
          <w:rStyle w:val="StyleUnderline"/>
        </w:rPr>
        <w:t xml:space="preserve"> </w:t>
      </w:r>
      <w:r w:rsidRPr="008A49C4">
        <w:rPr>
          <w:rStyle w:val="StyleUnderline"/>
        </w:rPr>
        <w:t xml:space="preserve">document </w:t>
      </w:r>
      <w:r w:rsidRPr="003D13EE">
        <w:rPr>
          <w:rStyle w:val="StyleUnderline"/>
        </w:rPr>
        <w:t xml:space="preserve">how the gender violence and sexual abuse that defined institutional life for indigenous children produced trauma that can </w:t>
      </w:r>
      <w:r w:rsidRPr="007E31F7">
        <w:rPr>
          <w:rStyle w:val="StyleUnderline"/>
        </w:rPr>
        <w:t xml:space="preserve">be inherited by descendants while specifically affecting gender and sexual identity and familial relations.32 In recognition of this, community-based efforts to address legacies of residential/boarding school trauma in North America often focus on renewing traditional knowledge and governance of gender and sexuality, which may include unlearning heteropatriarchy, empowering women, or reclaiming Two-Spirit histories as first steps towards the decolonial resurgence of indigenous nations.33 All such cases of settler efforts towards indigenous elimination also demonstrate the </w:t>
      </w:r>
      <w:r w:rsidRPr="007E31F7">
        <w:rPr>
          <w:rStyle w:val="Emphasis"/>
        </w:rPr>
        <w:t>gendered and sexualised indigenisation of settlers</w:t>
      </w:r>
      <w:r w:rsidRPr="007E31F7">
        <w:rPr>
          <w:rStyle w:val="StyleUnderline"/>
        </w:rPr>
        <w:t>. As argue</w:t>
      </w:r>
      <w:r w:rsidRPr="008A49C4">
        <w:rPr>
          <w:rStyle w:val="StyleUnderline"/>
        </w:rPr>
        <w:t>d by scholars of imperial intimacies, such as</w:t>
      </w:r>
      <w:r>
        <w:rPr>
          <w:rStyle w:val="StyleUnderline"/>
        </w:rPr>
        <w:t xml:space="preserve"> </w:t>
      </w:r>
      <w:r w:rsidRPr="008A49C4">
        <w:rPr>
          <w:rStyle w:val="StyleUnderline"/>
        </w:rPr>
        <w:t>Jacobs or Cathleen Cahill</w:t>
      </w:r>
      <w:r w:rsidRPr="007E31F7">
        <w:rPr>
          <w:rStyle w:val="StyleUnderline"/>
          <w:highlight w:val="yellow"/>
        </w:rPr>
        <w:t>, settler participants in residential/boarding schools, US Indian agencies, religious education</w:t>
      </w:r>
      <w:r w:rsidRPr="007E31F7">
        <w:rPr>
          <w:rStyle w:val="StyleUnderline"/>
        </w:rPr>
        <w:t>, and other sites of settler governance</w:t>
      </w:r>
      <w:r w:rsidRPr="007E31F7">
        <w:rPr>
          <w:rStyle w:val="StyleUnderline"/>
          <w:highlight w:val="yellow"/>
        </w:rPr>
        <w:t xml:space="preserve"> gained gender and sexual identities through asserting control over indigenous peopl</w:t>
      </w:r>
      <w:r w:rsidRPr="003D13EE">
        <w:rPr>
          <w:rStyle w:val="StyleUnderline"/>
        </w:rPr>
        <w:t>e</w:t>
      </w:r>
      <w:r w:rsidRPr="008A49C4">
        <w:rPr>
          <w:rStyle w:val="StyleUnderline"/>
        </w:rPr>
        <w:t>.34 Cahill notably explains</w:t>
      </w:r>
      <w:r>
        <w:rPr>
          <w:rStyle w:val="StyleUnderline"/>
        </w:rPr>
        <w:t xml:space="preserve"> </w:t>
      </w:r>
      <w:r w:rsidRPr="008A49C4">
        <w:rPr>
          <w:rStyle w:val="StyleUnderline"/>
        </w:rPr>
        <w:t>how U.S. Indian agents became ‘federal fathers and mothers’, who</w:t>
      </w:r>
      <w:r>
        <w:rPr>
          <w:rStyle w:val="StyleUnderline"/>
        </w:rPr>
        <w:t xml:space="preserve"> </w:t>
      </w:r>
      <w:r w:rsidRPr="008A49C4">
        <w:rPr>
          <w:rStyle w:val="StyleUnderline"/>
        </w:rPr>
        <w:t>compelled accommodation from indigenous people by positioning</w:t>
      </w:r>
      <w:r>
        <w:rPr>
          <w:rStyle w:val="StyleUnderline"/>
        </w:rPr>
        <w:t xml:space="preserve"> </w:t>
      </w:r>
      <w:r w:rsidRPr="008A49C4">
        <w:rPr>
          <w:rStyle w:val="StyleUnderline"/>
        </w:rPr>
        <w:t>them as subordinate kin, while simultaneously investing in gendered</w:t>
      </w:r>
      <w:r>
        <w:rPr>
          <w:rStyle w:val="StyleUnderline"/>
        </w:rPr>
        <w:t xml:space="preserve"> </w:t>
      </w:r>
      <w:r w:rsidRPr="008A49C4">
        <w:rPr>
          <w:rStyle w:val="StyleUnderline"/>
        </w:rPr>
        <w:t>and familial identities to enact colonial governance and its violence.35</w:t>
      </w:r>
      <w:r>
        <w:rPr>
          <w:rStyle w:val="StyleUnderline"/>
        </w:rPr>
        <w:t xml:space="preserve"> </w:t>
      </w:r>
      <w:r w:rsidRPr="003D13EE">
        <w:rPr>
          <w:rStyle w:val="StyleUnderline"/>
        </w:rPr>
        <w:t xml:space="preserve">Cahill’s work interrupts any effort to read settler colonialism and gender/sexuality separately, for here we find them to be profoundly co-constitutive. In turn, studies such as these that address institutional intimacies in fact demonstrate a broader quality of settler colonialism: that settlers are intrinsically relational subjects, defined by a perpetual process of indigenous replacement. </w:t>
      </w:r>
      <w:r w:rsidRPr="008A49C4">
        <w:rPr>
          <w:rStyle w:val="StyleUnderline"/>
        </w:rPr>
        <w:t>One place</w:t>
      </w:r>
      <w:r>
        <w:rPr>
          <w:rStyle w:val="StyleUnderline"/>
        </w:rPr>
        <w:t xml:space="preserve"> </w:t>
      </w:r>
      <w:r w:rsidRPr="008A49C4">
        <w:rPr>
          <w:rStyle w:val="StyleUnderline"/>
        </w:rPr>
        <w:t>where settler indigenisation will become evident, then, will be in</w:t>
      </w:r>
      <w:r>
        <w:rPr>
          <w:rStyle w:val="StyleUnderline"/>
        </w:rPr>
        <w:t xml:space="preserve"> </w:t>
      </w:r>
      <w:r w:rsidRPr="008A49C4">
        <w:rPr>
          <w:rStyle w:val="StyleUnderline"/>
        </w:rPr>
        <w:t>spaces where settlers arise as managers of indigenous people; both</w:t>
      </w:r>
      <w:r>
        <w:rPr>
          <w:rStyle w:val="StyleUnderline"/>
        </w:rPr>
        <w:t xml:space="preserve"> </w:t>
      </w:r>
      <w:r w:rsidRPr="008A49C4">
        <w:rPr>
          <w:rStyle w:val="StyleUnderline"/>
        </w:rPr>
        <w:t>in their presence, and in their putative disappearance.</w:t>
      </w:r>
      <w:r>
        <w:rPr>
          <w:rStyle w:val="StyleUnderline"/>
        </w:rPr>
        <w:t xml:space="preserve"> </w:t>
      </w:r>
      <w:r w:rsidRPr="003D13EE">
        <w:rPr>
          <w:rStyle w:val="StyleUnderline"/>
        </w:rPr>
        <w:t>A major theme in recent works on gender, sexuality, and settler colonialism has been the construction of indigenised settlers in relation to indigenous gender/sexual difference.</w:t>
      </w:r>
      <w:r w:rsidRPr="008A49C4">
        <w:rPr>
          <w:rStyle w:val="StyleUnderline"/>
        </w:rPr>
        <w:t xml:space="preserve"> Mark Rifkin’s</w:t>
      </w:r>
      <w:r>
        <w:rPr>
          <w:rStyle w:val="StyleUnderline"/>
        </w:rPr>
        <w:t xml:space="preserve"> </w:t>
      </w:r>
      <w:r w:rsidRPr="008A49C4">
        <w:rPr>
          <w:rStyle w:val="StyleUnderline"/>
        </w:rPr>
        <w:t>rendering of indigenous-settler conflict in the nineteenth century US</w:t>
      </w:r>
      <w:r>
        <w:rPr>
          <w:rStyle w:val="StyleUnderline"/>
        </w:rPr>
        <w:t xml:space="preserve"> </w:t>
      </w:r>
      <w:r w:rsidRPr="008A49C4">
        <w:rPr>
          <w:rStyle w:val="StyleUnderline"/>
        </w:rPr>
        <w:t>demonstrates that settler sexual modernity arose as a method to</w:t>
      </w:r>
      <w:r>
        <w:rPr>
          <w:rStyle w:val="StyleUnderline"/>
        </w:rPr>
        <w:t xml:space="preserve"> </w:t>
      </w:r>
      <w:r w:rsidRPr="008A49C4">
        <w:rPr>
          <w:rStyle w:val="StyleUnderline"/>
        </w:rPr>
        <w:t>contravene indigenous sovereignty, even as settlers achieved their</w:t>
      </w:r>
      <w:r>
        <w:rPr>
          <w:rStyle w:val="StyleUnderline"/>
        </w:rPr>
        <w:t xml:space="preserve"> </w:t>
      </w:r>
      <w:r w:rsidRPr="008A49C4">
        <w:rPr>
          <w:rStyle w:val="StyleUnderline"/>
        </w:rPr>
        <w:t>own landed modernity by positing its relationship to the difference of</w:t>
      </w:r>
      <w:r>
        <w:rPr>
          <w:rStyle w:val="StyleUnderline"/>
        </w:rPr>
        <w:t xml:space="preserve"> </w:t>
      </w:r>
      <w:r w:rsidRPr="008A49C4">
        <w:rPr>
          <w:rStyle w:val="StyleUnderline"/>
        </w:rPr>
        <w:t xml:space="preserve">indigenous kinship.36 My own work explains </w:t>
      </w:r>
      <w:r w:rsidRPr="007E31F7">
        <w:rPr>
          <w:rStyle w:val="StyleUnderline"/>
          <w:highlight w:val="yellow"/>
        </w:rPr>
        <w:t xml:space="preserve">how imagining ties to indigenous authenticity has produced </w:t>
      </w:r>
      <w:r w:rsidRPr="007E31F7">
        <w:rPr>
          <w:rStyle w:val="Emphasis"/>
          <w:highlight w:val="yellow"/>
        </w:rPr>
        <w:t>queer non-natives as settlers, whose ‘liberation’ by achieving citizenship and belonging to stolen land comes at the expense of alliance with the decolonial aspirations of</w:t>
      </w:r>
      <w:r w:rsidRPr="007E31F7">
        <w:rPr>
          <w:rStyle w:val="Emphasis"/>
        </w:rPr>
        <w:t xml:space="preserve"> Two-Spirit</w:t>
      </w:r>
      <w:r w:rsidRPr="007E31F7">
        <w:rPr>
          <w:rStyle w:val="Emphasis"/>
          <w:highlight w:val="yellow"/>
        </w:rPr>
        <w:t xml:space="preserve">/LGBTQ indigenous people </w:t>
      </w:r>
      <w:r w:rsidRPr="007E31F7">
        <w:rPr>
          <w:rStyle w:val="Emphasis"/>
        </w:rPr>
        <w:t>and their nations</w:t>
      </w:r>
      <w:r w:rsidRPr="003D13EE">
        <w:rPr>
          <w:rStyle w:val="StyleUnderline"/>
        </w:rPr>
        <w:t>.</w:t>
      </w:r>
      <w:r w:rsidRPr="008A49C4">
        <w:rPr>
          <w:rStyle w:val="StyleUnderline"/>
        </w:rPr>
        <w:t>37 Such</w:t>
      </w:r>
      <w:r>
        <w:rPr>
          <w:rStyle w:val="StyleUnderline"/>
        </w:rPr>
        <w:t xml:space="preserve"> </w:t>
      </w:r>
      <w:r w:rsidRPr="008A49C4">
        <w:rPr>
          <w:rStyle w:val="StyleUnderline"/>
        </w:rPr>
        <w:t>routes to belonging to land and the state – as settlers claim, and</w:t>
      </w:r>
      <w:r>
        <w:rPr>
          <w:rStyle w:val="StyleUnderline"/>
        </w:rPr>
        <w:t xml:space="preserve"> </w:t>
      </w:r>
      <w:r w:rsidRPr="008A49C4">
        <w:rPr>
          <w:rStyle w:val="StyleUnderline"/>
        </w:rPr>
        <w:t>transcend ties to indigeneity – are common to settler subjects, as</w:t>
      </w:r>
      <w:r>
        <w:rPr>
          <w:rStyle w:val="StyleUnderline"/>
        </w:rPr>
        <w:t xml:space="preserve"> </w:t>
      </w:r>
      <w:r w:rsidRPr="008A49C4">
        <w:rPr>
          <w:rStyle w:val="StyleUnderline"/>
        </w:rPr>
        <w:t xml:space="preserve">Philip Deloria and Renee Bergland have demonstrated </w:t>
      </w:r>
      <w:r w:rsidRPr="008A49C4">
        <w:rPr>
          <w:rStyle w:val="StyleUnderline"/>
        </w:rPr>
        <w:lastRenderedPageBreak/>
        <w:t>in the</w:t>
      </w:r>
      <w:r>
        <w:rPr>
          <w:rStyle w:val="StyleUnderline"/>
        </w:rPr>
        <w:t xml:space="preserve"> </w:t>
      </w:r>
      <w:r w:rsidRPr="008A49C4">
        <w:rPr>
          <w:rStyle w:val="StyleUnderline"/>
        </w:rPr>
        <w:t>recurrence of ‘Indians’ as history or memory among US settler</w:t>
      </w:r>
      <w:r>
        <w:rPr>
          <w:rStyle w:val="StyleUnderline"/>
        </w:rPr>
        <w:t xml:space="preserve"> </w:t>
      </w:r>
      <w:r w:rsidRPr="008A49C4">
        <w:rPr>
          <w:rStyle w:val="StyleUnderline"/>
        </w:rPr>
        <w:t>subjects. Yet, as they argue, correlations of indigenous people to</w:t>
      </w:r>
      <w:r>
        <w:rPr>
          <w:rStyle w:val="StyleUnderline"/>
        </w:rPr>
        <w:t xml:space="preserve"> </w:t>
      </w:r>
      <w:r w:rsidRPr="008A49C4">
        <w:rPr>
          <w:rStyle w:val="StyleUnderline"/>
        </w:rPr>
        <w:t>settlers represent only a step towards settlers’ indigenisation, which</w:t>
      </w:r>
      <w:r>
        <w:rPr>
          <w:rStyle w:val="StyleUnderline"/>
        </w:rPr>
        <w:t xml:space="preserve"> </w:t>
      </w:r>
      <w:r w:rsidRPr="008A49C4">
        <w:rPr>
          <w:rStyle w:val="StyleUnderline"/>
        </w:rPr>
        <w:t>is to say, their seemingly inherent belonging to settled land, and that</w:t>
      </w:r>
      <w:r>
        <w:rPr>
          <w:rStyle w:val="StyleUnderline"/>
        </w:rPr>
        <w:t xml:space="preserve"> </w:t>
      </w:r>
      <w:r w:rsidRPr="008A49C4">
        <w:rPr>
          <w:rStyle w:val="StyleUnderline"/>
        </w:rPr>
        <w:t>land’s capacity to represent them and their way of life.38 Extant</w:t>
      </w:r>
      <w:r>
        <w:rPr>
          <w:rStyle w:val="StyleUnderline"/>
        </w:rPr>
        <w:t xml:space="preserve"> </w:t>
      </w:r>
      <w:r w:rsidRPr="008A49C4">
        <w:rPr>
          <w:rStyle w:val="StyleUnderline"/>
        </w:rPr>
        <w:t xml:space="preserve">scholarship suggests that </w:t>
      </w:r>
      <w:r w:rsidRPr="003F7DB7">
        <w:rPr>
          <w:rStyle w:val="StyleUnderline"/>
        </w:rPr>
        <w:t xml:space="preserve">routes to settler indigenisation will be explicitly gendered and sexualised. Given </w:t>
      </w:r>
      <w:r w:rsidRPr="007E31F7">
        <w:rPr>
          <w:rStyle w:val="StyleUnderline"/>
        </w:rPr>
        <w:t xml:space="preserve">that </w:t>
      </w:r>
      <w:r w:rsidRPr="007E31F7">
        <w:rPr>
          <w:rStyle w:val="StyleUnderline"/>
          <w:highlight w:val="yellow"/>
        </w:rPr>
        <w:t xml:space="preserve">indigenisation establishes settler epistemology as a </w:t>
      </w:r>
      <w:r w:rsidRPr="007E31F7">
        <w:rPr>
          <w:rStyle w:val="StyleUnderline"/>
        </w:rPr>
        <w:t xml:space="preserve">social </w:t>
      </w:r>
      <w:r w:rsidRPr="007E31F7">
        <w:rPr>
          <w:rStyle w:val="StyleUnderline"/>
          <w:highlight w:val="yellow"/>
        </w:rPr>
        <w:t>norm</w:t>
      </w:r>
      <w:r w:rsidRPr="007E31F7">
        <w:rPr>
          <w:rStyle w:val="StyleUnderline"/>
        </w:rPr>
        <w:t xml:space="preserve">, a ready example of this process is the </w:t>
      </w:r>
      <w:r w:rsidRPr="007E31F7">
        <w:rPr>
          <w:rStyle w:val="StyleUnderline"/>
          <w:highlight w:val="yellow"/>
        </w:rPr>
        <w:t xml:space="preserve">European </w:t>
      </w:r>
      <w:r w:rsidRPr="007E31F7">
        <w:rPr>
          <w:rStyle w:val="Emphasis"/>
          <w:highlight w:val="yellow"/>
        </w:rPr>
        <w:t>establishment of Western heteropatriarchal and binary sex/gender systems in settler societies</w:t>
      </w:r>
      <w:r w:rsidRPr="007E31F7">
        <w:rPr>
          <w:rStyle w:val="StyleUnderline"/>
          <w:highlight w:val="yellow"/>
        </w:rPr>
        <w:t xml:space="preserve">, as a condition of their religious, economic, and political life. Any naturalisation of Western heteropatriarchy or binary sex/gender </w:t>
      </w:r>
      <w:r w:rsidRPr="007E31F7">
        <w:rPr>
          <w:rStyle w:val="StyleUnderline"/>
        </w:rPr>
        <w:t xml:space="preserve">also </w:t>
      </w:r>
      <w:r w:rsidRPr="007E31F7">
        <w:rPr>
          <w:rStyle w:val="StyleUnderline"/>
          <w:highlight w:val="yellow"/>
        </w:rPr>
        <w:t>naturalises settler colonialism</w:t>
      </w:r>
      <w:r w:rsidRPr="003F7DB7">
        <w:rPr>
          <w:rStyle w:val="StyleUnderline"/>
        </w:rPr>
        <w:t>.</w:t>
      </w:r>
      <w:r w:rsidRPr="008A49C4">
        <w:rPr>
          <w:rStyle w:val="StyleUnderline"/>
        </w:rPr>
        <w:t xml:space="preserve"> This statement may seem readily defensible within a</w:t>
      </w:r>
      <w:r>
        <w:rPr>
          <w:rStyle w:val="StyleUnderline"/>
        </w:rPr>
        <w:t xml:space="preserve"> </w:t>
      </w:r>
      <w:r w:rsidRPr="008A49C4">
        <w:rPr>
          <w:rStyle w:val="StyleUnderline"/>
        </w:rPr>
        <w:t xml:space="preserve">settler society; but I intend it to reach more broadly. </w:t>
      </w:r>
      <w:r w:rsidRPr="003F7DB7">
        <w:rPr>
          <w:rStyle w:val="StyleUnderline"/>
        </w:rPr>
        <w:t>Settler colonisation performs the West’s potential universality, by transporting and indigenising Western governance upon territories far from Europe: in settler states that then may appear not to be perpetual colonisers, but rather to be natural sites of Western law</w:t>
      </w:r>
      <w:r w:rsidRPr="008A49C4">
        <w:rPr>
          <w:rStyle w:val="StyleUnderline"/>
        </w:rPr>
        <w:t>.39</w:t>
      </w:r>
      <w:r>
        <w:rPr>
          <w:rStyle w:val="StyleUnderline"/>
        </w:rPr>
        <w:t xml:space="preserve"> </w:t>
      </w:r>
      <w:r w:rsidRPr="008A49C4">
        <w:rPr>
          <w:rStyle w:val="StyleUnderline"/>
        </w:rPr>
        <w:t>Under these conditions, the indigenisation of settlers and the</w:t>
      </w:r>
      <w:r>
        <w:rPr>
          <w:rStyle w:val="StyleUnderline"/>
        </w:rPr>
        <w:t xml:space="preserve"> </w:t>
      </w:r>
      <w:r w:rsidRPr="008A49C4">
        <w:rPr>
          <w:rStyle w:val="StyleUnderline"/>
        </w:rPr>
        <w:t xml:space="preserve">universalisation of the West are one. Yet </w:t>
      </w:r>
      <w:r w:rsidRPr="007E31F7">
        <w:rPr>
          <w:rStyle w:val="StyleUnderline"/>
          <w:highlight w:val="yellow"/>
        </w:rPr>
        <w:t>Western law also is universalised whenever settler societies come to be structured by a heteropatriarchal binary sex/gender system</w:t>
      </w:r>
      <w:r w:rsidRPr="00C37C0C">
        <w:rPr>
          <w:rStyle w:val="StyleUnderline"/>
        </w:rPr>
        <w:t xml:space="preserve">. </w:t>
      </w:r>
      <w:r w:rsidRPr="00C37C0C">
        <w:t>That colonial system</w:t>
      </w:r>
      <w:r>
        <w:rPr>
          <w:rStyle w:val="StyleUnderline"/>
        </w:rPr>
        <w:t xml:space="preserve"> </w:t>
      </w:r>
      <w:r w:rsidRPr="008A49C4">
        <w:rPr>
          <w:rStyle w:val="StyleUnderline"/>
        </w:rPr>
        <w:t>(which presumes racial distinctions of primitive from civilised</w:t>
      </w:r>
      <w:r>
        <w:rPr>
          <w:rStyle w:val="StyleUnderline"/>
        </w:rPr>
        <w:t xml:space="preserve"> </w:t>
      </w:r>
      <w:r w:rsidRPr="008A49C4">
        <w:rPr>
          <w:rStyle w:val="StyleUnderline"/>
        </w:rPr>
        <w:t>gender/sexuality) becomes proper not just to settlers, much less to</w:t>
      </w:r>
      <w:r>
        <w:rPr>
          <w:rStyle w:val="StyleUnderline"/>
        </w:rPr>
        <w:t xml:space="preserve"> </w:t>
      </w:r>
      <w:r w:rsidRPr="008A49C4">
        <w:rPr>
          <w:rStyle w:val="StyleUnderline"/>
        </w:rPr>
        <w:t xml:space="preserve">the indigenous nations they occupy, but to the whole world. </w:t>
      </w:r>
      <w:r w:rsidRPr="00C37C0C">
        <w:rPr>
          <w:rStyle w:val="StyleUnderline"/>
        </w:rPr>
        <w:t>For to indigenise Western heteropatriarchy and binary sex/gender on new lands is to prove their own premise that the totality of human life can conform to them.</w:t>
      </w:r>
      <w:r w:rsidRPr="008A49C4">
        <w:rPr>
          <w:rStyle w:val="StyleUnderline"/>
        </w:rPr>
        <w:t xml:space="preserve"> In this sense, </w:t>
      </w:r>
      <w:r w:rsidRPr="00C37C0C">
        <w:rPr>
          <w:rStyle w:val="StyleUnderline"/>
        </w:rPr>
        <w:t xml:space="preserve">to promise that Western logics of gender and sexuality are universal is to enact the logic of settler colonisation: and not only when addressing occupied peoples in settler states, but also whenever </w:t>
      </w:r>
      <w:r w:rsidRPr="007E31F7">
        <w:rPr>
          <w:rStyle w:val="StyleUnderline"/>
          <w:highlight w:val="yellow"/>
        </w:rPr>
        <w:t xml:space="preserve">the potential indigenisation of such logics anywhere on earth implies their capacity to </w:t>
      </w:r>
      <w:r w:rsidRPr="007E31F7">
        <w:rPr>
          <w:rStyle w:val="Emphasis"/>
          <w:highlight w:val="yellow"/>
        </w:rPr>
        <w:t>universally describe human nature</w:t>
      </w:r>
      <w:r w:rsidRPr="007E31F7">
        <w:rPr>
          <w:rStyle w:val="StyleUnderline"/>
          <w:highlight w:val="yellow"/>
        </w:rPr>
        <w:t>.</w:t>
      </w:r>
      <w:r w:rsidRPr="00C37C0C">
        <w:rPr>
          <w:rStyle w:val="StyleUnderline"/>
        </w:rPr>
        <w:t xml:space="preserve"> </w:t>
      </w:r>
      <w:r w:rsidRPr="008A49C4">
        <w:rPr>
          <w:rStyle w:val="StyleUnderline"/>
        </w:rPr>
        <w:t>We know that settlers indigenise when they imagine that their</w:t>
      </w:r>
      <w:r>
        <w:rPr>
          <w:rStyle w:val="StyleUnderline"/>
        </w:rPr>
        <w:t xml:space="preserve"> </w:t>
      </w:r>
      <w:r w:rsidRPr="008A49C4">
        <w:rPr>
          <w:rStyle w:val="StyleUnderline"/>
        </w:rPr>
        <w:t>replacement of indigenous peoples is ordained by the progressive</w:t>
      </w:r>
      <w:r>
        <w:rPr>
          <w:rStyle w:val="StyleUnderline"/>
        </w:rPr>
        <w:t xml:space="preserve"> </w:t>
      </w:r>
      <w:r w:rsidRPr="008A49C4">
        <w:rPr>
          <w:rStyle w:val="StyleUnderline"/>
        </w:rPr>
        <w:t>expansion of universal principles. Jean O’Brien recounts how New</w:t>
      </w:r>
      <w:r>
        <w:rPr>
          <w:rStyle w:val="StyleUnderline"/>
        </w:rPr>
        <w:t xml:space="preserve"> </w:t>
      </w:r>
      <w:r w:rsidRPr="008A49C4">
        <w:rPr>
          <w:rStyle w:val="StyleUnderline"/>
        </w:rPr>
        <w:t>England settlers perceived indigenous disappearance amid their</w:t>
      </w:r>
      <w:r>
        <w:rPr>
          <w:rStyle w:val="StyleUnderline"/>
        </w:rPr>
        <w:t xml:space="preserve"> </w:t>
      </w:r>
      <w:r w:rsidRPr="008A49C4">
        <w:rPr>
          <w:rStyle w:val="StyleUnderline"/>
        </w:rPr>
        <w:t>religiously-validated efforts to improve the land for civilisation – a</w:t>
      </w:r>
      <w:r>
        <w:rPr>
          <w:rStyle w:val="StyleUnderline"/>
        </w:rPr>
        <w:t xml:space="preserve"> </w:t>
      </w:r>
      <w:r w:rsidRPr="008A49C4">
        <w:rPr>
          <w:rStyle w:val="StyleUnderline"/>
        </w:rPr>
        <w:t>reading that also might illuminate Zionist legitimations of Jewish</w:t>
      </w:r>
      <w:r>
        <w:rPr>
          <w:rStyle w:val="StyleUnderline"/>
        </w:rPr>
        <w:t xml:space="preserve"> </w:t>
      </w:r>
      <w:r w:rsidRPr="008A49C4">
        <w:rPr>
          <w:rStyle w:val="StyleUnderline"/>
        </w:rPr>
        <w:t>settlement as bringing life to the desert.40 We also know that whereas</w:t>
      </w:r>
      <w:r>
        <w:rPr>
          <w:rStyle w:val="StyleUnderline"/>
        </w:rPr>
        <w:t xml:space="preserve"> </w:t>
      </w:r>
      <w:r w:rsidRPr="008A49C4">
        <w:rPr>
          <w:rStyle w:val="StyleUnderline"/>
        </w:rPr>
        <w:t>settler indigenisation appears to supplant indigenous presence, this</w:t>
      </w:r>
      <w:r>
        <w:rPr>
          <w:rStyle w:val="StyleUnderline"/>
        </w:rPr>
        <w:t xml:space="preserve"> </w:t>
      </w:r>
      <w:r w:rsidRPr="008A49C4">
        <w:rPr>
          <w:rStyle w:val="StyleUnderline"/>
        </w:rPr>
        <w:t>will proceed in multiple ways. In the Anglophone settler states,</w:t>
      </w:r>
      <w:r>
        <w:rPr>
          <w:rStyle w:val="StyleUnderline"/>
        </w:rPr>
        <w:t xml:space="preserve"> </w:t>
      </w:r>
      <w:r w:rsidRPr="008A49C4">
        <w:rPr>
          <w:rStyle w:val="StyleUnderline"/>
        </w:rPr>
        <w:t>qualities of indigeneity are absorbed to represent the settler nation,</w:t>
      </w:r>
      <w:r>
        <w:rPr>
          <w:rStyle w:val="StyleUnderline"/>
        </w:rPr>
        <w:t xml:space="preserve"> </w:t>
      </w:r>
      <w:r w:rsidRPr="008A49C4">
        <w:rPr>
          <w:rStyle w:val="StyleUnderline"/>
        </w:rPr>
        <w:t xml:space="preserve">as in the case of place names (Kanata </w:t>
      </w:r>
      <w:r w:rsidRPr="008A49C4">
        <w:rPr>
          <w:rStyle w:val="StyleUnderline"/>
        </w:rPr>
        <w:t> Canada) or, as Allaine</w:t>
      </w:r>
      <w:r>
        <w:rPr>
          <w:rStyle w:val="StyleUnderline"/>
        </w:rPr>
        <w:t xml:space="preserve"> </w:t>
      </w:r>
      <w:r w:rsidRPr="008A49C4">
        <w:rPr>
          <w:rStyle w:val="StyleUnderline"/>
        </w:rPr>
        <w:t>Cerwonka illustrates for Australia, the protection of indigenous</w:t>
      </w:r>
      <w:r>
        <w:rPr>
          <w:rStyle w:val="StyleUnderline"/>
        </w:rPr>
        <w:t xml:space="preserve"> </w:t>
      </w:r>
      <w:r w:rsidRPr="008A49C4">
        <w:rPr>
          <w:rStyle w:val="StyleUnderline"/>
        </w:rPr>
        <w:t>ecosystems as settler patrimony.41 Yet in Israel, as Meron Benvenisti</w:t>
      </w:r>
      <w:r>
        <w:rPr>
          <w:rStyle w:val="StyleUnderline"/>
        </w:rPr>
        <w:t xml:space="preserve"> </w:t>
      </w:r>
      <w:r w:rsidRPr="008A49C4">
        <w:rPr>
          <w:rStyle w:val="StyleUnderline"/>
        </w:rPr>
        <w:t>recounts, state efforts to assert Jewish indigeneity assiduously erase</w:t>
      </w:r>
      <w:r>
        <w:rPr>
          <w:rStyle w:val="StyleUnderline"/>
        </w:rPr>
        <w:t xml:space="preserve"> </w:t>
      </w:r>
      <w:r w:rsidRPr="008A49C4">
        <w:rPr>
          <w:rStyle w:val="StyleUnderline"/>
        </w:rPr>
        <w:t>evidence of Palestinian histories simultaneous or prior to the Jewish</w:t>
      </w:r>
      <w:r>
        <w:rPr>
          <w:rStyle w:val="StyleUnderline"/>
        </w:rPr>
        <w:t xml:space="preserve"> </w:t>
      </w:r>
      <w:r w:rsidRPr="008A49C4">
        <w:rPr>
          <w:rStyle w:val="StyleUnderline"/>
        </w:rPr>
        <w:t>narratives inscribed on the land.42</w:t>
      </w:r>
      <w:r>
        <w:rPr>
          <w:rStyle w:val="StyleUnderline"/>
        </w:rPr>
        <w:t xml:space="preserve"> </w:t>
      </w:r>
      <w:r w:rsidRPr="00F46EB3">
        <w:rPr>
          <w:rStyle w:val="StyleUnderline"/>
        </w:rPr>
        <w:t>The gendered and sexual indigenisation of settlers performs all these registers, as it presumes the replacement of a primitive culture by modernity, even as it obliterates or appropriates indigenous gender/sexual difference to defend its primacy on settled land.</w:t>
      </w:r>
      <w:r>
        <w:rPr>
          <w:rStyle w:val="StyleUnderline"/>
        </w:rPr>
        <w:t xml:space="preserve"> </w:t>
      </w:r>
      <w:r w:rsidRPr="008A49C4">
        <w:rPr>
          <w:rStyle w:val="StyleUnderline"/>
        </w:rPr>
        <w:t>Deborah Miranda and I have argued that in the Americas, the</w:t>
      </w:r>
      <w:r>
        <w:rPr>
          <w:rStyle w:val="StyleUnderline"/>
        </w:rPr>
        <w:t xml:space="preserve"> </w:t>
      </w:r>
      <w:r w:rsidRPr="008A49C4">
        <w:rPr>
          <w:rStyle w:val="StyleUnderline"/>
        </w:rPr>
        <w:t>targeting of persons who today might be called Two-Spirit for violent</w:t>
      </w:r>
      <w:r>
        <w:rPr>
          <w:rStyle w:val="StyleUnderline"/>
        </w:rPr>
        <w:t xml:space="preserve"> </w:t>
      </w:r>
      <w:r w:rsidRPr="008A49C4">
        <w:rPr>
          <w:rStyle w:val="StyleUnderline"/>
        </w:rPr>
        <w:t>elimination instantiated colonial heteropatriarchy and a sex/gender</w:t>
      </w:r>
      <w:r>
        <w:rPr>
          <w:rStyle w:val="StyleUnderline"/>
        </w:rPr>
        <w:t xml:space="preserve"> </w:t>
      </w:r>
      <w:r w:rsidRPr="008A49C4">
        <w:rPr>
          <w:rStyle w:val="StyleUnderline"/>
        </w:rPr>
        <w:t>binary as a precursor to establishing a new economic and legal</w:t>
      </w:r>
      <w:r>
        <w:rPr>
          <w:rStyle w:val="StyleUnderline"/>
        </w:rPr>
        <w:t xml:space="preserve"> </w:t>
      </w:r>
      <w:r w:rsidRPr="008A49C4">
        <w:rPr>
          <w:rStyle w:val="StyleUnderline"/>
        </w:rPr>
        <w:t>system, while acting to educate the indigenous peoples who</w:t>
      </w:r>
      <w:r>
        <w:rPr>
          <w:rStyle w:val="StyleUnderline"/>
        </w:rPr>
        <w:t xml:space="preserve"> </w:t>
      </w:r>
      <w:r w:rsidRPr="008A49C4">
        <w:rPr>
          <w:rStyle w:val="StyleUnderline"/>
        </w:rPr>
        <w:t>remained in the structural relations they and colonists now would</w:t>
      </w:r>
      <w:r>
        <w:rPr>
          <w:rStyle w:val="StyleUnderline"/>
        </w:rPr>
        <w:t xml:space="preserve"> </w:t>
      </w:r>
      <w:r w:rsidRPr="008A49C4">
        <w:rPr>
          <w:rStyle w:val="StyleUnderline"/>
        </w:rPr>
        <w:t>enter.43 This historical account was initiated by Two-Spirit activists,</w:t>
      </w:r>
      <w:r>
        <w:rPr>
          <w:rStyle w:val="StyleUnderline"/>
        </w:rPr>
        <w:t xml:space="preserve"> </w:t>
      </w:r>
      <w:r w:rsidRPr="008A49C4">
        <w:rPr>
          <w:rStyle w:val="StyleUnderline"/>
        </w:rPr>
        <w:t>who for generations have critiqued the false universalisation and</w:t>
      </w:r>
      <w:r>
        <w:rPr>
          <w:rStyle w:val="StyleUnderline"/>
        </w:rPr>
        <w:t xml:space="preserve"> </w:t>
      </w:r>
      <w:r w:rsidRPr="008A49C4">
        <w:rPr>
          <w:rStyle w:val="StyleUnderline"/>
        </w:rPr>
        <w:t>legal/scientific legitimation of Western systems of gender and</w:t>
      </w:r>
      <w:r>
        <w:rPr>
          <w:rStyle w:val="StyleUnderline"/>
        </w:rPr>
        <w:t xml:space="preserve"> </w:t>
      </w:r>
      <w:r w:rsidRPr="008A49C4">
        <w:rPr>
          <w:rStyle w:val="StyleUnderline"/>
        </w:rPr>
        <w:t>sexuality as settler colonial. Two-Spirit people simultaneously present</w:t>
      </w:r>
      <w:r>
        <w:rPr>
          <w:rStyle w:val="StyleUnderline"/>
        </w:rPr>
        <w:t xml:space="preserve"> </w:t>
      </w:r>
      <w:r w:rsidRPr="008A49C4">
        <w:rPr>
          <w:rStyle w:val="StyleUnderline"/>
        </w:rPr>
        <w:t>their revitalisation of tradition as a basis for principled leadership in</w:t>
      </w:r>
      <w:r>
        <w:rPr>
          <w:rStyle w:val="StyleUnderline"/>
        </w:rPr>
        <w:t xml:space="preserve"> </w:t>
      </w:r>
      <w:r w:rsidRPr="008A49C4">
        <w:rPr>
          <w:rStyle w:val="StyleUnderline"/>
        </w:rPr>
        <w:t>indigenous national liberation struggle. In light of their work, critics</w:t>
      </w:r>
      <w:r>
        <w:rPr>
          <w:rStyle w:val="StyleUnderline"/>
        </w:rPr>
        <w:t xml:space="preserve"> </w:t>
      </w:r>
      <w:r w:rsidRPr="008A49C4">
        <w:rPr>
          <w:rStyle w:val="StyleUnderline"/>
        </w:rPr>
        <w:t>would do well to interrogate the formative role of heteropatriarchy</w:t>
      </w:r>
      <w:r>
        <w:rPr>
          <w:rStyle w:val="StyleUnderline"/>
        </w:rPr>
        <w:t xml:space="preserve"> </w:t>
      </w:r>
      <w:r w:rsidRPr="008A49C4">
        <w:rPr>
          <w:rStyle w:val="StyleUnderline"/>
        </w:rPr>
        <w:t>and a sex/gender binary within past and present formations of</w:t>
      </w:r>
      <w:r>
        <w:rPr>
          <w:rStyle w:val="StyleUnderline"/>
        </w:rPr>
        <w:t xml:space="preserve"> </w:t>
      </w:r>
      <w:r w:rsidRPr="008A49C4">
        <w:rPr>
          <w:rStyle w:val="StyleUnderline"/>
        </w:rPr>
        <w:t>European settler colonialism.</w:t>
      </w:r>
      <w:r>
        <w:rPr>
          <w:rStyle w:val="StyleUnderline"/>
        </w:rPr>
        <w:t xml:space="preserve"> </w:t>
      </w:r>
      <w:r w:rsidRPr="008A49C4">
        <w:rPr>
          <w:rStyle w:val="StyleUnderline"/>
        </w:rPr>
        <w:t xml:space="preserve">This introduction has argued that forthright analysis </w:t>
      </w:r>
      <w:r w:rsidRPr="008A49C4">
        <w:rPr>
          <w:rStyle w:val="StyleUnderline"/>
        </w:rPr>
        <w:lastRenderedPageBreak/>
        <w:t>of gender</w:t>
      </w:r>
      <w:r>
        <w:rPr>
          <w:rStyle w:val="StyleUnderline"/>
        </w:rPr>
        <w:t xml:space="preserve"> </w:t>
      </w:r>
      <w:r w:rsidRPr="008A49C4">
        <w:rPr>
          <w:rStyle w:val="StyleUnderline"/>
        </w:rPr>
        <w:t>and sexuality will clarify and deepen theory of settler colonialism. Yet</w:t>
      </w:r>
      <w:r>
        <w:rPr>
          <w:rStyle w:val="StyleUnderline"/>
        </w:rPr>
        <w:t xml:space="preserve"> </w:t>
      </w:r>
      <w:r w:rsidRPr="008A49C4">
        <w:rPr>
          <w:rStyle w:val="StyleUnderline"/>
        </w:rPr>
        <w:t>it also suggested a more profound claim</w:t>
      </w:r>
      <w:r w:rsidRPr="00F46EB3">
        <w:t xml:space="preserve">: </w:t>
      </w:r>
      <w:r w:rsidRPr="007E31F7">
        <w:rPr>
          <w:highlight w:val="yellow"/>
        </w:rPr>
        <w:t>that</w:t>
      </w:r>
      <w:r w:rsidRPr="007E31F7">
        <w:rPr>
          <w:rStyle w:val="Emphasis"/>
          <w:highlight w:val="yellow"/>
        </w:rPr>
        <w:t xml:space="preserve"> gendered and sexual power condition, or even generate the power relations we call ‘settler colonialism’</w:t>
      </w:r>
      <w:r w:rsidRPr="00F46EB3">
        <w:rPr>
          <w:rStyle w:val="Emphasis"/>
        </w:rPr>
        <w:t>.</w:t>
      </w:r>
      <w:r w:rsidRPr="008A49C4">
        <w:rPr>
          <w:rStyle w:val="StyleUnderline"/>
        </w:rPr>
        <w:t xml:space="preserve"> While my brief essay emphasised the former claim, I</w:t>
      </w:r>
      <w:r>
        <w:rPr>
          <w:rStyle w:val="StyleUnderline"/>
        </w:rPr>
        <w:t xml:space="preserve"> </w:t>
      </w:r>
      <w:r w:rsidRPr="008A49C4">
        <w:rPr>
          <w:rStyle w:val="StyleUnderline"/>
        </w:rPr>
        <w:t>allowed it to veer towards the latter – a claim that, once made,</w:t>
      </w:r>
      <w:r>
        <w:rPr>
          <w:rStyle w:val="StyleUnderline"/>
        </w:rPr>
        <w:t xml:space="preserve"> </w:t>
      </w:r>
      <w:r w:rsidRPr="008A49C4">
        <w:rPr>
          <w:rStyle w:val="StyleUnderline"/>
        </w:rPr>
        <w:t>merits more discussion – to speak against a function that feminist</w:t>
      </w:r>
      <w:r>
        <w:rPr>
          <w:rStyle w:val="StyleUnderline"/>
        </w:rPr>
        <w:t xml:space="preserve"> </w:t>
      </w:r>
      <w:r w:rsidRPr="008A49C4">
        <w:rPr>
          <w:rStyle w:val="StyleUnderline"/>
        </w:rPr>
        <w:t>and queer projects typically provide to academic fields, and one that</w:t>
      </w:r>
      <w:r>
        <w:rPr>
          <w:rStyle w:val="StyleUnderline"/>
        </w:rPr>
        <w:t xml:space="preserve"> </w:t>
      </w:r>
      <w:r w:rsidRPr="008A49C4">
        <w:rPr>
          <w:rStyle w:val="StyleUnderline"/>
        </w:rPr>
        <w:t>we hope this collection will obviate for settler colonial studies. Alltoo-often,</w:t>
      </w:r>
      <w:r>
        <w:rPr>
          <w:rStyle w:val="StyleUnderline"/>
        </w:rPr>
        <w:t xml:space="preserve"> </w:t>
      </w:r>
      <w:r w:rsidRPr="008A49C4">
        <w:rPr>
          <w:rStyle w:val="StyleUnderline"/>
        </w:rPr>
        <w:t>feminist and queer accounts get marshalled within fields</w:t>
      </w:r>
      <w:r>
        <w:rPr>
          <w:rStyle w:val="StyleUnderline"/>
        </w:rPr>
        <w:t xml:space="preserve"> </w:t>
      </w:r>
      <w:r w:rsidRPr="008A49C4">
        <w:rPr>
          <w:rStyle w:val="StyleUnderline"/>
        </w:rPr>
        <w:t>that self-define as accounts of ‘the social real’, but that at some</w:t>
      </w:r>
      <w:r>
        <w:rPr>
          <w:rStyle w:val="StyleUnderline"/>
        </w:rPr>
        <w:t xml:space="preserve"> </w:t>
      </w:r>
      <w:r w:rsidRPr="008A49C4">
        <w:rPr>
          <w:rStyle w:val="StyleUnderline"/>
        </w:rPr>
        <w:t>point decide to augment this by interpreting gender or sexuality:</w:t>
      </w:r>
      <w:r>
        <w:rPr>
          <w:rStyle w:val="StyleUnderline"/>
        </w:rPr>
        <w:t xml:space="preserve"> </w:t>
      </w:r>
      <w:r w:rsidRPr="008A49C4">
        <w:rPr>
          <w:rStyle w:val="StyleUnderline"/>
        </w:rPr>
        <w:t>whether as something previously thought to be ‘natural’ and thus</w:t>
      </w:r>
      <w:r>
        <w:rPr>
          <w:rStyle w:val="StyleUnderline"/>
        </w:rPr>
        <w:t xml:space="preserve"> </w:t>
      </w:r>
      <w:r w:rsidRPr="008A49C4">
        <w:rPr>
          <w:rStyle w:val="StyleUnderline"/>
        </w:rPr>
        <w:t>opaque to analysis, or thought to be ‘cultural’ and thus of lesser</w:t>
      </w:r>
      <w:r>
        <w:rPr>
          <w:rStyle w:val="StyleUnderline"/>
        </w:rPr>
        <w:t xml:space="preserve"> </w:t>
      </w:r>
      <w:r w:rsidRPr="008A49C4">
        <w:rPr>
          <w:rStyle w:val="StyleUnderline"/>
        </w:rPr>
        <w:t>import than some primary economic, legal, or ontological concern.</w:t>
      </w:r>
      <w:r>
        <w:rPr>
          <w:rStyle w:val="StyleUnderline"/>
        </w:rPr>
        <w:t xml:space="preserve"> </w:t>
      </w:r>
      <w:r w:rsidRPr="008A49C4">
        <w:rPr>
          <w:rStyle w:val="StyleUnderline"/>
        </w:rPr>
        <w:t>We who contribute to settler colonial studies have the chance to build</w:t>
      </w:r>
      <w:r>
        <w:rPr>
          <w:rStyle w:val="StyleUnderline"/>
        </w:rPr>
        <w:t xml:space="preserve"> </w:t>
      </w:r>
      <w:r w:rsidRPr="008A49C4">
        <w:rPr>
          <w:rStyle w:val="StyleUnderline"/>
        </w:rPr>
        <w:t>an intellectual space that does not present gender or sexuality as</w:t>
      </w:r>
      <w:r>
        <w:rPr>
          <w:rStyle w:val="StyleUnderline"/>
        </w:rPr>
        <w:t xml:space="preserve"> </w:t>
      </w:r>
      <w:r w:rsidRPr="008A49C4">
        <w:rPr>
          <w:rStyle w:val="StyleUnderline"/>
        </w:rPr>
        <w:t>secondary or additive to some deeper, and presumably separate</w:t>
      </w:r>
      <w:r>
        <w:rPr>
          <w:rStyle w:val="StyleUnderline"/>
        </w:rPr>
        <w:t xml:space="preserve"> </w:t>
      </w:r>
      <w:r w:rsidRPr="008A49C4">
        <w:rPr>
          <w:rStyle w:val="StyleUnderline"/>
        </w:rPr>
        <w:t xml:space="preserve">principle. </w:t>
      </w:r>
      <w:r w:rsidRPr="005466C7">
        <w:rPr>
          <w:rStyle w:val="StyleUnderline"/>
        </w:rPr>
        <w:t xml:space="preserve">We must agree </w:t>
      </w:r>
      <w:r w:rsidRPr="007E31F7">
        <w:rPr>
          <w:rStyle w:val="StyleUnderline"/>
          <w:highlight w:val="yellow"/>
        </w:rPr>
        <w:t>that gender and sexuality already inform every quality raised by the discussion of settler colonialis</w:t>
      </w:r>
      <w:r w:rsidRPr="005466C7">
        <w:rPr>
          <w:rStyle w:val="StyleUnderline"/>
        </w:rPr>
        <w:t>m</w:t>
      </w:r>
      <w:r w:rsidRPr="008A49C4">
        <w:rPr>
          <w:rStyle w:val="StyleUnderline"/>
        </w:rPr>
        <w:t>, making</w:t>
      </w:r>
      <w:r>
        <w:rPr>
          <w:rStyle w:val="StyleUnderline"/>
        </w:rPr>
        <w:t xml:space="preserve"> </w:t>
      </w:r>
      <w:r w:rsidRPr="008A49C4">
        <w:rPr>
          <w:rStyle w:val="StyleUnderline"/>
        </w:rPr>
        <w:t>it incumbent upon scholars in this field to consider how and in what</w:t>
      </w:r>
      <w:r>
        <w:rPr>
          <w:rStyle w:val="StyleUnderline"/>
        </w:rPr>
        <w:t xml:space="preserve"> </w:t>
      </w:r>
      <w:r w:rsidRPr="008A49C4">
        <w:rPr>
          <w:rStyle w:val="StyleUnderline"/>
        </w:rPr>
        <w:t>way this is so. The promise in making such a shift is that our theory</w:t>
      </w:r>
      <w:r>
        <w:rPr>
          <w:rStyle w:val="StyleUnderline"/>
        </w:rPr>
        <w:t xml:space="preserve"> </w:t>
      </w:r>
      <w:r w:rsidRPr="008A49C4">
        <w:rPr>
          <w:rStyle w:val="StyleUnderline"/>
        </w:rPr>
        <w:t>will illuminate our object in its depth, in ways that would not have</w:t>
      </w:r>
      <w:r>
        <w:rPr>
          <w:rStyle w:val="StyleUnderline"/>
        </w:rPr>
        <w:t xml:space="preserve"> </w:t>
      </w:r>
      <w:r w:rsidRPr="008A49C4">
        <w:rPr>
          <w:rStyle w:val="StyleUnderline"/>
        </w:rPr>
        <w:t>been possible and would have remained unknown until we dared to</w:t>
      </w:r>
      <w:r>
        <w:rPr>
          <w:rStyle w:val="StyleUnderline"/>
        </w:rPr>
        <w:t xml:space="preserve"> </w:t>
      </w:r>
      <w:r w:rsidRPr="008A49C4">
        <w:rPr>
          <w:rStyle w:val="StyleUnderline"/>
        </w:rPr>
        <w:t>begin this work.</w:t>
      </w:r>
    </w:p>
    <w:p w:rsidR="00EF3318" w:rsidRDefault="00EF3318" w:rsidP="00EF3318">
      <w:pPr>
        <w:pStyle w:val="Heading3"/>
      </w:pPr>
      <w:r>
        <w:lastRenderedPageBreak/>
        <w:t>Blood Quantum</w:t>
      </w:r>
    </w:p>
    <w:p w:rsidR="00EF3318" w:rsidRPr="009C45F4" w:rsidRDefault="00EF3318" w:rsidP="00EF3318">
      <w:pPr>
        <w:pStyle w:val="Heading4"/>
        <w:rPr>
          <w:rFonts w:asciiTheme="minorHAnsi" w:hAnsiTheme="minorHAnsi" w:cstheme="minorHAnsi"/>
          <w:sz w:val="28"/>
        </w:rPr>
      </w:pPr>
      <w:r>
        <w:rPr>
          <w:rFonts w:asciiTheme="minorHAnsi" w:hAnsiTheme="minorHAnsi" w:cstheme="minorHAnsi"/>
          <w:sz w:val="28"/>
        </w:rPr>
        <w:t>The blood quantum restriction is a regime that persists, which was developed by settlers in order to racially classify and eliminate Indigenous people.</w:t>
      </w:r>
    </w:p>
    <w:p w:rsidR="00EF3318" w:rsidRPr="009C45F4" w:rsidRDefault="00EF3318" w:rsidP="00EF3318">
      <w:pPr>
        <w:rPr>
          <w:b/>
          <w:iCs/>
          <w:u w:val="single"/>
        </w:rPr>
      </w:pPr>
      <w:r w:rsidRPr="009C45F4">
        <w:rPr>
          <w:rStyle w:val="Style13ptBold"/>
          <w:rFonts w:asciiTheme="minorHAnsi" w:hAnsiTheme="minorHAnsi" w:cstheme="minorHAnsi"/>
          <w:sz w:val="28"/>
        </w:rPr>
        <w:t xml:space="preserve">Wolfe 06 </w:t>
      </w:r>
      <w:r w:rsidRPr="009C45F4">
        <w:rPr>
          <w:rFonts w:ascii="Verdana" w:hAnsi="Verdana"/>
          <w:sz w:val="20"/>
        </w:rPr>
        <w:t>(Patrick, Australian writer and historian, “Settler colonialism and the elimination of the native,” 2006, https://www.tandfonline.com/doi/pdf/10.1080/14623520601056240?needAccess=true&amp;)//sfhs-ss</w:t>
      </w:r>
    </w:p>
    <w:p w:rsidR="00EF3318" w:rsidRDefault="00EF3318" w:rsidP="00EF3318">
      <w:r>
        <w:t xml:space="preserve"> As practised by Europeans, both genocide and settler colonialism have typically employed the organizing grammar of race. European xenophobic traditions such as anti-Semitism, Islamophobia, or Negrophobia are considerably older than race, which, as many have shown, became discursively </w:t>
      </w:r>
      <w:r w:rsidRPr="009C45F4">
        <w:t xml:space="preserve">consolidated fairly late in the eighteenth century.2 But the mere fact that race is a social construct does not of itself tell us very much. </w:t>
      </w:r>
      <w:r w:rsidRPr="009C45F4">
        <w:rPr>
          <w:rStyle w:val="StyleUnderline"/>
        </w:rPr>
        <w:t xml:space="preserve">As I have argued, </w:t>
      </w:r>
      <w:r w:rsidRPr="009C45F4">
        <w:rPr>
          <w:rStyle w:val="Emphasis"/>
        </w:rPr>
        <w:t>different racial regimes encode and reproduce the unequal relationships into which Europeans</w:t>
      </w:r>
      <w:r w:rsidRPr="009C45F4">
        <w:rPr>
          <w:rStyle w:val="StyleUnderline"/>
        </w:rPr>
        <w:t xml:space="preserve"> coerced the populations concerned</w:t>
      </w:r>
      <w:r w:rsidRPr="009C45F4">
        <w:t xml:space="preserve">. For instance, Indians and Black people in the US have been racialized in opposing ways that reflect their antithetical roles in the formation of US society. </w:t>
      </w:r>
      <w:r w:rsidRPr="009C45F4">
        <w:rPr>
          <w:rStyle w:val="StyleUnderline"/>
        </w:rPr>
        <w:t>Black people’s enslavement produced an inclusive taxonomy that automatically enslaved the offspring of a slave and any other parent. In the wake of slavery, this taxonomy became fully racialized in the “</w:t>
      </w:r>
      <w:r w:rsidRPr="009C45F4">
        <w:rPr>
          <w:rStyle w:val="Emphasis"/>
        </w:rPr>
        <w:t>one-drop rule</w:t>
      </w:r>
      <w:r w:rsidRPr="009C45F4">
        <w:rPr>
          <w:rStyle w:val="StyleUnderline"/>
        </w:rPr>
        <w:t xml:space="preserve">,” whereby any amount of African ancestry, no matter how remote, and regardless of phenotypical appearance, makes a person Black. For Indians, in stark contrast, </w:t>
      </w:r>
      <w:r w:rsidRPr="009C45F4">
        <w:rPr>
          <w:rStyle w:val="Emphasis"/>
        </w:rPr>
        <w:t>non-Indian ancestry compromised their indigeneity, producing “half-breeds,” a regime that persists in the form of blood quantum regulations</w:t>
      </w:r>
      <w:r w:rsidRPr="009C45F4">
        <w:rPr>
          <w:rStyle w:val="StyleUnderline"/>
        </w:rPr>
        <w:t xml:space="preserve">. As opposed to enslaved people, whose reproduction augmented their owners’ wealth, Indigenous people obstructed settlers’ access to land, so their increase was counterproductive. In this way, the restrictive </w:t>
      </w:r>
      <w:r w:rsidRPr="009C45F4">
        <w:rPr>
          <w:rStyle w:val="Emphasis"/>
        </w:rPr>
        <w:t>racial classification of Indians straightforwardly furthered the logic of elimination</w:t>
      </w:r>
      <w:r w:rsidRPr="009C45F4">
        <w:rPr>
          <w:rStyle w:val="StyleUnderline"/>
        </w:rPr>
        <w:t>.</w:t>
      </w:r>
      <w:r w:rsidRPr="009C45F4">
        <w:t xml:space="preserve"> Thus we cannot simply say that settler colonialism or genocide have been targeted at particular races, since a race cannot be taken as given. It is made in the targeting.3 Black people were racialized as slaves; slavery constituted their blackness. </w:t>
      </w:r>
      <w:r w:rsidRPr="009C45F4">
        <w:rPr>
          <w:rStyle w:val="StyleUnderline"/>
        </w:rPr>
        <w:t>Correspondingly, Indigenous North Americans were not killed, driven away, romanticized, assimilated, fenced in, bred White, and otherwise eliminated as the original owners of the land but as Indians.</w:t>
      </w:r>
      <w:r w:rsidRPr="009C45F4">
        <w:t xml:space="preserve">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Whatever settlers may say— and they generally have a lot to say—the primary motive for elimination is not race (or religion, ethnicity, grade of civilization, etc.) but access to territory. Territoriality is settler colonialism’s specific, irreducible element The logic of elimination not only refers to the summary liquidation of Indigenous people, though it includes that. In common with genocide as Raphae¨l Lemkin characterized it,6 settler colonialism has both negative and positive dimensions. Negatively, it strives for the dissolution of native societies. Positively, it erects a new colonial society on the expropriated land base—as I put it, settler colonizers come to stay: invasion is a structure not an event.7 In its positive aspect, </w:t>
      </w:r>
      <w:r w:rsidRPr="009C45F4">
        <w:rPr>
          <w:rStyle w:val="Emphasis"/>
        </w:rPr>
        <w:t>elimination is an organizing principal of settler-colonial society</w:t>
      </w:r>
      <w:r w:rsidRPr="009C45F4">
        <w:rPr>
          <w:rStyle w:val="StyleUnderline"/>
        </w:rPr>
        <w:t xml:space="preserve"> rather than a one-off (and superseded) occurrence</w:t>
      </w:r>
      <w:r w:rsidRPr="009C45F4">
        <w:t>. The positive outcomes of the logic of elimination can include</w:t>
      </w:r>
      <w:r>
        <w:t xml:space="preserv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w:t>
      </w:r>
      <w:r>
        <w:lastRenderedPageBreak/>
        <w:t>characteristic of settler colonialism. Some of them are more controversial in genocide studies than others.</w:t>
      </w:r>
    </w:p>
    <w:p w:rsidR="00EF3318" w:rsidRPr="009C45F4" w:rsidRDefault="00EF3318" w:rsidP="00EF3318">
      <w:pPr>
        <w:pStyle w:val="Heading4"/>
        <w:rPr>
          <w:rFonts w:asciiTheme="minorHAnsi" w:hAnsiTheme="minorHAnsi" w:cstheme="minorHAnsi"/>
          <w:sz w:val="28"/>
        </w:rPr>
      </w:pPr>
      <w:r>
        <w:rPr>
          <w:rFonts w:asciiTheme="minorHAnsi" w:hAnsiTheme="minorHAnsi" w:cstheme="minorHAnsi"/>
          <w:sz w:val="28"/>
        </w:rPr>
        <w:t>Scholars have deemed the blood quantum requirement to be a form of extermination of Indigenous people because one’s blood quantum reduces over time until they are unable to be recognized as Indigenous by the Federal Government. The requirement is a procedure that inherently dismantles tribes, and creates “the individual Indian,” who is then incorporated into White society.</w:t>
      </w:r>
    </w:p>
    <w:p w:rsidR="00EF3318" w:rsidRPr="009C45F4" w:rsidRDefault="00EF3318" w:rsidP="00EF3318">
      <w:pPr>
        <w:rPr>
          <w:b/>
          <w:iCs/>
          <w:u w:val="single"/>
        </w:rPr>
      </w:pPr>
      <w:r w:rsidRPr="009C45F4">
        <w:rPr>
          <w:rStyle w:val="Style13ptBold"/>
          <w:rFonts w:asciiTheme="minorHAnsi" w:hAnsiTheme="minorHAnsi" w:cstheme="minorHAnsi"/>
          <w:sz w:val="28"/>
        </w:rPr>
        <w:t xml:space="preserve">Wolfe 06 </w:t>
      </w:r>
      <w:r w:rsidRPr="009C45F4">
        <w:rPr>
          <w:rFonts w:ascii="Verdana" w:hAnsi="Verdana"/>
          <w:sz w:val="20"/>
        </w:rPr>
        <w:t>(Patrick, Australian writer and historian, “Settler colonialism and the elimination of the native,” 2006, https://www.tandfonline.com/doi/pdf/10.1080/14623520601056240?needAccess=true&amp;)//sfhs-ss</w:t>
      </w:r>
    </w:p>
    <w:p w:rsidR="00EF3318" w:rsidRPr="00C855D4" w:rsidRDefault="00EF3318" w:rsidP="00EF3318">
      <w:r>
        <w:t xml:space="preserve">With the demise of the frontier, </w:t>
      </w:r>
      <w:r w:rsidRPr="009C45F4">
        <w:rPr>
          <w:rStyle w:val="Emphasis"/>
        </w:rPr>
        <w:t>elimination turned inwards, seeking to penetrate through the tribal surface</w:t>
      </w:r>
      <w:r w:rsidRPr="009C45F4">
        <w:rPr>
          <w:rStyle w:val="StyleUnderline"/>
        </w:rPr>
        <w:t xml:space="preserve"> to the individual Indian below,</w:t>
      </w:r>
      <w:r>
        <w:t xml:space="preserve"> who was to be co-opted out of the tribe, which would be depleted accordingly, and into White society. The Greenwood LeFlore situation was to be generalized to all Indians. The first major expression of this shift was the discontinuation of treaty-making, which came about in 1871.55 Over the following three decades, an avalanche of assimilationist legislation, accompanied by draconian </w:t>
      </w:r>
      <w:r w:rsidRPr="009C45F4">
        <w:rPr>
          <w:rStyle w:val="StyleUnderline"/>
        </w:rPr>
        <w:t xml:space="preserve">Supreme </w:t>
      </w:r>
      <w:r w:rsidRPr="009C45F4">
        <w:rPr>
          <w:rStyle w:val="Emphasis"/>
        </w:rPr>
        <w:t xml:space="preserve">Court judgments which notionally dismantled tribal sovereignty </w:t>
      </w:r>
      <w:r w:rsidRPr="009C45F4">
        <w:rPr>
          <w:rStyle w:val="StyleUnderline"/>
        </w:rPr>
        <w:t xml:space="preserve">and provided for the abrogation of existing treaties,56 </w:t>
      </w:r>
      <w:r w:rsidRPr="00AD1A7F">
        <w:rPr>
          <w:rStyle w:val="Emphasis"/>
        </w:rPr>
        <w:t>relentlessly sought the breakdown of the tribe and the absorption into White society of individual Indians and their tribal land</w:t>
      </w:r>
      <w:r w:rsidRPr="009C45F4">
        <w:rPr>
          <w:rStyle w:val="StyleUnderline"/>
        </w:rPr>
        <w:t>, only separately</w:t>
      </w:r>
      <w:r>
        <w:t xml:space="preserve">. John Wunder has termed this policy framework “the New Colonialism,” a discursive formation based on reservations and boarding schools that “attacked every aspect of Native American life—religion, speech, political freedoms, economic liberty, and cultural diversity.”57 The centrepiece of this campaign was the allotment programme, first generalized as Indian policy in the Dawes Severalty Act of 1887 and subsequently intensified and extended, whereby tribal land was to be broken down into individual allotments whose proprietors could eventually sell them to White people.58 Ostensibly, this programme provided for a cultural transformation whereby the magic of private property ownership would propel Indians from the collective inertia of tribal membership into the progressive individualism of the American dream. In practice, not only did Indian numbers rapidly hit the lowest level they would ever record, but this cultural procedure turned out to yield a faster method of land transference than the US Cavalry had previously provided. In the half-century from 1881, the total acreage held by Indians in the United States fell by two thirds, from just over 155 million acres to just over 52 million.59 Needless to say, the coincidence between the demographic statistics and the land-ownership ones was no coincidence. Throughout this process, reformers’ justifications for it (saving the Indian from the tribe, giving him the same opportunities as the White man, etc.) repeatedly included the express intention to destroy the tribe in whole.60 With their land base thus attenuated, US citizenship was extended to all Indians in 1924. In 1934, under the New Deal Indian Reform Act, allotment was abandoned in favour of a policy of admitting the tribe itself into the US polity, only on condition that its constitution be rewritten into structural harmony with its US civic environment. </w:t>
      </w:r>
      <w:r w:rsidRPr="009C45F4">
        <w:rPr>
          <w:rStyle w:val="StyleUnderline"/>
        </w:rPr>
        <w:t xml:space="preserve">A distinctive feature of the model constitutions that the Secretary of the Interior approved for tribes that registered under </w:t>
      </w:r>
      <w:r w:rsidRPr="00AD1A7F">
        <w:rPr>
          <w:rStyle w:val="Emphasis"/>
        </w:rPr>
        <w:t>the 1934 Act</w:t>
      </w:r>
      <w:r w:rsidRPr="009C45F4">
        <w:rPr>
          <w:rStyle w:val="StyleUnderline"/>
        </w:rPr>
        <w:t xml:space="preserve"> was </w:t>
      </w:r>
      <w:r w:rsidRPr="00AD1A7F">
        <w:rPr>
          <w:rStyle w:val="Emphasis"/>
        </w:rPr>
        <w:t>blood quantum requirements</w:t>
      </w:r>
      <w:r w:rsidRPr="009C45F4">
        <w:rPr>
          <w:rStyle w:val="StyleUnderline"/>
        </w:rPr>
        <w:t xml:space="preserve">, originally introduced by Dawes Act commissioners to </w:t>
      </w:r>
      <w:r w:rsidRPr="00AD1A7F">
        <w:rPr>
          <w:rStyle w:val="Emphasis"/>
        </w:rPr>
        <w:t xml:space="preserve">determine which tribal members would be eligible for what kind of allotments.61 Under the blood quantum regime, one’s </w:t>
      </w:r>
      <w:r w:rsidRPr="00AD1A7F">
        <w:rPr>
          <w:rStyle w:val="Emphasis"/>
        </w:rPr>
        <w:lastRenderedPageBreak/>
        <w:t>Indianness progressively declines in accordance with a “biological” calculu</w:t>
      </w:r>
      <w:r w:rsidRPr="009C45F4">
        <w:rPr>
          <w:rStyle w:val="StyleUnderline"/>
        </w:rPr>
        <w:t xml:space="preserve">s that is a construct of Euroamerican culture.62 Juanen˜o/Jaqi scholar </w:t>
      </w:r>
      <w:r w:rsidRPr="00AD1A7F">
        <w:rPr>
          <w:rStyle w:val="Emphasis"/>
        </w:rPr>
        <w:t>Annette Jaimes has termed this procedure “statistical extermination.”</w:t>
      </w:r>
      <w:r>
        <w:t xml:space="preserve">63 In sum, the containment of Indian groups within Euroamerican society that culminated in the end of the frontier produced a range of ongoing complementary strategies whose common intention was the destruction of heterodox forms of Indian grouphood. In the post-World War II climate of civil rights, </w:t>
      </w:r>
      <w:r w:rsidRPr="00AD1A7F">
        <w:rPr>
          <w:rStyle w:val="Emphasis"/>
        </w:rPr>
        <w:t>these strategies were reinforced by the policies of termination and relocation</w:t>
      </w:r>
      <w:r w:rsidRPr="009C45F4">
        <w:rPr>
          <w:rStyle w:val="StyleUnderline"/>
        </w:rPr>
        <w:t>, held out as liberating individual Indians from the thralldom of the tribe, whose compound effects rivalled the disasters of allotment.64</w:t>
      </w:r>
      <w:r>
        <w:t xml:space="preserve"> A major difference between this and the generality of non-colonial genocides is its sustained duration.</w:t>
      </w:r>
    </w:p>
    <w:p w:rsidR="00153677" w:rsidRPr="00153677" w:rsidRDefault="00EF3318" w:rsidP="00EF3318">
      <w:r>
        <w:t xml:space="preserve"> </w:t>
      </w:r>
    </w:p>
    <w:p w:rsidR="00EC3EC3" w:rsidRDefault="00EC3EC3" w:rsidP="00EC3EC3">
      <w:pPr>
        <w:pStyle w:val="Heading2"/>
      </w:pPr>
      <w:r>
        <w:lastRenderedPageBreak/>
        <w:t xml:space="preserve">Permutations </w:t>
      </w:r>
    </w:p>
    <w:p w:rsidR="00B74DF2" w:rsidRDefault="00B74DF2" w:rsidP="00B74DF2">
      <w:pPr>
        <w:pStyle w:val="Heading3"/>
      </w:pPr>
      <w:r>
        <w:lastRenderedPageBreak/>
        <w:t>Perm – Generic</w:t>
      </w:r>
    </w:p>
    <w:p w:rsidR="00B74DF2" w:rsidRPr="00266239" w:rsidRDefault="00B74DF2" w:rsidP="00B74DF2">
      <w:pPr>
        <w:pStyle w:val="Heading4"/>
      </w:pPr>
      <w:r>
        <w:t xml:space="preserve">Perm do both – using the dominant language to engage the state </w:t>
      </w:r>
      <w:r w:rsidRPr="006F4998">
        <w:rPr>
          <w:u w:val="single"/>
        </w:rPr>
        <w:t>challenge</w:t>
      </w:r>
      <w:r>
        <w:rPr>
          <w:u w:val="single"/>
        </w:rPr>
        <w:t>s</w:t>
      </w:r>
      <w:r>
        <w:t xml:space="preserve"> settler landscapes and </w:t>
      </w:r>
      <w:r w:rsidRPr="00E44C78">
        <w:rPr>
          <w:u w:val="single"/>
        </w:rPr>
        <w:t>empowers</w:t>
      </w:r>
      <w:r>
        <w:t xml:space="preserve"> change</w:t>
      </w:r>
    </w:p>
    <w:p w:rsidR="00B74DF2" w:rsidRPr="00BF6366" w:rsidRDefault="00B74DF2" w:rsidP="00B74DF2">
      <w:r w:rsidRPr="00790CD6">
        <w:rPr>
          <w:b/>
          <w:bCs/>
          <w:sz w:val="26"/>
          <w:szCs w:val="26"/>
        </w:rPr>
        <w:t>Rifkin 17,</w:t>
      </w:r>
      <w:r>
        <w:t xml:space="preserve"> </w:t>
      </w:r>
      <w:r w:rsidRPr="00790CD6">
        <w:t>Mark Rifkin is Director of the Women's and Gender Studies Program and Professor of English at the University of North Carolina, Greensboro and the author of several books, including Settler Common Sense: Queerness and Everyday Colonialism in the American Renaissance.</w:t>
      </w:r>
      <w:r w:rsidRPr="007220DF">
        <w:t xml:space="preserve"> </w:t>
      </w:r>
      <w:r w:rsidRPr="00BF6366">
        <w:t>["</w:t>
      </w:r>
      <w:r w:rsidRPr="00E83B33">
        <w:t>Indigenizing Agamben: Rethinking Sovereignty in Light of the “Peculiar” Status of Native Peoples</w:t>
      </w:r>
      <w:r w:rsidRPr="00BF6366">
        <w:t xml:space="preserve">," </w:t>
      </w:r>
      <w:r w:rsidRPr="00AC7805">
        <w:t>Sovereign Acts: Contesting Colonialism Across Indigenous Nations and Latinx America</w:t>
      </w:r>
      <w:r>
        <w:t xml:space="preserve">, </w:t>
      </w:r>
      <w:r w:rsidRPr="00F42A0E">
        <w:t>University of Arizona Press</w:t>
      </w:r>
      <w:r w:rsidRPr="00BF6366">
        <w:t xml:space="preserve">, </w:t>
      </w:r>
      <w:r>
        <w:t>2017</w:t>
      </w:r>
      <w:r w:rsidRPr="00BF6366">
        <w:t xml:space="preserve">, </w:t>
      </w:r>
      <w:r>
        <w:t>pgs. 296-335.</w:t>
      </w:r>
      <w:r w:rsidRPr="00BF6366">
        <w:t>]//ARK1</w:t>
      </w:r>
    </w:p>
    <w:p w:rsidR="00B74DF2" w:rsidRPr="002E534B" w:rsidRDefault="00B74DF2" w:rsidP="00B74DF2">
      <w:pPr>
        <w:rPr>
          <w:u w:val="single"/>
        </w:rPr>
      </w:pPr>
      <w:r w:rsidRPr="00B8273C">
        <w:rPr>
          <w:u w:val="single"/>
        </w:rPr>
        <w:t xml:space="preserve">As against Alfred’s call for eschewing the framework of “sovereignty,” Dale Turner insists that the </w:t>
      </w:r>
      <w:r w:rsidRPr="00B8273C">
        <w:rPr>
          <w:rStyle w:val="Emphasis"/>
        </w:rPr>
        <w:t>protection of Native peoples involves</w:t>
      </w:r>
      <w:r w:rsidRPr="00B8273C">
        <w:rPr>
          <w:u w:val="single"/>
        </w:rPr>
        <w:t xml:space="preserve"> making their </w:t>
      </w:r>
      <w:r w:rsidRPr="00B8273C">
        <w:rPr>
          <w:rStyle w:val="Emphasis"/>
        </w:rPr>
        <w:t>concerns</w:t>
      </w:r>
      <w:r w:rsidRPr="00B8273C">
        <w:rPr>
          <w:u w:val="single"/>
        </w:rPr>
        <w:t xml:space="preserve"> and </w:t>
      </w:r>
      <w:r w:rsidRPr="00B8273C">
        <w:rPr>
          <w:rStyle w:val="Emphasis"/>
        </w:rPr>
        <w:t>representations intelligible within</w:t>
      </w:r>
      <w:r w:rsidRPr="00B8273C">
        <w:rPr>
          <w:u w:val="single"/>
        </w:rPr>
        <w:t xml:space="preserve"> the </w:t>
      </w:r>
      <w:r w:rsidRPr="00B8273C">
        <w:rPr>
          <w:rStyle w:val="Emphasis"/>
        </w:rPr>
        <w:t>legal and political structures of the settler state</w:t>
      </w:r>
      <w:r w:rsidRPr="00E50E2B">
        <w:rPr>
          <w:sz w:val="16"/>
        </w:rPr>
        <w:t xml:space="preserve">. In This Is Not a Peace Pipe, </w:t>
      </w:r>
      <w:r w:rsidRPr="00884869">
        <w:rPr>
          <w:u w:val="single"/>
        </w:rPr>
        <w:t xml:space="preserve">Turner argues that the </w:t>
      </w:r>
      <w:r w:rsidRPr="00884869">
        <w:rPr>
          <w:rStyle w:val="Emphasis"/>
        </w:rPr>
        <w:t>political terrain on which Native</w:t>
      </w:r>
      <w:r w:rsidRPr="00884869">
        <w:rPr>
          <w:u w:val="single"/>
        </w:rPr>
        <w:t xml:space="preserve"> peoples </w:t>
      </w:r>
      <w:r w:rsidRPr="00884869">
        <w:rPr>
          <w:rStyle w:val="Emphasis"/>
        </w:rPr>
        <w:t>must move</w:t>
      </w:r>
      <w:r w:rsidRPr="00884869">
        <w:rPr>
          <w:u w:val="single"/>
        </w:rPr>
        <w:t xml:space="preserve"> has been </w:t>
      </w:r>
      <w:r w:rsidRPr="00884869">
        <w:rPr>
          <w:rStyle w:val="Emphasis"/>
        </w:rPr>
        <w:t>mapped by the settler state</w:t>
      </w:r>
      <w:r w:rsidRPr="00884869">
        <w:rPr>
          <w:u w:val="single"/>
        </w:rPr>
        <w:t xml:space="preserve"> and that </w:t>
      </w:r>
      <w:r w:rsidRPr="00884869">
        <w:rPr>
          <w:rStyle w:val="Emphasis"/>
        </w:rPr>
        <w:t>if they are to gain greater traction</w:t>
      </w:r>
      <w:r w:rsidRPr="00884869">
        <w:rPr>
          <w:u w:val="single"/>
        </w:rPr>
        <w:t xml:space="preserve"> for their land claims and assertions of governmental autonomy, they will need to </w:t>
      </w:r>
      <w:r w:rsidRPr="00884869">
        <w:rPr>
          <w:rStyle w:val="Emphasis"/>
        </w:rPr>
        <w:t>express them</w:t>
      </w:r>
      <w:r w:rsidRPr="00884869">
        <w:rPr>
          <w:u w:val="single"/>
        </w:rPr>
        <w:t xml:space="preserve"> in ways </w:t>
      </w:r>
      <w:r w:rsidRPr="00884869">
        <w:rPr>
          <w:rStyle w:val="Emphasis"/>
        </w:rPr>
        <w:t>that non-Native</w:t>
      </w:r>
      <w:r w:rsidRPr="00884869">
        <w:rPr>
          <w:u w:val="single"/>
        </w:rPr>
        <w:t xml:space="preserve"> people and </w:t>
      </w:r>
      <w:r w:rsidRPr="00884869">
        <w:rPr>
          <w:rStyle w:val="Emphasis"/>
        </w:rPr>
        <w:t>institutions can understand</w:t>
      </w:r>
      <w:r w:rsidRPr="00884869">
        <w:rPr>
          <w:u w:val="single"/>
        </w:rPr>
        <w:t xml:space="preserve">: “As a matter of survival, </w:t>
      </w:r>
      <w:r w:rsidRPr="00884869">
        <w:rPr>
          <w:rStyle w:val="Emphasis"/>
        </w:rPr>
        <w:t>Aboriginal intellectuals</w:t>
      </w:r>
      <w:r w:rsidRPr="002530BF">
        <w:rPr>
          <w:rStyle w:val="Emphasis"/>
        </w:rPr>
        <w:t xml:space="preserve"> must engage</w:t>
      </w:r>
      <w:r w:rsidRPr="002530BF">
        <w:rPr>
          <w:u w:val="single"/>
        </w:rPr>
        <w:t xml:space="preserve"> the </w:t>
      </w:r>
      <w:r w:rsidRPr="002530BF">
        <w:rPr>
          <w:rStyle w:val="Emphasis"/>
        </w:rPr>
        <w:t>non-Aboriginal intellectual landscapes from which</w:t>
      </w:r>
      <w:r w:rsidRPr="002530BF">
        <w:rPr>
          <w:u w:val="single"/>
        </w:rPr>
        <w:t xml:space="preserve"> their </w:t>
      </w:r>
      <w:r w:rsidRPr="002530BF">
        <w:rPr>
          <w:rStyle w:val="Emphasis"/>
        </w:rPr>
        <w:t>political rights and sovereignty</w:t>
      </w:r>
      <w:r w:rsidRPr="002530BF">
        <w:rPr>
          <w:u w:val="single"/>
        </w:rPr>
        <w:t xml:space="preserve"> are </w:t>
      </w:r>
      <w:r w:rsidRPr="002530BF">
        <w:rPr>
          <w:rStyle w:val="Emphasis"/>
        </w:rPr>
        <w:t>articulated</w:t>
      </w:r>
      <w:r w:rsidRPr="002530BF">
        <w:rPr>
          <w:u w:val="single"/>
        </w:rPr>
        <w:t xml:space="preserve"> and put to use in Aboriginal communities</w:t>
      </w:r>
      <w:r w:rsidRPr="00E50E2B">
        <w:rPr>
          <w:sz w:val="16"/>
        </w:rPr>
        <w:t xml:space="preserve">.”66 </w:t>
      </w:r>
      <w:r w:rsidRPr="00884869">
        <w:rPr>
          <w:u w:val="single"/>
        </w:rPr>
        <w:t xml:space="preserve">Given that non-Native political processes already are active in shaping the terms of Indigenous governance and social life, </w:t>
      </w:r>
      <w:r w:rsidRPr="00884869">
        <w:rPr>
          <w:rStyle w:val="Emphasis"/>
        </w:rPr>
        <w:t>Native</w:t>
      </w:r>
      <w:r w:rsidRPr="00884869">
        <w:rPr>
          <w:u w:val="single"/>
        </w:rPr>
        <w:t xml:space="preserve"> peoples cannot </w:t>
      </w:r>
      <w:r w:rsidRPr="00884869">
        <w:rPr>
          <w:rStyle w:val="Emphasis"/>
        </w:rPr>
        <w:t>afford simply to ignore them or</w:t>
      </w:r>
      <w:r w:rsidRPr="00884869">
        <w:rPr>
          <w:u w:val="single"/>
        </w:rPr>
        <w:t xml:space="preserve"> to insist on the significance of “traditional” knowledge in ways that </w:t>
      </w:r>
      <w:r w:rsidRPr="00884869">
        <w:rPr>
          <w:rStyle w:val="Emphasis"/>
        </w:rPr>
        <w:t>speak past non-Native modes of articulation</w:t>
      </w:r>
      <w:r w:rsidRPr="00E50E2B">
        <w:rPr>
          <w:sz w:val="16"/>
        </w:rPr>
        <w:t xml:space="preserve">. </w:t>
      </w:r>
      <w:r w:rsidRPr="00884869">
        <w:rPr>
          <w:u w:val="single"/>
        </w:rPr>
        <w:t xml:space="preserve">Turner suggests that such translation is the work of “the word warrior,” whose “most difficult task will be to </w:t>
      </w:r>
      <w:r w:rsidRPr="00884869">
        <w:rPr>
          <w:rStyle w:val="Emphasis"/>
        </w:rPr>
        <w:t>reconcile indigenous ways of knowing with</w:t>
      </w:r>
      <w:r w:rsidRPr="00884869">
        <w:rPr>
          <w:u w:val="single"/>
        </w:rPr>
        <w:t xml:space="preserve"> the </w:t>
      </w:r>
      <w:r w:rsidRPr="00884869">
        <w:rPr>
          <w:rStyle w:val="Emphasis"/>
        </w:rPr>
        <w:t>forms of knowledge that define European intellectual traditions</w:t>
      </w:r>
      <w:r w:rsidRPr="00E50E2B">
        <w:rPr>
          <w:sz w:val="16"/>
        </w:rPr>
        <w:t xml:space="preserve">.”67 </w:t>
      </w:r>
      <w:r w:rsidRPr="002E534B">
        <w:rPr>
          <w:u w:val="single"/>
        </w:rPr>
        <w:t>“Survival” for Native polities, from this perspective, is predicated on a kind of communication in which discrepant “ways of knowing” can be bridged</w:t>
      </w:r>
      <w:r w:rsidRPr="00E50E2B">
        <w:rPr>
          <w:sz w:val="16"/>
        </w:rPr>
        <w:t xml:space="preserve">. However, </w:t>
      </w:r>
      <w:r w:rsidRPr="002E534B">
        <w:rPr>
          <w:u w:val="single"/>
        </w:rPr>
        <w:t>to what extent does Turner’s notion of “</w:t>
      </w:r>
      <w:r w:rsidRPr="002E534B">
        <w:rPr>
          <w:rStyle w:val="Emphasis"/>
        </w:rPr>
        <w:t>reconcil[ing]” knowledges</w:t>
      </w:r>
      <w:r w:rsidRPr="002E534B">
        <w:rPr>
          <w:u w:val="single"/>
        </w:rPr>
        <w:t xml:space="preserve"> also present the struggle over sovereignty as a function of cultural dissonance </w:t>
      </w:r>
      <w:r w:rsidRPr="002E534B">
        <w:rPr>
          <w:rStyle w:val="Emphasis"/>
        </w:rPr>
        <w:t>between Indigenous peoples and the settler state</w:t>
      </w:r>
      <w:r w:rsidRPr="002E534B">
        <w:rPr>
          <w:u w:val="single"/>
        </w:rPr>
        <w:t>?</w:t>
      </w:r>
      <w:r w:rsidRPr="00E50E2B">
        <w:rPr>
          <w:sz w:val="16"/>
        </w:rPr>
        <w:t xml:space="preserve"> The central question he poses is, “</w:t>
      </w:r>
      <w:r w:rsidRPr="002E534B">
        <w:rPr>
          <w:u w:val="single"/>
        </w:rPr>
        <w:t xml:space="preserve">How do we explain our differences and in the process </w:t>
      </w:r>
      <w:r w:rsidRPr="00951534">
        <w:rPr>
          <w:rStyle w:val="Emphasis"/>
        </w:rPr>
        <w:t>empower ourselves to actually</w:t>
      </w:r>
      <w:r w:rsidRPr="002E534B">
        <w:rPr>
          <w:rStyle w:val="Emphasis"/>
        </w:rPr>
        <w:t xml:space="preserve"> change</w:t>
      </w:r>
      <w:r w:rsidRPr="002E534B">
        <w:rPr>
          <w:u w:val="single"/>
        </w:rPr>
        <w:t xml:space="preserve"> the </w:t>
      </w:r>
      <w:r w:rsidRPr="002E534B">
        <w:rPr>
          <w:rStyle w:val="Emphasis"/>
        </w:rPr>
        <w:t>state’s legal and political practices</w:t>
      </w:r>
      <w:r w:rsidRPr="00E50E2B">
        <w:rPr>
          <w:sz w:val="16"/>
        </w:rPr>
        <w:t xml:space="preserve">?”68 But </w:t>
      </w:r>
      <w:r w:rsidRPr="002E534B">
        <w:rPr>
          <w:u w:val="single"/>
        </w:rPr>
        <w:t xml:space="preserve">does </w:t>
      </w:r>
      <w:r w:rsidRPr="004F1E92">
        <w:rPr>
          <w:rStyle w:val="Emphasis"/>
        </w:rPr>
        <w:t>transposing Indigenous concepts into non-Native terminologies intervene</w:t>
      </w:r>
      <w:r w:rsidRPr="002E534B">
        <w:rPr>
          <w:u w:val="single"/>
        </w:rPr>
        <w:t xml:space="preserve"> in the logic structuring “the </w:t>
      </w:r>
      <w:r w:rsidRPr="00786E52">
        <w:rPr>
          <w:u w:val="single"/>
        </w:rPr>
        <w:t>state’s legal and political practices</w:t>
      </w:r>
      <w:r w:rsidRPr="002E534B">
        <w:rPr>
          <w:u w:val="single"/>
        </w:rPr>
        <w:t>”?</w:t>
      </w:r>
      <w:r w:rsidRPr="00E50E2B">
        <w:rPr>
          <w:sz w:val="16"/>
        </w:rPr>
        <w:t xml:space="preserve"> </w:t>
      </w:r>
      <w:r w:rsidRPr="002E534B">
        <w:rPr>
          <w:u w:val="single"/>
        </w:rPr>
        <w:t>Does such a conversion challenge the jurisdictional imperative and imaginary driving the settler-state assertion of authority over Native peoples?</w:t>
      </w:r>
    </w:p>
    <w:p w:rsidR="00B74DF2" w:rsidRPr="00E50E2B" w:rsidRDefault="00B74DF2" w:rsidP="00B74DF2">
      <w:pPr>
        <w:rPr>
          <w:sz w:val="16"/>
        </w:rPr>
      </w:pPr>
      <w:r w:rsidRPr="00E50E2B">
        <w:rPr>
          <w:sz w:val="16"/>
        </w:rPr>
        <w:t xml:space="preserve">The idea of “explain[ing]” Indigenous “differences” acknowledges the imperial force exerted under the sign of sovereignty, but it does not contest the state’s monopoly over the legitimate exercise of legitimacy, nor does it prevent those “differences” from being reified, regulated, and subordinated as “culture” in the ways discussed earlier. </w:t>
      </w:r>
      <w:r w:rsidRPr="002E534B">
        <w:rPr>
          <w:u w:val="single"/>
        </w:rPr>
        <w:t>Alongside the discussion of the necessity for translation by “word warriors,” Turner also calls for a thorough accounting of the violences of settler-state imperialism:</w:t>
      </w:r>
      <w:r w:rsidRPr="00E50E2B">
        <w:rPr>
          <w:sz w:val="16"/>
        </w:rPr>
        <w:t xml:space="preserve"> “</w:t>
      </w:r>
      <w:r w:rsidRPr="00C2581F">
        <w:rPr>
          <w:u w:val="single"/>
        </w:rPr>
        <w:t xml:space="preserve">The project of unpacking and laying bare the meaning and effects of colonialism will open up the physical and </w:t>
      </w:r>
      <w:r w:rsidRPr="00C2581F">
        <w:rPr>
          <w:rStyle w:val="Emphasis"/>
        </w:rPr>
        <w:t>intellectual space for Aboriginal voice to participate</w:t>
      </w:r>
      <w:r w:rsidRPr="00C2581F">
        <w:rPr>
          <w:u w:val="single"/>
        </w:rPr>
        <w:t xml:space="preserve"> in the </w:t>
      </w:r>
      <w:r w:rsidRPr="00C2581F">
        <w:rPr>
          <w:rStyle w:val="Emphasis"/>
        </w:rPr>
        <w:t>legal</w:t>
      </w:r>
      <w:r w:rsidRPr="00C2581F">
        <w:rPr>
          <w:u w:val="single"/>
        </w:rPr>
        <w:t xml:space="preserve"> and </w:t>
      </w:r>
      <w:r w:rsidRPr="00C2581F">
        <w:rPr>
          <w:rStyle w:val="Emphasis"/>
        </w:rPr>
        <w:t>political practices of the state</w:t>
      </w:r>
      <w:r w:rsidRPr="00E50E2B">
        <w:rPr>
          <w:sz w:val="16"/>
        </w:rPr>
        <w:t xml:space="preserve">.”69 Later, he suggests that </w:t>
      </w:r>
      <w:r w:rsidRPr="00C2581F">
        <w:rPr>
          <w:rStyle w:val="Emphasis"/>
        </w:rPr>
        <w:t>Indigenous intellectuals should</w:t>
      </w:r>
      <w:r w:rsidRPr="00E50E2B">
        <w:rPr>
          <w:sz w:val="16"/>
        </w:rPr>
        <w:t xml:space="preserve"> pursue three goals: “(a) they must </w:t>
      </w:r>
      <w:r w:rsidRPr="00C2581F">
        <w:rPr>
          <w:u w:val="single"/>
        </w:rPr>
        <w:t xml:space="preserve">take up, </w:t>
      </w:r>
      <w:r w:rsidRPr="00C2581F">
        <w:rPr>
          <w:rStyle w:val="Emphasis"/>
        </w:rPr>
        <w:t>deconstruct</w:t>
      </w:r>
      <w:r w:rsidRPr="00C2581F">
        <w:rPr>
          <w:u w:val="single"/>
        </w:rPr>
        <w:t xml:space="preserve">, and continue to </w:t>
      </w:r>
      <w:r w:rsidRPr="00C2581F">
        <w:rPr>
          <w:rStyle w:val="Emphasis"/>
        </w:rPr>
        <w:t>resist colonialism</w:t>
      </w:r>
      <w:r w:rsidRPr="00C2581F">
        <w:rPr>
          <w:u w:val="single"/>
        </w:rPr>
        <w:t xml:space="preserve"> and its effects on indigenous peoples</w:t>
      </w:r>
      <w:r w:rsidRPr="00E50E2B">
        <w:rPr>
          <w:sz w:val="16"/>
        </w:rPr>
        <w:t xml:space="preserve">; (b) they must protect and defend indigeneity; </w:t>
      </w:r>
      <w:r w:rsidRPr="00C2581F">
        <w:rPr>
          <w:rStyle w:val="Emphasis"/>
        </w:rPr>
        <w:t>and</w:t>
      </w:r>
      <w:r w:rsidRPr="00E50E2B">
        <w:rPr>
          <w:sz w:val="16"/>
        </w:rPr>
        <w:t xml:space="preserve"> (c) </w:t>
      </w:r>
      <w:r w:rsidRPr="00C2581F">
        <w:rPr>
          <w:u w:val="single"/>
        </w:rPr>
        <w:t xml:space="preserve">they must </w:t>
      </w:r>
      <w:r w:rsidRPr="00C2581F">
        <w:rPr>
          <w:rStyle w:val="Emphasis"/>
        </w:rPr>
        <w:t>engage the legal and political discourses of the state</w:t>
      </w:r>
      <w:r w:rsidRPr="00C2581F">
        <w:rPr>
          <w:u w:val="single"/>
        </w:rPr>
        <w:t xml:space="preserve"> in an effective way.”70 What kind of “participat[ion]” and “engage[ment]” do such strategies yield?</w:t>
      </w:r>
    </w:p>
    <w:p w:rsidR="00B74DF2" w:rsidRPr="00E50E2B" w:rsidRDefault="00B74DF2" w:rsidP="00B74DF2">
      <w:pPr>
        <w:rPr>
          <w:sz w:val="16"/>
        </w:rPr>
      </w:pPr>
      <w:r w:rsidRPr="00E50E2B">
        <w:rPr>
          <w:sz w:val="16"/>
        </w:rPr>
        <w:lastRenderedPageBreak/>
        <w:t xml:space="preserve">Although </w:t>
      </w:r>
      <w:r w:rsidRPr="00E50E2B">
        <w:rPr>
          <w:u w:val="single"/>
        </w:rPr>
        <w:t>Turner tends to answer this question by focusing on the possibility of explaining Indigenous intellectual traditions, making them comprehensible to non-Natives</w:t>
      </w:r>
      <w:r w:rsidRPr="00E50E2B">
        <w:rPr>
          <w:sz w:val="16"/>
        </w:rPr>
        <w:t xml:space="preserve">, the above comments offer another option, namely, </w:t>
      </w:r>
      <w:r w:rsidRPr="00E50E2B">
        <w:rPr>
          <w:u w:val="single"/>
        </w:rPr>
        <w:t>deconstructing the dynamics of settler-state power—problematizing the ways it seeks to generate legitimacy for itself</w:t>
      </w:r>
      <w:r w:rsidRPr="00E50E2B">
        <w:rPr>
          <w:sz w:val="16"/>
        </w:rPr>
        <w:t>. He describes such intervention as “</w:t>
      </w:r>
      <w:r w:rsidRPr="00E50E2B">
        <w:rPr>
          <w:u w:val="single"/>
        </w:rPr>
        <w:t>understanding . . . how colonialism has been woven into the normative political language that guides</w:t>
      </w:r>
      <w:r w:rsidRPr="00E50E2B">
        <w:rPr>
          <w:sz w:val="16"/>
        </w:rPr>
        <w:t xml:space="preserve"> contemporary Canadian </w:t>
      </w:r>
      <w:r w:rsidRPr="00E50E2B">
        <w:rPr>
          <w:u w:val="single"/>
        </w:rPr>
        <w:t>legal and political practices</w:t>
      </w:r>
      <w:r w:rsidRPr="00E50E2B">
        <w:rPr>
          <w:sz w:val="16"/>
        </w:rPr>
        <w:t xml:space="preserve">,” and </w:t>
      </w:r>
      <w:r w:rsidRPr="00E50E2B">
        <w:rPr>
          <w:u w:val="single"/>
        </w:rPr>
        <w:t>folding deconstruction back into the elaboration of “differences” between Natives and non-Natives</w:t>
      </w:r>
      <w:r w:rsidRPr="00E50E2B">
        <w:rPr>
          <w:sz w:val="16"/>
        </w:rPr>
        <w:t>, he argues, “</w:t>
      </w:r>
      <w:r w:rsidRPr="00E50E2B">
        <w:rPr>
          <w:rStyle w:val="Emphasis"/>
        </w:rPr>
        <w:t>indigenous peoples must use</w:t>
      </w:r>
      <w:r w:rsidRPr="00E50E2B">
        <w:rPr>
          <w:u w:val="single"/>
        </w:rPr>
        <w:t xml:space="preserve"> the </w:t>
      </w:r>
      <w:r w:rsidRPr="00E50E2B">
        <w:rPr>
          <w:rStyle w:val="Emphasis"/>
        </w:rPr>
        <w:t>normative language of the dominant culture to</w:t>
      </w:r>
      <w:r w:rsidRPr="00E50E2B">
        <w:rPr>
          <w:u w:val="single"/>
        </w:rPr>
        <w:t xml:space="preserve"> ultimately </w:t>
      </w:r>
      <w:r w:rsidRPr="00E50E2B">
        <w:rPr>
          <w:rStyle w:val="Emphasis"/>
        </w:rPr>
        <w:t>defend world views</w:t>
      </w:r>
      <w:r w:rsidRPr="00E50E2B">
        <w:rPr>
          <w:u w:val="single"/>
        </w:rPr>
        <w:t xml:space="preserve"> that are </w:t>
      </w:r>
      <w:r w:rsidRPr="00E50E2B">
        <w:rPr>
          <w:rStyle w:val="Emphasis"/>
        </w:rPr>
        <w:t>embedded in completely different normative frameworks</w:t>
      </w:r>
      <w:r w:rsidRPr="00E50E2B">
        <w:rPr>
          <w:u w:val="single"/>
        </w:rPr>
        <w:t>.</w:t>
      </w:r>
    </w:p>
    <w:p w:rsidR="00B74DF2" w:rsidRDefault="00B74DF2" w:rsidP="00B74DF2">
      <w:pPr>
        <w:pStyle w:val="Heading3"/>
      </w:pPr>
      <w:r>
        <w:lastRenderedPageBreak/>
        <w:t>Perm – Migrants &amp; Indigenous</w:t>
      </w:r>
    </w:p>
    <w:p w:rsidR="00EC3EC3" w:rsidRDefault="00EC3EC3" w:rsidP="00EC3EC3">
      <w:pPr>
        <w:pStyle w:val="Heading4"/>
      </w:pPr>
      <w:r>
        <w:t>perm do both—migrant and indigenous movements compatible</w:t>
      </w:r>
    </w:p>
    <w:p w:rsidR="00EC3EC3" w:rsidRDefault="00EC3EC3" w:rsidP="00EC3EC3">
      <w:pPr>
        <w:rPr>
          <w:b/>
          <w:sz w:val="26"/>
          <w:szCs w:val="26"/>
        </w:rPr>
      </w:pPr>
      <w:r>
        <w:rPr>
          <w:b/>
          <w:sz w:val="26"/>
          <w:szCs w:val="26"/>
        </w:rPr>
        <w:t xml:space="preserve">Fortier, </w:t>
      </w:r>
      <w:r>
        <w:t>a PhD candidate in Sociology at York University</w:t>
      </w:r>
      <w:r>
        <w:rPr>
          <w:b/>
          <w:sz w:val="26"/>
          <w:szCs w:val="26"/>
        </w:rPr>
        <w:t>, 2015</w:t>
      </w:r>
    </w:p>
    <w:p w:rsidR="00EC3EC3" w:rsidRPr="00025625" w:rsidRDefault="00EC3EC3" w:rsidP="00EC3EC3">
      <w:r>
        <w:t xml:space="preserve">[Craig, “No One Is Illegal, Canada is Illegal! Negotiating the relationships between settler colonialism and border imperialism through political slogans,” Decolonization, 9.21.15, </w:t>
      </w:r>
      <w:hyperlink r:id="rId48" w:history="1">
        <w:r w:rsidRPr="00A831C3">
          <w:rPr>
            <w:rStyle w:val="Hyperlink"/>
          </w:rPr>
          <w:t>https://decolonization.wordpress.com/2015/09/21/no-one-is-illegal-canada-is-illegal-negotiating-the-relationships-between-settler-colonialism-and-border-imperialism-through-political-slogans/</w:t>
        </w:r>
      </w:hyperlink>
      <w:r>
        <w:t>, accessed 7.11.18, ct @ ddi]</w:t>
      </w:r>
    </w:p>
    <w:p w:rsidR="00EC3EC3" w:rsidRDefault="00EC3EC3" w:rsidP="00EC3EC3">
      <w:pPr>
        <w:rPr>
          <w:sz w:val="16"/>
        </w:rPr>
      </w:pPr>
      <w:r w:rsidRPr="00B62A49">
        <w:rPr>
          <w:sz w:val="16"/>
        </w:rPr>
        <w:t xml:space="preserve">Sharma &amp; Wright (2009) argue that Lawrence &amp; Dua do not consider how various nationalisms have relied upon and reproduced the colonial state and colonial social relationships. However, for many activists, </w:t>
      </w:r>
      <w:r w:rsidRPr="00B62A49">
        <w:rPr>
          <w:rStyle w:val="StyleUnderline"/>
        </w:rPr>
        <w:t>questions of nationalism and sovereignty and how they are understood within a politics of Indigenous decolonization are critical to the practice of a politics of solidarity</w:t>
      </w:r>
      <w:r w:rsidRPr="00B62A49">
        <w:rPr>
          <w:sz w:val="16"/>
        </w:rPr>
        <w:t xml:space="preserve">. Discussions around </w:t>
      </w:r>
      <w:r w:rsidRPr="00B62A49">
        <w:rPr>
          <w:rStyle w:val="StyleUnderline"/>
        </w:rPr>
        <w:t>Indigenous nationhood and sovereignty and the negotiation of (un)belonging</w:t>
      </w:r>
      <w:r w:rsidRPr="00B62A49">
        <w:rPr>
          <w:sz w:val="16"/>
        </w:rPr>
        <w:t xml:space="preserve"> for non-Indigenous peoples within and outside of the structures of the settler colonial state </w:t>
      </w:r>
      <w:r w:rsidRPr="00B62A49">
        <w:rPr>
          <w:rStyle w:val="StyleUnderline"/>
        </w:rPr>
        <w:t>are asserted and practiced within the anti-authoritarian current of migrant justice movements in three main ways: (1) through a recognition of the multiple positionalities in which we are situated in relation to settler colonialism; (2) through a political praxis that understands settler colonialism as foundational to the process of displacement and exploitation of migrant labour; and (3) through an imagining of relations of solidarity with Indigenous struggles for sovereignty that exists outside of the nation-state structure.</w:t>
      </w:r>
      <w:r w:rsidRPr="00B62A49">
        <w:rPr>
          <w:sz w:val="16"/>
        </w:rPr>
        <w:t xml:space="preserve"> This has led activists to experiment with different slogans and chants that better reflect the affinities migrant justice organizers see between their struggles and those of Indigenous peoples. Given these discussions, “no borders, no nations” has waned in its usage in recent rallies though it still hovers on the periphery of NOII-Toronto’s political slogan lexicon and continues to be regularly used in anti-nationalist demonstrations throughout the Canadian and US settler states.</w:t>
      </w:r>
    </w:p>
    <w:p w:rsidR="00496585" w:rsidRDefault="00496585" w:rsidP="00496585">
      <w:pPr>
        <w:pStyle w:val="Heading3"/>
      </w:pPr>
      <w:r>
        <w:lastRenderedPageBreak/>
        <w:t xml:space="preserve">Perm – disability studies </w:t>
      </w:r>
    </w:p>
    <w:p w:rsidR="00496585" w:rsidRDefault="00496585" w:rsidP="00496585">
      <w:pPr>
        <w:pStyle w:val="Heading4"/>
      </w:pPr>
      <w:r>
        <w:t>perm do both—disability studies critical to create solidarity with indigenous theorizations—the alt fails alone</w:t>
      </w:r>
    </w:p>
    <w:p w:rsidR="00496585" w:rsidRDefault="00496585" w:rsidP="00496585">
      <w:pPr>
        <w:rPr>
          <w:b/>
          <w:sz w:val="26"/>
          <w:szCs w:val="26"/>
        </w:rPr>
      </w:pPr>
      <w:r>
        <w:rPr>
          <w:b/>
          <w:sz w:val="26"/>
          <w:szCs w:val="26"/>
        </w:rPr>
        <w:t xml:space="preserve">Erevelles and Spady, </w:t>
      </w:r>
      <w:r>
        <w:t>University of Alabama</w:t>
      </w:r>
      <w:r w:rsidRPr="00617E0C">
        <w:t xml:space="preserve"> </w:t>
      </w:r>
      <w:r>
        <w:t>Professor in the Social Foundations of Education</w:t>
      </w:r>
      <w:r>
        <w:rPr>
          <w:b/>
          <w:sz w:val="26"/>
          <w:szCs w:val="26"/>
        </w:rPr>
        <w:t>, 2017</w:t>
      </w:r>
    </w:p>
    <w:p w:rsidR="00496585" w:rsidRPr="00617E0C" w:rsidRDefault="00496585" w:rsidP="00496585">
      <w:r>
        <w:t>[Nirmala and Sam, “Reflections on Late Identity: In Conversation with Melanie J. Newton, Nirmala Erevelles, Kim TallBear, Rinaldo Walcott, and Dean Itsuji Saranillio,” Critical Ethnic Studies, Spring 2017, vol 3 no 1, Dartmouth jstor, accessed 7.12.18 ct @ ddi]</w:t>
      </w:r>
    </w:p>
    <w:p w:rsidR="00496585" w:rsidRPr="00FA7EF6" w:rsidRDefault="00496585" w:rsidP="00496585">
      <w:pPr>
        <w:rPr>
          <w:sz w:val="16"/>
        </w:rPr>
      </w:pPr>
      <w:r w:rsidRPr="00FA7EF6">
        <w:rPr>
          <w:sz w:val="16"/>
        </w:rPr>
        <w:t xml:space="preserve">Of particular interest to me is how these questions trouble, extend, and nuance some of the arguments of the scholars quoted in the call for papers. Take, for insistence, Glen Sean Coulthard’s Red Skin, White Masks. </w:t>
      </w:r>
      <w:r w:rsidRPr="004E7770">
        <w:rPr>
          <w:rStyle w:val="StyleUnderline"/>
        </w:rPr>
        <w:t>I could completely engage with Coulthard’s argument when he is critical of how the liberal politics of recognition actually reproduces the colonial, racist, patriarchal state powe</w:t>
      </w:r>
      <w:r w:rsidRPr="00FA7EF6">
        <w:rPr>
          <w:sz w:val="16"/>
        </w:rPr>
        <w:t xml:space="preserve">r that Indigenous nations have sought to transcend. </w:t>
      </w:r>
      <w:r w:rsidRPr="004E7770">
        <w:rPr>
          <w:rStyle w:val="StyleUnderline"/>
        </w:rPr>
        <w:t>I also felt much intellectual solidarity with Coulthard’s argument that the primary motive of settler colonialism is not race but access to territory using a quasi- Marxist argument to explain settler colonialism</w:t>
      </w:r>
      <w:r w:rsidRPr="00FA7EF6">
        <w:rPr>
          <w:sz w:val="16"/>
        </w:rPr>
        <w:t xml:space="preserve">. My question to Coulthard, then, </w:t>
      </w:r>
      <w:r w:rsidRPr="004E7770">
        <w:rPr>
          <w:rStyle w:val="StyleUnderline"/>
        </w:rPr>
        <w:t xml:space="preserve">is </w:t>
      </w:r>
      <w:r w:rsidRPr="004B3668">
        <w:rPr>
          <w:rStyle w:val="StyleUnderline"/>
        </w:rPr>
        <w:t>how does this “land- based” argument engage embodiment— a location that disability identity is enmeshed in</w:t>
      </w:r>
      <w:r w:rsidRPr="00FA7EF6">
        <w:rPr>
          <w:sz w:val="16"/>
        </w:rPr>
        <w:t xml:space="preserve">?17 My own work has argued, using Hortense Spillers, that </w:t>
      </w:r>
      <w:r w:rsidRPr="0073457B">
        <w:rPr>
          <w:rStyle w:val="StyleUnderline"/>
        </w:rPr>
        <w:t>disability and blackness were constitutive of each other</w:t>
      </w:r>
      <w:r w:rsidRPr="00FA7EF6">
        <w:rPr>
          <w:sz w:val="16"/>
        </w:rPr>
        <w:t xml:space="preserve"> within the historical contexts of the Middle Passage, slavery, and in contemporary racialized contexts of police violence that I raised earlier. I was wondering about this and thinking that </w:t>
      </w:r>
      <w:r w:rsidRPr="004B3668">
        <w:rPr>
          <w:rStyle w:val="StyleUnderline"/>
        </w:rPr>
        <w:t>it is now necessary work to theorize how</w:t>
      </w:r>
      <w:r w:rsidRPr="0073457B">
        <w:rPr>
          <w:rStyle w:val="StyleUnderline"/>
          <w:b/>
        </w:rPr>
        <w:t xml:space="preserve"> disability, Indigenous embodiment, and settler colonialism are also constitutive of each other</w:t>
      </w:r>
      <w:r w:rsidRPr="00FA7EF6">
        <w:rPr>
          <w:sz w:val="16"/>
        </w:rPr>
        <w:t xml:space="preserve">.18 Here I am echoing Eve Tuck and K. Wayne Yang to argue that a historical materialist argument will insist that neither decolonization nor disability are metaphors and that this serious work is necessary and important given how </w:t>
      </w:r>
      <w:r w:rsidRPr="00654C2E">
        <w:rPr>
          <w:rStyle w:val="StyleUnderline"/>
        </w:rPr>
        <w:t>the</w:t>
      </w:r>
      <w:r w:rsidRPr="0073457B">
        <w:rPr>
          <w:rStyle w:val="StyleUnderline"/>
          <w:b/>
        </w:rPr>
        <w:t xml:space="preserve"> discourse of disability has been utilized to enable settler colonialism</w:t>
      </w:r>
      <w:r w:rsidRPr="00FA7EF6">
        <w:rPr>
          <w:sz w:val="16"/>
        </w:rPr>
        <w:t xml:space="preserve">.19 At the same time, there is little engagement of what this means for issues of embodied subjectivity (identity) at the intersection of gender, queer identities, and disability. I realize that much more needs to be done here. </w:t>
      </w:r>
      <w:r w:rsidRPr="0073457B">
        <w:rPr>
          <w:rStyle w:val="StyleUnderline"/>
        </w:rPr>
        <w:t>How we might reconcile orientations toward embodiment and landbased theorizing</w:t>
      </w:r>
      <w:r w:rsidRPr="00FA7EF6">
        <w:rPr>
          <w:sz w:val="16"/>
        </w:rPr>
        <w:t xml:space="preserve"> offers an interesting line of inquiry. However</w:t>
      </w:r>
      <w:r w:rsidRPr="0073457B">
        <w:rPr>
          <w:rStyle w:val="StyleUnderline"/>
        </w:rPr>
        <w:t>, I do not think that embodiment and place are oppositional binaries. Engaging Coulthard’s theorization of land</w:t>
      </w:r>
      <w:r w:rsidRPr="00FA7EF6">
        <w:rPr>
          <w:sz w:val="16"/>
        </w:rPr>
        <w:t xml:space="preserve"> as an analytic within a quasi- Marxist argument </w:t>
      </w:r>
      <w:r w:rsidRPr="0073457B">
        <w:rPr>
          <w:rStyle w:val="StyleUnderline"/>
        </w:rPr>
        <w:t>enables our theoretical movement into thinking of the ways in which</w:t>
      </w:r>
      <w:r w:rsidRPr="00FA7EF6">
        <w:rPr>
          <w:sz w:val="16"/>
        </w:rPr>
        <w:t xml:space="preserve"> a historical materialist analysis can foreground the dialectical relationship between </w:t>
      </w:r>
      <w:r w:rsidRPr="0073457B">
        <w:rPr>
          <w:rStyle w:val="StyleUnderline"/>
        </w:rPr>
        <w:t xml:space="preserve">place and embodiment that has significant implications for a generative </w:t>
      </w:r>
      <w:r w:rsidRPr="0073457B">
        <w:rPr>
          <w:rStyle w:val="StyleUnderline"/>
          <w:b/>
        </w:rPr>
        <w:t>intersectional politics of solidarity</w:t>
      </w:r>
      <w:r w:rsidRPr="00FA7EF6">
        <w:rPr>
          <w:sz w:val="16"/>
        </w:rPr>
        <w:t>.</w:t>
      </w:r>
    </w:p>
    <w:p w:rsidR="00496585" w:rsidRPr="00496585" w:rsidRDefault="00496585" w:rsidP="00496585"/>
    <w:p w:rsidR="009C2AFF" w:rsidRDefault="004749F7" w:rsidP="009C2AFF">
      <w:pPr>
        <w:pStyle w:val="Heading2"/>
      </w:pPr>
      <w:r>
        <w:lastRenderedPageBreak/>
        <w:t>AT</w:t>
      </w:r>
      <w:r w:rsidR="009C2AFF">
        <w:t xml:space="preserve"> Alternatives</w:t>
      </w:r>
    </w:p>
    <w:p w:rsidR="00E206CA" w:rsidRDefault="00E206CA" w:rsidP="00E206CA">
      <w:pPr>
        <w:pStyle w:val="Heading3"/>
      </w:pPr>
      <w:r>
        <w:lastRenderedPageBreak/>
        <w:t>Totalizing Turns Alt.</w:t>
      </w:r>
    </w:p>
    <w:p w:rsidR="00E206CA" w:rsidRDefault="00E206CA" w:rsidP="00E206CA">
      <w:pPr>
        <w:pStyle w:val="Heading4"/>
      </w:pPr>
      <w:r>
        <w:t>settler colonial theory’s move to reconcile the past erases the history of genocide</w:t>
      </w:r>
    </w:p>
    <w:p w:rsidR="00E206CA" w:rsidRDefault="00E206CA" w:rsidP="00E206CA">
      <w:pPr>
        <w:rPr>
          <w:b/>
          <w:sz w:val="26"/>
          <w:szCs w:val="26"/>
        </w:rPr>
      </w:pPr>
      <w:r>
        <w:rPr>
          <w:b/>
          <w:sz w:val="26"/>
          <w:szCs w:val="26"/>
        </w:rPr>
        <w:t xml:space="preserve">Barker, </w:t>
      </w:r>
      <w:r>
        <w:t>educator and writer</w:t>
      </w:r>
      <w:r>
        <w:rPr>
          <w:b/>
          <w:sz w:val="26"/>
          <w:szCs w:val="26"/>
        </w:rPr>
        <w:t>, 2011</w:t>
      </w:r>
    </w:p>
    <w:p w:rsidR="00E206CA" w:rsidRPr="002402BD" w:rsidRDefault="00E206CA" w:rsidP="00E206CA">
      <w:r>
        <w:t xml:space="preserve">[Joanne, “MORE MUSINGS ON WHY “SETTLER COLONIALISM” DOESN’T WORK (FOR ME),” Tequila Sovreign, 3.16.11, </w:t>
      </w:r>
      <w:hyperlink r:id="rId49" w:history="1">
        <w:r w:rsidRPr="002F243C">
          <w:rPr>
            <w:rStyle w:val="Hyperlink"/>
          </w:rPr>
          <w:t>https://tequilasovereign.com/2011/03/16/more-musings-on-why-settler-colonialism-doesnt-work-for-me/</w:t>
        </w:r>
      </w:hyperlink>
      <w:r>
        <w:t>, accessed 7.12.18 ct @ ddi]</w:t>
      </w:r>
    </w:p>
    <w:p w:rsidR="00E206CA" w:rsidRPr="002402BD" w:rsidRDefault="00E206CA" w:rsidP="00E206CA">
      <w:pPr>
        <w:rPr>
          <w:sz w:val="16"/>
        </w:rPr>
      </w:pPr>
      <w:r w:rsidRPr="002402BD">
        <w:rPr>
          <w:sz w:val="16"/>
        </w:rPr>
        <w:t xml:space="preserve">In his groundbreaking book, Settler Colonialism and the Transformation of Anthropology: The Politics and Poetics of an Ethnographic Event (1999), Patrick </w:t>
      </w:r>
      <w:r w:rsidRPr="0072106C">
        <w:rPr>
          <w:rStyle w:val="StyleUnderline"/>
        </w:rPr>
        <w:t>Wolfe defines “settler colonialism” as the structure of permanent invasion focused on usurping indigenous land rights</w:t>
      </w:r>
      <w:r w:rsidRPr="002402BD">
        <w:rPr>
          <w:sz w:val="16"/>
        </w:rPr>
        <w:t xml:space="preserve">. On their website, the settler colonial studies blog (http://settlercolonialstudies.org/about-this-blog/), Edward Cavanagh and Lorenzo Veracini define “settler colonialism” as describing a social formation and political order in which settlers claim sovereignty over a territory and seek to eliminate indigenous peoples’ rights from those territories (2010). In numerous books and articles published in between these definitions (1999 and 2010), </w:t>
      </w:r>
      <w:r w:rsidRPr="002402BD">
        <w:rPr>
          <w:rStyle w:val="StyleUnderline"/>
        </w:rPr>
        <w:t>authors have sought to flush out the specific historical conditions of when, how, and why settlers have claimed sovereignty and territorial rights over indigenous peoples</w:t>
      </w:r>
      <w:r w:rsidRPr="002402BD">
        <w:rPr>
          <w:sz w:val="16"/>
        </w:rPr>
        <w:t xml:space="preserve">. These conditions have been located within settler programs of genocide (Patrick Wolfe’s 2006 essay “Settler Colonialism and the Elimination of the Native”), settler segregationist land rights laws (Sherene H. Razack’s 2002 edition, Race, Space, and the Law: Unsettling a White Settler Society), settler theft of indigenous children (Margaret D. Jacobs’ 2009 book White Mother to a Dark Race: Settler Colonialism, Maternalism, and the Removal of Indigenous Children in the American West and Australia, 1880-1940), and settler assertions of jurisdiction over indigenous lands and crimes (Lisa Ford’s 2010 book Settler Sovereignty: Jurisdiction and Indigenous People in America and Australia, 1788-1836). </w:t>
      </w:r>
      <w:r w:rsidRPr="002402BD">
        <w:rPr>
          <w:rStyle w:val="StyleUnderline"/>
        </w:rPr>
        <w:t>I have not been entirely convinced by the arguments about “settler colonialism” in these works, and have been thinking much about why that is so.</w:t>
      </w:r>
      <w:r>
        <w:rPr>
          <w:rStyle w:val="StyleUnderline"/>
        </w:rPr>
        <w:t xml:space="preserve"> </w:t>
      </w:r>
      <w:r w:rsidRPr="002402BD">
        <w:rPr>
          <w:sz w:val="16"/>
        </w:rPr>
        <w:t xml:space="preserve">I have learned a lot about </w:t>
      </w:r>
      <w:r w:rsidRPr="002402BD">
        <w:rPr>
          <w:rStyle w:val="StyleUnderline"/>
        </w:rPr>
        <w:t>the important historical differences between what is described as “imperial,” “colonial,” “settler,” and “nation-state” understandings and claims of their own sovereignties and territorial rights</w:t>
      </w:r>
      <w:r w:rsidRPr="002402BD">
        <w:rPr>
          <w:sz w:val="16"/>
        </w:rPr>
        <w:t xml:space="preserve"> against those of indigenous peoples. </w:t>
      </w:r>
      <w:r w:rsidRPr="002402BD">
        <w:rPr>
          <w:rStyle w:val="StyleUnderline"/>
        </w:rPr>
        <w:t>I have also had lots of unease with the claim that something new or unique has happened within “settler colonialism” from the empire/imperialism</w:t>
      </w:r>
      <w:r w:rsidRPr="002402BD">
        <w:rPr>
          <w:sz w:val="16"/>
        </w:rPr>
        <w:t xml:space="preserve"> of the nation-state. So I begin with </w:t>
      </w:r>
      <w:r w:rsidRPr="002402BD">
        <w:rPr>
          <w:rStyle w:val="StyleUnderline"/>
        </w:rPr>
        <w:t>the etymology of “settler</w:t>
      </w:r>
      <w:r w:rsidRPr="002402BD">
        <w:rPr>
          <w:sz w:val="16"/>
        </w:rPr>
        <w:t xml:space="preserve">” as a thing or person that settles within the etymology of “settle” </w:t>
      </w:r>
      <w:r w:rsidRPr="002402BD">
        <w:rPr>
          <w:rStyle w:val="StyleUnderline"/>
        </w:rPr>
        <w:t>as a thing or person that “comes to rest,” that establishes a “permanent residence.”</w:t>
      </w:r>
      <w:r w:rsidRPr="002402BD">
        <w:rPr>
          <w:sz w:val="16"/>
        </w:rPr>
        <w:t xml:space="preserve"> Fair enough. That would seem to be in line with the important efforts of scholars like Wolfe, Cavanagh, Veracini, Razack,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 But “</w:t>
      </w:r>
      <w:r w:rsidRPr="002402BD">
        <w:rPr>
          <w:rStyle w:val="StyleUnderline"/>
        </w:rPr>
        <w:t>settle” also belongs etymologically to “reconcile” or “reconciliation</w:t>
      </w:r>
      <w:r w:rsidRPr="002402BD">
        <w:rPr>
          <w:sz w:val="16"/>
        </w:rPr>
        <w:t xml:space="preserve">,” which means to “bring together” (again), to “make friendly,” and to “make consistent.” And </w:t>
      </w:r>
      <w:r w:rsidRPr="002402BD">
        <w:rPr>
          <w:rStyle w:val="StyleUnderline"/>
        </w:rPr>
        <w:t>here is where I have troubles with “settler colonialism</w:t>
      </w:r>
      <w:r w:rsidRPr="002402BD">
        <w:rPr>
          <w:sz w:val="16"/>
        </w:rPr>
        <w:t xml:space="preserve">.” Because </w:t>
      </w:r>
      <w:r w:rsidRPr="002402BD">
        <w:rPr>
          <w:rStyle w:val="StyleUnderline"/>
        </w:rPr>
        <w:t>it suggests not merely an important set of contingencies within the historical genocide</w:t>
      </w:r>
      <w:r w:rsidRPr="002402BD">
        <w:rPr>
          <w:sz w:val="16"/>
        </w:rPr>
        <w:t xml:space="preserve"> and dispossession of indigenous peoples, </w:t>
      </w:r>
      <w:r w:rsidRPr="002402BD">
        <w:rPr>
          <w:rStyle w:val="StyleUnderline"/>
        </w:rPr>
        <w:t>but because it anticipates a reconciling of those histories within the current structure and social formation of the nation-state</w:t>
      </w:r>
      <w:r w:rsidRPr="002402BD">
        <w:rPr>
          <w:sz w:val="16"/>
        </w:rPr>
        <w:t xml:space="preserve">. A nation-state that is, albeit colonial, but by implication no longer imperialist or colonialist proper. </w:t>
      </w:r>
      <w:r w:rsidRPr="002402BD">
        <w:rPr>
          <w:rStyle w:val="StyleUnderline"/>
        </w:rPr>
        <w:t>The nation-state is treated within “settler colonialism” as having moved beyond its own tragically imperial and colonial history to be something else</w:t>
      </w:r>
      <w:r w:rsidRPr="002402BD">
        <w:rPr>
          <w:sz w:val="16"/>
        </w:rPr>
        <w:t>, still albeit colonial, but not quite entirely colonial because it is “reconciled” and “consistent.”</w:t>
      </w:r>
    </w:p>
    <w:p w:rsidR="00E206CA" w:rsidRDefault="00E206CA" w:rsidP="00E206CA">
      <w:pPr>
        <w:pStyle w:val="Heading4"/>
      </w:pPr>
      <w:r>
        <w:t xml:space="preserve">Grouping immigrants into the singular settler identity </w:t>
      </w:r>
      <w:r w:rsidRPr="001F0BC7">
        <w:rPr>
          <w:u w:val="single"/>
        </w:rPr>
        <w:t>excludes</w:t>
      </w:r>
      <w:r>
        <w:t xml:space="preserve"> critical analyses of the colonial project and shared resistance</w:t>
      </w:r>
    </w:p>
    <w:p w:rsidR="00E206CA" w:rsidRDefault="00E206CA" w:rsidP="00E206CA">
      <w:r w:rsidRPr="00846C64">
        <w:rPr>
          <w:b/>
          <w:bCs/>
          <w:sz w:val="26"/>
          <w:szCs w:val="26"/>
        </w:rPr>
        <w:t>Barker 17,</w:t>
      </w:r>
      <w:r>
        <w:t xml:space="preserve"> </w:t>
      </w:r>
      <w:r w:rsidRPr="00846C64">
        <w:t xml:space="preserve">Joanne Barker is Professor of American Indian Studies at San Francisco State University, the author of Native Acts: Law, Recognition, and Cultural Authenticity, also published by Duke University Press, and the editor of Sovereignty Matters: Locations of Contestation and Possibility in Indigenous Struggles for Self-Determination. </w:t>
      </w:r>
      <w:r>
        <w:t>“</w:t>
      </w:r>
      <w:r w:rsidRPr="00846C64">
        <w:t xml:space="preserve">The Analytic Constraints </w:t>
      </w:r>
      <w:r>
        <w:t>o</w:t>
      </w:r>
      <w:r w:rsidRPr="00846C64">
        <w:t>f Settler Colonialism," Tequila Sovereign, 2-2-2017, https://tequilasovereign.com/2017/02/02/the-analytic-constraints-of-settler-colonialism/]//ARK1</w:t>
      </w:r>
    </w:p>
    <w:p w:rsidR="00E206CA" w:rsidRPr="001F0BC7" w:rsidRDefault="00E206CA" w:rsidP="00E206CA">
      <w:pPr>
        <w:rPr>
          <w:sz w:val="16"/>
        </w:rPr>
      </w:pPr>
      <w:r w:rsidRPr="008654BA">
        <w:rPr>
          <w:u w:val="single"/>
        </w:rPr>
        <w:lastRenderedPageBreak/>
        <w:t>The second differentiation on which Wolfe’s settler colonialism rests is between the settler and the Indigenous</w:t>
      </w:r>
      <w:r w:rsidRPr="001F0BC7">
        <w:rPr>
          <w:sz w:val="16"/>
        </w:rPr>
        <w:t xml:space="preserve">. </w:t>
      </w:r>
      <w:r w:rsidRPr="008654BA">
        <w:rPr>
          <w:u w:val="single"/>
        </w:rPr>
        <w:t xml:space="preserve">While many assume the settler to be white – and perhaps more so to be a white heterosexual male – Wolfe, Veracini, and others </w:t>
      </w:r>
      <w:r w:rsidRPr="008654BA">
        <w:rPr>
          <w:rStyle w:val="Emphasis"/>
        </w:rPr>
        <w:t>characterize the settler as both white and</w:t>
      </w:r>
      <w:r w:rsidRPr="008654BA">
        <w:rPr>
          <w:u w:val="single"/>
        </w:rPr>
        <w:t xml:space="preserve"> all other </w:t>
      </w:r>
      <w:r w:rsidRPr="008654BA">
        <w:rPr>
          <w:rStyle w:val="Emphasis"/>
        </w:rPr>
        <w:t>non-Indigenous people</w:t>
      </w:r>
      <w:r w:rsidRPr="008654BA">
        <w:rPr>
          <w:u w:val="single"/>
        </w:rPr>
        <w:t xml:space="preserve"> irrespective of gender and sexuality</w:t>
      </w:r>
      <w:r w:rsidRPr="001F0BC7">
        <w:rPr>
          <w:sz w:val="16"/>
        </w:rPr>
        <w:t>. Pressed on the politics of such characterizations, particularly of figuring Blacks as settlers, Wolfe explains:</w:t>
      </w:r>
    </w:p>
    <w:p w:rsidR="00E206CA" w:rsidRPr="001F0BC7" w:rsidRDefault="00E206CA" w:rsidP="00E206CA">
      <w:pPr>
        <w:rPr>
          <w:sz w:val="16"/>
        </w:rPr>
      </w:pPr>
      <w:r w:rsidRPr="001F0BC7">
        <w:rPr>
          <w:sz w:val="16"/>
        </w:rPr>
        <w:t>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w:t>
      </w:r>
    </w:p>
    <w:p w:rsidR="00E206CA" w:rsidRDefault="00E206CA" w:rsidP="00E206CA">
      <w:pPr>
        <w:rPr>
          <w:sz w:val="16"/>
        </w:rPr>
      </w:pPr>
      <w:r w:rsidRPr="008654BA">
        <w:rPr>
          <w:u w:val="single"/>
        </w:rPr>
        <w:t xml:space="preserve">As the work of Circe Sturm, Tiya Miles, Sharon Patricia Holland, and so many others have demonstrated, Black and </w:t>
      </w:r>
      <w:r w:rsidRPr="008654BA">
        <w:rPr>
          <w:rStyle w:val="Emphasis"/>
        </w:rPr>
        <w:t>Indigenous histories and identities</w:t>
      </w:r>
      <w:r w:rsidRPr="008654BA">
        <w:rPr>
          <w:u w:val="single"/>
        </w:rPr>
        <w:t xml:space="preserve"> (</w:t>
      </w:r>
      <w:r w:rsidRPr="008654BA">
        <w:rPr>
          <w:rStyle w:val="Emphasis"/>
        </w:rPr>
        <w:t>not</w:t>
      </w:r>
      <w:r w:rsidRPr="008654BA">
        <w:rPr>
          <w:u w:val="single"/>
        </w:rPr>
        <w:t xml:space="preserve"> necessarily </w:t>
      </w:r>
      <w:r w:rsidRPr="008654BA">
        <w:rPr>
          <w:rStyle w:val="Emphasis"/>
        </w:rPr>
        <w:t>distinct</w:t>
      </w:r>
      <w:r w:rsidRPr="008654BA">
        <w:rPr>
          <w:u w:val="single"/>
        </w:rPr>
        <w:t xml:space="preserve">) are </w:t>
      </w:r>
      <w:r w:rsidRPr="008654BA">
        <w:rPr>
          <w:rStyle w:val="Emphasis"/>
        </w:rPr>
        <w:t>intersectional messes of racialized</w:t>
      </w:r>
      <w:r w:rsidRPr="008654BA">
        <w:rPr>
          <w:u w:val="single"/>
        </w:rPr>
        <w:t xml:space="preserve"> and </w:t>
      </w:r>
      <w:r w:rsidRPr="008654BA">
        <w:rPr>
          <w:rStyle w:val="Emphasis"/>
        </w:rPr>
        <w:t>gendered contestation over and within the ongoing colonial forces</w:t>
      </w:r>
      <w:r w:rsidRPr="008654BA">
        <w:rPr>
          <w:u w:val="single"/>
        </w:rPr>
        <w:t xml:space="preserve"> of U.S. imperialism</w:t>
      </w:r>
      <w:r w:rsidRPr="001F0BC7">
        <w:rPr>
          <w:sz w:val="16"/>
        </w:rPr>
        <w:t xml:space="preserve">. </w:t>
      </w:r>
      <w:r w:rsidRPr="001F0BC7">
        <w:rPr>
          <w:u w:val="single"/>
        </w:rPr>
        <w:t xml:space="preserve">We </w:t>
      </w:r>
      <w:r w:rsidRPr="001F0BC7">
        <w:rPr>
          <w:rStyle w:val="Emphasis"/>
        </w:rPr>
        <w:t>need their analyses to understand</w:t>
      </w:r>
      <w:r w:rsidRPr="001F0BC7">
        <w:rPr>
          <w:u w:val="single"/>
        </w:rPr>
        <w:t xml:space="preserve"> these </w:t>
      </w:r>
      <w:r w:rsidRPr="001F0BC7">
        <w:rPr>
          <w:rStyle w:val="Emphasis"/>
        </w:rPr>
        <w:t>histories and identities</w:t>
      </w:r>
      <w:r w:rsidRPr="001F0BC7">
        <w:rPr>
          <w:u w:val="single"/>
        </w:rPr>
        <w:t xml:space="preserve"> and the ways we have inherited them</w:t>
      </w:r>
      <w:r w:rsidRPr="001F0BC7">
        <w:rPr>
          <w:sz w:val="16"/>
        </w:rPr>
        <w:t xml:space="preserve">. </w:t>
      </w:r>
      <w:r w:rsidRPr="001F0BC7">
        <w:rPr>
          <w:u w:val="single"/>
        </w:rPr>
        <w:t>We need to be</w:t>
      </w:r>
      <w:r w:rsidRPr="001F0BC7">
        <w:rPr>
          <w:sz w:val="16"/>
        </w:rPr>
        <w:t xml:space="preserve"> </w:t>
      </w:r>
      <w:r w:rsidRPr="001F0BC7">
        <w:rPr>
          <w:rStyle w:val="Emphasis"/>
        </w:rPr>
        <w:t>careful about grouping</w:t>
      </w:r>
      <w:r w:rsidRPr="001F0BC7">
        <w:rPr>
          <w:u w:val="single"/>
        </w:rPr>
        <w:t xml:space="preserve"> all racial, ethnic, diaspora, and </w:t>
      </w:r>
      <w:r w:rsidRPr="001F0BC7">
        <w:rPr>
          <w:rStyle w:val="Emphasis"/>
        </w:rPr>
        <w:t>immigrant communities in with settlers and pitting them</w:t>
      </w:r>
      <w:r w:rsidRPr="001F0BC7">
        <w:rPr>
          <w:u w:val="single"/>
        </w:rPr>
        <w:t xml:space="preserve"> and their presumably shared struggles for civil rights </w:t>
      </w:r>
      <w:r w:rsidRPr="001F0BC7">
        <w:rPr>
          <w:rStyle w:val="Emphasis"/>
        </w:rPr>
        <w:t>against Indigenous sovereignty</w:t>
      </w:r>
      <w:r w:rsidRPr="001F0BC7">
        <w:rPr>
          <w:u w:val="single"/>
        </w:rPr>
        <w:t xml:space="preserve"> and territorial claims. The kinds of polemics that result are not helpful</w:t>
      </w:r>
      <w:r w:rsidRPr="001F0BC7">
        <w:rPr>
          <w:sz w:val="16"/>
        </w:rPr>
        <w:t>. What if reparations and return are not antithetical political objectives? Who decides their antithesis?</w:t>
      </w:r>
    </w:p>
    <w:p w:rsidR="00E206CA" w:rsidRDefault="00E206CA" w:rsidP="00E206CA">
      <w:pPr>
        <w:pStyle w:val="Heading4"/>
      </w:pPr>
      <w:r>
        <w:t>settler colonial theory makes settler colonialism structurally inevitable</w:t>
      </w:r>
    </w:p>
    <w:p w:rsidR="00E206CA" w:rsidRDefault="00E206CA" w:rsidP="00E206CA">
      <w:pPr>
        <w:rPr>
          <w:b/>
          <w:sz w:val="26"/>
          <w:szCs w:val="26"/>
        </w:rPr>
      </w:pPr>
      <w:r>
        <w:rPr>
          <w:b/>
          <w:sz w:val="26"/>
          <w:szCs w:val="26"/>
        </w:rPr>
        <w:t>Macoun and Strakosch, 2013</w:t>
      </w:r>
    </w:p>
    <w:p w:rsidR="00E206CA" w:rsidRPr="002B27D3" w:rsidRDefault="00E206CA" w:rsidP="00E206CA">
      <w:r>
        <w:t xml:space="preserve">[Alissa and Elizabeth, Indigenous Studies Research Network, Queensland University of Technology, Brisbane, Australia; Institute for Culture and Society, University of Western Sydney, Sydney, Australia, “The ethical demands of settler colonial theory,” Settler Colonial Studies, 3(3-4), pp. 426-443, 2013, </w:t>
      </w:r>
      <w:hyperlink r:id="rId50" w:history="1">
        <w:r w:rsidRPr="008427E2">
          <w:rPr>
            <w:rStyle w:val="Hyperlink"/>
          </w:rPr>
          <w:t>https://eprints.qut.edu.au/63908/</w:t>
        </w:r>
      </w:hyperlink>
      <w:r>
        <w:t>, accessed 7.13.18 ct @ ddi]</w:t>
      </w:r>
    </w:p>
    <w:p w:rsidR="00E206CA" w:rsidRPr="00842C83" w:rsidRDefault="00E206CA" w:rsidP="00E206CA">
      <w:pPr>
        <w:rPr>
          <w:sz w:val="16"/>
        </w:rPr>
      </w:pPr>
      <w:r w:rsidRPr="00842C83">
        <w:rPr>
          <w:sz w:val="16"/>
        </w:rPr>
        <w:t xml:space="preserve">Despite these powerful contributions, we also identify some important issues associated with SCT in Australian academic debates about the NT intervention. The first is a direct consequence of one of SCT’s vital contributions, arising from </w:t>
      </w:r>
      <w:r w:rsidRPr="003A456E">
        <w:rPr>
          <w:rStyle w:val="StyleUnderline"/>
        </w:rPr>
        <w:t>the</w:t>
      </w:r>
      <w:r w:rsidRPr="00842C83">
        <w:rPr>
          <w:sz w:val="16"/>
        </w:rPr>
        <w:t xml:space="preserve"> theory’s </w:t>
      </w:r>
      <w:r w:rsidRPr="003A456E">
        <w:rPr>
          <w:rStyle w:val="StyleUnderline"/>
        </w:rPr>
        <w:t>present tense iteration of settler colonialism</w:t>
      </w:r>
      <w:r w:rsidRPr="00842C83">
        <w:rPr>
          <w:sz w:val="16"/>
        </w:rPr>
        <w:t xml:space="preserve">. By emphasizing continuities in colonial relationships between the past and the present, SCT </w:t>
      </w:r>
      <w:r w:rsidRPr="003A456E">
        <w:rPr>
          <w:rStyle w:val="StyleUnderline"/>
        </w:rPr>
        <w:t xml:space="preserve">can depict colonization as </w:t>
      </w:r>
      <w:r w:rsidRPr="003A456E">
        <w:rPr>
          <w:rStyle w:val="StyleUnderline"/>
          <w:b/>
        </w:rPr>
        <w:t>structurally inevitable</w:t>
      </w:r>
      <w:r w:rsidRPr="003A456E">
        <w:rPr>
          <w:rStyle w:val="StyleUnderline"/>
        </w:rPr>
        <w:t xml:space="preserve">, and can be deployed in ways that </w:t>
      </w:r>
      <w:r w:rsidRPr="003A456E">
        <w:rPr>
          <w:rStyle w:val="StyleUnderline"/>
          <w:b/>
        </w:rPr>
        <w:t>re‐inscribe settler colonialism</w:t>
      </w:r>
      <w:r w:rsidRPr="00842C83">
        <w:rPr>
          <w:sz w:val="16"/>
        </w:rPr>
        <w:t xml:space="preserve">. We suggest that </w:t>
      </w:r>
      <w:r w:rsidRPr="003A456E">
        <w:rPr>
          <w:rStyle w:val="StyleUnderline"/>
        </w:rPr>
        <w:t>SCT’s struggle to narrate its own ending can be countered by approaching the theory as an account of settler desires which makes visible our own frames of reference. This in turn exposes a range of possibilities and political visions outside these frames</w:t>
      </w:r>
      <w:r w:rsidRPr="00842C83">
        <w:rPr>
          <w:sz w:val="16"/>
        </w:rPr>
        <w:t xml:space="preserve">. Such an approach is significant in countering potentially problematic misuses of SCT that erase its location as a settler discourse. </w:t>
      </w:r>
      <w:r w:rsidRPr="003A456E">
        <w:rPr>
          <w:rStyle w:val="StyleUnderline"/>
        </w:rPr>
        <w:t>Such erasures problematically empower academics to speak with neutral descriptive authority over both settler and Indigenous realities</w:t>
      </w:r>
      <w:r w:rsidRPr="00842C83">
        <w:rPr>
          <w:sz w:val="16"/>
        </w:rPr>
        <w:t xml:space="preserve">. Firstly, by disturbing settler colonialism’s narratives of progress, </w:t>
      </w:r>
      <w:r w:rsidRPr="003A456E">
        <w:rPr>
          <w:rStyle w:val="StyleUnderline"/>
        </w:rPr>
        <w:t>SCT attributes a peculiar suspended temporality to the settler project. This can portray settler colonialism as an inevitable structure likely to exist across time</w:t>
      </w:r>
      <w:r w:rsidRPr="00842C83">
        <w:rPr>
          <w:sz w:val="16"/>
        </w:rPr>
        <w:t xml:space="preserve"> – the fact that the past persists in the present implies that this past will also persist in the future. Foundational scholar Patrick Wolfe has been labelled ‘very much a structuralist stuck in a poststructuralist world’.63 As we have outlined, </w:t>
      </w:r>
      <w:r w:rsidRPr="003A456E">
        <w:rPr>
          <w:rStyle w:val="StyleUnderline"/>
        </w:rPr>
        <w:t>this structuralism is particularly useful in identifying the operation of political hierarchies. However, it can also excuse us from human political action in the present by presenting this action as futile or already determined</w:t>
      </w:r>
      <w:r w:rsidRPr="00842C83">
        <w:rPr>
          <w:sz w:val="16"/>
        </w:rPr>
        <w:t xml:space="preserve">.64 The role of political activists is to wait for the structurally determined future, and at most to prepare others for its arrival. The particular challenge of </w:t>
      </w:r>
      <w:r w:rsidRPr="00484E53">
        <w:rPr>
          <w:rStyle w:val="StyleUnderline"/>
        </w:rPr>
        <w:t>SCT’s</w:t>
      </w:r>
      <w:r w:rsidRPr="00842C83">
        <w:rPr>
          <w:sz w:val="16"/>
        </w:rPr>
        <w:t xml:space="preserve"> analysis is that it </w:t>
      </w:r>
      <w:r w:rsidRPr="00484E53">
        <w:rPr>
          <w:rStyle w:val="StyleUnderline"/>
        </w:rPr>
        <w:t>does not give an account of such a transformed future, or of the conditions for settler colonialism’s demise. This can lead to a theoretical and political impasse and result in a kind of colonial fatalism. Such fatalism can be deployed to imply a moral equivalence between different forms of settler political interaction with Indigenous people, and</w:t>
      </w:r>
      <w:r w:rsidRPr="00842C83">
        <w:rPr>
          <w:sz w:val="16"/>
        </w:rPr>
        <w:t xml:space="preserve">, at its worst, to </w:t>
      </w:r>
      <w:r w:rsidRPr="00484E53">
        <w:rPr>
          <w:rStyle w:val="StyleUnderline"/>
        </w:rPr>
        <w:t>deny the legitimacy of Indigenous resistances</w:t>
      </w:r>
      <w:r w:rsidRPr="00842C83">
        <w:rPr>
          <w:sz w:val="16"/>
        </w:rPr>
        <w:t xml:space="preserve">. Structuralist narratives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w:t>
      </w:r>
      <w:r w:rsidRPr="00842C83">
        <w:rPr>
          <w:sz w:val="16"/>
        </w:rPr>
        <w:lastRenderedPageBreak/>
        <w:t>regime change’.65 Therefore, at the same moment settler scholars finally see the depth and reach of settler colonialism in the present they feel unable to find ‘postsettler colonial passages’.66</w:t>
      </w:r>
    </w:p>
    <w:p w:rsidR="00E206CA" w:rsidRDefault="00E206CA" w:rsidP="00E206CA">
      <w:pPr>
        <w:pStyle w:val="Heading4"/>
      </w:pPr>
      <w:r>
        <w:t>settler colonial theory fails and reifies settler violence</w:t>
      </w:r>
    </w:p>
    <w:p w:rsidR="00E206CA" w:rsidRDefault="00E206CA" w:rsidP="00E206CA">
      <w:pPr>
        <w:rPr>
          <w:b/>
          <w:sz w:val="26"/>
          <w:szCs w:val="26"/>
        </w:rPr>
      </w:pPr>
      <w:r>
        <w:rPr>
          <w:b/>
          <w:sz w:val="26"/>
          <w:szCs w:val="26"/>
        </w:rPr>
        <w:t>Snelgrove et. al, 2014</w:t>
      </w:r>
    </w:p>
    <w:p w:rsidR="00E206CA" w:rsidRPr="00772987" w:rsidRDefault="00E206CA" w:rsidP="00E206CA">
      <w:r>
        <w:t xml:space="preserve">[Corey Snelgrove, University of British Columbia, Rita Kaur Dhamoon, University of Victoria, Jeff Corntassel, University of Victoria, “Unsettling settler colonialism: The discourse and politics of settlers, and solidarity with Indigenous nations,” Decolonization: Indigeneity, Education &amp; Society , Vol. 3, No. 2, 2014, </w:t>
      </w:r>
      <w:hyperlink r:id="rId51" w:history="1">
        <w:r w:rsidRPr="008427E2">
          <w:rPr>
            <w:rStyle w:val="Hyperlink"/>
          </w:rPr>
          <w:t>https://decolonization.org/index.php/des/article/view/21166</w:t>
        </w:r>
      </w:hyperlink>
      <w:r>
        <w:t>, accessed 7.13.18 ct @ ddi]</w:t>
      </w:r>
    </w:p>
    <w:p w:rsidR="00E206CA" w:rsidRPr="009A6720" w:rsidRDefault="00E206CA" w:rsidP="00E206CA">
      <w:pPr>
        <w:rPr>
          <w:sz w:val="16"/>
        </w:rPr>
      </w:pPr>
      <w:r w:rsidRPr="009A6720">
        <w:rPr>
          <w:sz w:val="16"/>
        </w:rPr>
        <w:t xml:space="preserve">In the tradition of critical approaches, </w:t>
      </w:r>
      <w:r w:rsidRPr="009A6720">
        <w:rPr>
          <w:rStyle w:val="StyleUnderline"/>
        </w:rPr>
        <w:t>scholars</w:t>
      </w:r>
      <w:r w:rsidRPr="009A6720">
        <w:rPr>
          <w:sz w:val="16"/>
        </w:rPr>
        <w:t xml:space="preserve"> of (or </w:t>
      </w:r>
      <w:r w:rsidRPr="009A6720">
        <w:rPr>
          <w:rStyle w:val="StyleUnderline"/>
        </w:rPr>
        <w:t>engaging with) settler colonialism have also identified several challenges or weaknesses of this burgeoning field of study</w:t>
      </w:r>
      <w:r w:rsidRPr="009A6720">
        <w:rPr>
          <w:sz w:val="16"/>
        </w:rPr>
        <w:t xml:space="preserve">. Joanne </w:t>
      </w:r>
      <w:r w:rsidRPr="009A6720">
        <w:rPr>
          <w:rStyle w:val="StyleUnderline"/>
        </w:rPr>
        <w:t>Barker</w:t>
      </w:r>
      <w:r w:rsidRPr="009A6720">
        <w:rPr>
          <w:sz w:val="16"/>
        </w:rPr>
        <w:t xml:space="preserve"> (2011), on the blog Tequila Sovereign, </w:t>
      </w:r>
      <w:r w:rsidRPr="009A6720">
        <w:rPr>
          <w:rStyle w:val="StyleUnderline"/>
        </w:rPr>
        <w:t xml:space="preserve">questioned the </w:t>
      </w:r>
      <w:r w:rsidRPr="009A6720">
        <w:rPr>
          <w:sz w:val="16"/>
        </w:rPr>
        <w:t xml:space="preserve">specificity of settler colonialism. Drawing on the </w:t>
      </w:r>
      <w:r w:rsidRPr="009A6720">
        <w:rPr>
          <w:rStyle w:val="StyleUnderline"/>
        </w:rPr>
        <w:t>etymological origins of “settle” as ‘to reconcile’, as well as in light of settler state apologies, Barker warns that settler colonialism may signal a nation-state that has moved “beyond its own tragically imperial and colonial history</w:t>
      </w:r>
      <w:r w:rsidRPr="009A6720">
        <w:rPr>
          <w:sz w:val="16"/>
        </w:rPr>
        <w:t xml:space="preserve"> to be something else, still albeit colonial, but not quite entirely colonial.” </w:t>
      </w:r>
      <w:r w:rsidRPr="009A6720">
        <w:rPr>
          <w:rStyle w:val="StyleUnderline"/>
        </w:rPr>
        <w:t>Second, Macoun and Strakosch</w:t>
      </w:r>
      <w:r w:rsidRPr="009A6720">
        <w:rPr>
          <w:sz w:val="16"/>
        </w:rPr>
        <w:t xml:space="preserve"> (2013) </w:t>
      </w:r>
      <w:r w:rsidRPr="009A6720">
        <w:rPr>
          <w:rStyle w:val="StyleUnderline"/>
        </w:rPr>
        <w:t>note that settler colonial theory “is primarily a settler framework” that is largely about settler intentions to think through colonial relations</w:t>
      </w:r>
      <w:r w:rsidRPr="009A6720">
        <w:rPr>
          <w:sz w:val="16"/>
        </w:rPr>
        <w:t xml:space="preserve"> (p. 427). This in itself may not be a problem, but as Macoun and Strakosch warn, </w:t>
      </w:r>
      <w:r w:rsidRPr="009A6720">
        <w:rPr>
          <w:rStyle w:val="StyleUnderline"/>
        </w:rPr>
        <w:t>settler colonial studies can re-empower non-Indigenous academic voices</w:t>
      </w:r>
      <w:r w:rsidRPr="009A6720">
        <w:rPr>
          <w:sz w:val="16"/>
        </w:rPr>
        <w:t xml:space="preserve"> while marginalizing Indigenous resistance (2013, p. 436). Third, while settler colonialism is posited as both a condition of possibility (Rifkin, 2013) and a site of potential hope (Barker, 2012), there is an underlying “</w:t>
      </w:r>
      <w:r w:rsidRPr="009A6720">
        <w:rPr>
          <w:rStyle w:val="StyleUnderline"/>
        </w:rPr>
        <w:t>colonial fatalism</w:t>
      </w:r>
      <w:r w:rsidRPr="009A6720">
        <w:rPr>
          <w:sz w:val="16"/>
        </w:rPr>
        <w:t xml:space="preserve">” (Macoun and Strakosch, 2013, p. 435) that </w:t>
      </w:r>
      <w:r w:rsidRPr="009A6720">
        <w:rPr>
          <w:rStyle w:val="StyleUnderline"/>
        </w:rPr>
        <w:t>posits a structural inevitability to settler colonial relations</w:t>
      </w:r>
      <w:r w:rsidRPr="009A6720">
        <w:rPr>
          <w:sz w:val="16"/>
        </w:rPr>
        <w:t xml:space="preserve">. Macoun and Strakosch (2013) in particular note that </w:t>
      </w:r>
      <w:r w:rsidRPr="009A6720">
        <w:rPr>
          <w:rStyle w:val="StyleUnderline"/>
        </w:rPr>
        <w:t>settler colonialism is unable to transcend itself precisely because it is conceptualized as a structure</w:t>
      </w:r>
      <w:r w:rsidRPr="009A6720">
        <w:rPr>
          <w:sz w:val="16"/>
        </w:rPr>
        <w:t xml:space="preserve">, where the only polarizing choices available to Indigenous peoples are either to be coopted or hold a position of resistance/sovereign, while anti-colonial action by settlers is foreclosed. Fourth, </w:t>
      </w:r>
      <w:r w:rsidRPr="009A6720">
        <w:rPr>
          <w:rStyle w:val="StyleUnderline"/>
        </w:rPr>
        <w:t>the framework of settler colonialism has fostered over-characterizations of binary positions.</w:t>
      </w:r>
      <w:r w:rsidRPr="009A6720">
        <w:rPr>
          <w:sz w:val="16"/>
        </w:rPr>
        <w:t xml:space="preserve"> Saranillio (2013), for instance, notes two common charges against settler colonial studies: that </w:t>
      </w:r>
      <w:r w:rsidRPr="009A6720">
        <w:rPr>
          <w:rStyle w:val="StyleUnderline"/>
        </w:rPr>
        <w:t>it affirms a binary of Indigenous and non-Indigenous, and that it leads to a neo-racist form of politics that requires non-Natives leave Indigenous territories</w:t>
      </w:r>
      <w:r w:rsidRPr="009A6720">
        <w:rPr>
          <w:sz w:val="16"/>
        </w:rPr>
        <w:t xml:space="preserve"> (arguments that Sarinillo rejects). Moreover, we note that </w:t>
      </w:r>
      <w:r w:rsidRPr="009A6720">
        <w:rPr>
          <w:rStyle w:val="StyleUnderline"/>
        </w:rPr>
        <w:t>this binary</w:t>
      </w:r>
      <w:r w:rsidRPr="009A6720">
        <w:rPr>
          <w:sz w:val="16"/>
        </w:rPr>
        <w:t xml:space="preserve">, at times, </w:t>
      </w:r>
      <w:r w:rsidRPr="009A6720">
        <w:rPr>
          <w:rStyle w:val="StyleUnderline"/>
        </w:rPr>
        <w:t>has the effect of treating settler colonialism as a meta-structure</w:t>
      </w:r>
      <w:r w:rsidRPr="009A6720">
        <w:rPr>
          <w:sz w:val="16"/>
        </w:rPr>
        <w:t xml:space="preserve">, thus </w:t>
      </w:r>
      <w:r w:rsidRPr="009A6720">
        <w:rPr>
          <w:rStyle w:val="StyleUnderline"/>
        </w:rPr>
        <w:t>erasing</w:t>
      </w:r>
      <w:r w:rsidRPr="009A6720">
        <w:rPr>
          <w:sz w:val="16"/>
        </w:rPr>
        <w:t xml:space="preserve"> both its </w:t>
      </w:r>
      <w:r w:rsidRPr="009A6720">
        <w:rPr>
          <w:rStyle w:val="StyleUnderline"/>
        </w:rPr>
        <w:t>contingency and the dynamics that coconstitute racist, patriarchal, homonationalist, ablest, and capitalist settler colonialism</w:t>
      </w:r>
      <w:r w:rsidRPr="009A6720">
        <w:rPr>
          <w:sz w:val="16"/>
        </w:rPr>
        <w:t>.</w:t>
      </w:r>
    </w:p>
    <w:p w:rsidR="00E206CA" w:rsidRPr="00940D9B" w:rsidRDefault="00E206CA" w:rsidP="00940D9B">
      <w:pPr>
        <w:pStyle w:val="Heading4"/>
      </w:pPr>
      <w:r w:rsidRPr="00940D9B">
        <w:t>settler colonialism is too totalizing to explain the world—different country examples prove</w:t>
      </w:r>
    </w:p>
    <w:p w:rsidR="00E206CA" w:rsidRDefault="00E206CA" w:rsidP="00E206CA">
      <w:pPr>
        <w:rPr>
          <w:b/>
          <w:sz w:val="26"/>
          <w:szCs w:val="26"/>
        </w:rPr>
      </w:pPr>
      <w:r>
        <w:rPr>
          <w:b/>
          <w:sz w:val="26"/>
          <w:szCs w:val="26"/>
        </w:rPr>
        <w:t xml:space="preserve">Greenstein, </w:t>
      </w:r>
      <w:r>
        <w:t xml:space="preserve">a University of the Witwatersrand Sociology </w:t>
      </w:r>
      <w:r w:rsidRPr="001336B4">
        <w:t>Professor</w:t>
      </w:r>
      <w:r>
        <w:rPr>
          <w:b/>
          <w:sz w:val="26"/>
          <w:szCs w:val="26"/>
        </w:rPr>
        <w:t xml:space="preserve">, </w:t>
      </w:r>
      <w:r w:rsidRPr="001336B4">
        <w:rPr>
          <w:b/>
          <w:sz w:val="26"/>
          <w:szCs w:val="26"/>
        </w:rPr>
        <w:t>2016</w:t>
      </w:r>
    </w:p>
    <w:p w:rsidR="00E206CA" w:rsidRPr="00370016" w:rsidRDefault="00E206CA" w:rsidP="00E206CA">
      <w:r>
        <w:t xml:space="preserve">[Ran, “Settler Colonialism: A Useful Category of Historical Analysis?,” Jadaliyya, 6.6.16, </w:t>
      </w:r>
      <w:hyperlink r:id="rId52" w:history="1">
        <w:r w:rsidRPr="008427E2">
          <w:rPr>
            <w:rStyle w:val="Hyperlink"/>
          </w:rPr>
          <w:t>http://www.jadaliyya.com/Details/33333/Settler-Colonialism-A-Useful-Category-of-Historical-Analysis</w:t>
        </w:r>
      </w:hyperlink>
      <w:r>
        <w:t>, accessed 7.13.18 ct @ ddi]</w:t>
      </w:r>
    </w:p>
    <w:p w:rsidR="00E206CA" w:rsidRPr="001A7D0E" w:rsidRDefault="00E206CA" w:rsidP="00E206CA">
      <w:pPr>
        <w:rPr>
          <w:sz w:val="16"/>
        </w:rPr>
      </w:pPr>
      <w:r w:rsidRPr="009C22A4">
        <w:rPr>
          <w:rStyle w:val="StyleUnderline"/>
        </w:rPr>
        <w:t>What is the problem with settler colonialism</w:t>
      </w:r>
      <w:r w:rsidRPr="002D2F7D">
        <w:rPr>
          <w:sz w:val="16"/>
        </w:rPr>
        <w:t xml:space="preserve"> as a historical concept? In a sense, its strongest point is also its weakest: </w:t>
      </w:r>
      <w:r w:rsidRPr="009C22A4">
        <w:rPr>
          <w:rStyle w:val="StyleUnderline"/>
        </w:rPr>
        <w:t>it is applicable to many cases that exhibit a great diversity of conditions. It has been applied to countries that saw settlers overwhelm the indigenous population</w:t>
      </w:r>
      <w:r w:rsidRPr="002D2F7D">
        <w:rPr>
          <w:sz w:val="16"/>
        </w:rPr>
        <w:t xml:space="preserve"> to such a degree that it became demographically and economically marginal. For example, </w:t>
      </w:r>
      <w:r w:rsidRPr="009C22A4">
        <w:rPr>
          <w:rStyle w:val="StyleUnderline"/>
        </w:rPr>
        <w:t>indigenous people are no more than three percent</w:t>
      </w:r>
      <w:r w:rsidRPr="002D2F7D">
        <w:rPr>
          <w:sz w:val="16"/>
        </w:rPr>
        <w:t xml:space="preserve"> of the population </w:t>
      </w:r>
      <w:r w:rsidRPr="009C22A4">
        <w:rPr>
          <w:rStyle w:val="StyleUnderline"/>
        </w:rPr>
        <w:t>in the USA</w:t>
      </w:r>
      <w:r w:rsidRPr="002D2F7D">
        <w:rPr>
          <w:sz w:val="16"/>
        </w:rPr>
        <w:t xml:space="preserve">, Canada and Australia. </w:t>
      </w:r>
      <w:r w:rsidRPr="009C22A4">
        <w:rPr>
          <w:rStyle w:val="StyleUnderline"/>
        </w:rPr>
        <w:t>In other countries</w:t>
      </w:r>
      <w:r w:rsidRPr="002D2F7D">
        <w:rPr>
          <w:sz w:val="16"/>
        </w:rPr>
        <w:t xml:space="preserve">, such as Kenya, Rhodesia, Algeria, Mozambique and South Africa, </w:t>
      </w:r>
      <w:r w:rsidRPr="009C22A4">
        <w:rPr>
          <w:rStyle w:val="StyleUnderline"/>
        </w:rPr>
        <w:t>indigenous people remained the bulk of the population</w:t>
      </w:r>
      <w:r w:rsidRPr="002D2F7D">
        <w:rPr>
          <w:sz w:val="16"/>
        </w:rPr>
        <w:t xml:space="preserve">, as well as the main source of labor. Slavery featured prominently in some cases (USA, early colonial South Africa) but not in others. Settlers of European origins retained strong legal and political links to the mother country in Algeria, Kenya, Rhodesia, </w:t>
      </w:r>
      <w:r w:rsidRPr="002D2F7D">
        <w:rPr>
          <w:sz w:val="16"/>
        </w:rPr>
        <w:lastRenderedPageBreak/>
        <w:t xml:space="preserve">and Portuguese African colonies. They became independent in the USA, South Africa and other British offshoots, at times as a result of a violent intra-colonial conflict. </w:t>
      </w:r>
      <w:r w:rsidRPr="009C22A4">
        <w:rPr>
          <w:rStyle w:val="StyleUnderline"/>
        </w:rPr>
        <w:t>In some places most settlers left the territory after independence</w:t>
      </w:r>
      <w:r w:rsidRPr="002D2F7D">
        <w:rPr>
          <w:sz w:val="16"/>
        </w:rPr>
        <w:t xml:space="preserve"> from colonial rule – as in Algeria, Mozambique, Angola, and Rhodesia. </w:t>
      </w:r>
      <w:r w:rsidRPr="009C22A4">
        <w:rPr>
          <w:rStyle w:val="StyleUnderline"/>
        </w:rPr>
        <w:t>Large numbers stayed put in other countries</w:t>
      </w:r>
      <w:r w:rsidRPr="002D2F7D">
        <w:rPr>
          <w:sz w:val="16"/>
        </w:rPr>
        <w:t xml:space="preserve">, such as Namibia and South Africa. And, of course, where they became numerically dominant, settlers used their political independence to consolidate their rule, marginalizing “natives” further. But they also incorporated them into the new polity when the demographic ratio was sufficiently favorable so as not to pose a threat to settler domination. This contrasts with the maintenance of legal-racial divisions in places where indigenous people remained a majority of the population. </w:t>
      </w:r>
      <w:r w:rsidRPr="002D2F7D">
        <w:rPr>
          <w:rStyle w:val="StyleUnderline"/>
        </w:rPr>
        <w:t>Indigenous strategies have differed as well. They have consisted of attempts to integrate as individuals</w:t>
      </w:r>
      <w:r w:rsidRPr="002D2F7D">
        <w:rPr>
          <w:sz w:val="16"/>
        </w:rPr>
        <w:t xml:space="preserve"> on an equal basis in some countries. </w:t>
      </w:r>
      <w:r w:rsidRPr="002D2F7D">
        <w:rPr>
          <w:rStyle w:val="StyleUnderline"/>
        </w:rPr>
        <w:t>In others, indigenous people sought to maintain pre-colonial identities and modes of organization. Still others have formed nationalist movements on the new ground created by colonial settlement, or focused on race as a basis for resistance</w:t>
      </w:r>
      <w:r w:rsidRPr="002D2F7D">
        <w:rPr>
          <w:sz w:val="16"/>
        </w:rPr>
        <w:t xml:space="preserve">. Most of these strategies acknowledge, to varying degrees, settlers as legitimate members of the envisaged future liberated society. </w:t>
      </w:r>
      <w:r w:rsidRPr="002D2F7D">
        <w:rPr>
          <w:rStyle w:val="StyleUnderline"/>
        </w:rPr>
        <w:t>It is not only the broad contours</w:t>
      </w:r>
      <w:r w:rsidRPr="002D2F7D">
        <w:rPr>
          <w:sz w:val="16"/>
        </w:rPr>
        <w:t xml:space="preserve"> of history </w:t>
      </w:r>
      <w:r w:rsidRPr="002D2F7D">
        <w:rPr>
          <w:rStyle w:val="StyleUnderline"/>
        </w:rPr>
        <w:t>that vary greatly</w:t>
      </w:r>
      <w:r w:rsidRPr="002D2F7D">
        <w:rPr>
          <w:sz w:val="16"/>
        </w:rPr>
        <w:t xml:space="preserve"> in settler colonial societies </w:t>
      </w:r>
      <w:r w:rsidRPr="002D2F7D">
        <w:rPr>
          <w:rStyle w:val="StyleUnderline"/>
        </w:rPr>
        <w:t>but also patterns of social change over time</w:t>
      </w:r>
      <w:r w:rsidRPr="002D2F7D">
        <w:rPr>
          <w:sz w:val="16"/>
        </w:rPr>
        <w:t xml:space="preserve">. Constant </w:t>
      </w:r>
      <w:r w:rsidRPr="002D2F7D">
        <w:rPr>
          <w:rStyle w:val="StyleUnderline"/>
        </w:rPr>
        <w:t>geographical expansion while driving out indigenous people has occurred in the USA</w:t>
      </w:r>
      <w:r w:rsidRPr="002D2F7D">
        <w:rPr>
          <w:sz w:val="16"/>
        </w:rPr>
        <w:t xml:space="preserve"> and Australia. </w:t>
      </w:r>
      <w:r w:rsidRPr="002D2F7D">
        <w:rPr>
          <w:rStyle w:val="StyleUnderline"/>
        </w:rPr>
        <w:t>Elsewhere there has been constant expansion while incorporating indigenous people as labor power</w:t>
      </w:r>
      <w:r w:rsidRPr="002D2F7D">
        <w:rPr>
          <w:sz w:val="16"/>
        </w:rPr>
        <w:t xml:space="preserve">, in South Africa most notably. </w:t>
      </w:r>
      <w:r w:rsidRPr="002D2F7D">
        <w:rPr>
          <w:rStyle w:val="StyleUnderline"/>
        </w:rPr>
        <w:t>In other cases there has been an initial takeover</w:t>
      </w:r>
      <w:r w:rsidRPr="002D2F7D">
        <w:rPr>
          <w:sz w:val="16"/>
        </w:rPr>
        <w:t xml:space="preserve"> of the entire territory </w:t>
      </w:r>
      <w:r w:rsidRPr="002D2F7D">
        <w:rPr>
          <w:rStyle w:val="StyleUnderline"/>
        </w:rPr>
        <w:t>with more-or-less fixed relations of subordination</w:t>
      </w:r>
      <w:r w:rsidRPr="002D2F7D">
        <w:rPr>
          <w:sz w:val="16"/>
        </w:rPr>
        <w:t xml:space="preserve"> throughout the period – for example in Algeria, Kenya, Rhodesia, and Namibia. </w:t>
      </w:r>
      <w:r w:rsidRPr="002D2F7D">
        <w:rPr>
          <w:rStyle w:val="StyleUnderline"/>
        </w:rPr>
        <w:t>There have been different degrees of incorporation</w:t>
      </w:r>
      <w:r w:rsidRPr="002D2F7D">
        <w:rPr>
          <w:sz w:val="16"/>
        </w:rPr>
        <w:t xml:space="preserve"> of “urban natives” in a relatively privileged position compared to rural populations, and different combinations of direct and indirect despotism, to use Mahmood Mamdani’s notions of colonial rule in late colonial Africa. In other words, </w:t>
      </w:r>
      <w:r w:rsidRPr="002D2F7D">
        <w:rPr>
          <w:rStyle w:val="StyleUnderline"/>
        </w:rPr>
        <w:t>the category of settler colonialism is compatible with different demographic ratios and different trajectories of indigenous-settler relations. It can go along with different relations between settlers and metropolitan centers</w:t>
      </w:r>
      <w:r w:rsidRPr="002D2F7D">
        <w:rPr>
          <w:sz w:val="16"/>
        </w:rPr>
        <w:t xml:space="preserve"> and different destinies of settlers in the post-colonial period. </w:t>
      </w:r>
      <w:r w:rsidRPr="002D2F7D">
        <w:rPr>
          <w:rStyle w:val="StyleUnderline"/>
        </w:rPr>
        <w:t xml:space="preserve">It is compatible with different social structures, relying variously on free white labor, and indentured immigrant labor, </w:t>
      </w:r>
      <w:r w:rsidRPr="002D2F7D">
        <w:rPr>
          <w:sz w:val="16"/>
        </w:rPr>
        <w:t xml:space="preserve">from Europe, India or other places. Or it can rely on African slavery, indigenous labor subordination, and combinations of the above. In all these respects, </w:t>
      </w:r>
      <w:r w:rsidRPr="002D2F7D">
        <w:rPr>
          <w:rStyle w:val="StyleUnderline"/>
        </w:rPr>
        <w:t>settler colonial societies do not share a single historical dynamic</w:t>
      </w:r>
      <w:r w:rsidRPr="002D2F7D">
        <w:rPr>
          <w:sz w:val="16"/>
        </w:rPr>
        <w:t xml:space="preserve"> nor do they exhibit a tendency to move in similar directions. They may end up with the consolidation of settler rule or its demise through indigenous resistance and victory. </w:t>
      </w:r>
      <w:r w:rsidRPr="002D2F7D">
        <w:rPr>
          <w:rStyle w:val="StyleUnderline"/>
        </w:rPr>
        <w:t>None of the possible outcomes serves to mark the historical trajectory of settler colonialism apart from other types of colonial societies</w:t>
      </w:r>
      <w:r w:rsidRPr="002D2F7D">
        <w:rPr>
          <w:sz w:val="16"/>
        </w:rPr>
        <w:t>.</w:t>
      </w:r>
      <w:r>
        <w:rPr>
          <w:sz w:val="16"/>
        </w:rPr>
        <w:t xml:space="preserve"> </w:t>
      </w:r>
      <w:r w:rsidRPr="001A7D0E">
        <w:rPr>
          <w:sz w:val="16"/>
        </w:rPr>
        <w:t xml:space="preserve">In the absence of a unique trajectory, </w:t>
      </w:r>
      <w:r w:rsidRPr="001A7D0E">
        <w:rPr>
          <w:rStyle w:val="StyleUnderline"/>
        </w:rPr>
        <w:t>does settler colonialism display perhaps specific conceptual features</w:t>
      </w:r>
      <w:r w:rsidRPr="001A7D0E">
        <w:rPr>
          <w:sz w:val="16"/>
        </w:rPr>
        <w:t xml:space="preserve">? That is to say, </w:t>
      </w:r>
      <w:r w:rsidRPr="001A7D0E">
        <w:rPr>
          <w:rStyle w:val="StyleUnderline"/>
        </w:rPr>
        <w:t>does it work as a theoretical model?</w:t>
      </w:r>
      <w:r w:rsidRPr="001A7D0E">
        <w:rPr>
          <w:sz w:val="16"/>
        </w:rPr>
        <w:t xml:space="preserve"> A model offers a relationship between a limited number of concepts or variables. It aims to make sense of large number of observations. It reduces the infinite variety of empirical reality into discrete units with distinct dynamics or laws of motion. </w:t>
      </w:r>
      <w:r w:rsidRPr="001A7D0E">
        <w:rPr>
          <w:rStyle w:val="StyleUnderline"/>
        </w:rPr>
        <w:t>Do models of colonial societies</w:t>
      </w:r>
      <w:r w:rsidRPr="001A7D0E">
        <w:rPr>
          <w:sz w:val="16"/>
        </w:rPr>
        <w:t xml:space="preserve"> (settler, exploitation, plantation, and so on), </w:t>
      </w:r>
      <w:r w:rsidRPr="001A7D0E">
        <w:rPr>
          <w:rStyle w:val="StyleUnderline"/>
        </w:rPr>
        <w:t>show us how some cases differ from others in theoretical terms? Do they outline distinct ways in which concepts</w:t>
      </w:r>
      <w:r w:rsidRPr="001A7D0E">
        <w:rPr>
          <w:sz w:val="16"/>
        </w:rPr>
        <w:t xml:space="preserve"> such as class, race, ethnicity, identity, state, gender, power, sexuality, ideology, space, time, and discourse, </w:t>
      </w:r>
      <w:r w:rsidRPr="001A7D0E">
        <w:rPr>
          <w:rStyle w:val="StyleUnderline"/>
        </w:rPr>
        <w:t>manifest themselves concretely or intersect with one another</w:t>
      </w:r>
      <w:r w:rsidRPr="001A7D0E">
        <w:rPr>
          <w:sz w:val="16"/>
        </w:rPr>
        <w:t xml:space="preserve">? If we pose the question in this way, the conclusion seems unavoidable. </w:t>
      </w:r>
      <w:r w:rsidRPr="001A7D0E">
        <w:rPr>
          <w:rStyle w:val="StyleUnderline"/>
        </w:rPr>
        <w:t>Settler colonialism</w:t>
      </w:r>
      <w:r w:rsidRPr="001A7D0E">
        <w:rPr>
          <w:sz w:val="16"/>
        </w:rPr>
        <w:t xml:space="preserve"> as a category of historical analysis </w:t>
      </w:r>
      <w:r w:rsidRPr="001A7D0E">
        <w:rPr>
          <w:rStyle w:val="StyleUnderline"/>
          <w:b/>
        </w:rPr>
        <w:t>does not establish any specific social-theoretical dynamics</w:t>
      </w:r>
      <w:r w:rsidRPr="001A7D0E">
        <w:rPr>
          <w:rStyle w:val="StyleUnderline"/>
        </w:rPr>
        <w:t xml:space="preserve"> unique to it. We cannot use its historical features to distinguish it analytically</w:t>
      </w:r>
      <w:r w:rsidRPr="001A7D0E">
        <w:rPr>
          <w:sz w:val="16"/>
        </w:rPr>
        <w:t xml:space="preserve"> – not just descriptively – </w:t>
      </w:r>
      <w:r w:rsidRPr="001A7D0E">
        <w:rPr>
          <w:rStyle w:val="StyleUnderline"/>
        </w:rPr>
        <w:t>from other types of societies, be they colonial or not</w:t>
      </w:r>
      <w:r w:rsidRPr="001A7D0E">
        <w:rPr>
          <w:sz w:val="16"/>
        </w:rPr>
        <w:t xml:space="preserve">. </w:t>
      </w:r>
      <w:r w:rsidRPr="001A7D0E">
        <w:rPr>
          <w:rStyle w:val="StyleUnderline"/>
        </w:rPr>
        <w:t>If settler colonialism has no specific historical or theoretical dynamics then, how do we deal analytically with societies that fall within its definition?</w:t>
      </w:r>
      <w:r w:rsidRPr="001A7D0E">
        <w:rPr>
          <w:sz w:val="16"/>
        </w:rPr>
        <w:t xml:space="preserve"> As an alternative method of investigation, I suggest a strategy of addressing the multiplicity of colonial and post-colonial societies with a three-track approach: · Studying them in their full historical specificity without imposing artificial boundaries between classes of cases; · Deploying general analytical concepts instead of developing idiosyncratic models. Such models abound: “colonialism of a special type,” “ethnic democracy combined with protracted military occupation,” “exclusionary colonialism,” or “regimes of separation.” They may serve as useful political labels but are theoretically without predictive value. · Engaging in selected comparisons in order to highlight general and unique features by examining them against each other. This should allow us to enhance the complexity of good empirical description as well as the generality of social theory. But it would not compromise either one of these imperatives.</w:t>
      </w:r>
    </w:p>
    <w:p w:rsidR="00E206CA" w:rsidRPr="008E4A59" w:rsidRDefault="00E206CA" w:rsidP="008E4A59">
      <w:pPr>
        <w:pStyle w:val="Heading4"/>
      </w:pPr>
      <w:r w:rsidRPr="008E4A59">
        <w:t>calling everything colonialist excuses actual violence</w:t>
      </w:r>
    </w:p>
    <w:p w:rsidR="00E206CA" w:rsidRDefault="00E206CA" w:rsidP="00E206CA">
      <w:pPr>
        <w:rPr>
          <w:b/>
          <w:sz w:val="26"/>
          <w:szCs w:val="26"/>
        </w:rPr>
      </w:pPr>
      <w:r>
        <w:rPr>
          <w:b/>
          <w:sz w:val="26"/>
          <w:szCs w:val="26"/>
        </w:rPr>
        <w:t>Macoun and Strakosch, 2013</w:t>
      </w:r>
    </w:p>
    <w:p w:rsidR="00E206CA" w:rsidRPr="002B27D3" w:rsidRDefault="00E206CA" w:rsidP="00E206CA">
      <w:r>
        <w:lastRenderedPageBreak/>
        <w:t xml:space="preserve">[Alissa and Elizabeth, Indigenous Studies Research Network, Queensland University of Technology, Brisbane, Australia; Institute for Culture and Society, University of Western Sydney, Sydney, Australia, “The ethical demands of settler colonial theory,” Settler Colonial Studies, 3(3-4), pp. 426-443, 2013, </w:t>
      </w:r>
      <w:hyperlink r:id="rId53" w:history="1">
        <w:r w:rsidRPr="008427E2">
          <w:rPr>
            <w:rStyle w:val="Hyperlink"/>
          </w:rPr>
          <w:t>https://eprints.qut.edu.au/63908/</w:t>
        </w:r>
      </w:hyperlink>
      <w:r>
        <w:t>, accessed 7.13.18 ct @ ddi]</w:t>
      </w:r>
    </w:p>
    <w:p w:rsidR="00E206CA" w:rsidRPr="00842C83" w:rsidRDefault="00E206CA" w:rsidP="00E206CA">
      <w:pPr>
        <w:rPr>
          <w:sz w:val="16"/>
        </w:rPr>
      </w:pPr>
      <w:r w:rsidRPr="00842C83">
        <w:rPr>
          <w:sz w:val="16"/>
        </w:rPr>
        <w:t xml:space="preserve">This </w:t>
      </w:r>
      <w:r w:rsidRPr="00484E53">
        <w:rPr>
          <w:rStyle w:val="StyleUnderline"/>
        </w:rPr>
        <w:t>tendency is reinforced by SCT’s capacity to identify significant commonalities in the objectives of conservative and progressive policy approaches</w:t>
      </w:r>
      <w:r w:rsidRPr="00842C83">
        <w:rPr>
          <w:sz w:val="16"/>
        </w:rPr>
        <w:t xml:space="preserve">, as discussed above. It shows that </w:t>
      </w:r>
      <w:r w:rsidRPr="00484E53">
        <w:rPr>
          <w:rStyle w:val="StyleUnderline"/>
        </w:rPr>
        <w:t>traditional ‘decolonizing’ pathways such as treaty making, reconciliation and formal apologies may also serve colonial ends</w:t>
      </w:r>
      <w:r w:rsidRPr="00842C83">
        <w:rPr>
          <w:sz w:val="16"/>
        </w:rPr>
        <w:t xml:space="preserve">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484E53">
        <w:rPr>
          <w:rStyle w:val="StyleUnderline"/>
        </w:rPr>
        <w:t>If every settler action is framed as always already colonizing, then individuals are excused from anti‐colonial action in the present and Indigenous people are destined to be victims of an unstoppable colonizing state</w:t>
      </w:r>
      <w:r w:rsidRPr="00842C83">
        <w:rPr>
          <w:sz w:val="16"/>
        </w:rPr>
        <w:t xml:space="preserve">.68 As bell hooks argues in relation to US race relations, </w:t>
      </w:r>
      <w:r w:rsidRPr="00484E53">
        <w:rPr>
          <w:rStyle w:val="StyleUnderline"/>
        </w:rPr>
        <w:t>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w:t>
      </w:r>
      <w:r w:rsidRPr="00842C83">
        <w:rPr>
          <w:sz w:val="16"/>
        </w:rPr>
        <w:t xml:space="preserve">.’69 Is it possible that settlers are particularly attracted to SCT precisely because it gives us a sense of being intellectually committed to the end of colonialism while simultaneously unable to act against our own privilege? As a recent article concluded about the prospects for decolonization: I can only assess this with a degree of gloom. </w:t>
      </w:r>
      <w:r w:rsidRPr="00484E53">
        <w:rPr>
          <w:rStyle w:val="StyleUnderline"/>
        </w:rPr>
        <w:t>I am yet to be convinced that we can prevent indigenous disadvantage remaining structurally embedded in society and through the state even after any kind of ‘transition’ or ‘transformation’.</w:t>
      </w:r>
      <w:r w:rsidRPr="00842C83">
        <w:rPr>
          <w:sz w:val="16"/>
        </w:rPr>
        <w:t xml:space="preserve"> At the same time, I fear decolonization. I am myself a settler, like several of my ancestors before me, and I have nowhere else to belong. SCT’s </w:t>
      </w:r>
      <w:r w:rsidRPr="00842C83">
        <w:rPr>
          <w:rStyle w:val="StyleUnderline"/>
        </w:rPr>
        <w:t>structuralism may serve these conflicted interests, in allowing us to feel we have done all we can while facing the ‘reality’ of an inevitable settler colonial future</w:t>
      </w:r>
      <w:r w:rsidRPr="00842C83">
        <w:rPr>
          <w:sz w:val="16"/>
        </w:rPr>
        <w:t>.</w:t>
      </w:r>
    </w:p>
    <w:p w:rsidR="00D90F46" w:rsidRPr="00365840" w:rsidRDefault="00D90F46" w:rsidP="00D90F46">
      <w:pPr>
        <w:pStyle w:val="Heading4"/>
      </w:pPr>
      <w:r w:rsidRPr="00365840">
        <w:t xml:space="preserve">Settler Colonialism is to narrow a analysis of immigration </w:t>
      </w:r>
    </w:p>
    <w:p w:rsidR="00D90F46" w:rsidRPr="00365840" w:rsidRDefault="00D90F46" w:rsidP="00D90F46">
      <w:r w:rsidRPr="00365840">
        <w:t xml:space="preserve">Bashford, </w:t>
      </w:r>
      <w:r w:rsidRPr="00365840">
        <w:rPr>
          <w:rStyle w:val="Heading4Char"/>
        </w:rPr>
        <w:t>Alison</w:t>
      </w:r>
      <w:r w:rsidRPr="00365840">
        <w:t>, March 20</w:t>
      </w:r>
      <w:r w:rsidRPr="00365840">
        <w:rPr>
          <w:rStyle w:val="Heading4Char"/>
        </w:rPr>
        <w:t>14</w:t>
      </w:r>
      <w:r w:rsidRPr="00365840">
        <w:t>, Professor of Modern History at the University of Sydney and elected Vere Harmsworth Professor of Imperial and Naval History at the University of Cambridge. "Immigration restriction: rethinking period and place from settler colonies to postcolonial nations," No Publication, https://search-proquest-com.dartmouth.idm.oclc.org/docview/1497271372/abstract/C741C596607A47AFPQ/1?accountid=10422//ER</w:t>
      </w:r>
    </w:p>
    <w:p w:rsidR="00D90F46" w:rsidRPr="00365840" w:rsidRDefault="00D90F46" w:rsidP="00D90F46"/>
    <w:p w:rsidR="00D90F46" w:rsidRPr="00365840" w:rsidRDefault="00D90F46" w:rsidP="00D90F46">
      <w:r w:rsidRPr="00365840">
        <w:t>What is the first order of business when a nation-state comes into being? For eighteenth-century republics this was an idiosyncratic and highly context-dependent matter. The Congress of the new United States of America, for example, first ruled on how and when oaths of loyalty were to be made. 1For the Convention of the First French Republic it was to strip the king of his power. By the twentieth century, it had all become much more standard. The statute most likely to follow constitutional declarations of independence of various kinds was an immigration act. Typically, new nation-states quickly established the rules whereby certain people were denied admission, or might be deported, as undesirable entrants. Thus, the first new nation of the twentieth century, the Commonwealth of Australia, passed the Immigration Restriction Act in 1901, in its initial parliamentary session. And the first new nation of our own century, the nearby Democratic Republic of Timor-Leste, passed its law regulating imigração e asilo (immigration and asylum) in October 2003.2</w:t>
      </w:r>
    </w:p>
    <w:p w:rsidR="00D90F46" w:rsidRPr="00365840" w:rsidRDefault="00D90F46" w:rsidP="00D90F46">
      <w:pPr>
        <w:rPr>
          <w:rStyle w:val="StyleUnderline"/>
        </w:rPr>
      </w:pPr>
      <w:r w:rsidRPr="00365840">
        <w:lastRenderedPageBreak/>
        <w:t>I</w:t>
      </w:r>
      <w:r w:rsidRPr="00365840">
        <w:rPr>
          <w:rStyle w:val="StyleUnderline"/>
        </w:rPr>
        <w:t>mmigration acts have long been analysed as instrumental to the working of the modern nation-state. A particular focus has been the racial exclusions and restrictions that were adopted by aspirationally white, new world nation-states, especially those where British imperial and North American histories intersected</w:t>
      </w:r>
      <w:r w:rsidRPr="00365840">
        <w:t>: Australia, New Zealand, Canada, and the United States. </w:t>
      </w:r>
      <w:r w:rsidRPr="00365840">
        <w:rPr>
          <w:rStyle w:val="StyleUnderline"/>
        </w:rPr>
        <w:t>3Taking the twentieth century as a whole, however, most nation-states have not emerged from such settler-colonial circumstances at all,</w:t>
      </w:r>
      <w:r w:rsidRPr="00365840">
        <w:t xml:space="preserve"> but rather as decolonized polities declaring independence. Put another way, the more representative case is not Australia but Timor-Leste. But what is the connection between the history of settler-colonial race-based exclusions (much studied) and immigration restriction in postcolonial nation-states (little studied)? In posing and beginning to answer such an embracing question, this article moves across the modern period and across multiple jurisdictions, from settler colonies to postcolonial nations. </w:t>
      </w:r>
      <w:r w:rsidRPr="00365840">
        <w:rPr>
          <w:rStyle w:val="StyleUnderline"/>
        </w:rPr>
        <w:t>The aim is to re-adjust the historiographic frame of reference, showing the reasons why and how future histories of immigration restriction might well enlarge their temporal and geographic reach.</w:t>
      </w:r>
    </w:p>
    <w:p w:rsidR="00D90F46" w:rsidRPr="00365840" w:rsidRDefault="00D90F46" w:rsidP="00D90F46">
      <w:r w:rsidRPr="00365840">
        <w:t>Histories of nineteenth- and twentieth-century intra- and inter-continental migration fall into two broad types. On the one hand, the movement of people itself has been documented and analysed in detailed studies of causation, numbers, routes, and destinations of people journeying out and returning, in the age of mass migrations: Europeans to the Americas and to Australasia; Chinese around East Asia and Southeast Asia, and across the Pacific; Indians into Southeast Asia and in smaller numbers as indentured workers across the Pacific in several directions, and to the Caribbean; Arab diasporas across the Indian Ocean and to the Malay world. This scholarship has collectively examined the effects of mass movement in multiple domains, from the demographic to the economic to the cultural and subjective. 4On the other hand, historians have assessed the growing regulation of this massive modern phenomenon by states of various kinds.5</w:t>
      </w:r>
    </w:p>
    <w:p w:rsidR="00D90F46" w:rsidRPr="00365840" w:rsidRDefault="00D90F46" w:rsidP="00D90F46">
      <w:r w:rsidRPr="00365840">
        <w:t xml:space="preserve">The latter - the politico-legal history of immigration acts and their relation to nation-states - is my specific object of inquiry here: not migration but migration control. </w:t>
      </w:r>
      <w:r w:rsidRPr="00365840">
        <w:rPr>
          <w:rStyle w:val="StyleUnderline"/>
        </w:rPr>
        <w:t>I analyse a large set of Anglophone immigration laws from the Asia-Pacific region, and from the nineteenth century to the twenty-first.</w:t>
      </w:r>
      <w:r w:rsidRPr="00365840">
        <w:t xml:space="preserve"> The laws are as notable for their similarity to each other as for their escalating number over time. Anglophone laws were not, of course, the only regulations contributing to the international system historically. Yet the coincidence of American and British imperial controls, especially over the Pacific, makes them by far the most numerous across the modern period, constituting both a founding and a comparable set. Analysis of this region shows how, for all their other vast differences, polities of all kinds have progressively ruled on border control, towards a remarkably standard endpoint. </w:t>
      </w:r>
      <w:r w:rsidRPr="00365840">
        <w:rPr>
          <w:rStyle w:val="StyleUnderline"/>
        </w:rPr>
        <w:t>The pattern of the whole suggests the need to expand analysis of the period, the place, and the content of immigration restriction histories; beyond the settler colonies and settler nations, beyond the Second World War, and even beyond 'race'</w:t>
      </w:r>
      <w:r w:rsidRPr="00365840">
        <w:t>.</w:t>
      </w:r>
    </w:p>
    <w:p w:rsidR="00D90F46" w:rsidRPr="00365840" w:rsidRDefault="00D90F46" w:rsidP="00D90F46">
      <w:r w:rsidRPr="00365840">
        <w:t xml:space="preserve">First, let us consider period. Current scholarship suggests a temporal arc that has a false start in the 1850s with early anti-Chinese measures, a high moment from the 1880s to the 1930s, and a challenge and decline in the decades after the Second World War. 6Adam McKeown influentially traces a diffusion of border control until the war, and ends his monumental study with a contemporary coda that sketches the regimes within which individuals are currently categorized by, caught within, and also evade the system. Technologies of border control ultimately 'became part of the very fabric of the international system of self-determining nation states'. 7Similarly, in seeking to understand the global system of international migration, Giovanni Gozzini drew a twentieth-century history by analysing the migration era at two temporal slices: 1900 and 2000.8Such a comparison yielded much. However, both </w:t>
      </w:r>
      <w:r w:rsidRPr="00365840">
        <w:lastRenderedPageBreak/>
        <w:t>approaches leave open the question of what happened after the Second World War, in the decades of decolonization. Far from being an endpoint, after which border control became so ubiquitous as to be almost unremarkable, the 1950s and 1960s should be seen as a period in which the older generation of national and colonial migration laws converged with those of the new postcolonial nations. This is where 'diffusion' took place, and took off; the point at which national migration law became globally normalized.</w:t>
      </w:r>
    </w:p>
    <w:p w:rsidR="00D90F46" w:rsidRPr="00365840" w:rsidRDefault="00D90F46" w:rsidP="00D90F46">
      <w:r w:rsidRPr="00365840">
        <w:rPr>
          <w:rStyle w:val="StyleUnderline"/>
        </w:rPr>
        <w:t>The main explanation and rationale for the received periodization c.1850-1950 has long been historians' particular concern to trace racial discrimination within immigration restriction: from the 'Chinese restriction acts' to the slow repeal of racial criteria over the 1940s, 1950s, and 1960s. But did the immigration acts only function in terms of race, nationality, and ethnicity? Plainly not. In intent, in substance, in origin, and in their current form, immigration restriction laws have always been about other, and more, criteria of restriction and exclusion.</w:t>
      </w:r>
      <w:r w:rsidRPr="00365840">
        <w:t xml:space="preserve"> Second, then, this article deals squarely with the content of immigration law; with the multiple health, political, criminal, and moral criteria by which people's movement was (and is) governed. This feeds back to the periodization question, suggesting a chronology both earlier than the 1850s (beginning with quarantine acts in the 1830s) and later than the apparent decline after the Second World War.</w:t>
      </w:r>
    </w:p>
    <w:p w:rsidR="00D90F46" w:rsidRPr="00365840" w:rsidRDefault="00D90F46" w:rsidP="00D90F46">
      <w:r w:rsidRPr="00365840">
        <w:t xml:space="preserve">Finally, we must take account of place. A reassessment of the period and the content of these laws is simultaneously required by and demands a wider geographical reach. </w:t>
      </w:r>
      <w:r w:rsidRPr="00365840">
        <w:rPr>
          <w:rStyle w:val="StyleUnderline"/>
        </w:rPr>
        <w:t>Immigration restriction was never limited to the so-called white settler colonies - the overwhelming focus of scholarship to date - but simultaneously involved any number of other kinds of colonies from Malaya to Fiji, from Brunei to Singapore</w:t>
      </w:r>
      <w:r w:rsidRPr="00365840">
        <w:t xml:space="preserve">. </w:t>
      </w:r>
      <w:r w:rsidRPr="00365840">
        <w:rPr>
          <w:rStyle w:val="StyleUnderline"/>
        </w:rPr>
        <w:t>When colonies became nation-states, postcolonial sovereignty was typically declared with new immigration acts</w:t>
      </w:r>
      <w:r w:rsidRPr="00365840">
        <w:t xml:space="preserve">. Furthermore, </w:t>
      </w:r>
      <w:r w:rsidRPr="00365840">
        <w:rPr>
          <w:rStyle w:val="StyleUnderline"/>
        </w:rPr>
        <w:t>these statutes were similar to, even identical with, the older colonial laws. Indeed, verbatim textual repetition across vast reaches of time and across kinds of polities becomes evident:</w:t>
      </w:r>
      <w:r w:rsidRPr="00365840">
        <w:t xml:space="preserve"> this is revealed by examining an Anglophone legal world in particular.</w:t>
      </w:r>
    </w:p>
    <w:p w:rsidR="00D90F46" w:rsidRPr="00365840" w:rsidRDefault="00D90F46" w:rsidP="00D90F46">
      <w:r w:rsidRPr="00365840">
        <w:t xml:space="preserve">This article argues for extensions to what is already an impressively transnational historiography, </w:t>
      </w:r>
      <w:r w:rsidRPr="00365840">
        <w:rPr>
          <w:rStyle w:val="StyleUnderline"/>
        </w:rPr>
        <w:t>beginning but certainly not completing a more expansive history of immigration restriction</w:t>
      </w:r>
      <w:r w:rsidRPr="00365840">
        <w:t xml:space="preserve">. I begin with a recapitulation of work on the settler colonies and on immigration restriction in the US, surely one of the earliest forays into transnational history-writing. 9I </w:t>
      </w:r>
      <w:r w:rsidRPr="00365840">
        <w:rPr>
          <w:rStyle w:val="StyleUnderline"/>
        </w:rPr>
        <w:t>then argue for the significance of other criteria of exclusion - 'beyond race' - an intervention that itself begs a fresh look at regional indenture and migration law</w:t>
      </w:r>
      <w:r w:rsidRPr="00365840">
        <w:t xml:space="preserve">. In turn, </w:t>
      </w:r>
      <w:r w:rsidRPr="00365840">
        <w:rPr>
          <w:rStyle w:val="StyleUnderline"/>
        </w:rPr>
        <w:t>the world of immigration restriction beyond the settler colonies invites investigation into the era after 1945</w:t>
      </w:r>
      <w:r w:rsidRPr="00365840">
        <w:t xml:space="preserve">. By looking at the statutes produced in and by regional postcolonial nations between the 1940s and the 1970s I identify the substance of the </w:t>
      </w:r>
      <w:r w:rsidRPr="00365840">
        <w:rPr>
          <w:rStyle w:val="StyleUnderline"/>
        </w:rPr>
        <w:t>globalization of border control that is asserted often enough, but whose unfolding is rarely investigated closely. The stunning uniformity of migration law is one key element of modern global convergence.</w:t>
      </w:r>
    </w:p>
    <w:p w:rsidR="00E206CA" w:rsidRPr="008F22FE" w:rsidRDefault="00E206CA" w:rsidP="00E206CA"/>
    <w:p w:rsidR="00E206CA" w:rsidRPr="00496585" w:rsidRDefault="00E206CA" w:rsidP="00E206CA"/>
    <w:p w:rsidR="004749F7" w:rsidRPr="004749F7" w:rsidRDefault="004749F7" w:rsidP="004749F7">
      <w:pPr>
        <w:pStyle w:val="Heading3"/>
      </w:pPr>
      <w:r>
        <w:lastRenderedPageBreak/>
        <w:t>Essentialism DA</w:t>
      </w:r>
    </w:p>
    <w:p w:rsidR="000601EB" w:rsidRPr="008658EB" w:rsidRDefault="000601EB" w:rsidP="000601EB">
      <w:pPr>
        <w:pStyle w:val="Heading4"/>
      </w:pPr>
      <w:r w:rsidRPr="008E0C4A">
        <w:rPr>
          <w:u w:val="single"/>
        </w:rPr>
        <w:t>Essentialism DA</w:t>
      </w:r>
      <w:r>
        <w:t xml:space="preserve"> – including migrants in the Manichaean dualism of native/non-native obscures colonial violence directed at immigrants</w:t>
      </w:r>
    </w:p>
    <w:p w:rsidR="000601EB" w:rsidRPr="008658EB" w:rsidRDefault="000601EB" w:rsidP="000601EB">
      <w:r w:rsidRPr="008658EB">
        <w:rPr>
          <w:b/>
          <w:bCs/>
          <w:sz w:val="26"/>
          <w:szCs w:val="26"/>
        </w:rPr>
        <w:t>Sharma 15,</w:t>
      </w:r>
      <w:r>
        <w:t xml:space="preserve"> </w:t>
      </w:r>
      <w:r w:rsidRPr="008658EB">
        <w:t xml:space="preserve">Nandita Sharma is an Associate Professor of Racism, Migration and Transnationalism in the Department of Sociology at the University of Hawai'i at Manoa. ["Strategic Anti-Essentialism: Decolonizing Decolonization," </w:t>
      </w:r>
      <w:r>
        <w:t>Sylvia Wynter: On Being Human as Praxis, Duke University Press</w:t>
      </w:r>
      <w:r w:rsidRPr="008658EB">
        <w:t xml:space="preserve">, </w:t>
      </w:r>
      <w:r>
        <w:t>2015</w:t>
      </w:r>
      <w:r w:rsidRPr="008658EB">
        <w:t>,</w:t>
      </w:r>
      <w:r>
        <w:t xml:space="preserve"> pgs. 174-175</w:t>
      </w:r>
      <w:r w:rsidRPr="008658EB">
        <w:t>]//ARK1</w:t>
      </w:r>
    </w:p>
    <w:p w:rsidR="000601EB" w:rsidRPr="0028229C" w:rsidRDefault="000601EB" w:rsidP="000601EB">
      <w:r w:rsidRPr="008658EB">
        <w:rPr>
          <w:u w:val="single"/>
        </w:rPr>
        <w:t>Within autochthonous discourses one can only be colonized if they “belong” or are indigeneous to that space itself</w:t>
      </w:r>
      <w:r w:rsidRPr="0028229C">
        <w:t xml:space="preserve">. </w:t>
      </w:r>
      <w:r w:rsidRPr="008658EB">
        <w:rPr>
          <w:u w:val="single"/>
        </w:rPr>
        <w:t>In this view, the colonization that people experience supposedly ends once one moves away from the colony</w:t>
      </w:r>
      <w:r w:rsidRPr="0028229C">
        <w:t xml:space="preserve"> (or, now, the postcolony). Instead, </w:t>
      </w:r>
      <w:r w:rsidRPr="008658EB">
        <w:rPr>
          <w:u w:val="single"/>
        </w:rPr>
        <w:t xml:space="preserve">these </w:t>
      </w:r>
      <w:r w:rsidRPr="008658EB">
        <w:rPr>
          <w:rStyle w:val="Emphasis"/>
        </w:rPr>
        <w:t>migrants</w:t>
      </w:r>
      <w:r w:rsidRPr="008658EB">
        <w:rPr>
          <w:u w:val="single"/>
        </w:rPr>
        <w:t xml:space="preserve"> come to be </w:t>
      </w:r>
      <w:r w:rsidRPr="008658EB">
        <w:rPr>
          <w:rStyle w:val="Emphasis"/>
        </w:rPr>
        <w:t>represented as colonizers</w:t>
      </w:r>
      <w:r w:rsidRPr="008658EB">
        <w:rPr>
          <w:u w:val="single"/>
        </w:rPr>
        <w:t xml:space="preserve">. Because a key aspect of the subjective understanding of indigenous is being a colonized person, only other colonized persons can be seen to be co- specifics. </w:t>
      </w:r>
      <w:r w:rsidRPr="008658EB">
        <w:rPr>
          <w:rStyle w:val="Emphasis"/>
        </w:rPr>
        <w:t>Neither</w:t>
      </w:r>
      <w:r w:rsidRPr="008658EB">
        <w:rPr>
          <w:u w:val="single"/>
        </w:rPr>
        <w:t xml:space="preserve"> those constituted as </w:t>
      </w:r>
      <w:r w:rsidRPr="008658EB">
        <w:rPr>
          <w:rStyle w:val="Emphasis"/>
        </w:rPr>
        <w:t>migrants nor their struggles can be perceived as part of anticolonial struggles</w:t>
      </w:r>
      <w:r w:rsidRPr="008658EB">
        <w:rPr>
          <w:u w:val="single"/>
        </w:rPr>
        <w:t>. As such</w:t>
      </w:r>
      <w:r w:rsidRPr="0028229C">
        <w:t xml:space="preserve">, </w:t>
      </w:r>
      <w:r w:rsidRPr="008658EB">
        <w:rPr>
          <w:u w:val="single"/>
        </w:rPr>
        <w:t>they cannot be included as commensurate human beings within any colonial or postcolonial space.</w:t>
      </w:r>
    </w:p>
    <w:p w:rsidR="000601EB" w:rsidRPr="008658EB" w:rsidRDefault="000601EB" w:rsidP="000601EB">
      <w:pPr>
        <w:rPr>
          <w:u w:val="single"/>
        </w:rPr>
      </w:pPr>
      <w:r w:rsidRPr="008658EB">
        <w:rPr>
          <w:rStyle w:val="Emphasis"/>
        </w:rPr>
        <w:t>This view imagines</w:t>
      </w:r>
      <w:r w:rsidRPr="008658EB">
        <w:rPr>
          <w:u w:val="single"/>
        </w:rPr>
        <w:t xml:space="preserve"> the space of </w:t>
      </w:r>
      <w:r w:rsidRPr="008658EB">
        <w:rPr>
          <w:rStyle w:val="Emphasis"/>
        </w:rPr>
        <w:t>colonialism as finite</w:t>
      </w:r>
      <w:r w:rsidRPr="008658EB">
        <w:rPr>
          <w:u w:val="single"/>
        </w:rPr>
        <w:t xml:space="preserve">. It </w:t>
      </w:r>
      <w:r w:rsidRPr="008658EB">
        <w:rPr>
          <w:rStyle w:val="Emphasis"/>
        </w:rPr>
        <w:t>fails to see</w:t>
      </w:r>
      <w:r w:rsidRPr="008658EB">
        <w:rPr>
          <w:u w:val="single"/>
        </w:rPr>
        <w:t xml:space="preserve"> the </w:t>
      </w:r>
      <w:r w:rsidRPr="008658EB">
        <w:rPr>
          <w:rStyle w:val="Emphasis"/>
        </w:rPr>
        <w:t>broader field of power that</w:t>
      </w:r>
      <w:r w:rsidRPr="008658EB">
        <w:rPr>
          <w:u w:val="single"/>
        </w:rPr>
        <w:t xml:space="preserve"> processes of </w:t>
      </w:r>
      <w:r w:rsidRPr="008658EB">
        <w:rPr>
          <w:rStyle w:val="Emphasis"/>
        </w:rPr>
        <w:t>colonialism opened up</w:t>
      </w:r>
      <w:r w:rsidRPr="008658EB">
        <w:rPr>
          <w:u w:val="single"/>
        </w:rPr>
        <w:t xml:space="preserve">. More specifically, it </w:t>
      </w:r>
      <w:r w:rsidRPr="008658EB">
        <w:rPr>
          <w:rStyle w:val="Emphasis"/>
        </w:rPr>
        <w:t>fails to see migration as a part of the colonial experience</w:t>
      </w:r>
      <w:r w:rsidRPr="0028229C">
        <w:t xml:space="preserve">. </w:t>
      </w:r>
      <w:r w:rsidRPr="008658EB">
        <w:rPr>
          <w:u w:val="single"/>
        </w:rPr>
        <w:t>The world as seen through an autochthonous lens is one of discrete, disconnected spaces, each belonging to its native people</w:t>
      </w:r>
      <w:r w:rsidRPr="0028229C">
        <w:t xml:space="preserve">. </w:t>
      </w:r>
      <w:r w:rsidRPr="008658EB">
        <w:rPr>
          <w:u w:val="single"/>
        </w:rPr>
        <w:t>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w:t>
      </w:r>
      <w:r w:rsidRPr="0028229C">
        <w:t xml:space="preserve">. </w:t>
      </w:r>
      <w:r w:rsidRPr="008E0C4A">
        <w:rPr>
          <w:u w:val="single"/>
        </w:rPr>
        <w:t xml:space="preserve">The </w:t>
      </w:r>
      <w:r w:rsidRPr="008E0C4A">
        <w:rPr>
          <w:rStyle w:val="Emphasis"/>
        </w:rPr>
        <w:t>new mode of representation of indigeneity</w:t>
      </w:r>
      <w:r w:rsidRPr="008E0C4A">
        <w:rPr>
          <w:u w:val="single"/>
        </w:rPr>
        <w:t xml:space="preserve">, which, ostensibly, appears to be an expansion in subjective understanding, </w:t>
      </w:r>
      <w:r w:rsidRPr="008E0C4A">
        <w:rPr>
          <w:rStyle w:val="Emphasis"/>
        </w:rPr>
        <w:t>creates</w:t>
      </w:r>
      <w:r w:rsidRPr="008658EB">
        <w:rPr>
          <w:rStyle w:val="Emphasis"/>
        </w:rPr>
        <w:t xml:space="preserve"> a Manichaean dualism of native and nonnative</w:t>
      </w:r>
      <w:r w:rsidRPr="0028229C">
        <w:t xml:space="preserve">. </w:t>
      </w:r>
      <w:r w:rsidRPr="008E0C4A">
        <w:rPr>
          <w:u w:val="single"/>
        </w:rPr>
        <w:t xml:space="preserve">Such a logics of representation </w:t>
      </w:r>
      <w:r w:rsidRPr="008E0C4A">
        <w:rPr>
          <w:rStyle w:val="Emphasis"/>
        </w:rPr>
        <w:t>assumes that all past and present processes</w:t>
      </w:r>
      <w:r w:rsidRPr="008658EB">
        <w:rPr>
          <w:rStyle w:val="Emphasis"/>
        </w:rPr>
        <w:t xml:space="preserve"> of exchange are inherently destructive</w:t>
      </w:r>
      <w:r w:rsidRPr="0028229C">
        <w:t xml:space="preserve">. Colonialism, from such a view, was (and remains) about people moving about and that it was / is in this process of moving away from where they are native to places where they are not that has caused the enormous destruction of life. </w:t>
      </w:r>
      <w:r w:rsidRPr="008658EB">
        <w:rPr>
          <w:u w:val="single"/>
        </w:rPr>
        <w:t xml:space="preserve">By </w:t>
      </w:r>
      <w:r w:rsidRPr="008658EB">
        <w:rPr>
          <w:rStyle w:val="Emphasis"/>
        </w:rPr>
        <w:t>casting all human mobility as colonial acts</w:t>
      </w:r>
      <w:r w:rsidRPr="008658EB">
        <w:rPr>
          <w:u w:val="single"/>
        </w:rPr>
        <w:t xml:space="preserve">, autochthonous </w:t>
      </w:r>
      <w:r w:rsidRPr="008658EB">
        <w:rPr>
          <w:rStyle w:val="Emphasis"/>
        </w:rPr>
        <w:t>modes of representation</w:t>
      </w:r>
      <w:r w:rsidRPr="008658EB">
        <w:rPr>
          <w:u w:val="single"/>
        </w:rPr>
        <w:t xml:space="preserve">, ironically, </w:t>
      </w:r>
      <w:r w:rsidRPr="008658EB">
        <w:rPr>
          <w:rStyle w:val="Emphasis"/>
        </w:rPr>
        <w:t>empty out</w:t>
      </w:r>
      <w:r w:rsidRPr="008658EB">
        <w:rPr>
          <w:u w:val="single"/>
        </w:rPr>
        <w:t xml:space="preserve"> from the meaning of </w:t>
      </w:r>
      <w:r w:rsidRPr="008658EB">
        <w:rPr>
          <w:rStyle w:val="Emphasis"/>
        </w:rPr>
        <w:t>colonialism</w:t>
      </w:r>
      <w:r w:rsidRPr="008658EB">
        <w:rPr>
          <w:u w:val="single"/>
        </w:rPr>
        <w:t xml:space="preserve"> the enormous violence that has been done by colonizers. It also minimalizes—or even </w:t>
      </w:r>
      <w:r w:rsidRPr="008658EB">
        <w:rPr>
          <w:rStyle w:val="Emphasis"/>
        </w:rPr>
        <w:t>denies</w:t>
      </w:r>
      <w:r w:rsidRPr="008658EB">
        <w:rPr>
          <w:u w:val="single"/>
        </w:rPr>
        <w:t xml:space="preserve">—the </w:t>
      </w:r>
      <w:r w:rsidRPr="008658EB">
        <w:rPr>
          <w:rStyle w:val="Emphasis"/>
        </w:rPr>
        <w:t>violence done to people</w:t>
      </w:r>
      <w:r w:rsidRPr="008658EB">
        <w:rPr>
          <w:u w:val="single"/>
        </w:rPr>
        <w:t xml:space="preserve"> who moved and </w:t>
      </w:r>
      <w:r w:rsidRPr="008658EB">
        <w:rPr>
          <w:rStyle w:val="Emphasis"/>
        </w:rPr>
        <w:t>who move today</w:t>
      </w:r>
      <w:r w:rsidRPr="008658EB">
        <w:rPr>
          <w:u w:val="single"/>
        </w:rPr>
        <w:t>.</w:t>
      </w:r>
    </w:p>
    <w:p w:rsidR="009C2AFF" w:rsidRDefault="009C2AFF" w:rsidP="009C2AFF">
      <w:pPr>
        <w:pStyle w:val="Heading3"/>
      </w:pPr>
      <w:r>
        <w:lastRenderedPageBreak/>
        <w:t>Purity DA</w:t>
      </w:r>
    </w:p>
    <w:p w:rsidR="009C2AFF" w:rsidRDefault="009C2AFF" w:rsidP="009C2AFF">
      <w:pPr>
        <w:pStyle w:val="Heading4"/>
      </w:pPr>
      <w:r>
        <w:t>Changing colonialism</w:t>
      </w:r>
      <w:r w:rsidR="00496585">
        <w:t xml:space="preserve"> and making ethical immigration decisions</w:t>
      </w:r>
      <w:r>
        <w:t xml:space="preserve"> is ONLY possible </w:t>
      </w:r>
      <w:r w:rsidR="00496585">
        <w:t xml:space="preserve">if we engage in the optimistic speculative future reasoning the affirmative presents. </w:t>
      </w:r>
    </w:p>
    <w:p w:rsidR="009C2AFF" w:rsidRDefault="009C2AFF" w:rsidP="009C2AFF">
      <w:pPr>
        <w:rPr>
          <w:b/>
          <w:sz w:val="26"/>
          <w:szCs w:val="26"/>
        </w:rPr>
      </w:pPr>
      <w:r>
        <w:rPr>
          <w:b/>
          <w:sz w:val="26"/>
          <w:szCs w:val="26"/>
        </w:rPr>
        <w:t xml:space="preserve">Shotwell, </w:t>
      </w:r>
      <w:r>
        <w:t>Carleton University Associate Professor of Sociology</w:t>
      </w:r>
      <w:r>
        <w:rPr>
          <w:b/>
          <w:sz w:val="26"/>
          <w:szCs w:val="26"/>
        </w:rPr>
        <w:t>, 2016</w:t>
      </w:r>
    </w:p>
    <w:p w:rsidR="009C2AFF" w:rsidRPr="00175852" w:rsidRDefault="009C2AFF" w:rsidP="009C2AFF">
      <w:r>
        <w:t xml:space="preserve">[Alexis, </w:t>
      </w:r>
      <w:r>
        <w:rPr>
          <w:i/>
        </w:rPr>
        <w:t>Against Purity</w:t>
      </w:r>
      <w:r>
        <w:t>, University of Minnesota Press, 2016, book available at Dartmouth public library, accessed 7.12.18 ct @ ddi]</w:t>
      </w:r>
    </w:p>
    <w:p w:rsidR="009C2AFF" w:rsidRPr="00030E08" w:rsidRDefault="009C2AFF" w:rsidP="009C2AFF">
      <w:pPr>
        <w:rPr>
          <w:sz w:val="16"/>
        </w:rPr>
      </w:pPr>
      <w:r w:rsidRPr="00CC59A7">
        <w:rPr>
          <w:rStyle w:val="StyleUnderline"/>
        </w:rPr>
        <w:t xml:space="preserve">Solidarity and </w:t>
      </w:r>
      <w:r w:rsidRPr="00CC59A7">
        <w:rPr>
          <w:rStyle w:val="StyleUnderline"/>
          <w:b/>
        </w:rPr>
        <w:t>collective strategic work</w:t>
      </w:r>
      <w:r w:rsidRPr="00CC59A7">
        <w:rPr>
          <w:rStyle w:val="StyleUnderline"/>
        </w:rPr>
        <w:t xml:space="preserve"> open the space for the kind of distributed ethicality</w:t>
      </w:r>
      <w:r w:rsidRPr="00030E08">
        <w:rPr>
          <w:sz w:val="16"/>
        </w:rPr>
        <w:t xml:space="preserve"> that I discussed in chapter 4, </w:t>
      </w:r>
      <w:r w:rsidRPr="00CC59A7">
        <w:rPr>
          <w:rStyle w:val="StyleUnderline"/>
        </w:rPr>
        <w:t xml:space="preserve">and call for an explicit conception of what it means to imagine a future and organize toward it. Turning toward politics involves </w:t>
      </w:r>
      <w:r w:rsidRPr="00CC59A7">
        <w:rPr>
          <w:rStyle w:val="StyleUnderline"/>
          <w:b/>
        </w:rPr>
        <w:t>turning purity aside</w:t>
      </w:r>
      <w:r w:rsidRPr="00030E08">
        <w:rPr>
          <w:b/>
          <w:sz w:val="16"/>
        </w:rPr>
        <w:t>—</w:t>
      </w:r>
      <w:r w:rsidRPr="00030E08">
        <w:rPr>
          <w:sz w:val="16"/>
        </w:rPr>
        <w:t>the differential implication and harm of global warming as an object for action means that individual action will never be sufficient to address what needs to be addressed. But this is the case for everything I’ve engaged in this book—</w:t>
      </w:r>
      <w:r w:rsidRPr="00CC59A7">
        <w:rPr>
          <w:rStyle w:val="StyleUnderline"/>
        </w:rPr>
        <w:t xml:space="preserve">the ongoing </w:t>
      </w:r>
      <w:r w:rsidRPr="00CC59A7">
        <w:rPr>
          <w:rStyle w:val="StyleUnderline"/>
          <w:b/>
        </w:rPr>
        <w:t>present and past of colonialism as a site</w:t>
      </w:r>
      <w:r w:rsidRPr="00CC59A7">
        <w:rPr>
          <w:rStyle w:val="StyleUnderline"/>
        </w:rPr>
        <w:t xml:space="preserve"> </w:t>
      </w:r>
      <w:r w:rsidRPr="00CC59A7">
        <w:rPr>
          <w:rStyle w:val="StyleUnderline"/>
          <w:b/>
        </w:rPr>
        <w:t>for resistance</w:t>
      </w:r>
      <w:r w:rsidRPr="00CC59A7">
        <w:rPr>
          <w:rStyle w:val="StyleUnderline"/>
        </w:rPr>
        <w:t>, remembering the work and lives of activists of the past as we work in the present</w:t>
      </w:r>
      <w:r w:rsidRPr="00030E08">
        <w:rPr>
          <w:sz w:val="16"/>
        </w:rPr>
        <w:t xml:space="preserve">, crafting ways to respond to the changes pesticides and herbicides effect on bodies in the world, </w:t>
      </w:r>
      <w:r w:rsidRPr="00CC59A7">
        <w:rPr>
          <w:rStyle w:val="StyleUnderline"/>
        </w:rPr>
        <w:t>understanding ethical decisions resulting from our embodied being as distributed and political, and engaging speculative futures that can enact open normativities</w:t>
      </w:r>
      <w:r w:rsidRPr="00030E08">
        <w:rPr>
          <w:sz w:val="16"/>
        </w:rPr>
        <w:t>. Against Purity has been against, but in its againstness I hope it has been clear that it is very much for—</w:t>
      </w:r>
      <w:r w:rsidRPr="00CC59A7">
        <w:rPr>
          <w:rStyle w:val="StyleUnderline"/>
        </w:rPr>
        <w:t>for optimism of the will in these profoundly pessimistic times,</w:t>
      </w:r>
      <w:r w:rsidRPr="00030E08">
        <w:rPr>
          <w:sz w:val="16"/>
        </w:rPr>
        <w:t xml:space="preserve"> for collective determination of how to get on together, for staying with the trouble we’re in. </w:t>
      </w:r>
      <w:r w:rsidRPr="00CC59A7">
        <w:rPr>
          <w:rStyle w:val="StyleUnderline"/>
        </w:rPr>
        <w:t>Aiming at individual purity can produce a seemingly satisfying self-righteousness</w:t>
      </w:r>
      <w:r w:rsidRPr="00030E08">
        <w:rPr>
          <w:sz w:val="16"/>
        </w:rPr>
        <w:t xml:space="preserve"> in the scant moments we achieve it, but since it is ultimately impossible, </w:t>
      </w:r>
      <w:r w:rsidRPr="00CC59A7">
        <w:rPr>
          <w:rStyle w:val="StyleUnderline"/>
        </w:rPr>
        <w:t>aiming for purity will always disappoint. Orienting ourselves toward flourishing, toward the contingent proliferation of ways of being we cannot predict, toward surprise, opens us to the possibility that the world can go on</w:t>
      </w:r>
      <w:r w:rsidRPr="00030E08">
        <w:rPr>
          <w:sz w:val="16"/>
        </w:rPr>
        <w:t xml:space="preserve">. And sometimes this possibility is more challenging than the idea that the world is over. In the interviews I have been doing recently to gather some of the history of AIDS activism in the Canadian context, I have spoken to many people who have been living with AIDS for longer than twenty years. Many of them say that it was surprisingly hard to live after the arrival of antiretroviral drugs—both materially, since many of them had spent all of their savings, but also in more ephemeral ways encountered in suddenly having to project themselves into a less-bounded future. Frodo and Samwise might not expect to walk out of Mordor, and yet through trying anyhow they have a chance to make it through. </w:t>
      </w:r>
      <w:r w:rsidRPr="00CC59A7">
        <w:rPr>
          <w:rStyle w:val="StyleUnderline"/>
          <w:b/>
        </w:rPr>
        <w:t>To be against purity is to start from an understanding of our implication in this compromised world, to recognize the quite vast injustices informing our everyday lives, and from that understanding to act on our wish that it were not so</w:t>
      </w:r>
      <w:r w:rsidRPr="00030E08">
        <w:rPr>
          <w:sz w:val="16"/>
        </w:rPr>
        <w:t xml:space="preserve">. I believe that </w:t>
      </w:r>
      <w:r w:rsidRPr="00CC59A7">
        <w:rPr>
          <w:rStyle w:val="StyleUnderline"/>
          <w:b/>
        </w:rPr>
        <w:t>this orientation is at the heart</w:t>
      </w:r>
      <w:r w:rsidRPr="00CC59A7">
        <w:rPr>
          <w:rStyle w:val="StyleUnderline"/>
        </w:rPr>
        <w:t xml:space="preserve"> of prefigurative, loving, social movement practices whose point is not only to interpret the world, but to change it</w:t>
      </w:r>
      <w:r w:rsidRPr="00030E08">
        <w:rPr>
          <w:sz w:val="16"/>
        </w:rPr>
        <w:t xml:space="preserve">. We cannot predict what might emerge from individual and collective practices of staying with the trouble, except that it holds the possibility of another world, still imperfect and impure, and another one after that. </w:t>
      </w:r>
      <w:r w:rsidRPr="00030E08">
        <w:rPr>
          <w:rStyle w:val="StyleUnderline"/>
        </w:rPr>
        <w:t>The possibility of other worlds</w:t>
      </w:r>
      <w:r w:rsidRPr="00030E08">
        <w:rPr>
          <w:sz w:val="16"/>
        </w:rPr>
        <w:t xml:space="preserve">, hospitable to hosting many worlds, might be beyond our capacity to imagine. Still, such a possibility </w:t>
      </w:r>
      <w:r w:rsidRPr="00030E08">
        <w:rPr>
          <w:rStyle w:val="StyleUnderline"/>
        </w:rPr>
        <w:t>can only arise because of our imperfect attempts to make it so</w:t>
      </w:r>
      <w:r w:rsidRPr="00030E08">
        <w:rPr>
          <w:sz w:val="16"/>
        </w:rPr>
        <w:t>.</w:t>
      </w:r>
    </w:p>
    <w:p w:rsidR="00496585" w:rsidRDefault="00496585" w:rsidP="00496585">
      <w:pPr>
        <w:pStyle w:val="Heading4"/>
      </w:pPr>
      <w:r>
        <w:t>RETAG political purity is impossible—work to contingently make the world better</w:t>
      </w:r>
    </w:p>
    <w:p w:rsidR="00496585" w:rsidRDefault="00496585" w:rsidP="00496585">
      <w:pPr>
        <w:rPr>
          <w:b/>
          <w:sz w:val="26"/>
          <w:szCs w:val="26"/>
        </w:rPr>
      </w:pPr>
      <w:r>
        <w:rPr>
          <w:b/>
          <w:sz w:val="26"/>
          <w:szCs w:val="26"/>
        </w:rPr>
        <w:t xml:space="preserve">Shotwell, </w:t>
      </w:r>
      <w:r>
        <w:t>Carleton University Associate Professor of Sociology</w:t>
      </w:r>
      <w:r>
        <w:rPr>
          <w:b/>
          <w:sz w:val="26"/>
          <w:szCs w:val="26"/>
        </w:rPr>
        <w:t>, 2016</w:t>
      </w:r>
    </w:p>
    <w:p w:rsidR="00496585" w:rsidRPr="00A1370F" w:rsidRDefault="00496585" w:rsidP="00496585">
      <w:r>
        <w:t xml:space="preserve">[Alexis, </w:t>
      </w:r>
      <w:r>
        <w:rPr>
          <w:i/>
        </w:rPr>
        <w:t>Against Purity</w:t>
      </w:r>
      <w:r>
        <w:t>, University of Minnesota Press, 2016, book available at Dartmouth public library, accessed 7.12.18 ct @ ddi]</w:t>
      </w:r>
    </w:p>
    <w:p w:rsidR="00496585" w:rsidRDefault="00496585" w:rsidP="00496585">
      <w:pPr>
        <w:rPr>
          <w:sz w:val="16"/>
        </w:rPr>
      </w:pPr>
      <w:r w:rsidRPr="004331B6">
        <w:rPr>
          <w:rStyle w:val="StyleUnderline"/>
        </w:rPr>
        <w:t>Purity is never possible in the world, and it is only unevenly possible in concept</w:t>
      </w:r>
      <w:r w:rsidRPr="00CC59A7">
        <w:rPr>
          <w:sz w:val="16"/>
        </w:rPr>
        <w:t xml:space="preserve">. And </w:t>
      </w:r>
      <w:r w:rsidRPr="004331B6">
        <w:rPr>
          <w:rStyle w:val="StyleUnderline"/>
        </w:rPr>
        <w:t>yet the focus on knowing more or better</w:t>
      </w:r>
      <w:r w:rsidRPr="00CC59A7">
        <w:rPr>
          <w:sz w:val="16"/>
        </w:rPr>
        <w:t>—the epistemic narrowly conceived—</w:t>
      </w:r>
      <w:r w:rsidRPr="004331B6">
        <w:rPr>
          <w:rStyle w:val="StyleUnderline"/>
        </w:rPr>
        <w:t>expresses a response to purity’s impossibility. This matters politically for those</w:t>
      </w:r>
      <w:r w:rsidRPr="00CC59A7">
        <w:rPr>
          <w:sz w:val="16"/>
        </w:rPr>
        <w:t xml:space="preserve"> of us </w:t>
      </w:r>
      <w:r w:rsidRPr="004331B6">
        <w:rPr>
          <w:rStyle w:val="StyleUnderline"/>
        </w:rPr>
        <w:t>who want to change the world</w:t>
      </w:r>
      <w:r w:rsidRPr="00CC59A7">
        <w:rPr>
          <w:sz w:val="16"/>
        </w:rPr>
        <w:t xml:space="preserve">. In activist spaces over the last ten years, I have seen an upswing in what I would characterize as a commitment to staying at the level of the epistemic as a response to the complexity and impurity of the world: conspiracy theories. Years ago visiting childhood friends in Manhattan, I was shocked (and a little embarrassed by association—my very smart friend was with me, and I worried what she’d think) to discover that one of them was a 9/11 “truther”; he believed that the World </w:t>
      </w:r>
      <w:r w:rsidRPr="00CC59A7">
        <w:rPr>
          <w:sz w:val="16"/>
        </w:rPr>
        <w:lastRenderedPageBreak/>
        <w:t xml:space="preserve">Trade towers had been brought down by prelaid charges, that the whole thing was connected to the Illuminati in some way, and other things along these lines. On the way home, talking through the conversation, my friend said that the thing that struck her about the conversation was that—aside from some of the material issues about airline fuel and collapsing buildings—she agreed with a lot of what he’d said; taking an anticapitalist view of the situation of the world leads one to think that there is a small group of people causing enormous immiseration for profit, linked together in troubling ways, whose actions are obfuscated even as they are enabled by governmental and extragovernmental policies and practices. One key difference between a conspiracy theorist and an activist, for lack of a better word, is that </w:t>
      </w:r>
      <w:r w:rsidRPr="004331B6">
        <w:rPr>
          <w:rStyle w:val="StyleUnderline"/>
        </w:rPr>
        <w:t>the conspiracy theorist holds that the best defense is more and better knowledge</w:t>
      </w:r>
      <w:r w:rsidRPr="00CC59A7">
        <w:rPr>
          <w:sz w:val="16"/>
        </w:rPr>
        <w:t xml:space="preserve"> (read my website, listen to my explanation, investigate what you know) </w:t>
      </w:r>
      <w:r w:rsidRPr="004331B6">
        <w:rPr>
          <w:rStyle w:val="StyleUnderline"/>
        </w:rPr>
        <w:t xml:space="preserve">and the activist holds that the best defense is creating another world. An anti-oppression approach might start on the level of the epistemic, but it always </w:t>
      </w:r>
      <w:r w:rsidRPr="004331B6">
        <w:rPr>
          <w:rStyle w:val="StyleUnderline"/>
          <w:b/>
        </w:rPr>
        <w:t>leads toward action</w:t>
      </w:r>
      <w:r w:rsidRPr="004331B6">
        <w:rPr>
          <w:rStyle w:val="StyleUnderline"/>
        </w:rPr>
        <w:t xml:space="preserve"> in the world</w:t>
      </w:r>
      <w:r w:rsidRPr="00CC59A7">
        <w:rPr>
          <w:sz w:val="16"/>
        </w:rPr>
        <w:t xml:space="preserve">, to speculative ontological commitments to different futures. </w:t>
      </w:r>
      <w:r w:rsidRPr="004331B6">
        <w:rPr>
          <w:rStyle w:val="StyleUnderline"/>
        </w:rPr>
        <w:t>The point is to change the world, this world, and so the point is complicated, compromised, and impossible to conceptualize, let alone achieve alone. People doing movement work usually get lots of things wrong, which might not be such a problem—if the purpose of the work isn’t to be right</w:t>
      </w:r>
      <w:r w:rsidRPr="00CC59A7">
        <w:rPr>
          <w:sz w:val="16"/>
        </w:rPr>
        <w:t xml:space="preserve">. Instead, </w:t>
      </w:r>
      <w:r w:rsidRPr="004331B6">
        <w:rPr>
          <w:rStyle w:val="StyleUnderline"/>
        </w:rPr>
        <w:t xml:space="preserve">our purpose is to </w:t>
      </w:r>
      <w:r w:rsidRPr="004331B6">
        <w:rPr>
          <w:rStyle w:val="StyleUnderline"/>
          <w:b/>
        </w:rPr>
        <w:t>contingently make it be that something that deserves a future</w:t>
      </w:r>
      <w:r w:rsidRPr="004331B6">
        <w:rPr>
          <w:rStyle w:val="StyleUnderline"/>
        </w:rPr>
        <w:t xml:space="preserve"> has one</w:t>
      </w:r>
      <w:r w:rsidRPr="00CC59A7">
        <w:rPr>
          <w:sz w:val="16"/>
        </w:rPr>
        <w:t>. Almost all the people I know who are doing activist work, effective or not, are trying to move beyond the epistemic and into the ontic—we are attempting to prefigure something.</w:t>
      </w:r>
    </w:p>
    <w:p w:rsidR="00E206CA" w:rsidRDefault="00E206CA" w:rsidP="00E206CA">
      <w:pPr>
        <w:pStyle w:val="Heading3"/>
      </w:pPr>
      <w:r>
        <w:lastRenderedPageBreak/>
        <w:t>Indiginous Studies DA</w:t>
      </w:r>
    </w:p>
    <w:p w:rsidR="00E206CA" w:rsidRDefault="00E206CA" w:rsidP="00E206CA">
      <w:pPr>
        <w:pStyle w:val="Heading4"/>
      </w:pPr>
      <w:r>
        <w:t>settler colonial studies displace indigenous studies—the alt’s academic method does nothing to decolonize</w:t>
      </w:r>
    </w:p>
    <w:p w:rsidR="00E206CA" w:rsidRDefault="00E206CA" w:rsidP="00E206CA">
      <w:pPr>
        <w:rPr>
          <w:b/>
          <w:sz w:val="26"/>
          <w:szCs w:val="26"/>
        </w:rPr>
      </w:pPr>
      <w:r>
        <w:rPr>
          <w:b/>
          <w:sz w:val="26"/>
          <w:szCs w:val="26"/>
        </w:rPr>
        <w:t>Snelgrove et. al, 2014</w:t>
      </w:r>
    </w:p>
    <w:p w:rsidR="00E206CA" w:rsidRPr="00E651F1" w:rsidRDefault="00E206CA" w:rsidP="00E206CA">
      <w:r>
        <w:t xml:space="preserve">[Corey Snelgrove, University of British Columbia, Rita Kaur Dhamoon, University of Victoria, Jeff Corntassel, University of Victoria, “Unsettling settler colonialism: The discourse and politics of settlers, and solidarity with Indigenous nations,” Decolonization: Indigeneity, Education &amp; Society , Vol. 3, No. 2, 2014, </w:t>
      </w:r>
      <w:hyperlink r:id="rId54" w:history="1">
        <w:r w:rsidRPr="008427E2">
          <w:rPr>
            <w:rStyle w:val="Hyperlink"/>
          </w:rPr>
          <w:t>https://decolonization.org/index.php/des/article/view/21166</w:t>
        </w:r>
      </w:hyperlink>
      <w:r>
        <w:t>, accessed 7.13.18 ct @ ddi]</w:t>
      </w:r>
    </w:p>
    <w:p w:rsidR="00E206CA" w:rsidRPr="00E206CA" w:rsidRDefault="00E206CA" w:rsidP="00E206CA">
      <w:pPr>
        <w:rPr>
          <w:sz w:val="16"/>
        </w:rPr>
      </w:pPr>
      <w:r w:rsidRPr="00E6581F">
        <w:rPr>
          <w:sz w:val="16"/>
        </w:rPr>
        <w:t xml:space="preserve">The institutionalization of settler colonial studies (rather than Indigenous studies) is on the one hand a significant shift in the academy. On the other hand, as de Leeuw, Greenwood, and Lindsay (2013) rightly argue, </w:t>
      </w:r>
      <w:r w:rsidRPr="00F10250">
        <w:rPr>
          <w:rStyle w:val="StyleUnderline"/>
        </w:rPr>
        <w:t>even when</w:t>
      </w:r>
      <w:r w:rsidRPr="00E6581F">
        <w:rPr>
          <w:sz w:val="16"/>
        </w:rPr>
        <w:t xml:space="preserve"> (and perhaps because) </w:t>
      </w:r>
      <w:r w:rsidRPr="00F10250">
        <w:rPr>
          <w:rStyle w:val="StyleUnderline"/>
        </w:rPr>
        <w:t>there are good intentions to decolonize and to “cultivate a culture of ‘doing the right thing,’” there are no “fundamental shifts in power imbalances between Indigenous and non-Indigenous peoples or the systems within which we operate</w:t>
      </w:r>
      <w:r w:rsidRPr="00E6581F">
        <w:rPr>
          <w:sz w:val="16"/>
        </w:rPr>
        <w:t xml:space="preserve">” (p. 386). </w:t>
      </w:r>
      <w:r w:rsidRPr="00F10250">
        <w:rPr>
          <w:rStyle w:val="StyleUnderline"/>
        </w:rPr>
        <w:t>Settler colonialism and the study</w:t>
      </w:r>
      <w:r w:rsidRPr="00E6581F">
        <w:rPr>
          <w:sz w:val="16"/>
        </w:rPr>
        <w:t xml:space="preserve"> of settler colonialism, in other words, </w:t>
      </w:r>
      <w:r w:rsidRPr="00F10250">
        <w:rPr>
          <w:rStyle w:val="StyleUnderline"/>
          <w:b/>
        </w:rPr>
        <w:t>cannot be decolonized because of good intentions</w:t>
      </w:r>
      <w:r w:rsidRPr="00E6581F">
        <w:rPr>
          <w:sz w:val="16"/>
        </w:rPr>
        <w:t xml:space="preserve">. Following this, paradoxically and in deeply troubling ways, </w:t>
      </w:r>
      <w:r w:rsidRPr="00F10250">
        <w:rPr>
          <w:rStyle w:val="StyleUnderline"/>
          <w:b/>
        </w:rPr>
        <w:t>settler colonial studies can displace, overshadow, or even mask over Indigenous studies</w:t>
      </w:r>
      <w:r w:rsidRPr="00E6581F">
        <w:rPr>
          <w:sz w:val="16"/>
        </w:rPr>
        <w:t xml:space="preserve"> (for example, see Veracini, 2013) </w:t>
      </w:r>
      <w:r w:rsidRPr="00F10250">
        <w:rPr>
          <w:rStyle w:val="StyleUnderline"/>
        </w:rPr>
        <w:t>and variations within Indigenous studies, especially feminist and queer Indigenous work</w:t>
      </w:r>
      <w:r w:rsidRPr="00E6581F">
        <w:rPr>
          <w:sz w:val="16"/>
        </w:rPr>
        <w:t xml:space="preserve"> that is centred on Indigenous resurgence. Indeed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at times, </w:t>
      </w:r>
      <w:r w:rsidRPr="00E6581F">
        <w:rPr>
          <w:rStyle w:val="StyleUnderline"/>
        </w:rPr>
        <w:t>Indigenous peoples and issues are de-centred in settler colonial studies</w:t>
      </w:r>
      <w:r w:rsidRPr="00E6581F">
        <w:rPr>
          <w:sz w:val="16"/>
        </w:rPr>
        <w:t xml:space="preserve"> (for example, Rifkin, 2013, p. 323). Furthermore, while Rifkin is right to argue that settler colonial practices and processes operate in everyday ways, are these practices really in the “background” (2013, p. 331), and for whom? Is settler colonialism “largely invisible”, as Barker (2012) claims?</w:t>
      </w:r>
      <w:r>
        <w:rPr>
          <w:sz w:val="16"/>
        </w:rPr>
        <w:t xml:space="preserve"> </w:t>
      </w:r>
      <w:r w:rsidRPr="00EF4B29">
        <w:rPr>
          <w:sz w:val="16"/>
        </w:rPr>
        <w:t xml:space="preserve">Yes, settler colonialism is naturalized, pervasive, and not just state-centred, but </w:t>
      </w:r>
      <w:r w:rsidRPr="00E6581F">
        <w:rPr>
          <w:rStyle w:val="StyleUnderline"/>
        </w:rPr>
        <w:t>for whom is settler colonialism in the background and invisible? These kinds of claims seem to presume white settler subjectivity as the monolithic lens through which to examine settler colonialism and dispossession</w:t>
      </w:r>
      <w:r w:rsidRPr="00EF4B29">
        <w:rPr>
          <w:sz w:val="16"/>
        </w:rPr>
        <w:t xml:space="preserve">, both in the context of whites and people of colour, </w:t>
      </w:r>
      <w:r w:rsidRPr="00E6581F">
        <w:rPr>
          <w:rStyle w:val="StyleUnderline"/>
        </w:rPr>
        <w:t>in ways that obscures differentials of power. For Indigenous peoples, settler colonialism may not be the primary lens of living or theorizing, but it is also neither in the background or invisible</w:t>
      </w:r>
      <w:r w:rsidRPr="00EF4B29">
        <w:rPr>
          <w:sz w:val="16"/>
        </w:rPr>
        <w:t xml:space="preserve">. </w:t>
      </w:r>
    </w:p>
    <w:p w:rsidR="00E206CA" w:rsidRDefault="00E206CA" w:rsidP="00E206CA">
      <w:pPr>
        <w:pStyle w:val="Heading3"/>
      </w:pPr>
      <w:r>
        <w:lastRenderedPageBreak/>
        <w:t>Ivory Tower DA</w:t>
      </w:r>
    </w:p>
    <w:p w:rsidR="00E206CA" w:rsidRDefault="00E206CA" w:rsidP="00E206CA">
      <w:pPr>
        <w:pStyle w:val="Heading4"/>
      </w:pPr>
      <w:r>
        <w:t>ivory tower da—criticism from afar makes themselves feel good but kills any chance for indigenous sovereignty</w:t>
      </w:r>
    </w:p>
    <w:p w:rsidR="00E206CA" w:rsidRDefault="00E206CA" w:rsidP="00E206CA">
      <w:pPr>
        <w:rPr>
          <w:b/>
          <w:sz w:val="26"/>
          <w:szCs w:val="26"/>
        </w:rPr>
      </w:pPr>
      <w:r>
        <w:rPr>
          <w:b/>
          <w:sz w:val="26"/>
          <w:szCs w:val="26"/>
        </w:rPr>
        <w:t>Snelgrove et. al, 2014</w:t>
      </w:r>
    </w:p>
    <w:p w:rsidR="00E206CA" w:rsidRPr="001D7FB3" w:rsidRDefault="00E206CA" w:rsidP="00E206CA">
      <w:r>
        <w:t xml:space="preserve">[Corey Snelgrove, University of British Columbia, Rita Kaur Dhamoon, University of Victoria, Jeff Corntassel, University of Victoria, “Unsettling settler colonialism: The discourse and politics of settlers, and solidarity with Indigenous nations,” Decolonization: Indigeneity, Education &amp; Society , Vol. 3, No. 2, 2014, </w:t>
      </w:r>
      <w:hyperlink r:id="rId55" w:history="1">
        <w:r w:rsidRPr="008427E2">
          <w:rPr>
            <w:rStyle w:val="Hyperlink"/>
          </w:rPr>
          <w:t>https://decolonization.org/index.php/des/article/view/21166</w:t>
        </w:r>
      </w:hyperlink>
      <w:r>
        <w:t>, accessed 7.13.18 ct @ ddi]</w:t>
      </w:r>
    </w:p>
    <w:p w:rsidR="00E206CA" w:rsidRDefault="00E206CA" w:rsidP="00E206CA">
      <w:pPr>
        <w:rPr>
          <w:sz w:val="16"/>
        </w:rPr>
      </w:pPr>
      <w:r w:rsidRPr="0040534B">
        <w:rPr>
          <w:rStyle w:val="StyleUnderline"/>
        </w:rPr>
        <w:t>Decontextualized conceptions of settler colonial studies, ‘settler’, and solidarity risk further eschewing Indigenous peoples and thereby reifying the stolen land each of the above is founded upon.</w:t>
      </w:r>
      <w:r w:rsidRPr="00311404">
        <w:rPr>
          <w:sz w:val="16"/>
        </w:rPr>
        <w:t xml:space="preserve"> Perhaps, most centrally, </w:t>
      </w:r>
      <w:r w:rsidRPr="0040534B">
        <w:rPr>
          <w:rStyle w:val="StyleUnderline"/>
        </w:rPr>
        <w:t>this is done through de-centering Indigenous peoples own articulations of Indigenous-settler relations, their governance, legal, and diplomatic orders, and the transformative visions entailed within Indigenous political thought</w:t>
      </w:r>
      <w:r w:rsidRPr="00311404">
        <w:rPr>
          <w:sz w:val="16"/>
        </w:rPr>
        <w:t xml:space="preserve">. Such </w:t>
      </w:r>
      <w:r w:rsidRPr="0040534B">
        <w:rPr>
          <w:rStyle w:val="StyleUnderline"/>
        </w:rPr>
        <w:t>de-centering has the potential to present settler colonialism as complete or transhistorical, as inevitable, rather than conditioned and contingent. This failure to attend to the conditions and contingency of settler colonialism can also be traced to the marginalization of how colonization actually proceeds across time and space. That is, as entangled with other relations of domination, and not only through structures, but also practices that serve as</w:t>
      </w:r>
      <w:r w:rsidRPr="00311404">
        <w:rPr>
          <w:sz w:val="16"/>
        </w:rPr>
        <w:t>, what Paige Raibmon (2008) refers to, “</w:t>
      </w:r>
      <w:r w:rsidRPr="0040534B">
        <w:rPr>
          <w:rStyle w:val="StyleUnderline"/>
        </w:rPr>
        <w:t>microtechniques of dispossession</w:t>
      </w:r>
      <w:r w:rsidRPr="00311404">
        <w:rPr>
          <w:sz w:val="16"/>
        </w:rPr>
        <w:t xml:space="preserve">.” </w:t>
      </w:r>
      <w:r w:rsidRPr="0040534B">
        <w:rPr>
          <w:rStyle w:val="StyleUnderline"/>
          <w:b/>
        </w:rPr>
        <w:t>Those who critique settler colonialism through transhistorical representations are then able to feel good and satisfied about their criticisms, despite their ahistoricism and decontextualization, and thus their own role in actually sustaining colonial power by failing to attend to its conditions and contingency</w:t>
      </w:r>
      <w:r w:rsidRPr="00311404">
        <w:rPr>
          <w:sz w:val="16"/>
        </w:rPr>
        <w:t xml:space="preserve">. </w:t>
      </w:r>
    </w:p>
    <w:p w:rsidR="00E206CA" w:rsidRDefault="00E206CA" w:rsidP="00E206CA"/>
    <w:p w:rsidR="004749F7" w:rsidRDefault="004749F7" w:rsidP="004749F7">
      <w:pPr>
        <w:pStyle w:val="Heading2"/>
      </w:pPr>
      <w:r>
        <w:lastRenderedPageBreak/>
        <w:t>AT Impacts/Framing</w:t>
      </w:r>
    </w:p>
    <w:p w:rsidR="009C2AFF" w:rsidRDefault="004749F7" w:rsidP="004749F7">
      <w:pPr>
        <w:pStyle w:val="Heading3"/>
      </w:pPr>
      <w:r>
        <w:lastRenderedPageBreak/>
        <w:t>AT Root Cause</w:t>
      </w:r>
    </w:p>
    <w:p w:rsidR="004749F7" w:rsidRDefault="004749F7" w:rsidP="004749F7">
      <w:pPr>
        <w:pStyle w:val="Heading4"/>
      </w:pPr>
      <w:r>
        <w:t>no root cause—settler colonial theory can’t explain multidimensional world</w:t>
      </w:r>
    </w:p>
    <w:p w:rsidR="004749F7" w:rsidRDefault="004749F7" w:rsidP="004749F7">
      <w:pPr>
        <w:rPr>
          <w:b/>
          <w:sz w:val="26"/>
          <w:szCs w:val="26"/>
        </w:rPr>
      </w:pPr>
      <w:r>
        <w:rPr>
          <w:b/>
          <w:sz w:val="26"/>
          <w:szCs w:val="26"/>
        </w:rPr>
        <w:t>Snelgrove et. al, 2014</w:t>
      </w:r>
    </w:p>
    <w:p w:rsidR="004749F7" w:rsidRPr="00B97177" w:rsidRDefault="004749F7" w:rsidP="004749F7">
      <w:r>
        <w:t xml:space="preserve">[Corey Snelgrove, University of British Columbia, Rita Kaur Dhamoon, University of Victoria, Jeff Corntassel, University of Victoria, “Unsettling settler colonialism: The discourse and politics of settlers, and solidarity with Indigenous nations,” Decolonization: Indigeneity, Education &amp; Society , Vol. 3, No. 2, 2014, </w:t>
      </w:r>
      <w:hyperlink r:id="rId56" w:history="1">
        <w:r w:rsidRPr="008427E2">
          <w:rPr>
            <w:rStyle w:val="Hyperlink"/>
          </w:rPr>
          <w:t>https://decolonization.org/index.php/des/article/view/21166</w:t>
        </w:r>
      </w:hyperlink>
      <w:r>
        <w:t>, accessed 7.13.18 ct @ ddi]</w:t>
      </w:r>
    </w:p>
    <w:p w:rsidR="004749F7" w:rsidRPr="00E4175D" w:rsidRDefault="004749F7" w:rsidP="004749F7">
      <w:pPr>
        <w:rPr>
          <w:sz w:val="16"/>
        </w:rPr>
      </w:pPr>
      <w:r w:rsidRPr="00E4175D">
        <w:rPr>
          <w:sz w:val="16"/>
        </w:rPr>
        <w:t xml:space="preserve">First, </w:t>
      </w:r>
      <w:r w:rsidRPr="00FC7A9B">
        <w:rPr>
          <w:rStyle w:val="StyleUnderline"/>
        </w:rPr>
        <w:t>our process of thinking together revealed some uncertainty about the emerging institutionalization of settler colonial studies and its relationship to Indigenous studies</w:t>
      </w:r>
      <w:r w:rsidRPr="00E4175D">
        <w:rPr>
          <w:sz w:val="16"/>
        </w:rPr>
        <w:t xml:space="preserve">; at the same time, the </w:t>
      </w:r>
      <w:r w:rsidRPr="00FC7A9B">
        <w:rPr>
          <w:rStyle w:val="StyleUnderline"/>
        </w:rPr>
        <w:t>practice, structure, governmentality, and politics of settler colonialism distinctly sharpens the focus on ongoing colonialism, the dispossession of Indigenous lands, and the actual/attempted elimination of Indigenous peoples</w:t>
      </w:r>
      <w:r w:rsidRPr="00E4175D">
        <w:rPr>
          <w:sz w:val="16"/>
        </w:rPr>
        <w:t xml:space="preserve">. It is this focus on power, land, and Indigenous bodies that we centre in our approach to the study of settler colonialism. But our understanding of settler colonialism is not one-dimensional; instead, we begin from the position that </w:t>
      </w:r>
      <w:r w:rsidRPr="00FC7A9B">
        <w:rPr>
          <w:rStyle w:val="StyleUnderline"/>
        </w:rPr>
        <w:t>it is intrinsically shaped by and shaping interactive relations of coloniality, racism, gender, class, sexuality and desire, capitalism, and ableism. This multi-dimensional</w:t>
      </w:r>
      <w:r w:rsidRPr="00E4175D">
        <w:rPr>
          <w:sz w:val="16"/>
        </w:rPr>
        <w:t xml:space="preserve"> understanding of settler colonialism </w:t>
      </w:r>
      <w:r w:rsidRPr="00FC7A9B">
        <w:rPr>
          <w:rStyle w:val="StyleUnderline"/>
        </w:rPr>
        <w:t>enables specificity in the ways to which place, culture, and relations of power are approached; reflects the ways in which the State has governed subjects differently; and emphasizes that the disruption of settler colonialism necessitates the disruption of intersecting forces of power such as colonialism, heteropatriarchy and capitalism</w:t>
      </w:r>
      <w:r w:rsidRPr="00E4175D">
        <w:rPr>
          <w:sz w:val="16"/>
        </w:rPr>
        <w:t xml:space="preserve">. Second, our analysis and dialogue about the term ‘settler’ illuminated that, whether using Indigenous words for ‘settler’ or the English word ‘settler’, these terms should be discomforting and provide an impetus for decolonial transformation through a renewed community-centered approach. This decolonizing praxis requires what Kanaka Maoli scholar Noelani Goodyear-Ka’ōpua (2013, pp. 30, 36) calls “land-centered literacies” which are “…based on an intimate connection with and knowledge of the land.” At the same time, our concerns go beyond the proper assignment of ‘settler’, where we are vigilant of those who adopt and legitimize a “way of thinking with an imperialist’s mind” (Alfred, 2009, p. 102). Third, while the language of solidarity does not fully capture the way we approach social struggles as interconnected, our collective conversations highlighted for us that solidarity between Indigenous and non-Indigenous peoples must be grounded in actual practices and place-based relationships, and be approached as incommensurable but not incompatible. </w:t>
      </w:r>
    </w:p>
    <w:p w:rsidR="004749F7" w:rsidRPr="004749F7" w:rsidRDefault="004749F7" w:rsidP="004749F7"/>
    <w:p w:rsidR="00A36981" w:rsidRPr="006C480E" w:rsidRDefault="00A36981" w:rsidP="00A36981">
      <w:pPr>
        <w:rPr>
          <w:sz w:val="16"/>
        </w:rPr>
      </w:pPr>
    </w:p>
    <w:sectPr w:rsidR="00A36981" w:rsidRPr="006C4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mp;quo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3311B7"/>
    <w:multiLevelType w:val="hybridMultilevel"/>
    <w:tmpl w:val="405C970E"/>
    <w:lvl w:ilvl="0" w:tplc="FE885E1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956FAE"/>
    <w:multiLevelType w:val="hybridMultilevel"/>
    <w:tmpl w:val="4838E23E"/>
    <w:lvl w:ilvl="0" w:tplc="78B0881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36143D"/>
    <w:multiLevelType w:val="hybridMultilevel"/>
    <w:tmpl w:val="52F84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80251B"/>
    <w:multiLevelType w:val="hybridMultilevel"/>
    <w:tmpl w:val="94CE3B8E"/>
    <w:lvl w:ilvl="0" w:tplc="BFB07BF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691544"/>
    <w:docVar w:name="VerbatimVersion" w:val="5.1"/>
  </w:docVars>
  <w:rsids>
    <w:rsidRoot w:val="00A36981"/>
    <w:rsid w:val="00013208"/>
    <w:rsid w:val="000139A3"/>
    <w:rsid w:val="000601EB"/>
    <w:rsid w:val="00100833"/>
    <w:rsid w:val="00104529"/>
    <w:rsid w:val="00105942"/>
    <w:rsid w:val="00107396"/>
    <w:rsid w:val="00137BAB"/>
    <w:rsid w:val="00137E1F"/>
    <w:rsid w:val="00144A4C"/>
    <w:rsid w:val="00153677"/>
    <w:rsid w:val="00176AB0"/>
    <w:rsid w:val="00177B7D"/>
    <w:rsid w:val="0018322D"/>
    <w:rsid w:val="001B5776"/>
    <w:rsid w:val="001D5384"/>
    <w:rsid w:val="001D5E19"/>
    <w:rsid w:val="001E152B"/>
    <w:rsid w:val="001E527A"/>
    <w:rsid w:val="001F78CE"/>
    <w:rsid w:val="00251FC7"/>
    <w:rsid w:val="002855A7"/>
    <w:rsid w:val="002A6B36"/>
    <w:rsid w:val="002B146A"/>
    <w:rsid w:val="002B5E17"/>
    <w:rsid w:val="002C6D08"/>
    <w:rsid w:val="002E44B7"/>
    <w:rsid w:val="00305C56"/>
    <w:rsid w:val="00315690"/>
    <w:rsid w:val="00316B75"/>
    <w:rsid w:val="00325646"/>
    <w:rsid w:val="003460F2"/>
    <w:rsid w:val="0038158C"/>
    <w:rsid w:val="003902BA"/>
    <w:rsid w:val="003936BC"/>
    <w:rsid w:val="003A09E2"/>
    <w:rsid w:val="003A3546"/>
    <w:rsid w:val="003C495A"/>
    <w:rsid w:val="003D4791"/>
    <w:rsid w:val="00407037"/>
    <w:rsid w:val="004605D6"/>
    <w:rsid w:val="004749F7"/>
    <w:rsid w:val="00485E40"/>
    <w:rsid w:val="00496585"/>
    <w:rsid w:val="004C60E8"/>
    <w:rsid w:val="004E3579"/>
    <w:rsid w:val="004E728B"/>
    <w:rsid w:val="004F39E0"/>
    <w:rsid w:val="004F614F"/>
    <w:rsid w:val="00510F5B"/>
    <w:rsid w:val="00532BBF"/>
    <w:rsid w:val="00537BD5"/>
    <w:rsid w:val="0057268A"/>
    <w:rsid w:val="005D2912"/>
    <w:rsid w:val="005E2DB7"/>
    <w:rsid w:val="006065BD"/>
    <w:rsid w:val="0064598F"/>
    <w:rsid w:val="00645FA9"/>
    <w:rsid w:val="00647866"/>
    <w:rsid w:val="00665003"/>
    <w:rsid w:val="006A2AD0"/>
    <w:rsid w:val="006B4EA2"/>
    <w:rsid w:val="006C2375"/>
    <w:rsid w:val="006C480E"/>
    <w:rsid w:val="006D4ECC"/>
    <w:rsid w:val="006E2C59"/>
    <w:rsid w:val="007018A7"/>
    <w:rsid w:val="00706118"/>
    <w:rsid w:val="00722258"/>
    <w:rsid w:val="007243E5"/>
    <w:rsid w:val="00766EA0"/>
    <w:rsid w:val="007A2226"/>
    <w:rsid w:val="007F3A64"/>
    <w:rsid w:val="007F5B66"/>
    <w:rsid w:val="00823A1C"/>
    <w:rsid w:val="00845B9D"/>
    <w:rsid w:val="00847974"/>
    <w:rsid w:val="00860984"/>
    <w:rsid w:val="008B3ECB"/>
    <w:rsid w:val="008B4E85"/>
    <w:rsid w:val="008C1B2E"/>
    <w:rsid w:val="008C37F4"/>
    <w:rsid w:val="008E4A59"/>
    <w:rsid w:val="0091627E"/>
    <w:rsid w:val="00940D9B"/>
    <w:rsid w:val="0097032B"/>
    <w:rsid w:val="009C2AFF"/>
    <w:rsid w:val="009D2EAD"/>
    <w:rsid w:val="009D54B2"/>
    <w:rsid w:val="009E1922"/>
    <w:rsid w:val="009E543C"/>
    <w:rsid w:val="009F7ED2"/>
    <w:rsid w:val="00A36981"/>
    <w:rsid w:val="00A93661"/>
    <w:rsid w:val="00A95652"/>
    <w:rsid w:val="00AA0E9A"/>
    <w:rsid w:val="00AC0AB8"/>
    <w:rsid w:val="00AF3EE3"/>
    <w:rsid w:val="00B319EF"/>
    <w:rsid w:val="00B33C6D"/>
    <w:rsid w:val="00B4508F"/>
    <w:rsid w:val="00B53869"/>
    <w:rsid w:val="00B55AD5"/>
    <w:rsid w:val="00B7197F"/>
    <w:rsid w:val="00B74DF2"/>
    <w:rsid w:val="00B8057C"/>
    <w:rsid w:val="00BA743C"/>
    <w:rsid w:val="00BD6238"/>
    <w:rsid w:val="00BE7312"/>
    <w:rsid w:val="00BF593B"/>
    <w:rsid w:val="00BF773A"/>
    <w:rsid w:val="00BF7E81"/>
    <w:rsid w:val="00C102C4"/>
    <w:rsid w:val="00C13773"/>
    <w:rsid w:val="00C17CC8"/>
    <w:rsid w:val="00C83417"/>
    <w:rsid w:val="00C9604F"/>
    <w:rsid w:val="00CA19AA"/>
    <w:rsid w:val="00CC5298"/>
    <w:rsid w:val="00CD45F0"/>
    <w:rsid w:val="00CD736E"/>
    <w:rsid w:val="00CD798D"/>
    <w:rsid w:val="00CE161E"/>
    <w:rsid w:val="00CE5CC9"/>
    <w:rsid w:val="00CF115C"/>
    <w:rsid w:val="00CF59A8"/>
    <w:rsid w:val="00D25FA1"/>
    <w:rsid w:val="00D325A9"/>
    <w:rsid w:val="00D36A8A"/>
    <w:rsid w:val="00D56BD4"/>
    <w:rsid w:val="00D61409"/>
    <w:rsid w:val="00D6607B"/>
    <w:rsid w:val="00D6691E"/>
    <w:rsid w:val="00D71170"/>
    <w:rsid w:val="00D84249"/>
    <w:rsid w:val="00D90F46"/>
    <w:rsid w:val="00DA1C92"/>
    <w:rsid w:val="00DA25D4"/>
    <w:rsid w:val="00DA6538"/>
    <w:rsid w:val="00DC398B"/>
    <w:rsid w:val="00E15E75"/>
    <w:rsid w:val="00E206CA"/>
    <w:rsid w:val="00E5262C"/>
    <w:rsid w:val="00EC1134"/>
    <w:rsid w:val="00EC3EC3"/>
    <w:rsid w:val="00EC7DC4"/>
    <w:rsid w:val="00ED30CF"/>
    <w:rsid w:val="00ED532E"/>
    <w:rsid w:val="00EF3318"/>
    <w:rsid w:val="00F176EF"/>
    <w:rsid w:val="00F33CA7"/>
    <w:rsid w:val="00F45E10"/>
    <w:rsid w:val="00F6364A"/>
    <w:rsid w:val="00F656C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A3DA"/>
  <w15:chartTrackingRefBased/>
  <w15:docId w15:val="{EA196965-2FE9-43E7-AB6A-D7AAB41C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C1134"/>
    <w:rPr>
      <w:rFonts w:ascii="Calibri" w:hAnsi="Calibri"/>
    </w:rPr>
  </w:style>
  <w:style w:type="paragraph" w:styleId="Heading1">
    <w:name w:val="heading 1"/>
    <w:aliases w:val="Pocket"/>
    <w:basedOn w:val="Normal"/>
    <w:next w:val="Normal"/>
    <w:link w:val="Heading1Char"/>
    <w:qFormat/>
    <w:rsid w:val="00EC11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11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11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C11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11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134"/>
  </w:style>
  <w:style w:type="character" w:customStyle="1" w:styleId="Heading1Char">
    <w:name w:val="Heading 1 Char"/>
    <w:aliases w:val="Pocket Char"/>
    <w:basedOn w:val="DefaultParagraphFont"/>
    <w:link w:val="Heading1"/>
    <w:rsid w:val="00EC11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11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C113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C1134"/>
    <w:rPr>
      <w:rFonts w:ascii="Calibri" w:eastAsiaTheme="majorEastAsia" w:hAnsi="Calibri" w:cstheme="majorBidi"/>
      <w:b/>
      <w:iCs/>
      <w:sz w:val="26"/>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7"/>
    <w:qFormat/>
    <w:rsid w:val="00EC11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1134"/>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o,B,8,8."/>
    <w:basedOn w:val="DefaultParagraphFont"/>
    <w:uiPriority w:val="6"/>
    <w:qFormat/>
    <w:rsid w:val="00EC1134"/>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EC1134"/>
    <w:rPr>
      <w:color w:val="auto"/>
      <w:u w:val="none"/>
    </w:rPr>
  </w:style>
  <w:style w:type="character" w:styleId="FollowedHyperlink">
    <w:name w:val="FollowedHyperlink"/>
    <w:basedOn w:val="DefaultParagraphFont"/>
    <w:uiPriority w:val="99"/>
    <w:semiHidden/>
    <w:unhideWhenUsed/>
    <w:rsid w:val="00EC1134"/>
    <w:rPr>
      <w:color w:val="auto"/>
      <w:u w:val="none"/>
    </w:rPr>
  </w:style>
  <w:style w:type="character" w:styleId="UnresolvedMention">
    <w:name w:val="Unresolved Mention"/>
    <w:basedOn w:val="DefaultParagraphFont"/>
    <w:uiPriority w:val="99"/>
    <w:semiHidden/>
    <w:unhideWhenUsed/>
    <w:rsid w:val="00A36981"/>
    <w:rPr>
      <w:color w:val="808080"/>
      <w:shd w:val="clear" w:color="auto" w:fill="E6E6E6"/>
    </w:rPr>
  </w:style>
  <w:style w:type="paragraph" w:customStyle="1" w:styleId="textbold">
    <w:name w:val="text bold"/>
    <w:basedOn w:val="Normal"/>
    <w:link w:val="Emphasis"/>
    <w:autoRedefine/>
    <w:uiPriority w:val="7"/>
    <w:qFormat/>
    <w:rsid w:val="00C102C4"/>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b/>
      <w:iCs/>
      <w:u w:val="single"/>
    </w:rPr>
  </w:style>
  <w:style w:type="paragraph" w:styleId="ListParagraph">
    <w:name w:val="List Paragraph"/>
    <w:basedOn w:val="Normal"/>
    <w:uiPriority w:val="34"/>
    <w:unhideWhenUsed/>
    <w:qFormat/>
    <w:rsid w:val="00CF115C"/>
    <w:pPr>
      <w:ind w:left="720"/>
      <w:contextualSpacing/>
    </w:pPr>
  </w:style>
  <w:style w:type="character" w:styleId="Strong">
    <w:name w:val="Strong"/>
    <w:basedOn w:val="DefaultParagraphFont"/>
    <w:uiPriority w:val="22"/>
    <w:qFormat/>
    <w:rsid w:val="00D90F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journals.sagepub.com/doi/abs/10.1177/030437540903400205" TargetMode="External"/><Relationship Id="rId18" Type="http://schemas.openxmlformats.org/officeDocument/2006/relationships/hyperlink" Target="http://www.feralfeminisms.com/wp-content/uploads/2015/12/ff_Reading-the-Landscape-of-U.S.-Settler-Colonialism-in-Southern-O%CA%BBahu_issue4.pdf" TargetMode="External"/><Relationship Id="rId26" Type="http://schemas.openxmlformats.org/officeDocument/2006/relationships/hyperlink" Target="http://ry2ue4ek7d.search.serialssolutions.com/?ctx_ver=Z39.88-2004&amp;ctx_enc=info%3Aofi%2Fenc%3AUTF-8&amp;rfr_id=info%3Asid%2Fsummon.serialssolutions.com&amp;rft_val_fmt=info%3Aofi%2Ffmt%3Akev%3Amtx%3Abook&amp;rft.genre=book&amp;rft.title=Beyond+Settler+Time+%3A+Temporal+Sovereignty+and+Indigenous+Self-Determination&amp;rft.au=Rifkin%2C+Mark&amp;rft.date=2017-02-24&amp;rft.pub=Duke+University+Press&amp;rft.isbn=9780822362852&amp;rft.externalDocID=EBC4792678&#182;mdict=en-US%5d//ARK1" TargetMode="External"/><Relationship Id="rId39" Type="http://schemas.openxmlformats.org/officeDocument/2006/relationships/hyperlink" Target="https://www.youtube.com/watch?v=1xbt0ACMbiA" TargetMode="External"/><Relationship Id="rId21" Type="http://schemas.openxmlformats.org/officeDocument/2006/relationships/hyperlink" Target="http://www.tandfonline.com/doi/full/10.1080/14623520601056240" TargetMode="External"/><Relationship Id="rId34" Type="http://schemas.openxmlformats.org/officeDocument/2006/relationships/hyperlink" Target="https://www.homeaffairs.gov.au/about/corporate/information/fact-sheets/08abolition" TargetMode="External"/><Relationship Id="rId42" Type="http://schemas.openxmlformats.org/officeDocument/2006/relationships/hyperlink" Target="https://www.theguardian.com/australia-news/2018/jan/05/australias-border-protection-policies-cost-taxpayers-4bn-last-year" TargetMode="External"/><Relationship Id="rId47" Type="http://schemas.openxmlformats.org/officeDocument/2006/relationships/hyperlink" Target="http://scholarship.law.cornell.edu/facpub/1075" TargetMode="External"/><Relationship Id="rId50" Type="http://schemas.openxmlformats.org/officeDocument/2006/relationships/hyperlink" Target="https://eprints.qut.edu.au/63908/" TargetMode="External"/><Relationship Id="rId55" Type="http://schemas.openxmlformats.org/officeDocument/2006/relationships/hyperlink" Target="https://decolonization.org/index.php/des/article/view/21166" TargetMode="External"/><Relationship Id="rId7" Type="http://schemas.openxmlformats.org/officeDocument/2006/relationships/hyperlink" Target="https://everydayfeminism.com/2015/08/racial-justice-native-rights/" TargetMode="External"/><Relationship Id="rId12" Type="http://schemas.openxmlformats.org/officeDocument/2006/relationships/hyperlink" Target="http://journals.sagepub.com/doi/abs/10.1177/030437540903400205" TargetMode="External"/><Relationship Id="rId17" Type="http://schemas.openxmlformats.org/officeDocument/2006/relationships/hyperlink" Target="file:///C:\Users\jinheeheo\Downloads\On_Sovereignty_Exception_and_Citizenship.pdf)\jjh" TargetMode="External"/><Relationship Id="rId25" Type="http://schemas.openxmlformats.org/officeDocument/2006/relationships/hyperlink" Target="https://decolonization.wordpress.com/2015/09/17/nationalist-narratives-immigration-and-coloniality/" TargetMode="External"/><Relationship Id="rId33" Type="http://schemas.openxmlformats.org/officeDocument/2006/relationships/hyperlink" Target="https://www.reuters.com/article/us-usa-trump-australia-refugees/exclusive-australia-to-accept-first-central-american-refugees-under-u-s-deal-sources-idUSKBN1AA0NO" TargetMode="External"/><Relationship Id="rId38" Type="http://schemas.openxmlformats.org/officeDocument/2006/relationships/hyperlink" Target="http://criticallegalthinking.com/2013/08/04/against-colonial-rubbishing/" TargetMode="External"/><Relationship Id="rId46" Type="http://schemas.openxmlformats.org/officeDocument/2006/relationships/hyperlink" Target="https://www.aclu.org/news/aclu-obtains-documents-showing-widespread-abuse-child-immigrants-us-custody" TargetMode="External"/><Relationship Id="rId2" Type="http://schemas.openxmlformats.org/officeDocument/2006/relationships/numbering" Target="numbering.xml"/><Relationship Id="rId16" Type="http://schemas.openxmlformats.org/officeDocument/2006/relationships/hyperlink" Target="http://epress.lib.uts.edu.au/journals/index.php/csrj/article/view/3955/5073" TargetMode="External"/><Relationship Id="rId20" Type="http://schemas.openxmlformats.org/officeDocument/2006/relationships/hyperlink" Target="https://www.tandfonline.com/doi/pdf/10.1080/2201473X.2011.10648801?needAccess=true" TargetMode="External"/><Relationship Id="rId29" Type="http://schemas.openxmlformats.org/officeDocument/2006/relationships/hyperlink" Target="http://www.abc.net.au/news/2017-08-03/trumps-new-us-immigration-plan-to-be-based-on-australias/8769338" TargetMode="External"/><Relationship Id="rId41" Type="http://schemas.openxmlformats.org/officeDocument/2006/relationships/hyperlink" Target="https://www.cbsnews.com/news/trumps-family-separation-policy-already-cost-millions/" TargetMode="External"/><Relationship Id="rId54" Type="http://schemas.openxmlformats.org/officeDocument/2006/relationships/hyperlink" Target="https://decolonization.org/index.php/des/article/view/21166" TargetMode="External"/><Relationship Id="rId1" Type="http://schemas.openxmlformats.org/officeDocument/2006/relationships/customXml" Target="../customXml/item1.xml"/><Relationship Id="rId6" Type="http://schemas.openxmlformats.org/officeDocument/2006/relationships/hyperlink" Target="https://arminda.whitman.edu/cgi/viewcontent.cgi?article=1213&amp;context=theses" TargetMode="External"/><Relationship Id="rId11" Type="http://schemas.openxmlformats.org/officeDocument/2006/relationships/hyperlink" Target="https://acme-journal.org/index.php/acme/article/view/1328" TargetMode="External"/><Relationship Id="rId24" Type="http://schemas.openxmlformats.org/officeDocument/2006/relationships/hyperlink" Target="https://polarjournal.org/2017/04/27/mohawk-interruptus-political-life-across-the-borders-of-settler-states/" TargetMode="External"/><Relationship Id="rId32" Type="http://schemas.openxmlformats.org/officeDocument/2006/relationships/hyperlink" Target="https://www.aljazeera.com/news/2017/11/turnbull-government-cling-power-mp-resigns-171111065816880.html" TargetMode="External"/><Relationship Id="rId37" Type="http://schemas.openxmlformats.org/officeDocument/2006/relationships/hyperlink" Target="https://www.dw.com/en/trump-pulls-united-states-out-of-un-migration-pact/a-41629962" TargetMode="External"/><Relationship Id="rId40" Type="http://schemas.openxmlformats.org/officeDocument/2006/relationships/hyperlink" Target="https://www.snopes.com/fact-check/mexico-75-million-border-wall/" TargetMode="External"/><Relationship Id="rId45" Type="http://schemas.openxmlformats.org/officeDocument/2006/relationships/hyperlink" Target="https://theintercept.com/2018/04/11/immigration-detention-sexual-abuse-ice-dhs/" TargetMode="External"/><Relationship Id="rId53" Type="http://schemas.openxmlformats.org/officeDocument/2006/relationships/hyperlink" Target="https://eprints.qut.edu.au/63908/"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colonization.wordpress.com/2015/09/17/nationalist-narratives-immigration-and-coloniality/" TargetMode="External"/><Relationship Id="rId23" Type="http://schemas.openxmlformats.org/officeDocument/2006/relationships/hyperlink" Target="http://www.tandfonline.com/doi/full/10.1080/14623520601056240" TargetMode="External"/><Relationship Id="rId28" Type="http://schemas.openxmlformats.org/officeDocument/2006/relationships/hyperlink" Target="https://www.aljazeera.com/profile/ann-deslandes.html" TargetMode="External"/><Relationship Id="rId36" Type="http://schemas.openxmlformats.org/officeDocument/2006/relationships/hyperlink" Target="https://www.sbs.com.au/news/compassion-can-undo-efforts-against-people-smugglers-dutton" TargetMode="External"/><Relationship Id="rId49" Type="http://schemas.openxmlformats.org/officeDocument/2006/relationships/hyperlink" Target="https://tequilasovereign.com/2011/03/16/more-musings-on-why-settler-colonialism-doesnt-work-for-me/" TargetMode="External"/><Relationship Id="rId57" Type="http://schemas.openxmlformats.org/officeDocument/2006/relationships/fontTable" Target="fontTable.xml"/><Relationship Id="rId10" Type="http://schemas.openxmlformats.org/officeDocument/2006/relationships/hyperlink" Target="https://www.sciencedirect.com/science/article/pii/S0962629815000414" TargetMode="External"/><Relationship Id="rId19" Type="http://schemas.openxmlformats.org/officeDocument/2006/relationships/hyperlink" Target="http://www.tandfonline.com/doi/full/10.1080/14623520601056240" TargetMode="External"/><Relationship Id="rId31" Type="http://schemas.openxmlformats.org/officeDocument/2006/relationships/hyperlink" Target="http://www.abc.net.au/news/2017-08-04/donald-trump-told-malcolm-turnbull-refugee-deal-was-stupid/8773368" TargetMode="External"/><Relationship Id="rId44" Type="http://schemas.openxmlformats.org/officeDocument/2006/relationships/hyperlink" Target="https://www.hrw.org/news/2016/07/07/us-deaths-immigration-detention" TargetMode="External"/><Relationship Id="rId52" Type="http://schemas.openxmlformats.org/officeDocument/2006/relationships/hyperlink" Target="http://www.jadaliyya.com/Details/33333/Settler-Colonialism-A-Useful-Category-of-Historical-Analysis" TargetMode="External"/><Relationship Id="rId4" Type="http://schemas.openxmlformats.org/officeDocument/2006/relationships/settings" Target="settings.xml"/><Relationship Id="rId9" Type="http://schemas.openxmlformats.org/officeDocument/2006/relationships/hyperlink" Target="https://decolonization.wordpress.com/2015/09/21/no-one-is-illegal-canada-is-illegal-negotiating-the-relationships-between-settler-colonialism-and-border-imperialism-through-political-slogans/" TargetMode="External"/><Relationship Id="rId14" Type="http://schemas.openxmlformats.org/officeDocument/2006/relationships/hyperlink" Target="http://journals.sagepub.com/doi/abs/10.1177/030437540903400205" TargetMode="External"/><Relationship Id="rId22" Type="http://schemas.openxmlformats.org/officeDocument/2006/relationships/hyperlink" Target="https://decolonization.wordpress.com/2015/09/17/nationalist-narratives-immigration-and-coloniality/" TargetMode="External"/><Relationship Id="rId27" Type="http://schemas.openxmlformats.org/officeDocument/2006/relationships/hyperlink" Target="http://theaerogram.com/the-enduring-struggle-for-immigration-reform/" TargetMode="External"/><Relationship Id="rId30" Type="http://schemas.openxmlformats.org/officeDocument/2006/relationships/hyperlink" Target="https://www.theguardian.com/australia-news/2018/may/06/a-race-to-the-bottom-how-australia-imported-its-asylum-seeker-policies-from-the-us" TargetMode="External"/><Relationship Id="rId35" Type="http://schemas.openxmlformats.org/officeDocument/2006/relationships/hyperlink" Target="https://www.aljazeera.com/programmes/witness/2017/07/chasing-asylum-australia-offshore-detention-centres-170731093905813.html" TargetMode="External"/><Relationship Id="rId43" Type="http://schemas.openxmlformats.org/officeDocument/2006/relationships/hyperlink" Target="https://www.theguardian.com/australia-news/ng-interactive/2018/jun/20/deaths-in-offshore-detention-the-faces-of-the-people-who-have-died-in-australias-care" TargetMode="External"/><Relationship Id="rId48" Type="http://schemas.openxmlformats.org/officeDocument/2006/relationships/hyperlink" Target="https://decolonization.wordpress.com/2015/09/21/no-one-is-illegal-canada-is-illegal-negotiating-the-relationships-between-settler-colonialism-and-border-imperialism-through-political-slogans/" TargetMode="External"/><Relationship Id="rId56" Type="http://schemas.openxmlformats.org/officeDocument/2006/relationships/hyperlink" Target="https://decolonization.org/index.php/des/article/view/21166" TargetMode="External"/><Relationship Id="rId8" Type="http://schemas.openxmlformats.org/officeDocument/2006/relationships/hyperlink" Target="https://www.thestar.com/opinion/commentary/2017/02/09/we-are-not-all-immigrants-here-kanji.html" TargetMode="External"/><Relationship Id="rId51" Type="http://schemas.openxmlformats.org/officeDocument/2006/relationships/hyperlink" Target="https://decolonization.org/index.php/des/article/view/21166"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B34EF-4EDF-4C55-BB3E-E08D949F2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130</Pages>
  <Words>63907</Words>
  <Characters>364273</Characters>
  <Application>Microsoft Office Word</Application>
  <DocSecurity>0</DocSecurity>
  <Lines>3035</Lines>
  <Paragraphs>854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dc:creator>
  <cp:keywords>5.1.1</cp:keywords>
  <dc:description/>
  <cp:lastModifiedBy>lindsey shook</cp:lastModifiedBy>
  <cp:revision>2</cp:revision>
  <dcterms:created xsi:type="dcterms:W3CDTF">2018-07-16T01:06:00Z</dcterms:created>
  <dcterms:modified xsi:type="dcterms:W3CDTF">2018-07-16T01:06:00Z</dcterms:modified>
</cp:coreProperties>
</file>