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84592" w:rsidRDefault="00E84592" w:rsidP="00E84592">
      <w:pPr>
        <w:pStyle w:val="Heading1"/>
      </w:pPr>
      <w:bookmarkStart w:id="0" w:name="_GoBack"/>
      <w:bookmarkEnd w:id="0"/>
      <w:r>
        <w:t xml:space="preserve">**Settlerism Affirmative** </w:t>
      </w:r>
    </w:p>
    <w:p w:rsidR="00E84592" w:rsidRDefault="00E84592" w:rsidP="00E84592"/>
    <w:p w:rsidR="00E84592" w:rsidRPr="00E84592" w:rsidRDefault="00E84592" w:rsidP="00E84592">
      <w:pPr>
        <w:pStyle w:val="Heading2"/>
      </w:pPr>
      <w:r>
        <w:t xml:space="preserve">Notes </w:t>
      </w:r>
    </w:p>
    <w:p w:rsidR="00E84592" w:rsidRPr="00E84592" w:rsidRDefault="00E84592" w:rsidP="00E84592"/>
    <w:p w:rsidR="00162998" w:rsidRDefault="00162998" w:rsidP="00E84592">
      <w:pPr>
        <w:pStyle w:val="Heading3"/>
      </w:pPr>
      <w:r>
        <w:t>Thank you</w:t>
      </w:r>
    </w:p>
    <w:p w:rsidR="00162998" w:rsidRDefault="00162998" w:rsidP="00162998"/>
    <w:p w:rsidR="00475D0D" w:rsidRPr="00475D0D" w:rsidRDefault="00162998" w:rsidP="00BE0619">
      <w:pPr>
        <w:pStyle w:val="Heading4"/>
      </w:pPr>
      <w:r>
        <w:t>A huge thank you to the very hard-working and intellectually curious crew that put in so many hours to produce this file:</w:t>
      </w:r>
    </w:p>
    <w:p w:rsidR="00162998" w:rsidRDefault="00162998" w:rsidP="00162998">
      <w:r>
        <w:t xml:space="preserve">-- Josh Jeong (Chattahoochee – Johns Creek, GA) </w:t>
      </w:r>
    </w:p>
    <w:p w:rsidR="00162998" w:rsidRDefault="00162998" w:rsidP="00162998">
      <w:r>
        <w:t xml:space="preserve">-- Josh Leffler (Greenhill School – Dallas, TX) </w:t>
      </w:r>
    </w:p>
    <w:p w:rsidR="00162998" w:rsidRDefault="00162998" w:rsidP="00162998">
      <w:r>
        <w:t xml:space="preserve">-- Hannah Niederman (Niles North – Skokie, IL) </w:t>
      </w:r>
    </w:p>
    <w:p w:rsidR="00162998" w:rsidRDefault="00162998" w:rsidP="00162998">
      <w:r>
        <w:t xml:space="preserve">-- Thomas Reese (Robert McQueen – Reno, NV) </w:t>
      </w:r>
    </w:p>
    <w:p w:rsidR="00162998" w:rsidRDefault="00162998" w:rsidP="00162998">
      <w:r>
        <w:t>-- Daniel Wakefield (</w:t>
      </w:r>
      <w:r w:rsidR="003252C8">
        <w:t>Henry W. Grady – Atlanta, GA</w:t>
      </w:r>
      <w:r>
        <w:t xml:space="preserve">) </w:t>
      </w:r>
    </w:p>
    <w:p w:rsidR="00162998" w:rsidRDefault="00162998" w:rsidP="00162998">
      <w:r>
        <w:t xml:space="preserve">-- Timothy Wegener (Greenhill School – Dallas, TX) </w:t>
      </w:r>
    </w:p>
    <w:p w:rsidR="00162998" w:rsidRDefault="00BE0619" w:rsidP="00BE0619">
      <w:pPr>
        <w:pStyle w:val="Heading4"/>
      </w:pPr>
      <w:r>
        <w:t xml:space="preserve">Thank you to all the other great thinkers – Jasmine Stidham, Shunta Jordan, and the students in the FFGSV and HJPV research groups – whose scholarship was very helpful in constructing this file. Some of that work is included here, but all of it is useful for anyone wishing to develop this file or their understanding of settler colonialism more fully.  </w:t>
      </w:r>
    </w:p>
    <w:p w:rsidR="00BE0619" w:rsidRPr="00162998" w:rsidRDefault="00BE0619" w:rsidP="00162998"/>
    <w:p w:rsidR="00162998" w:rsidRDefault="00162998" w:rsidP="00162998">
      <w:pPr>
        <w:pStyle w:val="Heading3"/>
      </w:pPr>
      <w:r>
        <w:t>Note re; 1AC assembly</w:t>
      </w:r>
    </w:p>
    <w:p w:rsidR="00162998" w:rsidRDefault="00162998" w:rsidP="00162998"/>
    <w:p w:rsidR="00475D0D" w:rsidRDefault="00162998" w:rsidP="00162998">
      <w:pPr>
        <w:pStyle w:val="Heading4"/>
      </w:pPr>
      <w:r>
        <w:t xml:space="preserve">The ‘1AC—Top’ part stays the same in both affs. Both affs are refusals of the resolution/immigration. </w:t>
      </w:r>
    </w:p>
    <w:p w:rsidR="00475D0D" w:rsidRDefault="00475D0D" w:rsidP="00475D0D"/>
    <w:p w:rsidR="00475D0D" w:rsidRDefault="00162998" w:rsidP="00162998">
      <w:pPr>
        <w:pStyle w:val="Heading4"/>
      </w:pPr>
      <w:r>
        <w:t>One argues that the aff is a decolonization of authoethnography (Chandrashekar</w:t>
      </w:r>
      <w:r w:rsidR="00475D0D">
        <w:t>/Dutta</w:t>
      </w:r>
      <w:r>
        <w:t xml:space="preserve">). </w:t>
      </w:r>
      <w:r w:rsidR="00475D0D">
        <w:t xml:space="preserve">This is an instrument primarily utilized by, though certainly not exclusively for, immigrants of color. </w:t>
      </w:r>
    </w:p>
    <w:p w:rsidR="00475D0D" w:rsidRPr="00475D0D" w:rsidRDefault="00475D0D" w:rsidP="00475D0D">
      <w:pPr>
        <w:rPr>
          <w:rStyle w:val="StyleUnderline"/>
        </w:rPr>
      </w:pPr>
    </w:p>
    <w:p w:rsidR="00475D0D" w:rsidRDefault="00162998" w:rsidP="00162998">
      <w:pPr>
        <w:pStyle w:val="Heading4"/>
      </w:pPr>
      <w:r>
        <w:t>The other argues that the aff is an act of disidentification (Smith</w:t>
      </w:r>
      <w:r w:rsidR="00475D0D">
        <w:t>/Morgenson</w:t>
      </w:r>
      <w:r>
        <w:t xml:space="preserve">). </w:t>
      </w:r>
      <w:r w:rsidR="00475D0D">
        <w:t xml:space="preserve">This is a particularly useful method for white settlers (and many others). </w:t>
      </w:r>
    </w:p>
    <w:p w:rsidR="00475D0D" w:rsidRDefault="00475D0D" w:rsidP="00475D0D"/>
    <w:p w:rsidR="00162998" w:rsidRDefault="00162998" w:rsidP="00162998">
      <w:pPr>
        <w:pStyle w:val="Heading4"/>
      </w:pPr>
      <w:r>
        <w:t xml:space="preserve">They are </w:t>
      </w:r>
      <w:r w:rsidR="00475D0D">
        <w:t xml:space="preserve">(arguably) </w:t>
      </w:r>
      <w:r>
        <w:t xml:space="preserve">not mutually exclusive, but it is difficult to read all of that without sacrificing a lot of the important things earlier on. </w:t>
      </w:r>
    </w:p>
    <w:p w:rsidR="00162998" w:rsidRPr="00E84592" w:rsidRDefault="00162998" w:rsidP="00162998"/>
    <w:p w:rsidR="005F2F57" w:rsidRDefault="00E84592" w:rsidP="00E84592">
      <w:pPr>
        <w:pStyle w:val="Heading3"/>
      </w:pPr>
      <w:r>
        <w:t xml:space="preserve">Notes—Autoethnography </w:t>
      </w:r>
    </w:p>
    <w:p w:rsidR="001D7183" w:rsidRDefault="001D7183" w:rsidP="005F2F57"/>
    <w:p w:rsidR="005F2F57" w:rsidRDefault="001D7183" w:rsidP="00463B5F">
      <w:pPr>
        <w:pStyle w:val="Heading4"/>
      </w:pPr>
      <w:r w:rsidRPr="00463B5F">
        <w:rPr>
          <w:i/>
        </w:rPr>
        <w:t>autoethnography</w:t>
      </w:r>
      <w:r>
        <w:t>—</w:t>
      </w:r>
      <w:r w:rsidR="001608C5">
        <w:t>artistic and analytical demonstrations of how we come to know, name, and interpret personal and cultural experiences</w:t>
      </w:r>
    </w:p>
    <w:p w:rsidR="00463B5F" w:rsidRPr="00463B5F" w:rsidRDefault="00463B5F" w:rsidP="00463B5F"/>
    <w:p w:rsidR="00463B5F" w:rsidRDefault="00E84592" w:rsidP="00463B5F">
      <w:pPr>
        <w:pStyle w:val="Heading4"/>
      </w:pPr>
      <w:r>
        <w:t xml:space="preserve">The </w:t>
      </w:r>
      <w:r w:rsidR="001608C5">
        <w:t xml:space="preserve">1AC is a demonstration of how </w:t>
      </w:r>
      <w:r w:rsidR="00EC2B31">
        <w:t xml:space="preserve">we come to understand, </w:t>
      </w:r>
      <w:r w:rsidR="001608C5">
        <w:t>know, name, and interpret the cultural experiences of immigration and settler colonialism and th</w:t>
      </w:r>
      <w:r w:rsidR="002E2C25">
        <w:t>e operational logics of each. I</w:t>
      </w:r>
      <w:r w:rsidR="001608C5">
        <w:t>t is a p</w:t>
      </w:r>
      <w:r w:rsidR="002E2C25">
        <w:t xml:space="preserve">olitical theoretical conception based on the </w:t>
      </w:r>
      <w:r w:rsidR="001608C5">
        <w:t xml:space="preserve">quotidian shared practice of refusal. Decolonial autoethnography is the refusal to tell the story of immigrants as one of struggle and </w:t>
      </w:r>
      <w:r w:rsidR="002E2C25">
        <w:t xml:space="preserve">of America as </w:t>
      </w:r>
      <w:r w:rsidR="001608C5">
        <w:t xml:space="preserve">a ‘nation of immigrants.’ It is a telling of history that emphasizes </w:t>
      </w:r>
      <w:r w:rsidR="002E2C25">
        <w:t>immigration and inclusion</w:t>
      </w:r>
      <w:r w:rsidR="001608C5">
        <w:t xml:space="preserve"> as integral to the project of settlerism. </w:t>
      </w:r>
    </w:p>
    <w:p w:rsidR="00463B5F" w:rsidRDefault="00463B5F" w:rsidP="00463B5F">
      <w:pPr>
        <w:rPr>
          <w:rStyle w:val="StyleUnderline"/>
        </w:rPr>
      </w:pPr>
    </w:p>
    <w:p w:rsidR="00162998" w:rsidRPr="00162998" w:rsidRDefault="00162998" w:rsidP="00162998">
      <w:pPr>
        <w:pStyle w:val="Heading4"/>
      </w:pPr>
      <w:r w:rsidRPr="00162998">
        <w:t xml:space="preserve">A lot of our </w:t>
      </w:r>
      <w:r>
        <w:t xml:space="preserve">evidence was drawn from the January 2018 special issue of </w:t>
      </w:r>
      <w:r w:rsidRPr="00246399">
        <w:rPr>
          <w:i/>
        </w:rPr>
        <w:t>Cultural Studies ↔ Critical Methodologies</w:t>
      </w:r>
      <w:r>
        <w:rPr>
          <w:i/>
        </w:rPr>
        <w:t xml:space="preserve"> </w:t>
      </w:r>
      <w:r>
        <w:t xml:space="preserve">on autoethnography. We cut a substantial portion of that issue, but one article we ran out of time to cut if you are still interested in this area is “Toward De/Postcolonial Autoethnography: Critical Relationality With the Academic Second Persona” by Satoshi Toyosaki. The book </w:t>
      </w:r>
      <w:r w:rsidRPr="00162998">
        <w:rPr>
          <w:u w:val="single"/>
        </w:rPr>
        <w:t>Liminal Traces: Storying, Performing, and Embodying Postcoloniality</w:t>
      </w:r>
      <w:r>
        <w:t xml:space="preserve"> by Devika Chawla and Amardo Rodriguez also looked promising but, alas, time is a thing. </w:t>
      </w:r>
    </w:p>
    <w:p w:rsidR="00162998" w:rsidRPr="00463B5F" w:rsidRDefault="00162998" w:rsidP="00463B5F">
      <w:pPr>
        <w:rPr>
          <w:rStyle w:val="StyleUnderline"/>
        </w:rPr>
      </w:pPr>
    </w:p>
    <w:p w:rsidR="00463B5F" w:rsidRDefault="00463B5F" w:rsidP="00463B5F">
      <w:pPr>
        <w:pStyle w:val="Heading4"/>
      </w:pPr>
      <w:r>
        <w:t>Pretty decent explanation of what autoethnography is – possibly worth reading for someone who wants to read this aff?</w:t>
      </w:r>
    </w:p>
    <w:p w:rsidR="00463B5F" w:rsidRPr="00B03370" w:rsidRDefault="00463B5F" w:rsidP="00463B5F">
      <w:r>
        <w:rPr>
          <w:rStyle w:val="Style13ptBold"/>
        </w:rPr>
        <w:t xml:space="preserve">Holman </w:t>
      </w:r>
      <w:r w:rsidRPr="002F1FA2">
        <w:rPr>
          <w:rStyle w:val="Style13ptBold"/>
        </w:rPr>
        <w:t>Jones et al. 13</w:t>
      </w:r>
      <w:r>
        <w:t xml:space="preserve"> (Stacy Holman Jones, Ph.D. is Associate Professor, Graduate Coordinator, and Co-Director of the Performance Ensemble at California State University, Tony E. Adams is an Assistant Professor in the Department of Communication, Media and Theatre at Northeastern Illinois University, Carolyn Ellis is a professor of communication and sociology at the University of South Florida, “Introduction: Coming to Know Autoethnography as More than a Method”, pp. 17-41, in “Handbook of Autoethnography”, edited by Stacy Holman Jones, Tony E. Adams, and Carolyn Ellis, published by Left Coast Press (Routledge), 2013)//JSL</w:t>
      </w:r>
    </w:p>
    <w:p w:rsidR="00463B5F" w:rsidRPr="00D563DE" w:rsidRDefault="00463B5F" w:rsidP="00463B5F">
      <w:r w:rsidRPr="00D563DE">
        <w:t>One characteristic that binds all autoethnographies is the use of personal experience to examine and/or critique cultural experience. Autoethnographers do this in work that ranges from including personal experience within an otherwise traditional social scientific analysis (Anderson, 2006; Chang, 2008) to the presentation of aesthetic projects—poetry, prose, films, dance, photographic essays, and performances—as autoethnographic research (Bartleet &amp; Ellis, 2009; Cancienne, &amp; Bagley, 2008; Harrison, 2002; Pelias, 2011; Saldana, 2008; Spry, 2011; Williams, 2011). While all personal writing could be considered examinations of culture, not all personal writing is autoethnographic; there are additional characteristics that distinguish autoethnography from other kinds of personal work. These include (1) purposefully commenting on/critiquing of culture and cultural practices, (2) making contributions to existing research, (3) embracing vulnerability with purpose, and (4) creating a reciprocal relationship with audiences in order to compel a response.</w:t>
      </w:r>
    </w:p>
    <w:p w:rsidR="00463B5F" w:rsidRDefault="00463B5F" w:rsidP="00463B5F">
      <w:r>
        <w:t>Autoethnographies Comment on/Critique Culture and Cultural Practices</w:t>
      </w:r>
    </w:p>
    <w:p w:rsidR="00463B5F" w:rsidRDefault="00463B5F" w:rsidP="00463B5F">
      <w:r>
        <w:t>First, autoethnographers intentionally highlight the relationship of their experiences and stories to culture and cultural practices, with many authors choosing to launch a critique of this relationship in their work. If an author experiences an epiphany, reflects on the nuances of that experience, writes to show how the aspects of experience illuminate more general cultural phenomena and/or to show how the experience works to diminish, silence, or deny certain people and stories, then the author writes autoethnographically. If an author writes to tell a story to illustrate a sad, joyful, or problematic experience but does not interrogate the nuances of this experience in light of general cultural phenomena and cultural practices, then the author writes autobiographically. Some autoethnographers further distinguish autoethnography from autobiography and personal narrative by making the distinction between autoethnographic writing that includes the perspectives of multiple subjects (through interviews and/or fieldwork) and autobiographic or personal narrative work that presents the perspective of a single subject. As our discussion indicates, determining an author's purpose and approach and assigning a label—autoethnography or autobiography—is a complex and uncertain activity. However, autoethnographic texts typically feel more self and socially conscious than autobiographic works; the intent to describe cultural experience marks this difference.</w:t>
      </w:r>
    </w:p>
    <w:p w:rsidR="00463B5F" w:rsidRDefault="00463B5F" w:rsidP="00463B5F">
      <w:r>
        <w:t>Autoethnographies Make Contributions to Existing Research</w:t>
      </w:r>
    </w:p>
    <w:p w:rsidR="00463B5F" w:rsidRDefault="00463B5F" w:rsidP="00463B5F">
      <w:r>
        <w:t>Second, autoethnographic texts demonstrate knowledge of past research on a topic and seek to contribute to this research. This characteristic is often noted as the difference that marks autoethnography as scholarship in contrast with writing that does not work to contribute to a scholarly conversation. Autoethnographers strive to write accessible prose that is read by a general audience, but they also try to construct the work so that it steps into the flow of discussion around a topic of interest to researchers. For example, when Tony (2011) writes about coming out in everyday interactions, he does so acknowledging what other people have said about coming out, situating his work within these discussions. He also extends this existing work by critiquing current conceptualizations of coming out, by making new claims about the coming out process, and by asking questions that can be explored in future projects. When Stacy writes about her experience with international adoption (2005b, 2011), she references existing ideas on the experience and the possible impacts of adoption for adopted children and adoptive and birth parents. She also asks questions about what these ideas obscure or leave out, and she makes claims based on her interpretation of adoption stories as performative and relational accomplishments. The work of both Tony and Stacy makes explicit references to existing research and marks their work in conventions recognizable to scholars through the use of in-text or endnote citations and scholarly commentary.</w:t>
      </w:r>
    </w:p>
    <w:p w:rsidR="00463B5F" w:rsidRDefault="00463B5F" w:rsidP="00463B5F">
      <w:r>
        <w:t>But this does not mean that all autoethnographies use these conventions to demonstrate knowledge of and contribute to past research. Consider Carolyn's "Maternal Connections" (1996). While she does not formally cite or situate her account among existing daughter-mother stories, her text offers a description of and a counter story to dominant stories about beauty, aging, and parental care. Or consider Ron Pelias's "The Critical Life" (2000). Though he does not cite any sources, the craft of the text and the specificity of detail demonstrate that Pelias intimately knows about the nuances, complications, and possible distress that can stem from having to perpetually evaluate others.</w:t>
      </w:r>
    </w:p>
    <w:p w:rsidR="00463B5F" w:rsidRDefault="00463B5F" w:rsidP="00463B5F">
      <w:r>
        <w:t>Autoethnographies Embrace Vulnerability with Purpose</w:t>
      </w:r>
    </w:p>
    <w:p w:rsidR="00463B5F" w:rsidRDefault="00463B5F" w:rsidP="00463B5F">
      <w:r>
        <w:t>Third, autoethnographic works present an intentionally vulnerable subject. Unlike more traditional research methods, secrets are disclosed and histories are made known. Given that we ground our stories in personal experience, we write, dance, paint, and perform the ways we have lived. As such, authoethnographic texts open the door to criticisms that other ways of knowing do not; as Carolyn (2004) notes, "We open ourselves up for criticism about how we've lived" (p. 34). These criticisms sometimes are couched in charges of self-indulgence and narcissism (Anderson, 2006; Buzard, 2003; Delamont, 2009), though such critiques often ignore the dialogic relationship of self and culture—the "I" and "we"—that autoethnographers emphasize when making themselves vulnerable by making personal experiences available for consideration.</w:t>
      </w:r>
    </w:p>
    <w:p w:rsidR="00463B5F" w:rsidRDefault="00463B5F" w:rsidP="00463B5F">
      <w:r>
        <w:t>Autoethnographers also make choices about which selves and experiences to share as a way of mitigating vulnerability and potential exposure to criticism. Some authors choose to explore a particular aspect of themselves or their experiences. For example, Allen-Collinson and Hockey (2001) write about their experiences as long-distance runners, and Ngunjiri (2011) writes about the intersections of her spiritual and academic selves. Some authors intertwine their stories with interviews in order to indicate the sharing of experience among multiple subjects (Marvasti, 2006), and other authors situate their experiences within the flow of their entire lives. For example, Boylorn (2013) describes how being raised by a collective of strong black women in a small town in the South has shaped her writings and ways of being in the world. Metta (2010) writes through the memory of her experience of spousal and family abuse to consider how those experiences shaped her way of viewing and coming-to-know the world, her relationship with her children, and her work as a psychotherapist. Other authors make themselves vulnerable by exploring aspects of their experiences that may be particularly stigmatizing—for example, Tamas's (2011) explorations of spousal and family abuse, Rambo's (2007) consideration of the ethics and politics around an article she wrote about incest and sexual harassment, and Jago's (2002, 2011) chronicles of depression. All of these authors purposefully open themselves up to "the possibility of being wounded or attacked" (Behar, 1998) in order to call attention to the vulnerabilities that other human beings may endure in silence and in shame.</w:t>
      </w:r>
    </w:p>
    <w:p w:rsidR="00463B5F" w:rsidRDefault="00463B5F" w:rsidP="00463B5F">
      <w:r>
        <w:t>Autoethnographies Create Reciprocity in order to Compel a Response</w:t>
      </w:r>
    </w:p>
    <w:p w:rsidR="00463B5F" w:rsidRDefault="00463B5F" w:rsidP="00463B5F">
      <w:r>
        <w:t>Fourth, autoethnography actively seeks a reciprocal relationship with audiences—one marked by mutual responsibility and participation—in order to compel a response (Holman Jones, 2005a). This is not to say that other forms of scholarship do not seek a response from readers, but rather that autoethnog-raphy explicitly acknowledges, calls to and seeks contributions from audiences as part of the ongoing conversation of the work. Indeed, the choice to make a self vulnerable to the kinds of critiques we noted earlier is often made with the hope that audiences will engage with and respond to our work in constructive, meaningful—even vulnerable—ways.</w:t>
      </w:r>
    </w:p>
    <w:p w:rsidR="00463B5F" w:rsidRDefault="00463B5F" w:rsidP="00463B5F">
      <w:r>
        <w:t>The idea of reciprocity also suggests that audiences approach and act on the work they read with a sense of responsibility—they are not passive receivers of a text or performance but are, instead, positioned as active participants expected to act in and on the unfolding story (Elam, 1997). The oft-cited standard that autoethnographies seek to show—rather than only tell about—experience, along with the use of literary, poetic and aesthetic conventions for creating engaging texts and performances, marks an autoethnographer's efforts to connect with readers. Some autoethnogra-phers address this reciprocal relationship by explicitly evoking the audience in their stories, using the second person to call participants to simultaneously witness and act with the text as it unfolds (e.g., Adams, 2011; Glave, 2003/04; McCauley, 1996; Pelias, 2000). As an example of this call to witness and act, Stacy (2011) writes:</w:t>
      </w:r>
    </w:p>
    <w:p w:rsidR="00463B5F" w:rsidRDefault="00463B5F" w:rsidP="00463B5F">
      <w:r>
        <w:t>[I]f writing beyond recognition is the price we must pay for working at the limits of self-knowledge and mastery, of piecing together radically incomplete accounts as they are performed in the "crucible of social relations" (Butler, 2005, p. 132), let it be you who reads with feeling and solidarity. Let it be you who takes what experience tells and makes it into something you can use, something yours. (p. 333)</w:t>
      </w:r>
    </w:p>
    <w:p w:rsidR="00463B5F" w:rsidRDefault="00463B5F" w:rsidP="00463B5F">
      <w:r>
        <w:t>Cultivating reciprocity with and expecting a response from audiences thus becomes the means by which our autoethnographies embrace vulnerability with purpose, make contributions to existing scholarship, and comment on/critique culture and cultural practices. These four characteristics respond to several perceived needs in research: to create particular and contingent knowledges and ways of being in the world that honor story, artfulness, emotions, and the body; to treat experience and individuals with responsibility and care; and to compel all who do, see, and listen to this work to make room for difference, complexity, and change. These characteristics also hint at the history of how and why autoethnography developed as a qualitative, interpretive, and critical research method.</w:t>
      </w:r>
    </w:p>
    <w:p w:rsidR="00463B5F" w:rsidRDefault="00463B5F" w:rsidP="005F2F57"/>
    <w:p w:rsidR="00906EC0" w:rsidRDefault="005F2F57" w:rsidP="005F2F57">
      <w:r>
        <w:t xml:space="preserve">(un)Occupy? </w:t>
      </w:r>
    </w:p>
    <w:p w:rsidR="005F2F57" w:rsidRPr="00246399" w:rsidRDefault="005F2F57" w:rsidP="005F2F57"/>
    <w:p w:rsidR="00162998" w:rsidRDefault="00162998" w:rsidP="005F2F57">
      <w:pPr>
        <w:pStyle w:val="Heading3"/>
      </w:pPr>
      <w:r>
        <w:t xml:space="preserve">Notes—Disidentification </w:t>
      </w:r>
    </w:p>
    <w:p w:rsidR="00162998" w:rsidRDefault="00162998" w:rsidP="00162998"/>
    <w:p w:rsidR="00475D0D" w:rsidRDefault="00475D0D" w:rsidP="00475D0D">
      <w:pPr>
        <w:pStyle w:val="Heading4"/>
      </w:pPr>
      <w:r w:rsidRPr="00475D0D">
        <w:rPr>
          <w:i/>
        </w:rPr>
        <w:t>d</w:t>
      </w:r>
      <w:r w:rsidR="00162998" w:rsidRPr="00475D0D">
        <w:rPr>
          <w:i/>
        </w:rPr>
        <w:t>isidentificati</w:t>
      </w:r>
      <w:r w:rsidRPr="00475D0D">
        <w:rPr>
          <w:i/>
        </w:rPr>
        <w:t>on</w:t>
      </w:r>
      <w:r>
        <w:t xml:space="preserve"> – disidentiﬁcation is the “third mode” of dealing with dominant ideology, one that </w:t>
      </w:r>
      <w:r w:rsidRPr="00475D0D">
        <w:rPr>
          <w:i/>
        </w:rPr>
        <w:t>neither</w:t>
      </w:r>
      <w:r>
        <w:t xml:space="preserve"> opts to assimilate within such a structure </w:t>
      </w:r>
      <w:r w:rsidRPr="00475D0D">
        <w:rPr>
          <w:i/>
        </w:rPr>
        <w:t>nor</w:t>
      </w:r>
      <w:r>
        <w:t xml:space="preserve"> strictly opposes it; rather, disidentiﬁcation is a strategy that works on and against dominant ideolgy. Disidentiﬁcation neither fully accepts nor rejects dominant cultural logics, but internally subverts them, using the logic against itself. Disidentiﬁcation </w:t>
      </w:r>
      <w:r w:rsidRPr="00475D0D">
        <w:rPr>
          <w:u w:val="single"/>
        </w:rPr>
        <w:t>is not</w:t>
      </w:r>
      <w:r>
        <w:t xml:space="preserve"> a middle ground between assimilationist and contestatory politics; rather, it is a strategy that recognizes the shifting terrain of resistances” </w:t>
      </w:r>
    </w:p>
    <w:p w:rsidR="00E84592" w:rsidRDefault="00E84592" w:rsidP="00E84592"/>
    <w:p w:rsidR="00475D0D" w:rsidRDefault="00475D0D" w:rsidP="00E84592">
      <w:pPr>
        <w:rPr>
          <w:rFonts w:asciiTheme="minorHAnsi" w:hAnsiTheme="minorHAnsi"/>
        </w:rPr>
      </w:pPr>
    </w:p>
    <w:p w:rsidR="00E84592" w:rsidRDefault="00E84592" w:rsidP="00E84592">
      <w:pPr>
        <w:pStyle w:val="Heading2"/>
      </w:pPr>
      <w:r>
        <w:t xml:space="preserve">1ACs </w:t>
      </w:r>
    </w:p>
    <w:p w:rsidR="005F2F57" w:rsidRDefault="005F2F57" w:rsidP="005F2F57">
      <w:pPr>
        <w:pStyle w:val="Heading3"/>
      </w:pPr>
      <w:r>
        <w:t>1AC—</w:t>
      </w:r>
      <w:r w:rsidR="00582488">
        <w:t>Top</w:t>
      </w:r>
      <w:r>
        <w:t xml:space="preserve"> </w:t>
      </w:r>
    </w:p>
    <w:p w:rsidR="005F2F57" w:rsidRDefault="005F2F57" w:rsidP="005F2F57">
      <w:r>
        <w:t xml:space="preserve"> </w:t>
      </w:r>
    </w:p>
    <w:p w:rsidR="00582488" w:rsidRDefault="00E84592" w:rsidP="00582488">
      <w:pPr>
        <w:pStyle w:val="Heading4"/>
      </w:pPr>
      <w:r>
        <w:t xml:space="preserve">Settler colonialism is an evolving structure, not an event. This year’s resolution is not a one-off attempt to build a ‘nation of immigrants’ – it is simply another invocation to perfect a settler paradise. </w:t>
      </w:r>
      <w:r w:rsidR="00311E3A">
        <w:t>Debates about ‘legal immigration’ are the</w:t>
      </w:r>
      <w:r w:rsidR="00582488">
        <w:t xml:space="preserve"> </w:t>
      </w:r>
      <w:r>
        <w:t>foundation</w:t>
      </w:r>
      <w:r w:rsidR="00582488">
        <w:t xml:space="preserve"> of the </w:t>
      </w:r>
      <w:r>
        <w:t xml:space="preserve">settler’s </w:t>
      </w:r>
      <w:r w:rsidR="00582488">
        <w:t>sovereign prerogative to determine how America will receive its</w:t>
      </w:r>
      <w:r w:rsidR="00A777FA">
        <w:t xml:space="preserve"> newest </w:t>
      </w:r>
      <w:r w:rsidR="00582488">
        <w:t xml:space="preserve">inhabitants. </w:t>
      </w:r>
      <w:r w:rsidR="00E16DB3">
        <w:t>G</w:t>
      </w:r>
      <w:r w:rsidR="00582488">
        <w:t>rowing calls for ‘</w:t>
      </w:r>
      <w:r w:rsidR="00311E3A">
        <w:t>high-</w:t>
      </w:r>
      <w:r w:rsidR="00582488">
        <w:t>skill</w:t>
      </w:r>
      <w:r w:rsidR="00311E3A">
        <w:t>ed</w:t>
      </w:r>
      <w:r w:rsidR="00582488">
        <w:t xml:space="preserve">’ </w:t>
      </w:r>
      <w:r w:rsidR="00E16DB3">
        <w:t>immigrant</w:t>
      </w:r>
      <w:r w:rsidR="00582488">
        <w:t xml:space="preserve"> </w:t>
      </w:r>
      <w:r w:rsidR="00E16DB3">
        <w:t>labor</w:t>
      </w:r>
      <w:r w:rsidR="00582488">
        <w:t xml:space="preserve"> </w:t>
      </w:r>
      <w:r>
        <w:t>strengthen s</w:t>
      </w:r>
      <w:r w:rsidR="00582488">
        <w:t xml:space="preserve">ettler territorial and economic </w:t>
      </w:r>
      <w:r w:rsidR="00A777FA">
        <w:t>expansion</w:t>
      </w:r>
      <w:r w:rsidR="00311E3A">
        <w:t xml:space="preserve"> through the selective invitation </w:t>
      </w:r>
      <w:r w:rsidR="00A777FA">
        <w:t xml:space="preserve">of immigrants </w:t>
      </w:r>
      <w:r w:rsidR="00311E3A">
        <w:t xml:space="preserve">to join the settler class.  </w:t>
      </w:r>
    </w:p>
    <w:p w:rsidR="00582488" w:rsidRDefault="00582488" w:rsidP="00582488">
      <w:r w:rsidRPr="00E30F05">
        <w:rPr>
          <w:rStyle w:val="Style13ptBold"/>
        </w:rPr>
        <w:t>Saito, 18</w:t>
      </w:r>
      <w:r>
        <w:t xml:space="preserve"> – Natsu Taylor, Distinguished University Professor and Professor of Law @ Georgia State University College of Law (JD, Yale). “Indefinite Detention, Colonialism, and Settler Prerogative in the United States,” </w:t>
      </w:r>
      <w:r w:rsidRPr="00E30F05">
        <w:rPr>
          <w:i/>
        </w:rPr>
        <w:t>Social &amp; Legal Studies</w:t>
      </w:r>
      <w:r>
        <w:t xml:space="preserve">, Apr. 27, p. 19-20, page Sage Premier – klab/br </w:t>
      </w:r>
    </w:p>
    <w:p w:rsidR="00582488" w:rsidRPr="00582488" w:rsidRDefault="00582488" w:rsidP="00582488">
      <w:pPr>
        <w:rPr>
          <w:rStyle w:val="Emphasis"/>
        </w:rPr>
      </w:pPr>
      <w:r>
        <w:t xml:space="preserve">In fact, however, </w:t>
      </w:r>
      <w:r w:rsidRPr="003B695E">
        <w:rPr>
          <w:rStyle w:val="StyleUnderline"/>
          <w:highlight w:val="yellow"/>
        </w:rPr>
        <w:t>immigration</w:t>
      </w:r>
      <w:r>
        <w:t xml:space="preserve">-based detentions </w:t>
      </w:r>
      <w:r w:rsidRPr="003B695E">
        <w:rPr>
          <w:rStyle w:val="StyleUnderline"/>
          <w:highlight w:val="yellow"/>
        </w:rPr>
        <w:t xml:space="preserve">can be seen as </w:t>
      </w:r>
      <w:r w:rsidRPr="003B695E">
        <w:rPr>
          <w:rStyle w:val="Emphasis"/>
          <w:highlight w:val="yellow"/>
        </w:rPr>
        <w:t>integrally related</w:t>
      </w:r>
      <w:r w:rsidRPr="003B695E">
        <w:rPr>
          <w:rStyle w:val="StyleUnderline"/>
          <w:highlight w:val="yellow"/>
        </w:rPr>
        <w:t xml:space="preserve"> to American settler colonialism. An assumed right to control who may, must, or may not enter the territory, and who may or must leave it, is a </w:t>
      </w:r>
      <w:r w:rsidRPr="003B695E">
        <w:rPr>
          <w:rStyle w:val="Emphasis"/>
          <w:highlight w:val="yellow"/>
        </w:rPr>
        <w:t>foundational precept</w:t>
      </w:r>
      <w:r w:rsidRPr="003B695E">
        <w:rPr>
          <w:rStyle w:val="StyleUnderline"/>
          <w:highlight w:val="yellow"/>
        </w:rPr>
        <w:t xml:space="preserve"> of the sovereign prerogative</w:t>
      </w:r>
      <w:r w:rsidRPr="00582488">
        <w:rPr>
          <w:rStyle w:val="StyleUnderline"/>
        </w:rPr>
        <w:t xml:space="preserve"> claimed by colonial founders of the state</w:t>
      </w:r>
      <w:r>
        <w:t xml:space="preserve"> (Veracini, 2010: 16– 17). </w:t>
      </w:r>
      <w:r w:rsidRPr="00582488">
        <w:rPr>
          <w:rStyle w:val="StyleUnderline"/>
        </w:rPr>
        <w:t>As the Supreme Court candidly stated in</w:t>
      </w:r>
      <w:r>
        <w:t xml:space="preserve"> its 1901 decision in </w:t>
      </w:r>
      <w:r w:rsidRPr="00582488">
        <w:rPr>
          <w:rStyle w:val="StyleUnderline"/>
        </w:rPr>
        <w:t>Downes</w:t>
      </w:r>
      <w:r>
        <w:t xml:space="preserve"> v. Bidwell, </w:t>
      </w:r>
      <w:r w:rsidRPr="00582488">
        <w:rPr>
          <w:rStyle w:val="StyleUnderline"/>
        </w:rPr>
        <w:t>where it refused to extend constitutional protections to the residents of external colonies</w:t>
      </w:r>
      <w:r>
        <w:t xml:space="preserve"> such as Puerto Rico, ‘[</w:t>
      </w:r>
      <w:r w:rsidRPr="003B695E">
        <w:rPr>
          <w:rStyle w:val="StyleUnderline"/>
          <w:highlight w:val="yellow"/>
        </w:rPr>
        <w:t>t]he power to acquire territory ... implies</w:t>
      </w:r>
      <w:r w:rsidRPr="00582488">
        <w:rPr>
          <w:rStyle w:val="StyleUnderline"/>
        </w:rPr>
        <w:t xml:space="preserve"> not only </w:t>
      </w:r>
      <w:r w:rsidRPr="003B695E">
        <w:rPr>
          <w:rStyle w:val="StyleUnderline"/>
          <w:highlight w:val="yellow"/>
        </w:rPr>
        <w:t>the power to</w:t>
      </w:r>
      <w:r w:rsidRPr="00582488">
        <w:rPr>
          <w:rStyle w:val="StyleUnderline"/>
        </w:rPr>
        <w:t xml:space="preserve"> govern such territory, but to </w:t>
      </w:r>
      <w:r w:rsidRPr="003B695E">
        <w:rPr>
          <w:rStyle w:val="StyleUnderline"/>
          <w:highlight w:val="yellow"/>
        </w:rPr>
        <w:t>prescribe upon what terms the United States will receive its inhabitants, and what their status shall be</w:t>
      </w:r>
      <w:r w:rsidRPr="003B695E">
        <w:rPr>
          <w:highlight w:val="yellow"/>
        </w:rPr>
        <w:t>’</w:t>
      </w:r>
      <w:r>
        <w:t xml:space="preserve"> (Downes v. Bidwell, 182 U.S. 244, 1901: 279). </w:t>
      </w:r>
      <w:r w:rsidRPr="003B695E">
        <w:rPr>
          <w:rStyle w:val="StyleUnderline"/>
          <w:highlight w:val="yellow"/>
        </w:rPr>
        <w:t>Despite the master narrative’s rhetorical insistence that this is a ‘nation of immigrants</w:t>
      </w:r>
      <w:r w:rsidRPr="00582488">
        <w:rPr>
          <w:rStyle w:val="StyleUnderline"/>
        </w:rPr>
        <w:t>’</w:t>
      </w:r>
      <w:r>
        <w:t xml:space="preserve"> (White House, Office of Communications, 2013) – </w:t>
      </w:r>
      <w:r w:rsidRPr="003B695E">
        <w:rPr>
          <w:rStyle w:val="StyleUnderline"/>
          <w:highlight w:val="yellow"/>
        </w:rPr>
        <w:t>a framing that serves primarily to erase Indigenous sovereignty – it has always been more accurately described, as it was by the so-called Native Sons of the Golden West, as ‘the White Man’s Paradise’</w:t>
      </w:r>
      <w:r>
        <w:t xml:space="preserve"> (CWRIC, 1982: 364, n. 41). </w:t>
      </w:r>
      <w:r w:rsidRPr="003B695E">
        <w:rPr>
          <w:rStyle w:val="StyleUnderline"/>
          <w:highlight w:val="yellow"/>
        </w:rPr>
        <w:t xml:space="preserve">In attempting to create and maintain this ‘paradise’, immigration policies have played a </w:t>
      </w:r>
      <w:r w:rsidRPr="003B695E">
        <w:rPr>
          <w:rStyle w:val="Emphasis"/>
          <w:highlight w:val="yellow"/>
        </w:rPr>
        <w:t>critical role.</w:t>
      </w:r>
    </w:p>
    <w:p w:rsidR="00582488" w:rsidRDefault="00582488" w:rsidP="00582488">
      <w:r>
        <w:t xml:space="preserve">Mae Ngai has documented in detail how </w:t>
      </w:r>
      <w:r w:rsidRPr="003B695E">
        <w:rPr>
          <w:rStyle w:val="StyleUnderline"/>
          <w:highlight w:val="yellow"/>
        </w:rPr>
        <w:t>global migration is not simply ‘a unidirectional phenomenon, in which the hapless poor of the world clamor at the gates of ... wealthier nations’</w:t>
      </w:r>
      <w:r w:rsidRPr="00311E3A">
        <w:rPr>
          <w:rStyle w:val="StyleUnderline"/>
        </w:rPr>
        <w:t xml:space="preserve"> and</w:t>
      </w:r>
      <w:r>
        <w:t xml:space="preserve">, more particularly, how </w:t>
      </w:r>
      <w:r w:rsidRPr="00582488">
        <w:rPr>
          <w:rStyle w:val="StyleUnderline"/>
        </w:rPr>
        <w:t>American immigration history is ‘the product of specific economic, colonial, political, military, and/or ideological ties between the United States and other countries’</w:t>
      </w:r>
      <w:r>
        <w:t xml:space="preserve"> (Ngai, 2004: 11, 10). </w:t>
      </w:r>
      <w:r w:rsidRPr="003B695E">
        <w:rPr>
          <w:rStyle w:val="StyleUnderline"/>
          <w:highlight w:val="yellow"/>
        </w:rPr>
        <w:t>Given the United States’ remarkably successful campaign to depict this as a ‘land of opportunity’ for all, many undoubtedly came voluntarily, believing – accurately or not – in their ability to share in the benefits accrued by the largely</w:t>
      </w:r>
      <w:r w:rsidRPr="00582488">
        <w:rPr>
          <w:rStyle w:val="StyleUnderline"/>
        </w:rPr>
        <w:t xml:space="preserve"> Euroderivative </w:t>
      </w:r>
      <w:r w:rsidRPr="003B695E">
        <w:rPr>
          <w:rStyle w:val="StyleUnderline"/>
          <w:highlight w:val="yellow"/>
        </w:rPr>
        <w:t>settler class</w:t>
      </w:r>
      <w:r>
        <w:t xml:space="preserve"> (Lockwood, 2013). </w:t>
      </w:r>
      <w:r w:rsidRPr="003B695E">
        <w:rPr>
          <w:rStyle w:val="StyleUnderline"/>
          <w:highlight w:val="yellow"/>
        </w:rPr>
        <w:t>Many others, however, have migrated under very different circumstances, from Chinese laborers</w:t>
      </w:r>
      <w:r w:rsidRPr="00582488">
        <w:rPr>
          <w:rStyle w:val="StyleUnderline"/>
        </w:rPr>
        <w:t xml:space="preserve"> literally kidnapped and forced to migrate</w:t>
      </w:r>
      <w:r>
        <w:t xml:space="preserve"> (Redman, 2010: 2–5) </w:t>
      </w:r>
      <w:r w:rsidRPr="003B695E">
        <w:rPr>
          <w:rStyle w:val="StyleUnderline"/>
          <w:highlight w:val="yellow"/>
        </w:rPr>
        <w:t>to</w:t>
      </w:r>
      <w:r w:rsidRPr="00582488">
        <w:rPr>
          <w:rStyle w:val="StyleUnderline"/>
        </w:rPr>
        <w:t xml:space="preserve"> Filipinos, Puerto Ricans and Pacific </w:t>
      </w:r>
      <w:r w:rsidRPr="003B695E">
        <w:rPr>
          <w:rStyle w:val="StyleUnderline"/>
          <w:highlight w:val="yellow"/>
        </w:rPr>
        <w:t>Islanders driven from their homelands by US colonial occupation</w:t>
      </w:r>
      <w:r w:rsidRPr="00582488">
        <w:rPr>
          <w:rStyle w:val="StyleUnderline"/>
        </w:rPr>
        <w:t xml:space="preserve"> and its economic consequences</w:t>
      </w:r>
      <w:r>
        <w:t xml:space="preserve"> (Andres, 2009: 530–531; Roma´n and Simmons, 2002: 488–519; Torruella, 2013: 82–87); </w:t>
      </w:r>
      <w:r w:rsidRPr="003B695E">
        <w:rPr>
          <w:rStyle w:val="StyleUnderline"/>
          <w:highlight w:val="yellow"/>
        </w:rPr>
        <w:t>to Central American refugees, themselves Indigenous peoples, forced off their lands by US-backed military governments</w:t>
      </w:r>
      <w:r>
        <w:t xml:space="preserve"> (Romig, 1985: 317–18); </w:t>
      </w:r>
      <w:r w:rsidRPr="003B695E">
        <w:rPr>
          <w:rStyle w:val="StyleUnderline"/>
          <w:highlight w:val="yellow"/>
        </w:rPr>
        <w:t>to</w:t>
      </w:r>
      <w:r w:rsidRPr="00582488">
        <w:rPr>
          <w:rStyle w:val="StyleUnderline"/>
        </w:rPr>
        <w:t xml:space="preserve"> those, like </w:t>
      </w:r>
      <w:r w:rsidRPr="003B695E">
        <w:rPr>
          <w:rStyle w:val="StyleUnderline"/>
          <w:highlight w:val="yellow"/>
        </w:rPr>
        <w:t>Mexican subsistence farmers, no longer able to feed their families as a result of global economic agreements</w:t>
      </w:r>
      <w:r>
        <w:t xml:space="preserve"> (Belanger, 2006: 2–3, 13– 16); </w:t>
      </w:r>
      <w:r w:rsidRPr="00582488">
        <w:rPr>
          <w:rStyle w:val="StyleUnderline"/>
        </w:rPr>
        <w:t xml:space="preserve">to </w:t>
      </w:r>
      <w:r w:rsidRPr="003B695E">
        <w:rPr>
          <w:rStyle w:val="StyleUnderline"/>
          <w:highlight w:val="yellow"/>
        </w:rPr>
        <w:t>refugees generated by US wars</w:t>
      </w:r>
      <w:r w:rsidRPr="00582488">
        <w:rPr>
          <w:rStyle w:val="StyleUnderline"/>
        </w:rPr>
        <w:t>, from Southeast Asia to Iraq, Afghanistan, and Syria</w:t>
      </w:r>
      <w:r>
        <w:t xml:space="preserve"> (Chow, 2005: 106–111; Hedges, 2013).</w:t>
      </w:r>
    </w:p>
    <w:p w:rsidR="00582488" w:rsidRDefault="00582488" w:rsidP="00582488">
      <w:r w:rsidRPr="00582488">
        <w:rPr>
          <w:rStyle w:val="StyleUnderline"/>
        </w:rPr>
        <w:t xml:space="preserve">In many of these cases, </w:t>
      </w:r>
      <w:r w:rsidRPr="003B695E">
        <w:rPr>
          <w:rStyle w:val="StyleUnderline"/>
          <w:highlight w:val="yellow"/>
        </w:rPr>
        <w:t>governmental policies</w:t>
      </w:r>
      <w:r w:rsidRPr="00582488">
        <w:rPr>
          <w:rStyle w:val="StyleUnderline"/>
        </w:rPr>
        <w:t xml:space="preserve"> have </w:t>
      </w:r>
      <w:r w:rsidRPr="003B695E">
        <w:rPr>
          <w:rStyle w:val="StyleUnderline"/>
          <w:highlight w:val="yellow"/>
        </w:rPr>
        <w:t xml:space="preserve">facilitated the importation of labor when the otherwise available workforce was inadequate to </w:t>
      </w:r>
      <w:r w:rsidRPr="003B695E">
        <w:rPr>
          <w:rStyle w:val="Emphasis"/>
          <w:highlight w:val="yellow"/>
        </w:rPr>
        <w:t>settler territorial or economic expansion, and then excluded these workers</w:t>
      </w:r>
      <w:r w:rsidRPr="003B695E">
        <w:rPr>
          <w:rStyle w:val="StyleUnderline"/>
          <w:highlight w:val="yellow"/>
        </w:rPr>
        <w:t xml:space="preserve"> during periods of economic downturn</w:t>
      </w:r>
      <w:r>
        <w:t xml:space="preserve"> (Lo´pez, 2012). </w:t>
      </w:r>
      <w:r w:rsidRPr="00582488">
        <w:rPr>
          <w:rStyle w:val="StyleUnderline"/>
        </w:rPr>
        <w:t xml:space="preserve">In other instances, such as the influx of refugees generated by US wars, </w:t>
      </w:r>
      <w:r w:rsidRPr="003B695E">
        <w:rPr>
          <w:rStyle w:val="StyleUnderline"/>
          <w:highlight w:val="yellow"/>
        </w:rPr>
        <w:t>the diversification of the population seems</w:t>
      </w:r>
      <w:r w:rsidRPr="00582488">
        <w:rPr>
          <w:rStyle w:val="StyleUnderline"/>
        </w:rPr>
        <w:t xml:space="preserve"> less intentional, </w:t>
      </w:r>
      <w:r w:rsidRPr="003B695E">
        <w:rPr>
          <w:rStyle w:val="StyleUnderline"/>
          <w:highlight w:val="yellow"/>
        </w:rPr>
        <w:t>accepted, often grudgingly, as the collateral damage of the policies and actions perceived as necessary to</w:t>
      </w:r>
      <w:r w:rsidRPr="00582488">
        <w:rPr>
          <w:rStyle w:val="StyleUnderline"/>
        </w:rPr>
        <w:t xml:space="preserve"> achieve or </w:t>
      </w:r>
      <w:r w:rsidRPr="003B695E">
        <w:rPr>
          <w:rStyle w:val="StyleUnderline"/>
          <w:highlight w:val="yellow"/>
        </w:rPr>
        <w:t>maintain global hegemony</w:t>
      </w:r>
      <w:r>
        <w:t xml:space="preserve"> (Scott, 2014).</w:t>
      </w:r>
    </w:p>
    <w:p w:rsidR="00582488" w:rsidRDefault="00582488" w:rsidP="00582488">
      <w:r w:rsidRPr="00582488">
        <w:rPr>
          <w:rStyle w:val="StyleUnderline"/>
        </w:rPr>
        <w:t>Despite the wide range of motivations impelling migrations to the United States, certain commonalities, or patterns, can be seen in terms of the subordination of migrants, particularly migrants of color, in the interest of maintaining colonial relations</w:t>
      </w:r>
      <w:r>
        <w:t>. One of these is the government’s consistent use of a virtually unfettered prerogative to detain immigrants. This section provides a few illustrative examples of this process.</w:t>
      </w:r>
    </w:p>
    <w:p w:rsidR="00311E3A" w:rsidRPr="00311E3A" w:rsidRDefault="00E84592" w:rsidP="00311E3A">
      <w:pPr>
        <w:pStyle w:val="Heading4"/>
        <w:rPr>
          <w:rStyle w:val="Style13ptBold"/>
          <w:b/>
        </w:rPr>
      </w:pPr>
      <w:r>
        <w:rPr>
          <w:rStyle w:val="Style13ptBold"/>
          <w:b/>
        </w:rPr>
        <w:t>Calls</w:t>
      </w:r>
      <w:r w:rsidR="00A777FA">
        <w:rPr>
          <w:rStyle w:val="Style13ptBold"/>
          <w:b/>
        </w:rPr>
        <w:t xml:space="preserve"> for expanded </w:t>
      </w:r>
      <w:r w:rsidR="00A777FA" w:rsidRPr="00A777FA">
        <w:rPr>
          <w:rStyle w:val="Style13ptBold"/>
          <w:b/>
          <w:u w:val="single"/>
        </w:rPr>
        <w:t>i</w:t>
      </w:r>
      <w:r w:rsidR="00311E3A" w:rsidRPr="00A777FA">
        <w:rPr>
          <w:rStyle w:val="Style13ptBold"/>
          <w:b/>
          <w:u w:val="single"/>
        </w:rPr>
        <w:t>nclusion</w:t>
      </w:r>
      <w:r w:rsidR="00311E3A" w:rsidRPr="00311E3A">
        <w:rPr>
          <w:rStyle w:val="Style13ptBold"/>
          <w:b/>
        </w:rPr>
        <w:t xml:space="preserve"> </w:t>
      </w:r>
      <w:r w:rsidR="00A777FA">
        <w:rPr>
          <w:rStyle w:val="Style13ptBold"/>
          <w:b/>
        </w:rPr>
        <w:t xml:space="preserve">of immigrants to address ‘exclusions’ like legal restrictions is the logic on which settler colonialism depends. Analysis of migration </w:t>
      </w:r>
      <w:r w:rsidR="00D33036">
        <w:rPr>
          <w:rStyle w:val="Style13ptBold"/>
          <w:b/>
        </w:rPr>
        <w:t xml:space="preserve">and labor </w:t>
      </w:r>
      <w:r w:rsidR="00A777FA">
        <w:rPr>
          <w:rStyle w:val="Style13ptBold"/>
          <w:b/>
        </w:rPr>
        <w:t xml:space="preserve">must begin with </w:t>
      </w:r>
      <w:r>
        <w:rPr>
          <w:rStyle w:val="Style13ptBold"/>
          <w:b/>
        </w:rPr>
        <w:t>analyzing the</w:t>
      </w:r>
      <w:r w:rsidR="00D33036">
        <w:rPr>
          <w:rStyle w:val="Style13ptBold"/>
          <w:b/>
        </w:rPr>
        <w:t xml:space="preserve"> clearing of land through stolen labor. </w:t>
      </w:r>
    </w:p>
    <w:p w:rsidR="00311E3A" w:rsidRDefault="00311E3A" w:rsidP="00311E3A">
      <w:r w:rsidRPr="00E30F05">
        <w:rPr>
          <w:rStyle w:val="Style13ptBold"/>
        </w:rPr>
        <w:t>Saito, 18</w:t>
      </w:r>
      <w:r>
        <w:t xml:space="preserve"> – Natsu Taylor, Distinguished University Professor and Professor of Law @ Georgia State University College of Law (JD, Yale). “Indefinite Detention, Colonialism, and Settler Prerogative in the United States,” </w:t>
      </w:r>
      <w:r w:rsidRPr="00E30F05">
        <w:rPr>
          <w:i/>
        </w:rPr>
        <w:t>Social &amp; Legal Studies</w:t>
      </w:r>
      <w:r>
        <w:t xml:space="preserve">, Apr. 27, p. 22, page Sage Premier – klab/br </w:t>
      </w:r>
    </w:p>
    <w:p w:rsidR="00311E3A" w:rsidRDefault="00311E3A" w:rsidP="00311E3A">
      <w:r w:rsidRPr="003B695E">
        <w:rPr>
          <w:rStyle w:val="StyleUnderline"/>
          <w:highlight w:val="yellow"/>
        </w:rPr>
        <w:t>To the extent the inclusion of peoples perpetually rendered ‘different’ has been integral to US colonization and imperial expansion, the concomitant exclusions</w:t>
      </w:r>
      <w:r w:rsidRPr="00311E3A">
        <w:rPr>
          <w:rStyle w:val="StyleUnderline"/>
        </w:rPr>
        <w:t xml:space="preserve">, or internments, </w:t>
      </w:r>
      <w:r w:rsidRPr="003B695E">
        <w:rPr>
          <w:rStyle w:val="StyleUnderline"/>
          <w:highlight w:val="yellow"/>
        </w:rPr>
        <w:t>must be seen as normative rather than exceptional. The United States would not have the land base that allows for its physical existence and its wealth without the forced removal of American Indians from their traditional lands</w:t>
      </w:r>
      <w:r w:rsidRPr="00311E3A">
        <w:rPr>
          <w:rStyle w:val="StyleUnderline"/>
        </w:rPr>
        <w:t xml:space="preserve"> and their militarily enforced confinement to reservations or boarding schools. </w:t>
      </w:r>
      <w:r w:rsidRPr="003B695E">
        <w:rPr>
          <w:rStyle w:val="StyleUnderline"/>
          <w:highlight w:val="yellow"/>
        </w:rPr>
        <w:t xml:space="preserve">The involuntary labor relied upon by the settlers to render these lands profitable cannot be divorced from the concentration camps of chattel slavery or their subsequent evolution into the world’s largest prison system. The disposable labor force on </w:t>
      </w:r>
      <w:r w:rsidRPr="003B695E">
        <w:rPr>
          <w:rStyle w:val="Emphasis"/>
          <w:highlight w:val="yellow"/>
        </w:rPr>
        <w:t>which the settlers still depend has been constructed and controlled by</w:t>
      </w:r>
      <w:r>
        <w:t xml:space="preserve"> mass internments and an </w:t>
      </w:r>
      <w:r w:rsidRPr="003B695E">
        <w:rPr>
          <w:rStyle w:val="Emphasis"/>
          <w:highlight w:val="yellow"/>
        </w:rPr>
        <w:t>immigration</w:t>
      </w:r>
      <w:r>
        <w:t xml:space="preserve"> system that has long relied upon indefinite detention. Most recently, it appears that the arbitrary and dehumanizing incarceration of people who are, or are perceived to be, Arab, Muslim and/or of Middle Eastern origin is integral to the United States’ maintenance of global hegemony (Saito, 2001).</w:t>
      </w:r>
    </w:p>
    <w:p w:rsidR="00311E3A" w:rsidRDefault="00311E3A" w:rsidP="00311E3A">
      <w:pPr>
        <w:rPr>
          <w:rStyle w:val="StyleUnderline"/>
        </w:rPr>
      </w:pPr>
      <w:r w:rsidRPr="003B695E">
        <w:rPr>
          <w:rStyle w:val="StyleUnderline"/>
          <w:highlight w:val="yellow"/>
        </w:rPr>
        <w:t>Most of the peoples of color</w:t>
      </w:r>
      <w:r w:rsidRPr="00311E3A">
        <w:rPr>
          <w:rStyle w:val="StyleUnderline"/>
        </w:rPr>
        <w:t xml:space="preserve"> interned by the United States </w:t>
      </w:r>
      <w:r w:rsidRPr="003B695E">
        <w:rPr>
          <w:rStyle w:val="StyleUnderline"/>
          <w:highlight w:val="yellow"/>
        </w:rPr>
        <w:t>have been in a position to be excluded by virtue of having first been involuntarily included in the American settler colonial project. As a result</w:t>
      </w:r>
      <w:r>
        <w:t xml:space="preserve">, the </w:t>
      </w:r>
      <w:r w:rsidRPr="003B695E">
        <w:rPr>
          <w:rStyle w:val="Emphasis"/>
          <w:highlight w:val="yellow"/>
        </w:rPr>
        <w:t>exclusion</w:t>
      </w:r>
      <w:r>
        <w:t xml:space="preserve"> represented by the indefinite detentions to which they have been subjected </w:t>
      </w:r>
      <w:r w:rsidRPr="003B695E">
        <w:rPr>
          <w:rStyle w:val="Emphasis"/>
          <w:highlight w:val="yellow"/>
        </w:rPr>
        <w:t>cannot adequately be understood – much less redressed – without simultaneously addressing the underlying inclusions</w:t>
      </w:r>
      <w:r w:rsidRPr="003B695E">
        <w:rPr>
          <w:rStyle w:val="StyleUnderline"/>
          <w:highlight w:val="yellow"/>
        </w:rPr>
        <w:t>, that is, the appropriation of lands, resources, and human bodies in the interest of colonial expansion</w:t>
      </w:r>
      <w:r w:rsidRPr="00311E3A">
        <w:rPr>
          <w:rStyle w:val="StyleUnderline"/>
        </w:rPr>
        <w:t xml:space="preserve">. More recent </w:t>
      </w:r>
      <w:r w:rsidRPr="003B695E">
        <w:rPr>
          <w:rStyle w:val="StyleUnderline"/>
          <w:highlight w:val="yellow"/>
        </w:rPr>
        <w:t>migrants and refugees may be perceived as voluntarily requesting inclusion, but in many instances their migrations can be seen as proximately caused by the United States’ exercise of its military and economic power</w:t>
      </w:r>
      <w:r w:rsidRPr="00311E3A">
        <w:rPr>
          <w:rStyle w:val="StyleUnderline"/>
        </w:rPr>
        <w:t xml:space="preserve"> on a global scale. </w:t>
      </w:r>
      <w:r w:rsidRPr="003B695E">
        <w:rPr>
          <w:rStyle w:val="StyleUnderline"/>
          <w:highlight w:val="yellow"/>
        </w:rPr>
        <w:t>These</w:t>
      </w:r>
      <w:r w:rsidRPr="00311E3A">
        <w:rPr>
          <w:rStyle w:val="StyleUnderline"/>
        </w:rPr>
        <w:t xml:space="preserve"> and many other racialized detentions – each a conscious project of the settler state – </w:t>
      </w:r>
      <w:r w:rsidRPr="003B695E">
        <w:rPr>
          <w:rStyle w:val="StyleUnderline"/>
          <w:highlight w:val="yellow"/>
        </w:rPr>
        <w:t>are characterized by the twinned dimensions of inclusion and exclusion that reflect the internal logic of colonialism as well as its more practical aims</w:t>
      </w:r>
    </w:p>
    <w:p w:rsidR="00A777FA" w:rsidRPr="00A777FA" w:rsidRDefault="0059143C" w:rsidP="0059143C">
      <w:pPr>
        <w:pStyle w:val="Heading4"/>
        <w:rPr>
          <w:rStyle w:val="Style13ptBold"/>
          <w:b/>
        </w:rPr>
      </w:pPr>
      <w:r>
        <w:rPr>
          <w:rStyle w:val="Style13ptBold"/>
          <w:b/>
        </w:rPr>
        <w:t xml:space="preserve">We refuse to affirm </w:t>
      </w:r>
      <w:r w:rsidR="00E84592">
        <w:rPr>
          <w:rStyle w:val="Style13ptBold"/>
          <w:b/>
        </w:rPr>
        <w:t>settler expansion of “legal” inhabitance or</w:t>
      </w:r>
      <w:r>
        <w:rPr>
          <w:rStyle w:val="Style13ptBold"/>
          <w:b/>
        </w:rPr>
        <w:t xml:space="preserve"> negotiate </w:t>
      </w:r>
      <w:r w:rsidR="00E84592">
        <w:rPr>
          <w:rStyle w:val="Style13ptBold"/>
          <w:b/>
        </w:rPr>
        <w:t>an “ethical” imagination of the settler state</w:t>
      </w:r>
      <w:r>
        <w:rPr>
          <w:rStyle w:val="Style13ptBold"/>
          <w:b/>
        </w:rPr>
        <w:t xml:space="preserve">. </w:t>
      </w:r>
      <w:r w:rsidR="00E84592">
        <w:rPr>
          <w:rStyle w:val="Style13ptBold"/>
          <w:b/>
        </w:rPr>
        <w:t xml:space="preserve">The 1AC is a political theoretical conception and shared practice that insists upon the historical truth of Indian belonging and indigeneity in the face of a state power which would overlay its own political categorizations of ‘legal immigration’ in an attempt to remake the world. </w:t>
      </w:r>
      <w:r>
        <w:rPr>
          <w:rStyle w:val="Style13ptBold"/>
          <w:b/>
        </w:rPr>
        <w:t>Our localized refusal interrupts the smooth operation of power and the authority of the state</w:t>
      </w:r>
      <w:r w:rsidR="00E84592">
        <w:rPr>
          <w:rStyle w:val="Style13ptBold"/>
          <w:b/>
        </w:rPr>
        <w:t xml:space="preserve"> and</w:t>
      </w:r>
      <w:r>
        <w:rPr>
          <w:rStyle w:val="Style13ptBold"/>
          <w:b/>
        </w:rPr>
        <w:t xml:space="preserve"> throws into doubt the entire system of North American rectitude. </w:t>
      </w:r>
    </w:p>
    <w:p w:rsidR="00A777FA" w:rsidRPr="0056570E" w:rsidRDefault="00A777FA" w:rsidP="00A777FA">
      <w:r w:rsidRPr="0056570E">
        <w:rPr>
          <w:rStyle w:val="Style13ptBold"/>
        </w:rPr>
        <w:t>Ferguson, 14</w:t>
      </w:r>
      <w:r w:rsidRPr="0056570E">
        <w:rPr>
          <w:rFonts w:eastAsia="Helvetica" w:cs="Helvetica"/>
        </w:rPr>
        <w:t>—Kennan, teaches political theory at the University of Wisconsin, Milw</w:t>
      </w:r>
      <w:r w:rsidRPr="0056570E">
        <w:t xml:space="preserve">aukee, Director of the Center for 21st Century Studies and co-editor of Theory &amp; Event. </w:t>
      </w:r>
      <w:r w:rsidRPr="0056570E">
        <w:rPr>
          <w:rFonts w:eastAsia="Helvetica" w:cs="Helvetica"/>
        </w:rPr>
        <w:t xml:space="preserve">“Refusing Settler Colonialism: Simpson’s Mohawk Interruptus,” </w:t>
      </w:r>
      <w:r w:rsidRPr="00A777FA">
        <w:rPr>
          <w:rFonts w:eastAsia="Helvetica" w:cs="Helvetica"/>
          <w:i/>
        </w:rPr>
        <w:t>Theory and Event</w:t>
      </w:r>
      <w:r w:rsidRPr="0056570E">
        <w:rPr>
          <w:rFonts w:eastAsia="Helvetica" w:cs="Helvetica"/>
        </w:rPr>
        <w:t xml:space="preserve">, v18 no 4, Project Muse – </w:t>
      </w:r>
      <w:r>
        <w:rPr>
          <w:rFonts w:eastAsia="Helvetica" w:cs="Helvetica"/>
        </w:rPr>
        <w:t>klab/rubaie</w:t>
      </w:r>
      <w:r w:rsidRPr="0056570E">
        <w:rPr>
          <w:rFonts w:eastAsia="Helvetica" w:cs="Helvetica"/>
        </w:rPr>
        <w:t xml:space="preserve"> </w:t>
      </w:r>
    </w:p>
    <w:p w:rsidR="0059143C" w:rsidRPr="0056570E" w:rsidRDefault="00A777FA" w:rsidP="00A777FA">
      <w:pPr>
        <w:rPr>
          <w:rStyle w:val="StyleUnderline"/>
        </w:rPr>
      </w:pPr>
      <w:r w:rsidRPr="003B695E">
        <w:rPr>
          <w:rStyle w:val="StyleUnderline"/>
          <w:highlight w:val="yellow"/>
        </w:rPr>
        <w:t>Resistance</w:t>
      </w:r>
      <w:r w:rsidRPr="0056570E">
        <w:t xml:space="preserve"> as a political strategy proves unsatisfying, but often </w:t>
      </w:r>
      <w:r w:rsidRPr="003B695E">
        <w:rPr>
          <w:rStyle w:val="StyleUnderline"/>
          <w:highlight w:val="yellow"/>
        </w:rPr>
        <w:t>seems to be the only trope available</w:t>
      </w:r>
      <w:r w:rsidRPr="0056570E">
        <w:rPr>
          <w:rStyle w:val="StyleUnderline"/>
        </w:rPr>
        <w:t xml:space="preserve"> to contemporary political theory. </w:t>
      </w:r>
      <w:r w:rsidRPr="003B695E">
        <w:rPr>
          <w:rStyle w:val="StyleUnderline"/>
          <w:highlight w:val="yellow"/>
        </w:rPr>
        <w:t xml:space="preserve">Theorists find </w:t>
      </w:r>
      <w:r w:rsidRPr="003B695E">
        <w:rPr>
          <w:rStyle w:val="StyleUnderline"/>
          <w:rFonts w:eastAsia="Helvetica" w:cs="Helvetica"/>
          <w:highlight w:val="yellow"/>
        </w:rPr>
        <w:t>“resistance” in movements from Occupy to protests against racialized police brutality, and often imply that all political engagement must</w:t>
      </w:r>
      <w:r w:rsidRPr="0056570E">
        <w:rPr>
          <w:rStyle w:val="StyleUnderline"/>
          <w:rFonts w:eastAsia="Helvetica" w:cs="Helvetica"/>
        </w:rPr>
        <w:t xml:space="preserve">, at some deep level, </w:t>
      </w:r>
      <w:r w:rsidRPr="003B695E">
        <w:rPr>
          <w:rStyle w:val="StyleUnderline"/>
          <w:rFonts w:eastAsia="Helvetica" w:cs="Helvetica"/>
          <w:highlight w:val="yellow"/>
        </w:rPr>
        <w:t>be a</w:t>
      </w:r>
      <w:r w:rsidRPr="003B695E">
        <w:rPr>
          <w:rStyle w:val="StyleUnderline"/>
          <w:highlight w:val="yellow"/>
        </w:rPr>
        <w:t>bout resisting. But the individual and collective aptitudes for politics are more capacious than that</w:t>
      </w:r>
      <w:r w:rsidRPr="0056570E">
        <w:t xml:space="preserve">. And so others have begun to examine modes of political behavior which operate along other lines. Paying attention to affect has been one method; focusing on quotidian life, another; so has been interrogating the distinction between the human and the nonhuman; and a fourth could be called investigating practices of intensification. Each of these approaches denies the dualism between resistance and power, finding other channels in which politics takes place. </w:t>
      </w:r>
      <w:r w:rsidRPr="0056570E">
        <w:rPr>
          <w:rStyle w:val="StyleUnderline"/>
        </w:rPr>
        <w:t xml:space="preserve">Audra </w:t>
      </w:r>
      <w:r w:rsidRPr="003B695E">
        <w:rPr>
          <w:rStyle w:val="StyleUnderline"/>
          <w:highlight w:val="yellow"/>
        </w:rPr>
        <w:t>Simpson, in her analysis of American Indian relations to the settler state, adds another philosophical concept to this list of alternatives to resistance: refusal. Refusal</w:t>
      </w:r>
      <w:r w:rsidRPr="0056570E">
        <w:rPr>
          <w:rStyle w:val="StyleUnderline"/>
        </w:rPr>
        <w:t xml:space="preserve">, in her rendition, </w:t>
      </w:r>
      <w:r w:rsidRPr="003B695E">
        <w:rPr>
          <w:rStyle w:val="Emphasis"/>
          <w:highlight w:val="yellow"/>
        </w:rPr>
        <w:t>operates very differently from resistance</w:t>
      </w:r>
      <w:r w:rsidRPr="0056570E">
        <w:t xml:space="preserve">. As a weapon of the weak, </w:t>
      </w:r>
      <w:r w:rsidRPr="0056570E">
        <w:rPr>
          <w:rStyle w:val="StyleUnderline"/>
        </w:rPr>
        <w:t>resistance can reinscribe weakness as an identifying formulation of identity.</w:t>
      </w:r>
      <w:r w:rsidRPr="003B695E">
        <w:rPr>
          <w:rStyle w:val="StyleUnderline"/>
          <w:highlight w:val="yellow"/>
        </w:rPr>
        <w:t xml:space="preserve"> Theorists</w:t>
      </w:r>
      <w:r w:rsidRPr="0056570E">
        <w:t xml:space="preserve"> from Friedrich Nietzsche to William Connolly to Wendy Brown </w:t>
      </w:r>
      <w:r w:rsidRPr="003B695E">
        <w:rPr>
          <w:rStyle w:val="StyleUnderline"/>
          <w:highlight w:val="yellow"/>
        </w:rPr>
        <w:t xml:space="preserve">have noted the </w:t>
      </w:r>
      <w:r w:rsidRPr="003B695E">
        <w:rPr>
          <w:rStyle w:val="Emphasis"/>
          <w:highlight w:val="yellow"/>
        </w:rPr>
        <w:t>replication of superiority</w:t>
      </w:r>
      <w:r w:rsidRPr="003B695E">
        <w:rPr>
          <w:rStyle w:val="StyleUnderline"/>
          <w:highlight w:val="yellow"/>
        </w:rPr>
        <w:t xml:space="preserve"> and inferiority in such a dynamic. Refusal, on the other hand, </w:t>
      </w:r>
      <w:r w:rsidRPr="003B695E">
        <w:rPr>
          <w:rStyle w:val="Emphasis"/>
          <w:highlight w:val="yellow"/>
        </w:rPr>
        <w:t>interrupts the smooth operation of power, denying presumed authority and remaking ignored narratives.</w:t>
      </w:r>
      <w:r w:rsidRPr="003B695E">
        <w:rPr>
          <w:rStyle w:val="StyleUnderline"/>
          <w:highlight w:val="yellow"/>
        </w:rPr>
        <w:t xml:space="preserve"> Historically, it is empirical; strategically, it is oppositional; psychically, it is enjoyable</w:t>
      </w:r>
      <w:r w:rsidRPr="0056570E">
        <w:t xml:space="preserve"> (106). </w:t>
      </w:r>
      <w:r w:rsidRPr="00A777FA">
        <w:rPr>
          <w:rStyle w:val="StyleUnderline"/>
        </w:rPr>
        <w:t xml:space="preserve">Mohawk Interruptus: Political Life Across the Borders of Settler States, makes an extended argument for this political approach, both as a way of understanding Native relations with the U.S. and Canadian governments, and as a model for further forms of political action. Put simply, </w:t>
      </w:r>
      <w:r w:rsidRPr="003B695E">
        <w:rPr>
          <w:rStyle w:val="StyleUnderline"/>
          <w:highlight w:val="yellow"/>
        </w:rPr>
        <w:t>refusal does not take authority as a given. Where resistance looks for</w:t>
      </w:r>
      <w:r w:rsidRPr="0056570E">
        <w:rPr>
          <w:rStyle w:val="StyleUnderline"/>
        </w:rPr>
        <w:t xml:space="preserve"> lacuna and </w:t>
      </w:r>
      <w:r w:rsidRPr="003B695E">
        <w:rPr>
          <w:rStyle w:val="StyleUnderline"/>
          <w:highlight w:val="yellow"/>
        </w:rPr>
        <w:t xml:space="preserve">interruptions in the </w:t>
      </w:r>
      <w:r w:rsidRPr="0056570E">
        <w:rPr>
          <w:rStyle w:val="StyleUnderline"/>
        </w:rPr>
        <w:t xml:space="preserve">constancy of </w:t>
      </w:r>
      <w:r w:rsidRPr="003B695E">
        <w:rPr>
          <w:rStyle w:val="StyleUnderline"/>
          <w:highlight w:val="yellow"/>
        </w:rPr>
        <w:t xml:space="preserve">power, </w:t>
      </w:r>
      <w:r w:rsidRPr="003B695E">
        <w:rPr>
          <w:rStyle w:val="Emphasis"/>
          <w:highlight w:val="yellow"/>
        </w:rPr>
        <w:t>refusal denies its very legitimacy</w:t>
      </w:r>
      <w:r w:rsidRPr="00A777FA">
        <w:rPr>
          <w:rStyle w:val="StyleUnderline"/>
        </w:rPr>
        <w:t xml:space="preserve">. This might emerge from emphasizing alternative forms of legitimacy, for example the legal structures of the Mohawk people, or it may draw on practices which predate and thus do not depend on state formations. Where the modern nation-state insists on its own totalizing reality, those who refuse deny its authority and its domination. </w:t>
      </w:r>
      <w:r w:rsidRPr="003B695E">
        <w:rPr>
          <w:rStyle w:val="StyleUnderline"/>
          <w:highlight w:val="yellow"/>
        </w:rPr>
        <w:t>Where the state claims a monopoly on violence, those who refuse deny its universality and capacity.</w:t>
      </w:r>
      <w:r w:rsidRPr="00A777FA">
        <w:rPr>
          <w:rStyle w:val="StyleUnderline"/>
        </w:rPr>
        <w:t xml:space="preserve"> </w:t>
      </w:r>
      <w:r w:rsidRPr="003B695E">
        <w:rPr>
          <w:rStyle w:val="Emphasis"/>
          <w:highlight w:val="yellow"/>
        </w:rPr>
        <w:t>Where the state claims to determine what laws</w:t>
      </w:r>
      <w:r w:rsidRPr="0056570E">
        <w:rPr>
          <w:rStyle w:val="StyleUnderline"/>
        </w:rPr>
        <w:t xml:space="preserve">, treaties, and norms </w:t>
      </w:r>
      <w:r w:rsidRPr="003B695E">
        <w:rPr>
          <w:rStyle w:val="Emphasis"/>
          <w:highlight w:val="yellow"/>
        </w:rPr>
        <w:t>should be followed</w:t>
      </w:r>
      <w:r w:rsidRPr="0056570E">
        <w:rPr>
          <w:rStyle w:val="StyleUnderline"/>
        </w:rPr>
        <w:t xml:space="preserve"> and which should be ignored, </w:t>
      </w:r>
      <w:r w:rsidRPr="003B695E">
        <w:rPr>
          <w:rStyle w:val="StyleUnderline"/>
          <w:highlight w:val="yellow"/>
        </w:rPr>
        <w:t>those who refuse turn to</w:t>
      </w:r>
      <w:r w:rsidRPr="0056570E">
        <w:rPr>
          <w:rStyle w:val="StyleUnderline"/>
        </w:rPr>
        <w:t xml:space="preserve"> history, international law, and documentation not merely to resist, but to </w:t>
      </w:r>
      <w:r w:rsidRPr="003B695E">
        <w:rPr>
          <w:rStyle w:val="StyleUnderline"/>
          <w:highlight w:val="yellow"/>
        </w:rPr>
        <w:t>insist on alternative rationalities and legitimacies</w:t>
      </w:r>
      <w:r w:rsidRPr="0056570E">
        <w:rPr>
          <w:rStyle w:val="StyleUnderline"/>
        </w:rPr>
        <w:t>.</w:t>
      </w:r>
      <w:r w:rsidRPr="0056570E">
        <w:t xml:space="preserve"> This is not a safe approach, of course. </w:t>
      </w:r>
      <w:r w:rsidRPr="0056570E">
        <w:rPr>
          <w:rStyle w:val="StyleUnderline"/>
        </w:rPr>
        <w:t xml:space="preserve">Where </w:t>
      </w:r>
      <w:r w:rsidRPr="003B695E">
        <w:rPr>
          <w:rStyle w:val="StyleUnderline"/>
          <w:highlight w:val="yellow"/>
        </w:rPr>
        <w:t xml:space="preserve">resistance incurs compulsion and persuasion, refusal can be met with outrage and incomprehension. </w:t>
      </w:r>
      <w:r w:rsidRPr="003B695E">
        <w:rPr>
          <w:rStyle w:val="Emphasis"/>
          <w:highlight w:val="yellow"/>
        </w:rPr>
        <w:t>How dare a small group reject the wisdom and success of settler colonialism? Such refusal throws into doubt the entire system of North American rectitude</w:t>
      </w:r>
      <w:r w:rsidRPr="003B695E">
        <w:rPr>
          <w:rStyle w:val="StyleUnderline"/>
          <w:highlight w:val="yellow"/>
        </w:rPr>
        <w:t>,</w:t>
      </w:r>
      <w:r w:rsidRPr="0056570E">
        <w:rPr>
          <w:rStyle w:val="StyleUnderline"/>
        </w:rPr>
        <w:t xml:space="preserve"> majoritarian representational democracy, and constitutional </w:t>
      </w:r>
      <w:r w:rsidRPr="00A777FA">
        <w:rPr>
          <w:rStyle w:val="StyleUnderline"/>
        </w:rPr>
        <w:t xml:space="preserve">justice. </w:t>
      </w:r>
      <w:r w:rsidRPr="003B695E">
        <w:rPr>
          <w:rStyle w:val="Emphasis"/>
          <w:highlight w:val="yellow"/>
        </w:rPr>
        <w:t>It</w:t>
      </w:r>
      <w:r w:rsidRPr="00A777FA">
        <w:rPr>
          <w:rStyle w:val="StyleUnderline"/>
        </w:rPr>
        <w:t xml:space="preserve"> implies, even </w:t>
      </w:r>
      <w:r w:rsidRPr="003B695E">
        <w:rPr>
          <w:rStyle w:val="Emphasis"/>
          <w:highlight w:val="yellow"/>
        </w:rPr>
        <w:t>states outright, that a political system founded upon the systematic delegitmation and elimination of a resident population with ethically and legally recognized rights to their land never can be a just one.</w:t>
      </w:r>
      <w:r w:rsidRPr="00A777FA">
        <w:rPr>
          <w:rStyle w:val="StyleUnderline"/>
        </w:rPr>
        <w:t xml:space="preserve"> The</w:t>
      </w:r>
      <w:r w:rsidRPr="0056570E">
        <w:rPr>
          <w:rStyle w:val="StyleUnderline"/>
        </w:rPr>
        <w:t xml:space="preserve"> procedures of refusal</w:t>
      </w:r>
      <w:r w:rsidRPr="0056570E">
        <w:t xml:space="preserve">, Simpson shows, </w:t>
      </w:r>
      <w:r w:rsidRPr="0056570E">
        <w:rPr>
          <w:rFonts w:eastAsia="Helvetica" w:cs="Helvetica"/>
        </w:rPr>
        <w:t>“requi</w:t>
      </w:r>
      <w:r w:rsidRPr="0056570E">
        <w:t>res a legal response to contain those who refuse, a move that then incites settler anxiety about the containability of Indian bodies and practices</w:t>
      </w:r>
      <w:r w:rsidRPr="0056570E">
        <w:rPr>
          <w:rFonts w:eastAsia="Helvetica" w:cs="Helvetica"/>
        </w:rPr>
        <w:t xml:space="preserve">” (128). </w:t>
      </w:r>
      <w:r w:rsidRPr="0056570E">
        <w:rPr>
          <w:rStyle w:val="StyleUnderline"/>
        </w:rPr>
        <w:t xml:space="preserve">Capitalist </w:t>
      </w:r>
      <w:r w:rsidRPr="003B695E">
        <w:rPr>
          <w:rStyle w:val="StyleUnderline"/>
          <w:highlight w:val="yellow"/>
        </w:rPr>
        <w:t xml:space="preserve">settler states prefer resistance, which can be </w:t>
      </w:r>
      <w:r w:rsidRPr="003B695E">
        <w:rPr>
          <w:rStyle w:val="Emphasis"/>
          <w:highlight w:val="yellow"/>
        </w:rPr>
        <w:t>negotiated or recognized</w:t>
      </w:r>
      <w:r w:rsidRPr="00A777FA">
        <w:rPr>
          <w:rStyle w:val="StyleUnderline"/>
        </w:rPr>
        <w:t xml:space="preserve">. </w:t>
      </w:r>
      <w:r w:rsidRPr="0056570E">
        <w:rPr>
          <w:rStyle w:val="StyleUnderline"/>
        </w:rPr>
        <w:t xml:space="preserve">Thus the historical attempt to refigure </w:t>
      </w:r>
      <w:r w:rsidRPr="0056570E">
        <w:rPr>
          <w:rStyle w:val="StyleUnderline"/>
          <w:rFonts w:eastAsia="Helvetica" w:cs="Helvetica"/>
        </w:rPr>
        <w:t>“the Native American” as just another racial or “cultural” minority</w:t>
      </w:r>
      <w:r w:rsidRPr="0056570E">
        <w:rPr>
          <w:rStyle w:val="StyleUnderline"/>
        </w:rPr>
        <w:t xml:space="preserve">, one whose grievances have more to do with an exclusion from mainstream </w:t>
      </w:r>
      <w:r w:rsidRPr="00A777FA">
        <w:rPr>
          <w:rStyle w:val="StyleUnderline"/>
        </w:rPr>
        <w:t xml:space="preserve">American and Canadian life than anything else. Of course Indians can be equal, liberal individuals in a democratic country, the state suggests; once racism and the social ills of poverty and addiction are solved, Indians will become just like everyone else. Note, Simpson points out, what is elided in such a move: the history of colonial appropriation of land, the destruction of native languages and collective practices, and the legal status of Indian peoples as sovereign nations. </w:t>
      </w:r>
      <w:r w:rsidRPr="003B695E">
        <w:rPr>
          <w:rStyle w:val="StyleUnderline"/>
          <w:highlight w:val="yellow"/>
        </w:rPr>
        <w:t>Positioning Native peoples as liberal individuals has been the logic of genocide for hundreds of years</w:t>
      </w:r>
      <w:r w:rsidRPr="00A777FA">
        <w:rPr>
          <w:rStyle w:val="StyleUnderline"/>
        </w:rPr>
        <w:t>.</w:t>
      </w:r>
      <w:r w:rsidRPr="003B695E">
        <w:rPr>
          <w:rStyle w:val="StyleUnderline"/>
          <w:highlight w:val="yellow"/>
        </w:rPr>
        <w:t xml:space="preserve"> The </w:t>
      </w:r>
      <w:r w:rsidRPr="003B695E">
        <w:rPr>
          <w:rStyle w:val="Emphasis"/>
          <w:highlight w:val="yellow"/>
        </w:rPr>
        <w:t>only</w:t>
      </w:r>
      <w:r w:rsidRPr="003B695E">
        <w:rPr>
          <w:rStyle w:val="StyleUnderline"/>
          <w:highlight w:val="yellow"/>
        </w:rPr>
        <w:t xml:space="preserve"> proper response to this is a refusal of such a logic.</w:t>
      </w:r>
      <w:r w:rsidRPr="003B695E">
        <w:rPr>
          <w:highlight w:val="yellow"/>
        </w:rPr>
        <w:t xml:space="preserve"> </w:t>
      </w:r>
      <w:r w:rsidRPr="003B695E">
        <w:rPr>
          <w:rStyle w:val="StyleUnderline"/>
          <w:highlight w:val="yellow"/>
        </w:rPr>
        <w:t>What does such refusal look like in practice? At its most basic level, it insists upon the historical truth of Indian belonging and indigeneity in the face of a state power which would overlay its own political categorizations in an attempt to remake the world</w:t>
      </w:r>
      <w:r w:rsidRPr="0056570E">
        <w:t>. Audra Simpson disembarks from a bus at the international border crossing south of Montreal, and presents her status card. How long will she be visiting the United States, and shouldn</w:t>
      </w:r>
      <w:r w:rsidRPr="0056570E">
        <w:rPr>
          <w:rFonts w:eastAsia="Helvetica" w:cs="Helvetica"/>
        </w:rPr>
        <w:t>’t she have a green c</w:t>
      </w:r>
      <w:r w:rsidRPr="0056570E">
        <w:t xml:space="preserve">ard, she is asked. No, she replies, she is an Indian. But she is visiting the United States, the authoritative and aggressive border agent insists. No, she was born south of the US border, she explains. </w:t>
      </w:r>
      <w:r w:rsidRPr="0056570E">
        <w:rPr>
          <w:rFonts w:eastAsia="Helvetica" w:cs="Helvetica"/>
        </w:rPr>
        <w:t>“Well, then, you are an American.” “No, I am not, I a</w:t>
      </w:r>
      <w:r w:rsidRPr="0056570E">
        <w:t>m a Mohawk</w:t>
      </w:r>
      <w:r w:rsidRPr="0056570E">
        <w:rPr>
          <w:rFonts w:eastAsia="Helvetica" w:cs="Helvetica"/>
        </w:rPr>
        <w:t xml:space="preserve">” Simpson replies. As she is walking away, the agent insists: “You are an American!” Simpson yells back “I am a Mohawk” (117-119). Notice, as Simpson does, that </w:t>
      </w:r>
      <w:r w:rsidRPr="003B695E">
        <w:rPr>
          <w:rStyle w:val="StyleUnderline"/>
          <w:highlight w:val="yellow"/>
        </w:rPr>
        <w:t>the agent is insisting not on legalisms or legitimacy, but on a fundamental ontological fixity</w:t>
      </w:r>
      <w:r w:rsidRPr="0056570E">
        <w:t>. And Simpson, simply, is having none of it. Or take a recent political engagement which similarly (and more publically) exemplifies the politics of refusal. In 2010, the Iroquois Nationals Lacrosse Team landed at Heathrow on their way to play in the World Lacrosse League Championship in Manchester. The entire team carried Haudenosaunee passports, signed by the chiefs of the Iroquois Confederacy. Denied entrance into England, they produced copious evidence of treaties signed between the British Crown and the Confederacy, agreements which had never been reversed or superseded. The Iroquois (or, more properly, Kanien</w:t>
      </w:r>
      <w:r w:rsidRPr="0056570E">
        <w:rPr>
          <w:rFonts w:eastAsia="Helvetica" w:cs="Helvetica"/>
        </w:rPr>
        <w:t>’kehá:ka) did not agree to be made Canadian or American; instead, they insisted on their own national identity, reinforcing it with docum</w:t>
      </w:r>
      <w:r w:rsidRPr="0056570E">
        <w:t xml:space="preserve">entation (27). In doing so, they made the game of lacrosse (which contemporary press accounts gleefully pointed out was created by the Iroquois) into </w:t>
      </w:r>
      <w:r w:rsidRPr="0056570E">
        <w:rPr>
          <w:rFonts w:eastAsia="Helvetica" w:cs="Helvetica"/>
        </w:rPr>
        <w:t>“a sign of a radically contemporary failure to remember the past, to honor those treaties by the present U</w:t>
      </w:r>
      <w:r w:rsidRPr="0056570E">
        <w:t>nited Kingdom</w:t>
      </w:r>
      <w:r w:rsidRPr="0056570E">
        <w:rPr>
          <w:rFonts w:eastAsia="Helvetica" w:cs="Helvetica"/>
        </w:rPr>
        <w:t xml:space="preserve">” (182-183). This </w:t>
      </w:r>
      <w:r w:rsidRPr="003B695E">
        <w:rPr>
          <w:rStyle w:val="StyleUnderline"/>
          <w:highlight w:val="yellow"/>
        </w:rPr>
        <w:t>refusal circulated a reminder to the nation-state system of its settler colonial past, present, and future.</w:t>
      </w:r>
      <w:r w:rsidRPr="0056570E">
        <w:rPr>
          <w:rFonts w:eastAsia="Helvetica" w:cs="Helvetica"/>
        </w:rPr>
        <w:t xml:space="preserve"> In the disciplinary matrix of contemporary higher education, Simpson is an anthropologist, so her book emphasizes man</w:t>
      </w:r>
      <w:r w:rsidRPr="0056570E">
        <w:t xml:space="preserve">y of the usual tools of the trade: interviews, lived experience, questions of sampling. But to this </w:t>
      </w:r>
      <w:r w:rsidRPr="0059143C">
        <w:rPr>
          <w:rStyle w:val="StyleUnderline"/>
        </w:rPr>
        <w:t>she brings her own politics of “ethnographic refusal</w:t>
      </w:r>
      <w:r w:rsidRPr="0056570E">
        <w:rPr>
          <w:rFonts w:eastAsia="Helvetica" w:cs="Helvetica"/>
        </w:rPr>
        <w:t xml:space="preserve">” (22). </w:t>
      </w:r>
      <w:r w:rsidRPr="0059143C">
        <w:rPr>
          <w:rStyle w:val="StyleUnderline"/>
        </w:rPr>
        <w:t xml:space="preserve">Anthropology – all of </w:t>
      </w:r>
      <w:r w:rsidRPr="003B695E">
        <w:rPr>
          <w:rStyle w:val="StyleUnderline"/>
          <w:highlight w:val="yellow"/>
        </w:rPr>
        <w:t>the social sciences</w:t>
      </w:r>
      <w:r w:rsidRPr="0059143C">
        <w:rPr>
          <w:rStyle w:val="StyleUnderline"/>
        </w:rPr>
        <w:t xml:space="preserve">, really – </w:t>
      </w:r>
      <w:r w:rsidRPr="003B695E">
        <w:rPr>
          <w:rStyle w:val="StyleUnderline"/>
          <w:highlight w:val="yellow"/>
        </w:rPr>
        <w:t xml:space="preserve">presume totality, claiming that each exemplary case, each model, and each data point leads to a fuller, more complete understanding of the underlying truth of a social reality. Simpson refuses this social ontology, arguing that the experience of any person, and any people, sheds light upon large histories and structures of control, but still has its own logic and substantive basis. Humans, in their lived lives, are critique. A </w:t>
      </w:r>
      <w:r w:rsidRPr="003B695E">
        <w:rPr>
          <w:rStyle w:val="Emphasis"/>
          <w:highlight w:val="yellow"/>
        </w:rPr>
        <w:t>true ethnography</w:t>
      </w:r>
      <w:r w:rsidRPr="003B695E">
        <w:rPr>
          <w:rStyle w:val="StyleUnderline"/>
          <w:highlight w:val="yellow"/>
        </w:rPr>
        <w:t xml:space="preserve"> should speak to the </w:t>
      </w:r>
      <w:r w:rsidRPr="003B695E">
        <w:rPr>
          <w:rStyle w:val="Emphasis"/>
          <w:highlight w:val="yellow"/>
        </w:rPr>
        <w:t>moments of refusal inherent to every kind of human existence</w:t>
      </w:r>
      <w:r w:rsidRPr="003B695E">
        <w:rPr>
          <w:rStyle w:val="StyleUnderline"/>
          <w:highlight w:val="yellow"/>
        </w:rPr>
        <w:t>; each "case" exists in an emergent and historically sophisticated way. Simpson's approach to the practices of social sciences is itself an act of refusal</w:t>
      </w:r>
      <w:r w:rsidRPr="0056570E">
        <w:t xml:space="preserve">. She has written a book which speaks to a wide range of theoretical approaches, one which undercuts the presumptions of state privilege and universalist history while at the same time highlighting distinctive and alternative geographies of identity and affective belonging. Rather than merely a book of and for anthropology, then, </w:t>
      </w:r>
      <w:r w:rsidRPr="003B695E">
        <w:rPr>
          <w:rStyle w:val="StyleUnderline"/>
          <w:highlight w:val="yellow"/>
        </w:rPr>
        <w:t>Mohawk Interruptus calls upon</w:t>
      </w:r>
      <w:r w:rsidRPr="0059143C">
        <w:rPr>
          <w:rStyle w:val="StyleUnderline"/>
        </w:rPr>
        <w:t xml:space="preserve"> its </w:t>
      </w:r>
      <w:r w:rsidRPr="003B695E">
        <w:rPr>
          <w:rStyle w:val="StyleUnderline"/>
          <w:highlight w:val="yellow"/>
        </w:rPr>
        <w:t>reader to rethink action and collectivity through a different modality than the current political registers presume. Refusa</w:t>
      </w:r>
      <w:r w:rsidRPr="0059143C">
        <w:rPr>
          <w:rStyle w:val="StyleUnderline"/>
        </w:rPr>
        <w:t xml:space="preserve">l, both </w:t>
      </w:r>
      <w:r w:rsidRPr="003B695E">
        <w:rPr>
          <w:rStyle w:val="StyleUnderline"/>
          <w:highlight w:val="yellow"/>
        </w:rPr>
        <w:t xml:space="preserve">as a political theoretical concept and as a quotidian shared practice, </w:t>
      </w:r>
      <w:r w:rsidRPr="0059143C">
        <w:rPr>
          <w:rStyle w:val="StyleUnderline"/>
        </w:rPr>
        <w:t>may allow a continued, powerful, and even potentially joyful relationship to state power.</w:t>
      </w:r>
    </w:p>
    <w:p w:rsidR="00582488" w:rsidRDefault="00582488" w:rsidP="005F2F57"/>
    <w:p w:rsidR="00582488" w:rsidRDefault="00582488" w:rsidP="005F2F57"/>
    <w:p w:rsidR="00582488" w:rsidRDefault="00582488" w:rsidP="00582488">
      <w:pPr>
        <w:pStyle w:val="Heading3"/>
      </w:pPr>
      <w:r>
        <w:t xml:space="preserve">1AC—Autoethnography </w:t>
      </w:r>
    </w:p>
    <w:p w:rsidR="00582488" w:rsidRDefault="00582488" w:rsidP="005F2F57"/>
    <w:p w:rsidR="00582488" w:rsidRDefault="00E84592" w:rsidP="00E84592">
      <w:pPr>
        <w:pStyle w:val="Heading4"/>
      </w:pPr>
      <w:r>
        <w:t xml:space="preserve">The 1AC is an autoethnography of immigration in relationship to settler colonialism. Our analysis of how settler colonialism recruits postcolonial immigrants to settle Indigenous lands and how immigrants simultaneously participate in and resist settlerism fuses theory and action to challenge processes of domination and decolonize immigration studies  </w:t>
      </w:r>
    </w:p>
    <w:p w:rsidR="005F2F57" w:rsidRDefault="005F2F57" w:rsidP="005F2F57">
      <w:r w:rsidRPr="00246399">
        <w:rPr>
          <w:rStyle w:val="Style13ptBold"/>
        </w:rPr>
        <w:t>Chandrashekar, 1</w:t>
      </w:r>
      <w:r>
        <w:rPr>
          <w:rStyle w:val="Style13ptBold"/>
        </w:rPr>
        <w:t>8</w:t>
      </w:r>
      <w:r>
        <w:t xml:space="preserve"> – Santhosh, assistant professor in the Department of Communication Studies @ University of Denver, “Not a Metaphor: Immigrant of Color Autoethnography as a Decolonial Move,” </w:t>
      </w:r>
      <w:r w:rsidRPr="00246399">
        <w:rPr>
          <w:i/>
        </w:rPr>
        <w:t>Cultural Studies ↔ Critical Methodologies</w:t>
      </w:r>
      <w:r>
        <w:t xml:space="preserve">, Vol 18, Issue 1, Feb, pp. 72 – 79, p. Sagepub – klab/br </w:t>
      </w:r>
    </w:p>
    <w:p w:rsidR="005F2F57" w:rsidRPr="00E84592" w:rsidRDefault="005F2F57" w:rsidP="005F2F57">
      <w:pPr>
        <w:rPr>
          <w:rStyle w:val="StyleUnderline"/>
        </w:rPr>
      </w:pPr>
      <w:r w:rsidRPr="00E84592">
        <w:rPr>
          <w:rStyle w:val="StyleUnderline"/>
        </w:rPr>
        <w:t>This essay engages what it means to “decolonize” autoethnography when such an attempt is made from a settler colony such as the United States. If “decolonization in the settler colonial context must involve the repatriation of (Native) land,” as</w:t>
      </w:r>
      <w:r>
        <w:t xml:space="preserve"> Eve </w:t>
      </w:r>
      <w:r w:rsidRPr="00E84592">
        <w:rPr>
          <w:rStyle w:val="StyleUnderline"/>
        </w:rPr>
        <w:t>Tuck and</w:t>
      </w:r>
      <w:r>
        <w:t xml:space="preserve"> K. Wayne </w:t>
      </w:r>
      <w:r w:rsidRPr="00E84592">
        <w:rPr>
          <w:rStyle w:val="StyleUnderline"/>
        </w:rPr>
        <w:t>Yang suggest</w:t>
      </w:r>
      <w:r>
        <w:t xml:space="preserve"> (2012, p. 7), </w:t>
      </w:r>
      <w:r w:rsidRPr="00E84592">
        <w:rPr>
          <w:rStyle w:val="StyleUnderline"/>
        </w:rPr>
        <w:t xml:space="preserve">then I posit that </w:t>
      </w:r>
      <w:r w:rsidRPr="003B695E">
        <w:rPr>
          <w:rStyle w:val="StyleUnderline"/>
          <w:highlight w:val="yellow"/>
        </w:rPr>
        <w:t>an autoethnography committed to decolonization should first and foremost center Native struggles over land and life</w:t>
      </w:r>
      <w:r w:rsidRPr="00E84592">
        <w:rPr>
          <w:rStyle w:val="StyleUnderline"/>
        </w:rPr>
        <w:t xml:space="preserve">. Given own position as a postcolonial immigrant on Native lands, </w:t>
      </w:r>
      <w:r w:rsidRPr="003B695E">
        <w:rPr>
          <w:rStyle w:val="StyleUnderline"/>
          <w:highlight w:val="yellow"/>
        </w:rPr>
        <w:t>this means the elaboration of an immigrant of color autoethnography that can demystify the discourses that privilege select postcolonial immigrants</w:t>
      </w:r>
      <w:r w:rsidRPr="00E84592">
        <w:rPr>
          <w:rStyle w:val="StyleUnderline"/>
        </w:rPr>
        <w:t xml:space="preserve"> such as myself o</w:t>
      </w:r>
      <w:r w:rsidRPr="003B695E">
        <w:rPr>
          <w:rStyle w:val="StyleUnderline"/>
          <w:highlight w:val="yellow"/>
        </w:rPr>
        <w:t>ver Indigenous people and render me as a desirable minority and settler</w:t>
      </w:r>
      <w:r w:rsidRPr="00E84592">
        <w:rPr>
          <w:rStyle w:val="StyleUnderline"/>
        </w:rPr>
        <w:t xml:space="preserve">. I build upon Tuck and Yang’s (2001) work to situate the immigrant as not solely a racialized subject but as an important actor for the settler colonial state. In doing so, </w:t>
      </w:r>
      <w:r w:rsidRPr="003B695E">
        <w:rPr>
          <w:rStyle w:val="StyleUnderline"/>
          <w:highlight w:val="yellow"/>
        </w:rPr>
        <w:t>my goal is</w:t>
      </w:r>
      <w:r w:rsidRPr="00E84592">
        <w:rPr>
          <w:rStyle w:val="StyleUnderline"/>
        </w:rPr>
        <w:t xml:space="preserve"> to be conscious </w:t>
      </w:r>
      <w:r w:rsidRPr="003B695E">
        <w:rPr>
          <w:rStyle w:val="Emphasis"/>
          <w:highlight w:val="yellow"/>
        </w:rPr>
        <w:t>not to appropriate but to amplify Native critiques</w:t>
      </w:r>
      <w:r w:rsidRPr="00E84592">
        <w:rPr>
          <w:rStyle w:val="StyleUnderline"/>
        </w:rPr>
        <w:t xml:space="preserve">. I am aware that </w:t>
      </w:r>
      <w:r w:rsidRPr="003B695E">
        <w:rPr>
          <w:rStyle w:val="StyleUnderline"/>
          <w:highlight w:val="yellow"/>
        </w:rPr>
        <w:t>not all immigrants of color share the same trajectories</w:t>
      </w:r>
      <w:r w:rsidRPr="00E84592">
        <w:rPr>
          <w:rStyle w:val="StyleUnderline"/>
        </w:rPr>
        <w:t xml:space="preserve"> that bring them to North America. Neither are they treated in the same manner. As such, my effort is not to write off the diversity that constitutes immigrants. </w:t>
      </w:r>
      <w:r w:rsidRPr="003B695E">
        <w:rPr>
          <w:rStyle w:val="StyleUnderline"/>
          <w:highlight w:val="yellow"/>
        </w:rPr>
        <w:t>Yet</w:t>
      </w:r>
      <w:r w:rsidRPr="00E84592">
        <w:rPr>
          <w:rStyle w:val="StyleUnderline"/>
        </w:rPr>
        <w:t xml:space="preserve"> I also believe that irrespective of our personal and political histories (as </w:t>
      </w:r>
      <w:r w:rsidRPr="003B695E">
        <w:rPr>
          <w:rStyle w:val="StyleUnderline"/>
          <w:highlight w:val="yellow"/>
        </w:rPr>
        <w:t>refugees</w:t>
      </w:r>
      <w:r w:rsidRPr="00E84592">
        <w:rPr>
          <w:rStyle w:val="StyleUnderline"/>
        </w:rPr>
        <w:t xml:space="preserve">, economic </w:t>
      </w:r>
      <w:r w:rsidRPr="003B695E">
        <w:rPr>
          <w:rStyle w:val="StyleUnderline"/>
          <w:highlight w:val="yellow"/>
        </w:rPr>
        <w:t>migrants</w:t>
      </w:r>
      <w:r w:rsidRPr="00E84592">
        <w:rPr>
          <w:rStyle w:val="StyleUnderline"/>
        </w:rPr>
        <w:t xml:space="preserve">, war displacees, </w:t>
      </w:r>
      <w:r w:rsidRPr="003B695E">
        <w:rPr>
          <w:rStyle w:val="StyleUnderline"/>
          <w:highlight w:val="yellow"/>
        </w:rPr>
        <w:t>undocumented immigrants</w:t>
      </w:r>
      <w:r w:rsidRPr="00E84592">
        <w:rPr>
          <w:rStyle w:val="StyleUnderline"/>
        </w:rPr>
        <w:t>, etc.), we</w:t>
      </w:r>
      <w:r w:rsidRPr="00E84592">
        <w:rPr>
          <w:rStyle w:val="Emphasis"/>
        </w:rPr>
        <w:t xml:space="preserve"> </w:t>
      </w:r>
      <w:r w:rsidRPr="003B695E">
        <w:rPr>
          <w:rStyle w:val="Emphasis"/>
          <w:highlight w:val="yellow"/>
        </w:rPr>
        <w:t>all live on occupied Native lands</w:t>
      </w:r>
      <w:r w:rsidRPr="003B695E">
        <w:rPr>
          <w:rStyle w:val="StyleUnderline"/>
          <w:highlight w:val="yellow"/>
        </w:rPr>
        <w:t>, which makes it imperative to map</w:t>
      </w:r>
      <w:r w:rsidRPr="00E84592">
        <w:rPr>
          <w:rStyle w:val="StyleUnderline"/>
        </w:rPr>
        <w:t xml:space="preserve"> our own </w:t>
      </w:r>
      <w:r w:rsidRPr="003B695E">
        <w:rPr>
          <w:rStyle w:val="StyleUnderline"/>
          <w:highlight w:val="yellow"/>
        </w:rPr>
        <w:t>struggles in relation to Native struggles.</w:t>
      </w:r>
    </w:p>
    <w:p w:rsidR="005F2F57" w:rsidRPr="00E84592" w:rsidRDefault="005F2F57" w:rsidP="005F2F57">
      <w:pPr>
        <w:rPr>
          <w:u w:val="single"/>
        </w:rPr>
      </w:pPr>
      <w:r>
        <w:t xml:space="preserve">I start with a brief review of autoethnography to mark the political commitments that separate the former from an autoethnography aligned with decolonization. </w:t>
      </w:r>
      <w:r w:rsidRPr="00E84592">
        <w:rPr>
          <w:rStyle w:val="StyleUnderline"/>
        </w:rPr>
        <w:t>I draw upon Tuck and Yang’s</w:t>
      </w:r>
      <w:r>
        <w:t xml:space="preserve"> (2012) seminal essay, “</w:t>
      </w:r>
      <w:r w:rsidRPr="00E84592">
        <w:rPr>
          <w:rStyle w:val="StyleUnderline"/>
        </w:rPr>
        <w:t>Decolonization Is Not a Metaphor,” to argue that any attempt at decolonization should center questions of Indigenous land and settlement. Without this commitment, “decolonization” becomes a placeholder for other issues and thus works to normalize settler colonialism. I then elaborate an immigrant of color autoethnography as one attempt at decolonizing autoethnography</w:t>
      </w:r>
      <w:r>
        <w:t xml:space="preserve">. The rest of the essay uses this methodology to analyze three sites; I start with my journey as an international student through the higher education apparatus in the United States as I narrate how the material structures and academic knowledge that circulate within the university (re)produce the devaluation of indigeneity. Then I shift my attention to my time in Albuquerque, a border city that excludes Indigenous people through a host of policies even as international students are welcomed to make home in the city. Against these two sites, I turn to (un)Occupy Albuquerque to map coalition possibilities between postcolonial migrants and Indigenous people. Together, these three sites allow for an understanding of the ideological and material structures that rationalize (and disrupt) settler colonialism and Native dispossession. </w:t>
      </w:r>
      <w:r w:rsidRPr="003B695E">
        <w:rPr>
          <w:rStyle w:val="StyleUnderline"/>
          <w:highlight w:val="yellow"/>
        </w:rPr>
        <w:t>This</w:t>
      </w:r>
      <w:r w:rsidRPr="00E84592">
        <w:rPr>
          <w:rStyle w:val="StyleUnderline"/>
        </w:rPr>
        <w:t xml:space="preserve"> analysis also </w:t>
      </w:r>
      <w:r w:rsidRPr="003B695E">
        <w:rPr>
          <w:rStyle w:val="StyleUnderline"/>
          <w:highlight w:val="yellow"/>
        </w:rPr>
        <w:t>provides a template for understanding how U.S. immigrants of color are entangled in settler colonial logics</w:t>
      </w:r>
      <w:r w:rsidRPr="00E84592">
        <w:rPr>
          <w:rStyle w:val="StyleUnderline"/>
        </w:rPr>
        <w:t xml:space="preserve"> even as this process is rendered opaque.</w:t>
      </w:r>
    </w:p>
    <w:p w:rsidR="005F2F57" w:rsidRDefault="005F2F57" w:rsidP="005F2F57">
      <w:r>
        <w:t>Autoethnography: The Personal as Political</w:t>
      </w:r>
    </w:p>
    <w:p w:rsidR="005F2F57" w:rsidRDefault="005F2F57" w:rsidP="005F2F57">
      <w:r>
        <w:t xml:space="preserve">Autoethnography brings the self-reflexive voice of the researcher to bear upon the object of study. In other words, it indexes that which is personal to the author (auto) as it relates to a larger cultural or social group (ethno) and how the subject is historicized, theorized, and interpreted more broadly (graphy) (Waterston, 2013). Based on feminist and postcolonial theorizing, </w:t>
      </w:r>
      <w:r w:rsidRPr="00E84592">
        <w:rPr>
          <w:rStyle w:val="StyleUnderline"/>
        </w:rPr>
        <w:t>autoethnography renders the personal as political</w:t>
      </w:r>
      <w:r>
        <w:t xml:space="preserve"> (Griffin, 2012) </w:t>
      </w:r>
      <w:r w:rsidRPr="00E84592">
        <w:rPr>
          <w:rStyle w:val="StyleUnderline"/>
        </w:rPr>
        <w:t xml:space="preserve">by centering the lives of marginalized subjects as dense sites from which to draw theoretical insights and to illuminate social phenomenon. Politically, </w:t>
      </w:r>
      <w:r w:rsidRPr="003B695E">
        <w:rPr>
          <w:rStyle w:val="StyleUnderline"/>
          <w:highlight w:val="yellow"/>
        </w:rPr>
        <w:t>autoethnography issues a challenge to scientific notions of truth as objective and rigid by raising epistemological questions about what counts as knowledge</w:t>
      </w:r>
      <w:r w:rsidRPr="00E84592">
        <w:rPr>
          <w:rStyle w:val="StyleUnderline"/>
        </w:rPr>
        <w:t xml:space="preserve"> </w:t>
      </w:r>
      <w:r>
        <w:t>(Ellis, Adams, &amp; Bochner, 2011). Stylistically, it exposes the regulatory functions of writing and scholarship conventions through a preferred first-person narrative (Chawla &amp; Rodriguez, 2008). In doing so, the researcher offers a more complicated picture of how the world functions through highly personal accounts while keeping track of their own position in this “truth-making” endeavor. The final adjudicator here is the reader, who is invited to experience viscerally those facets that may not be part of their lifeworlds, that which they may have experienced differently, or that with which they may be acutely familiar.</w:t>
      </w:r>
    </w:p>
    <w:p w:rsidR="005F2F57" w:rsidRPr="00E84592" w:rsidRDefault="005F2F57" w:rsidP="005F2F57">
      <w:pPr>
        <w:rPr>
          <w:rStyle w:val="StyleUnderline"/>
        </w:rPr>
      </w:pPr>
      <w:r w:rsidRPr="00E84592">
        <w:rPr>
          <w:rStyle w:val="StyleUnderline"/>
        </w:rPr>
        <w:t xml:space="preserve">Autoethnography is salient for projects that involve embodied truth-telling in which the Cartesian mind–body split is overcome in the form of a more integrative writing that does not relinquish the subjective for the objective. As Boylorn and Orbe (2014) suggest, </w:t>
      </w:r>
      <w:r w:rsidRPr="003B695E">
        <w:rPr>
          <w:rStyle w:val="StyleUnderline"/>
          <w:highlight w:val="yellow"/>
        </w:rPr>
        <w:t>autoethnography is a critical method that sets for itself three goals: “to understand the lived experience of real people in context, to examine social conditions and uncover oppressive power arrangements, and to fuse theory and action to challenge processes of domination</w:t>
      </w:r>
      <w:r>
        <w:t xml:space="preserve">” (p. 19). </w:t>
      </w:r>
      <w:r w:rsidRPr="00E84592">
        <w:rPr>
          <w:rStyle w:val="StyleUnderline"/>
        </w:rPr>
        <w:t>Hence, issues of social salience such as racial trauma, poverty, illness, the othering of queerness, gender violence, and disability have been some of the prominent themes explored by autoethnographers. Postcolonial theorists have also used autoethnography to illuminate how the violence of colonization continues to be formative in the lives of postcolonial subjects in a neocolonial world. Such work has predominantly revolved around highlighting the Eurocentric presumptions</w:t>
      </w:r>
      <w:r>
        <w:t xml:space="preserve"> (Dutta &amp; Basu, 2013) </w:t>
      </w:r>
      <w:r w:rsidRPr="00E84592">
        <w:rPr>
          <w:rStyle w:val="StyleUnderline"/>
        </w:rPr>
        <w:t>and “scientific imperialism</w:t>
      </w:r>
      <w:r>
        <w:t xml:space="preserve">” (Pathak, 2011) </w:t>
      </w:r>
      <w:r w:rsidRPr="00E84592">
        <w:rPr>
          <w:rStyle w:val="StyleUnderline"/>
        </w:rPr>
        <w:t>of the academy as they affect third world intellectuals working in first world universities.</w:t>
      </w:r>
    </w:p>
    <w:p w:rsidR="005F2F57" w:rsidRPr="00E84592" w:rsidRDefault="005F2F57" w:rsidP="005F2F57">
      <w:pPr>
        <w:rPr>
          <w:b/>
          <w:iCs/>
          <w:u w:val="single"/>
        </w:rPr>
      </w:pPr>
      <w:r w:rsidRPr="00E84592">
        <w:rPr>
          <w:rStyle w:val="StyleUnderline"/>
        </w:rPr>
        <w:t>As important as the above scholarship is—and I do not mean that lightly—</w:t>
      </w:r>
      <w:r w:rsidRPr="003B695E">
        <w:rPr>
          <w:rStyle w:val="StyleUnderline"/>
          <w:highlight w:val="yellow"/>
        </w:rPr>
        <w:t xml:space="preserve">it cannot be said that </w:t>
      </w:r>
      <w:r w:rsidRPr="00E84592">
        <w:rPr>
          <w:rStyle w:val="StyleUnderline"/>
        </w:rPr>
        <w:t xml:space="preserve">decentering traditionally privileged voices or </w:t>
      </w:r>
      <w:r w:rsidRPr="003B695E">
        <w:rPr>
          <w:rStyle w:val="StyleUnderline"/>
          <w:highlight w:val="yellow"/>
        </w:rPr>
        <w:t>centering racial trauma, gender violence, the disciplining of queerness</w:t>
      </w:r>
      <w:r w:rsidRPr="00E84592">
        <w:rPr>
          <w:rStyle w:val="StyleUnderline"/>
        </w:rPr>
        <w:t xml:space="preserve">, or even postcolonial concerns by themselves </w:t>
      </w:r>
      <w:r w:rsidRPr="003B695E">
        <w:rPr>
          <w:rStyle w:val="StyleUnderline"/>
          <w:highlight w:val="yellow"/>
        </w:rPr>
        <w:t>is tantamount to decolonizing autoethnography</w:t>
      </w:r>
      <w:r w:rsidRPr="00E84592">
        <w:rPr>
          <w:rStyle w:val="StyleUnderline"/>
        </w:rPr>
        <w:t xml:space="preserve">. Such works, no doubt, are of immense import as they demonstrate how racism, ableism, sexism, and so on, eventually leave their mark on bodies physically, emotionally, psychically, and spiritually in ways that are opaque and need to be illuminated. Yet </w:t>
      </w:r>
      <w:r w:rsidRPr="003B695E">
        <w:rPr>
          <w:rStyle w:val="Emphasis"/>
          <w:highlight w:val="yellow"/>
        </w:rPr>
        <w:t>these works by themselves cannot be decolonizing.</w:t>
      </w:r>
    </w:p>
    <w:p w:rsidR="005F2F57" w:rsidRDefault="005F2F57" w:rsidP="005F2F57">
      <w:r>
        <w:t>What then does “</w:t>
      </w:r>
      <w:r w:rsidRPr="003B695E">
        <w:rPr>
          <w:rStyle w:val="StyleUnderline"/>
          <w:highlight w:val="yellow"/>
        </w:rPr>
        <w:t>decolonizing autoethnography</w:t>
      </w:r>
      <w:r>
        <w:t xml:space="preserve">” entail? I want to draw upon Tuck and Yang (2012) to argue that it </w:t>
      </w:r>
      <w:r w:rsidRPr="003B695E">
        <w:rPr>
          <w:rStyle w:val="StyleUnderline"/>
          <w:highlight w:val="yellow"/>
        </w:rPr>
        <w:t>means an ethical centering of questions pertaining to Indigenous lands and lives in autoethnographic work with the ultimate political praxis being decolonization</w:t>
      </w:r>
      <w:r w:rsidRPr="00E84592">
        <w:rPr>
          <w:rStyle w:val="StyleUnderline"/>
        </w:rPr>
        <w:t>, which is understood as the repatriation of lands to Indigenous nations and the restoration of Native futures as a first step towards creating a just world</w:t>
      </w:r>
      <w:r>
        <w:t xml:space="preserve">. Of course, </w:t>
      </w:r>
      <w:r w:rsidRPr="00E84592">
        <w:rPr>
          <w:rStyle w:val="StyleUnderline"/>
        </w:rPr>
        <w:t>decolonial autoethnography will take on different forms based on the positionality of the autoethnographer. A Black autoethnographer, for instance, might follow theorists such as Sylvia Wynter</w:t>
      </w:r>
      <w:r>
        <w:t xml:space="preserve"> (2003) </w:t>
      </w:r>
      <w:r w:rsidRPr="00E84592">
        <w:rPr>
          <w:rStyle w:val="StyleUnderline"/>
        </w:rPr>
        <w:t>to demonstrate how anti-Blackness is connected to the colonization of the New World. Given my own positionality as a postcolonial immigrant/settler, I posit an immigrant of color autoethnography that can illuminate how postcolonial immigrants become settlers on Native lands. I do so by drawing upon Indigenous scholarship and criticism and challenging immigrant of color scholars to recontextualize their/our own community’s position and concerns within a settler colonial framework</w:t>
      </w:r>
      <w:r>
        <w:t>.</w:t>
      </w:r>
    </w:p>
    <w:p w:rsidR="005F2F57" w:rsidRDefault="005F2F57" w:rsidP="005F2F57">
      <w:r>
        <w:t>Tuck and Yang (2012) suggest that if “</w:t>
      </w:r>
      <w:r w:rsidRPr="00E84592">
        <w:rPr>
          <w:rStyle w:val="StyleUnderline"/>
        </w:rPr>
        <w:t>decolonization” does not first and foremost center questions of Indigenous life and land when deployed from/in a settler colony, it will continue to function as a metonym for other social justice projects that defer Native concerns at best or disappear them altogether at worst. The authors argue that struggles for racial and social justice, including anticolonial and antiracist struggles, often appropriate decolonization as a metaphor in a manner that elides what is distinct about it: the continuing and unresolved claims of Indigenous peoples over their ancestral lands. As they remind readers</w:t>
      </w:r>
      <w:r>
        <w:t>,</w:t>
      </w:r>
    </w:p>
    <w:p w:rsidR="005F2F57" w:rsidRDefault="005F2F57" w:rsidP="005F2F57">
      <w:r>
        <w:t>Decolonization “here” is intimately connected to anti-imperialism elsewhere. However, decolonial struggles here/there are not parallel, not shared equally, nor do they bring neat closure to the concerns of all involved—particularly not for settlers. Decolonization is not equivocal to other anti-colonial struggles. It is incommensurable. (2012, p. 31; italics in original)</w:t>
      </w:r>
    </w:p>
    <w:p w:rsidR="005F2F57" w:rsidRDefault="005F2F57" w:rsidP="005F2F57">
      <w:r w:rsidRPr="00E84592">
        <w:rPr>
          <w:rStyle w:val="StyleUnderline"/>
        </w:rPr>
        <w:t>Tuck and Yang are highly critical of decolonization’s deployment to describe everything from social justice work in schools to “decolonizing the mind</w:t>
      </w:r>
      <w:r>
        <w:t>” (2012, p. 19), which not only become easy substitutes for the hard work of fighting for Indigenous stewardship over land but also reinforce settler colonialism by eliding Native concerns. The authors are especially concerned about how people of color, including the formerly colonized, may use “decolonization” in a manner that obfuscates how marginalized people may be recruited to settle Indigenous lands, including “the colonial pathways that are usually described as ‘immigration’,” creating a “refugee/immigrant/migrant [who] is invited to be a settler in some scenarios, given the appropriate investments in Whiteness, or is made an illegal, criminal presence in other scenarios” (p. 17). Tuck and Yang suggest that given the history of the United States as a settler colony, one cannot write about decolonization without centering Native struggles. Although we may not know what decolonization looks like, there is no decolonization without repatriation of land to Indigenous nations.</w:t>
      </w:r>
    </w:p>
    <w:p w:rsidR="005F2F57" w:rsidRPr="00E84592" w:rsidRDefault="005F2F57" w:rsidP="005F2F57">
      <w:pPr>
        <w:rPr>
          <w:u w:val="single"/>
        </w:rPr>
      </w:pPr>
      <w:r>
        <w:t xml:space="preserve">Dean </w:t>
      </w:r>
      <w:r w:rsidRPr="00E84592">
        <w:rPr>
          <w:rStyle w:val="StyleUnderline"/>
        </w:rPr>
        <w:t>Saranillio</w:t>
      </w:r>
      <w:r>
        <w:t xml:space="preserve"> (2010) </w:t>
      </w:r>
      <w:r w:rsidRPr="00E84592">
        <w:rPr>
          <w:rStyle w:val="StyleUnderline"/>
        </w:rPr>
        <w:t>builds on his positionality as a non-Indigenous person of color in Hawai’i to offer a settler of color critique that illuminates how White supremacy organized differences between the Kanaka ‘Oiwi, or the Indigenous people of Hawai’i, and non-Native people of color through multiple binaries. This produced a hierarchical view of the world and helped non-Indigenous people of color see their interests as aligned with the settler state</w:t>
      </w:r>
      <w:r>
        <w:t xml:space="preserve">. I expand his work in concert with Tuck and Yang’s timely theorization of decolonization to elaborate an immigrant of color autoethnography that can account for how immigrants are recruited as settlers on Native lands. I posit that such </w:t>
      </w:r>
      <w:r w:rsidRPr="003B695E">
        <w:rPr>
          <w:rStyle w:val="StyleUnderline"/>
          <w:highlight w:val="yellow"/>
        </w:rPr>
        <w:t xml:space="preserve">an autoethnography should have two goals: be attuned to (a) how settler colonialism </w:t>
      </w:r>
      <w:r w:rsidRPr="003B695E">
        <w:rPr>
          <w:rStyle w:val="Emphasis"/>
          <w:highlight w:val="yellow"/>
        </w:rPr>
        <w:t>recruits postc</w:t>
      </w:r>
      <w:r w:rsidR="00E84592" w:rsidRPr="003B695E">
        <w:rPr>
          <w:rStyle w:val="Emphasis"/>
          <w:highlight w:val="yellow"/>
        </w:rPr>
        <w:t>o</w:t>
      </w:r>
      <w:r w:rsidRPr="003B695E">
        <w:rPr>
          <w:rStyle w:val="Emphasis"/>
          <w:highlight w:val="yellow"/>
        </w:rPr>
        <w:t>lonial immigrants to settle Indigenous lands</w:t>
      </w:r>
      <w:r w:rsidRPr="003B695E">
        <w:rPr>
          <w:rStyle w:val="StyleUnderline"/>
          <w:highlight w:val="yellow"/>
        </w:rPr>
        <w:t xml:space="preserve"> and (b) </w:t>
      </w:r>
      <w:r w:rsidRPr="003B695E">
        <w:rPr>
          <w:rStyle w:val="Emphasis"/>
          <w:highlight w:val="yellow"/>
        </w:rPr>
        <w:t>illuminate how immigrants participate in or resist such interpellations</w:t>
      </w:r>
      <w:r w:rsidRPr="003B695E">
        <w:rPr>
          <w:rStyle w:val="StyleUnderline"/>
          <w:highlight w:val="yellow"/>
        </w:rPr>
        <w:t>.</w:t>
      </w:r>
    </w:p>
    <w:p w:rsidR="005F2F57" w:rsidRDefault="005F2F57" w:rsidP="005F2F57">
      <w:r w:rsidRPr="00E84592">
        <w:rPr>
          <w:rStyle w:val="StyleUnderline"/>
        </w:rPr>
        <w:t xml:space="preserve">If </w:t>
      </w:r>
      <w:r w:rsidRPr="003B695E">
        <w:rPr>
          <w:rStyle w:val="Emphasis"/>
          <w:highlight w:val="yellow"/>
        </w:rPr>
        <w:t>settler colonialism is “a structure, not an event</w:t>
      </w:r>
      <w:r>
        <w:t xml:space="preserve">” (Wolfe, 2006) </w:t>
      </w:r>
      <w:r w:rsidRPr="003B695E">
        <w:rPr>
          <w:rStyle w:val="Emphasis"/>
          <w:highlight w:val="yellow"/>
        </w:rPr>
        <w:t>that depends on</w:t>
      </w:r>
      <w:r w:rsidRPr="00E84592">
        <w:rPr>
          <w:rStyle w:val="StyleUnderline"/>
        </w:rPr>
        <w:t xml:space="preserve"> the real and representational disappearance of Native people, and if the primary motive for the elimination of the latter is not racial difference but the acquisition of territory, then it is important to demystify the ongoing occupation of Native lands and </w:t>
      </w:r>
      <w:r w:rsidRPr="003B695E">
        <w:rPr>
          <w:rStyle w:val="Emphasis"/>
          <w:highlight w:val="yellow"/>
        </w:rPr>
        <w:t>how immigrants of color are recruited by settler colonialism to play a prominent role in this process</w:t>
      </w:r>
      <w:r>
        <w:t xml:space="preserve"> (Lawrence &amp; Dua, 2005). The rest of this essay narrates three sites that illuminate these dynamics. I first start with the university, that space of knowledge production that is widely presented as a catalyst for social change.</w:t>
      </w:r>
    </w:p>
    <w:p w:rsidR="003856C4" w:rsidRPr="003856C4" w:rsidRDefault="003856C4" w:rsidP="003856C4">
      <w:pPr>
        <w:pStyle w:val="Heading4"/>
        <w:rPr>
          <w:rStyle w:val="Style13ptBold"/>
          <w:b/>
        </w:rPr>
      </w:pPr>
      <w:r>
        <w:rPr>
          <w:rStyle w:val="Style13ptBold"/>
          <w:b/>
        </w:rPr>
        <w:t xml:space="preserve">Autoethnography is the starting point for a renewed politics of decolonization. We must forefront what it means to produce knowledge and ask who produces it and with what agendas. Our troubling of the settler project to expand immigration opens radical imaginaries towards a new politics of solidarity. </w:t>
      </w:r>
    </w:p>
    <w:p w:rsidR="00D7044C" w:rsidRDefault="00825B8F" w:rsidP="005F2F57">
      <w:r w:rsidRPr="00825B8F">
        <w:rPr>
          <w:rStyle w:val="Style13ptBold"/>
        </w:rPr>
        <w:t xml:space="preserve">Dutta, 18 </w:t>
      </w:r>
      <w:r>
        <w:t xml:space="preserve">– Mohan, Provost’s Chair Professor and Head of the Department of Communications and New Media at the National University of Singapore. “Autoethnography as Decolonization, Decolonizing Autoethnography: Resisting to Build Our Homes,” </w:t>
      </w:r>
      <w:r w:rsidRPr="00246399">
        <w:rPr>
          <w:i/>
        </w:rPr>
        <w:t>Cultural Studies ↔ Critical Methodologies</w:t>
      </w:r>
      <w:r>
        <w:t xml:space="preserve">, Vol 18, Issue 1, Feb, pp. 94-96, p. Sagepub – klab/br </w:t>
      </w:r>
    </w:p>
    <w:p w:rsidR="00D7044C" w:rsidRPr="003856C4" w:rsidRDefault="00D7044C" w:rsidP="005F2F57">
      <w:pPr>
        <w:rPr>
          <w:rStyle w:val="StyleUnderline"/>
        </w:rPr>
      </w:pPr>
      <w:r>
        <w:t xml:space="preserve">As a postcolonial academic interested in the inversions brought about by the hyphenated academic-activist linkage in the struggles for social justice in the global South, </w:t>
      </w:r>
      <w:r w:rsidRPr="003B695E">
        <w:rPr>
          <w:rStyle w:val="StyleUnderline"/>
          <w:highlight w:val="yellow"/>
        </w:rPr>
        <w:t>I view autoethnography as a radical form of making embodied knowledge claims that resist the normative use of knowledge as an inherently colonial tool</w:t>
      </w:r>
      <w:r w:rsidRPr="00825B8F">
        <w:rPr>
          <w:rStyle w:val="StyleUnderline"/>
        </w:rPr>
        <w:t xml:space="preserve">. The essays threaded together in this collection powerfully articulate a decolonial politics of autoethnography that offers a transformative cartography of knowledge flows </w:t>
      </w:r>
      <w:r w:rsidRPr="003B695E">
        <w:rPr>
          <w:rStyle w:val="StyleUnderline"/>
          <w:highlight w:val="yellow"/>
        </w:rPr>
        <w:t>by fundamentally asking what it means to produce knowledge, who produces knowledge, and with what agendas</w:t>
      </w:r>
      <w:r w:rsidRPr="00825B8F">
        <w:rPr>
          <w:rStyle w:val="StyleUnderline"/>
        </w:rPr>
        <w:t xml:space="preserve">. The issue originates from the deep structures of pain and hope that Devika and Ahmet negotiate in their journeys as postcolonial, gendered academics in White, patriarchal academia. These structures of pain in the subjectivity of the body undo and redo the structures of academic knowledge production and circulation, </w:t>
      </w:r>
      <w:r w:rsidRPr="003856C4">
        <w:rPr>
          <w:rStyle w:val="StyleUnderline"/>
        </w:rPr>
        <w:t>producing sites of articulation from the colonized margins, and working from the personal to a collective.</w:t>
      </w:r>
    </w:p>
    <w:p w:rsidR="00D7044C" w:rsidRPr="003856C4" w:rsidRDefault="00D7044C" w:rsidP="005F2F57">
      <w:r w:rsidRPr="003856C4">
        <w:t>Stories and Worlds</w:t>
      </w:r>
    </w:p>
    <w:p w:rsidR="00D7044C" w:rsidRPr="003856C4" w:rsidRDefault="00D7044C" w:rsidP="005F2F57">
      <w:r w:rsidRPr="003856C4">
        <w:rPr>
          <w:rStyle w:val="StyleUnderline"/>
        </w:rPr>
        <w:t>Stories speak. Stories imagine. Stories bring worlds into being, making up the fabric that is stitched together by the symbolic and the material, coloring possibilities with our desires, and inviting us as participants in the work of cocreating futures. What do we make of the stories we tell that depict the habits we inhabit, the ideologies that form us, and the structures that colonize our bodies, thoughts, and feelings? Whereas the work of decolonizing is, on one hand, to mark, name, and pull apart this often-obfuscated, secularized politics of knowledge production, on the other hand, decolonizing work actively participates in the production of knowledge that resists the forms, processes, and effects of contemporary forms of cultural, social, spatial, economic, and political colonization</w:t>
      </w:r>
      <w:r w:rsidRPr="003856C4">
        <w:t>. In performing their participation in the Women’s March on Washington, Rachel and Alane show us the possibilities of resistance work that simultaneously interrogates silences and seeks transnational solidarities. Similarly, Ambar and I perform a postcolonial politics of resistance that on one hand, interrogated the brown privilege we occupy, and on the other hand, works through this privilege to imagine strategies for resisting ongoing neocolonialisms.</w:t>
      </w:r>
    </w:p>
    <w:p w:rsidR="00D7044C" w:rsidRPr="003856C4" w:rsidRDefault="00D7044C" w:rsidP="005F2F57">
      <w:r w:rsidRPr="003856C4">
        <w:rPr>
          <w:rStyle w:val="StyleUnderline"/>
        </w:rPr>
        <w:t>As a storied form of voicing knowledge claims that works through/on the location of the scholar, autoethnography offers possibilities for making visible the contours of the personal, the political, and the professional, inviting us as participants to critically examine the terrains of power that disenfranchise the postcolonial voice, and the many possibilities of resistance that are opened up through our participation in the telling of stories</w:t>
      </w:r>
      <w:r w:rsidRPr="003856C4">
        <w:t xml:space="preserve">. That the struggles of decolonizing are complicated by our forever interrupted tongues is brought to bear through autoethnography. As we listen to stories shared by Kakali, Ahmet, Esther, and Renata, we are reminded of the costs that “othered” bodies bear within the everyday structures of academia. That </w:t>
      </w:r>
      <w:r w:rsidRPr="003856C4">
        <w:rPr>
          <w:rStyle w:val="StyleUnderline"/>
        </w:rPr>
        <w:t>colonial violence is deeply ingrained in the everyday structures of academic institutions, in the power held by donors, and the strategic maneuvers of public relations specialists is all too evident in the price that Steven,1 Melissa, and Saida have to pay for disrupting the racist normativity of White civility and contemporary colonialism/extractive capitalism</w:t>
      </w:r>
      <w:r w:rsidRPr="003856C4">
        <w:t>.</w:t>
      </w:r>
    </w:p>
    <w:p w:rsidR="00D7044C" w:rsidRDefault="00D7044C" w:rsidP="005F2F57">
      <w:r w:rsidRPr="003856C4">
        <w:t>Troubling and Making Concepts</w:t>
      </w:r>
    </w:p>
    <w:p w:rsidR="00D7044C" w:rsidRDefault="00D7044C" w:rsidP="005F2F57">
      <w:r w:rsidRPr="003B695E">
        <w:rPr>
          <w:rStyle w:val="StyleUnderline"/>
          <w:highlight w:val="yellow"/>
        </w:rPr>
        <w:t>Decolonizing autoethnography troubles the concepts and categories we breathe in, think through, and live in</w:t>
      </w:r>
      <w:r w:rsidRPr="003856C4">
        <w:rPr>
          <w:rStyle w:val="StyleUnderline"/>
        </w:rPr>
        <w:t>. Noting the erasure of postcolonial/colonized voices from the discursive spaces of knowledge production in what counts as academic (the White mainstream), the stories/theories voiced in this special issue theorize the everyday strategies of erasing and devaluing the “other” that makes up the practices of everyday knowledge production in White/Eurocentric academe</w:t>
      </w:r>
      <w:r>
        <w:t xml:space="preserve">. What we register in Devika and Ahmet’s journeys is the articulation of resistance in an “interstitional” position that is plurivocal, bringing new subjectivities into being through everyday performances. </w:t>
      </w:r>
      <w:r w:rsidRPr="003856C4">
        <w:rPr>
          <w:rStyle w:val="StyleUnderline"/>
        </w:rPr>
        <w:t xml:space="preserve">This “third space” of inbetweenness is a creative space, one that is full of possibilities and imaginaries. </w:t>
      </w:r>
      <w:r w:rsidRPr="003B695E">
        <w:rPr>
          <w:rStyle w:val="StyleUnderline"/>
          <w:highlight w:val="yellow"/>
        </w:rPr>
        <w:t>This liminal space becomes a site for decolonizing method as a site for generating other knowledges</w:t>
      </w:r>
      <w:r>
        <w:t>. Santhosh’s autoethnography of postcolonial occupations of Native land is haunting in its depiction of the symbolic and material processes that turn postcolonial subjects into new colonial settlers, producing new concepts of colonialism and occupation for guiding our work of resistance. Gloria offers us a critical reading of hybridity, offering as an anchor of theorizing her African, and more specifically, Congolese, anchor for identity construction.</w:t>
      </w:r>
    </w:p>
    <w:p w:rsidR="00D7044C" w:rsidRDefault="00D7044C" w:rsidP="005F2F57">
      <w:r>
        <w:t>The work of troubling concepts then pries open the cracks for new ontological categories. For instance, the many stories shared in these pages trouble the ontology of the “home,” beautifully taking apart its colonizing assumptions, and then working through these strategies of “taking apart” to co-craft together imaginaries of home that are plurivocal, dialogic, and radical. When I lose myself in Kakali’s sharing of her stories of her Bengali home, in Kolkata and in Canada and then in an academic community in the U.S. south, my closely held anchors of home are ruptured, decolonizing my bhadralok2 Bengali sensibility of civility, and inviting me to converse with the interplay of patriarchy and colonization that constitute postcolonial negotiations. Reading Ahmet’s interrogation of the deeply colonizing ideology of the academic home, our shared disciplinary academic home of Communication, brings back the lump deep in my throat that stands in for my/our silenced voice(s) amid the experiences of delegitimization, the struggles for legitimacy, and then the struggles to lend solidarity to other postcolonial scholars in the North/South. Ahmet’s story also reminds me that as a heterosexual, upper-caste, upperclass postcolonial scholar, my brown privilege produces other erasures.</w:t>
      </w:r>
    </w:p>
    <w:p w:rsidR="00D7044C" w:rsidRDefault="00D7044C" w:rsidP="005F2F57">
      <w:r>
        <w:t xml:space="preserve">The binaries I inhabit are forever disrupted by Esther’s performance of her Pakeha privilege, voiced in dialogue with her Maori interlocutors. On a similar vein, Satoshi works through decolonization to unsettle the postcolonial turn in autoethnography, simultaneously voicing our complicit location within academic structures and our resistive strategies that are ongoing sites of transformative articulations. His suggestion that “autoethnography does not signify a departure from the “what” it critiques; it is always departing, yet never completely” guides us toward a practice of deep reflexivity as an ongoing interrogation of the privileges we occupy as scholars/critics. Santhosh’s powerful interrogation of postcoloniality interrogates the complicity of postcolonial politics in the production of indigenous colonization, working out a politics of decolonization that disrupts contemporary sites of neocolonial expansion. </w:t>
      </w:r>
    </w:p>
    <w:p w:rsidR="00D7044C" w:rsidRDefault="00D7044C" w:rsidP="005F2F57">
      <w:r>
        <w:t>Radical Imaginaries</w:t>
      </w:r>
    </w:p>
    <w:p w:rsidR="00D7044C" w:rsidRPr="003856C4" w:rsidRDefault="00D7044C" w:rsidP="005F2F57">
      <w:pPr>
        <w:rPr>
          <w:rStyle w:val="StyleUnderline"/>
        </w:rPr>
      </w:pPr>
      <w:r w:rsidRPr="003856C4">
        <w:rPr>
          <w:rStyle w:val="StyleUnderline"/>
        </w:rPr>
        <w:t xml:space="preserve">In their collective courage in looking power in the eye, </w:t>
      </w:r>
      <w:r w:rsidRPr="003B695E">
        <w:rPr>
          <w:rStyle w:val="StyleUnderline"/>
          <w:highlight w:val="yellow"/>
        </w:rPr>
        <w:t>each of these scholars offers us radical imaginaries</w:t>
      </w:r>
      <w:r w:rsidRPr="003856C4">
        <w:rPr>
          <w:rStyle w:val="StyleUnderline"/>
        </w:rPr>
        <w:t>, of other affects, of solidarities, and of resistance</w:t>
      </w:r>
      <w:r w:rsidRPr="003856C4">
        <w:t>. Santhosh’s decolonization narrative works on his immigrant privilege that bodily occupies native land, interrogating the</w:t>
      </w:r>
      <w:r>
        <w:t xml:space="preserve"> juxtaposition of Native American displacements and postcolonial upper-caste, upper-class mobilities in neoliberal neoimperial structures of globalization, imagining a radical politics of solidarity between immigrants of color and colonized peoples. </w:t>
      </w:r>
      <w:r w:rsidRPr="003856C4">
        <w:rPr>
          <w:rStyle w:val="StyleUnderline"/>
        </w:rPr>
        <w:t xml:space="preserve">The everyday work of this radical possibility of solidarity is worked on in the dialogue between early colonial settlers and the early Maori in Esther’s invocation of ghosts drawn from her familial narrative. </w:t>
      </w:r>
      <w:r>
        <w:t xml:space="preserve">How we remember histories and put them to use in imagining a socially just world is intrinsic to the politics of decolonial knowledge production. </w:t>
      </w:r>
      <w:r w:rsidRPr="003856C4">
        <w:rPr>
          <w:rStyle w:val="StyleUnderline"/>
        </w:rPr>
        <w:t>In our imagination of social change, Ambar and I interrogate the reification of postcolonial studies as a tool for ongoing colonialisms, calling for decolonial articulations that imagine radical cultural possibilities that fundamentally seek to transform the neoliberal modality of global organizing</w:t>
      </w:r>
      <w:r>
        <w:t xml:space="preserve">. We interrogate, joining our voices with Santhosh, the postcolonial as a tool for neoimperial neoliberal expansionism, cautioning the necessity of the critical turn in continually challenging relationships of colonizing power and seeking to produce a praxis for resisting contemporary colonialisms. </w:t>
      </w:r>
      <w:r w:rsidRPr="003B695E">
        <w:rPr>
          <w:rStyle w:val="StyleUnderline"/>
          <w:highlight w:val="yellow"/>
        </w:rPr>
        <w:t>Through this interrogation, we offer the imaginary of a radical politics that is embedded in solidarity with movements at the global margins</w:t>
      </w:r>
      <w:r w:rsidRPr="003856C4">
        <w:rPr>
          <w:rStyle w:val="StyleUnderline"/>
        </w:rPr>
        <w:t xml:space="preserve">. Rachel and Alane work through the intersections of race, gender, ethnicity, and nationality </w:t>
      </w:r>
      <w:r w:rsidRPr="003B695E">
        <w:rPr>
          <w:rStyle w:val="StyleUnderline"/>
          <w:highlight w:val="yellow"/>
        </w:rPr>
        <w:t>to imagine a politics of radical solidarity.</w:t>
      </w:r>
    </w:p>
    <w:p w:rsidR="00D7044C" w:rsidRPr="003856C4" w:rsidRDefault="00D7044C" w:rsidP="005F2F57">
      <w:pPr>
        <w:rPr>
          <w:rStyle w:val="StyleUnderline"/>
        </w:rPr>
      </w:pPr>
      <w:r w:rsidRPr="003856C4">
        <w:rPr>
          <w:rStyle w:val="StyleUnderline"/>
        </w:rPr>
        <w:t>The essays, beautifully and powerfully, woven together in this collection suggest the power of autoethnography as a site for interrogating the coloniality inscribed into the very production of knowledge, working through the reflexive turn inward to imagine subversive communicative structures for knowledge production that challenge the contemporary organizing of political, economic, cultural, and social colonization. On one hand, the ongoing work of autoethnography in challenging White/Western/ Eurocentric imperialism as the naturalized site of knowledge production opens up sites of knowledge productions to claims made from subaltern sites in the global South, interrogating contemporary forms of White settler colonialism</w:t>
      </w:r>
      <w:r>
        <w:t xml:space="preserve"> (U.S. and Canadian occupation of native land; Israeli occupation of Palestine). </w:t>
      </w:r>
      <w:r w:rsidRPr="003856C4">
        <w:rPr>
          <w:rStyle w:val="StyleUnderline"/>
        </w:rPr>
        <w:t>On the other hand, autoethnography offers a critically reflexive tool for decolonizing the new colonialisms that are propped up by postcolonial articulations, by the hegemony of culturalist discourses</w:t>
      </w:r>
      <w:r>
        <w:t xml:space="preserve"> (such as “Asian values” in Singapore and other parts of East Asia) </w:t>
      </w:r>
      <w:r w:rsidRPr="003856C4">
        <w:rPr>
          <w:rStyle w:val="StyleUnderline"/>
        </w:rPr>
        <w:t>that reproduce authoritarian power, especially amid the new forms of colonialisms in postcolonial contexts</w:t>
      </w:r>
      <w:r>
        <w:t xml:space="preserve"> (consider Kashmir, Manipur, Chattisgarh in the Indian context; the colonialism of the Indian mining corporation, Adani, in Australia; the colonial displacement of hawkers in Singapore’s Sungei Road market) and the ongoing oppressions across postcolonial sites (consider the ongoing lynching of Muslims in Hindutvavadi India). </w:t>
      </w:r>
      <w:r w:rsidRPr="003856C4">
        <w:rPr>
          <w:rStyle w:val="StyleUnderline"/>
        </w:rPr>
        <w:t xml:space="preserve">Turning the gaze on colonizing processes, interrogating the reproduction of postcolonial class privilege in the cosmopolitan/ multicultural academe, resisting the deployment of the cultural trope toward neocolonial formations, re-imagining Enlightenment rationalities such as human rights from within subaltern struggles, decolonizing autoethnography creates invitational spaces for co-creating possibilities for a socially just world. </w:t>
      </w:r>
      <w:r w:rsidRPr="003B695E">
        <w:rPr>
          <w:rStyle w:val="StyleUnderline"/>
          <w:highlight w:val="yellow"/>
        </w:rPr>
        <w:t>The unsettling of the privilege of the postcolonial scholar coupled with the undoing of the ethos of Western/White/Eurocentric knowledge claims, brought under the scrutiny of reflexivity, is a starting point for a renewed politics of decolonization</w:t>
      </w:r>
      <w:r w:rsidRPr="003856C4">
        <w:rPr>
          <w:rStyle w:val="StyleUnderline"/>
        </w:rPr>
        <w:t>.</w:t>
      </w:r>
    </w:p>
    <w:p w:rsidR="00D7044C" w:rsidRDefault="00D7044C" w:rsidP="005F2F57"/>
    <w:p w:rsidR="00463B5F" w:rsidRDefault="00463B5F" w:rsidP="00463B5F">
      <w:pPr>
        <w:pStyle w:val="Heading3"/>
      </w:pPr>
      <w:r>
        <w:t xml:space="preserve">1AC—Disidentification </w:t>
      </w:r>
    </w:p>
    <w:p w:rsidR="00463B5F" w:rsidRDefault="00463B5F" w:rsidP="00463B5F"/>
    <w:p w:rsidR="00463B5F" w:rsidRPr="00150280" w:rsidRDefault="00463B5F" w:rsidP="00463B5F">
      <w:pPr>
        <w:pStyle w:val="Heading4"/>
      </w:pPr>
      <w:r>
        <w:t>Our strategy is one of disidentification – neither rejecting nor opposing settler culture, but instead using its own logic against itself. Accepting the intersectionality of American culture and Native culture within our localized refusal is the only method for sovereignty and liberation. However, counteridentification can be used focus efforts toward the settler colonial state as fundamentally illegitimate</w:t>
      </w:r>
    </w:p>
    <w:p w:rsidR="00463B5F" w:rsidRPr="00AB1E0A" w:rsidRDefault="00463B5F" w:rsidP="00463B5F">
      <w:r>
        <w:rPr>
          <w:rStyle w:val="Style13ptBold"/>
        </w:rPr>
        <w:t xml:space="preserve">Smith 10 </w:t>
      </w:r>
      <w:r w:rsidRPr="00AB1E0A">
        <w:t>(Andrea, Smith is an American academic, feminist, and activist against violence. Smith's work focuses on issues of violence against women of color and their communities, specifically Native American women. A co-founder of INCITE! Women of Color Against Violence, the Boarding School Healing Project, and the Chicago chapter of Women of All Red Nations, Smith has based her activism and her scholarship on the lives of women of color and long claimed to be Cherokee. Formerly an assistant professor of American Culture and Women's Studies at the University of Michigan in Ann Arbor, Michigan, Smith currently serves as an associate professor in the Department of Media and Cultural Studies at University of California, Riverside</w:t>
      </w:r>
      <w:r>
        <w:t>, “</w:t>
      </w:r>
      <w:r w:rsidRPr="00AB1E0A">
        <w:t>Queer Theory and Native Studies</w:t>
      </w:r>
      <w:r>
        <w:t>” pg 55-58 accessed 7/10 //um-tw)</w:t>
      </w:r>
    </w:p>
    <w:p w:rsidR="00463B5F" w:rsidRPr="00150280" w:rsidRDefault="00463B5F" w:rsidP="00463B5F">
      <w:pPr>
        <w:rPr>
          <w:rStyle w:val="StyleUnderline"/>
        </w:rPr>
      </w:pPr>
      <w:r w:rsidRPr="00C77456">
        <w:rPr>
          <w:rStyle w:val="StyleUnderline"/>
        </w:rPr>
        <w:t>A subjectless critique centering on indigenous analysis can also interrogate the queering of oppositional politics within the works of queer of color critics who do not directly engage Native struggles</w:t>
      </w:r>
      <w:r w:rsidRPr="00150280">
        <w:rPr>
          <w:sz w:val="14"/>
        </w:rPr>
        <w:t>. For instance, Muñoz centers his</w:t>
      </w:r>
      <w:r w:rsidRPr="00150280">
        <w:rPr>
          <w:rFonts w:eastAsiaTheme="majorEastAsia"/>
          <w:sz w:val="14"/>
        </w:rPr>
        <w:t xml:space="preserve"> </w:t>
      </w:r>
      <w:r w:rsidRPr="00150280">
        <w:rPr>
          <w:sz w:val="14"/>
        </w:rPr>
        <w:t>work on the ﬁgure of the mestizo, which he equates with the queer and the hybrid</w:t>
      </w:r>
      <w:r w:rsidRPr="00150280">
        <w:rPr>
          <w:rFonts w:eastAsiaTheme="majorEastAsia"/>
          <w:sz w:val="14"/>
        </w:rPr>
        <w:t xml:space="preserve"> </w:t>
      </w:r>
      <w:r w:rsidRPr="00150280">
        <w:rPr>
          <w:sz w:val="14"/>
        </w:rPr>
        <w:t>subject. Hy</w:t>
      </w:r>
      <w:r w:rsidRPr="00C77456">
        <w:rPr>
          <w:rStyle w:val="StyleUnderline"/>
        </w:rPr>
        <w:t>bridity and queerness become a pivot by which he rearticulates oppositional politics</w:t>
      </w:r>
      <w:r w:rsidRPr="00150280">
        <w:rPr>
          <w:sz w:val="14"/>
        </w:rPr>
        <w:t>. He argues that queer lives demonstrate that “the importance of such public and semipublic enactments of the hybrid self cannot be undervalued in relation to the formation of counterpublics that contest the hegemonic supremacy of the majoritarian public sphere.”</w:t>
      </w:r>
      <w:r w:rsidRPr="00150280">
        <w:rPr>
          <w:sz w:val="12"/>
        </w:rPr>
        <w:t>∂</w:t>
      </w:r>
      <w:r w:rsidRPr="00150280">
        <w:rPr>
          <w:sz w:val="14"/>
        </w:rPr>
        <w:t xml:space="preserve"> 55</w:t>
      </w:r>
      <w:r w:rsidRPr="00150280">
        <w:rPr>
          <w:sz w:val="12"/>
        </w:rPr>
        <w:t>∂</w:t>
      </w:r>
      <w:r w:rsidRPr="00150280">
        <w:rPr>
          <w:sz w:val="14"/>
        </w:rPr>
        <w:t xml:space="preserve"> </w:t>
      </w:r>
      <w:r w:rsidRPr="00C77456">
        <w:rPr>
          <w:rStyle w:val="Emphasis"/>
        </w:rPr>
        <w:t>His model for political engagement is that</w:t>
      </w:r>
      <w:r>
        <w:rPr>
          <w:rStyle w:val="Emphasis"/>
        </w:rPr>
        <w:t xml:space="preserve"> </w:t>
      </w:r>
      <w:r w:rsidRPr="00C77456">
        <w:rPr>
          <w:rStyle w:val="Emphasis"/>
        </w:rPr>
        <w:t xml:space="preserve">of disidentiﬁcation. </w:t>
      </w:r>
      <w:r w:rsidRPr="00150280">
        <w:rPr>
          <w:sz w:val="14"/>
        </w:rPr>
        <w:t xml:space="preserve">According to Muñoz, </w:t>
      </w:r>
      <w:r w:rsidRPr="00C77456">
        <w:rPr>
          <w:rStyle w:val="StyleUnderline"/>
        </w:rPr>
        <w:t xml:space="preserve">whereas assimilationism seems to identify with the dominant society, and whereas counteridentiﬁcation seeks to reject it completely, </w:t>
      </w:r>
      <w:r w:rsidRPr="003B695E">
        <w:rPr>
          <w:rStyle w:val="StyleUnderline"/>
          <w:highlight w:val="yellow"/>
        </w:rPr>
        <w:t>disidentiﬁcation</w:t>
      </w:r>
      <w:r w:rsidRPr="00C77456">
        <w:rPr>
          <w:rStyle w:val="StyleUnderline"/>
        </w:rPr>
        <w:t xml:space="preserve"> “is the third mode of dealing with dominant ideology, one that </w:t>
      </w:r>
      <w:r w:rsidRPr="003B695E">
        <w:rPr>
          <w:rStyle w:val="StyleUnderline"/>
          <w:highlight w:val="yellow"/>
        </w:rPr>
        <w:t>neither opts to assimilate</w:t>
      </w:r>
      <w:r w:rsidRPr="00C77456">
        <w:rPr>
          <w:rStyle w:val="StyleUnderline"/>
        </w:rPr>
        <w:t xml:space="preserve"> within such a structure </w:t>
      </w:r>
      <w:r w:rsidRPr="003B695E">
        <w:rPr>
          <w:rStyle w:val="StyleUnderline"/>
          <w:highlight w:val="yellow"/>
        </w:rPr>
        <w:t>nor strictly opposes it; rather</w:t>
      </w:r>
      <w:r w:rsidRPr="00C77456">
        <w:rPr>
          <w:rStyle w:val="StyleUnderline"/>
        </w:rPr>
        <w:t xml:space="preserve">, </w:t>
      </w:r>
      <w:r w:rsidRPr="003B695E">
        <w:rPr>
          <w:rStyle w:val="StyleUnderline"/>
          <w:highlight w:val="yellow"/>
        </w:rPr>
        <w:t>disidentiﬁcation</w:t>
      </w:r>
      <w:r w:rsidRPr="00C77456">
        <w:rPr>
          <w:rStyle w:val="StyleUnderline"/>
        </w:rPr>
        <w:t xml:space="preserve"> is a strategy that </w:t>
      </w:r>
      <w:r w:rsidRPr="003B695E">
        <w:rPr>
          <w:rStyle w:val="StyleUnderline"/>
          <w:highlight w:val="yellow"/>
        </w:rPr>
        <w:t>works on and against dominant ideolgy</w:t>
      </w:r>
      <w:r w:rsidRPr="00150280">
        <w:rPr>
          <w:sz w:val="14"/>
        </w:rPr>
        <w:t>.”</w:t>
      </w:r>
      <w:r w:rsidRPr="00150280">
        <w:rPr>
          <w:sz w:val="12"/>
        </w:rPr>
        <w:t>∂</w:t>
      </w:r>
      <w:r w:rsidRPr="00150280">
        <w:rPr>
          <w:sz w:val="14"/>
        </w:rPr>
        <w:t xml:space="preserve"> 56</w:t>
      </w:r>
      <w:r w:rsidRPr="00150280">
        <w:rPr>
          <w:sz w:val="12"/>
        </w:rPr>
        <w:t>∂</w:t>
      </w:r>
      <w:r w:rsidRPr="00150280">
        <w:rPr>
          <w:sz w:val="14"/>
        </w:rPr>
        <w:t xml:space="preserve"> Muñoz explains that</w:t>
      </w:r>
      <w:r w:rsidRPr="00150280">
        <w:rPr>
          <w:rFonts w:eastAsiaTheme="majorEastAsia"/>
          <w:sz w:val="14"/>
        </w:rPr>
        <w:t xml:space="preserve"> </w:t>
      </w:r>
      <w:r w:rsidRPr="003B695E">
        <w:rPr>
          <w:rStyle w:val="Emphasis"/>
          <w:highlight w:val="yellow"/>
        </w:rPr>
        <w:t>disidentiﬁcation neither</w:t>
      </w:r>
      <w:r w:rsidRPr="00C77456">
        <w:rPr>
          <w:rStyle w:val="Emphasis"/>
        </w:rPr>
        <w:t xml:space="preserve"> fully </w:t>
      </w:r>
      <w:r w:rsidRPr="003B695E">
        <w:rPr>
          <w:rStyle w:val="Emphasis"/>
          <w:highlight w:val="yellow"/>
        </w:rPr>
        <w:t>accepts nor rejects dominant cultural logics, but</w:t>
      </w:r>
      <w:r w:rsidRPr="00C77456">
        <w:rPr>
          <w:rStyle w:val="Emphasis"/>
        </w:rPr>
        <w:t xml:space="preserve"> internally </w:t>
      </w:r>
      <w:r w:rsidRPr="003B695E">
        <w:rPr>
          <w:rStyle w:val="Emphasis"/>
          <w:highlight w:val="yellow"/>
        </w:rPr>
        <w:t>subverts them, using the logic against itself</w:t>
      </w:r>
      <w:r w:rsidRPr="00150280">
        <w:rPr>
          <w:sz w:val="14"/>
        </w:rPr>
        <w:t>. Muñoz clariﬁes that</w:t>
      </w:r>
      <w:r w:rsidRPr="00150280">
        <w:rPr>
          <w:rFonts w:eastAsiaTheme="majorEastAsia"/>
          <w:sz w:val="14"/>
        </w:rPr>
        <w:t xml:space="preserve"> </w:t>
      </w:r>
      <w:r w:rsidRPr="003B695E">
        <w:rPr>
          <w:rStyle w:val="Emphasis"/>
          <w:highlight w:val="yellow"/>
        </w:rPr>
        <w:t>disidentiﬁcation is not a middle ground</w:t>
      </w:r>
      <w:r>
        <w:rPr>
          <w:rStyle w:val="Emphasis"/>
        </w:rPr>
        <w:t xml:space="preserve"> between assimilation</w:t>
      </w:r>
      <w:r w:rsidRPr="00C77456">
        <w:rPr>
          <w:rStyle w:val="Emphasis"/>
        </w:rPr>
        <w:t xml:space="preserve">ist and contestatory politics; rather, </w:t>
      </w:r>
      <w:r w:rsidRPr="003B695E">
        <w:rPr>
          <w:rStyle w:val="Emphasis"/>
          <w:highlight w:val="yellow"/>
        </w:rPr>
        <w:t>it is a strategy that recognizes the shifting terrain of resistances</w:t>
      </w:r>
      <w:r w:rsidRPr="00150280">
        <w:rPr>
          <w:sz w:val="14"/>
        </w:rPr>
        <w:t>.</w:t>
      </w:r>
      <w:r w:rsidRPr="00150280">
        <w:rPr>
          <w:sz w:val="12"/>
        </w:rPr>
        <w:t>∂</w:t>
      </w:r>
      <w:r w:rsidRPr="00150280">
        <w:rPr>
          <w:sz w:val="14"/>
        </w:rPr>
        <w:t xml:space="preserve"> 57</w:t>
      </w:r>
      <w:r w:rsidRPr="00150280">
        <w:rPr>
          <w:sz w:val="12"/>
        </w:rPr>
        <w:t>∂</w:t>
      </w:r>
      <w:r w:rsidRPr="00150280">
        <w:rPr>
          <w:sz w:val="14"/>
        </w:rPr>
        <w:t xml:space="preserve"> </w:t>
      </w:r>
      <w:r w:rsidRPr="003B695E">
        <w:rPr>
          <w:rStyle w:val="Emphasis"/>
          <w:highlight w:val="yellow"/>
        </w:rPr>
        <w:t>This</w:t>
      </w:r>
      <w:r w:rsidRPr="00C77456">
        <w:rPr>
          <w:rStyle w:val="Emphasis"/>
        </w:rPr>
        <w:t xml:space="preserve"> model of disidentiﬁcation </w:t>
      </w:r>
      <w:r w:rsidRPr="003B695E">
        <w:rPr>
          <w:rStyle w:val="Emphasis"/>
          <w:highlight w:val="yellow"/>
        </w:rPr>
        <w:t>can inform Native studies’ emphasis on decolonizatio</w:t>
      </w:r>
      <w:r w:rsidRPr="00C77456">
        <w:rPr>
          <w:rStyle w:val="Emphasis"/>
        </w:rPr>
        <w:t xml:space="preserve">n. </w:t>
      </w:r>
      <w:r w:rsidRPr="00C77456">
        <w:rPr>
          <w:rStyle w:val="StyleUnderline"/>
        </w:rPr>
        <w:t>While there are many variations on how indigenous decolonization is articulated,</w:t>
      </w:r>
      <w:r w:rsidRPr="00150280">
        <w:rPr>
          <w:sz w:val="14"/>
        </w:rPr>
        <w:t xml:space="preserve"> with many Native studies scholars rejecting this framework altogether, </w:t>
      </w:r>
      <w:r w:rsidRPr="003B695E">
        <w:rPr>
          <w:rStyle w:val="Emphasis"/>
          <w:highlight w:val="yellow"/>
        </w:rPr>
        <w:t>decolonization</w:t>
      </w:r>
      <w:r w:rsidRPr="00150280">
        <w:rPr>
          <w:rStyle w:val="Emphasis"/>
        </w:rPr>
        <w:t xml:space="preserve"> is certainly a prevalent concept within Native studies. It generally </w:t>
      </w:r>
      <w:r w:rsidRPr="003B695E">
        <w:rPr>
          <w:rStyle w:val="Emphasis"/>
          <w:highlight w:val="yellow"/>
        </w:rPr>
        <w:t>tends to follow</w:t>
      </w:r>
      <w:r w:rsidRPr="00150280">
        <w:rPr>
          <w:rStyle w:val="Emphasis"/>
        </w:rPr>
        <w:t xml:space="preserve"> </w:t>
      </w:r>
      <w:r w:rsidRPr="00150280">
        <w:rPr>
          <w:rStyle w:val="StyleUnderline"/>
        </w:rPr>
        <w:t>the logic identiﬁed</w:t>
      </w:r>
      <w:r w:rsidRPr="00150280">
        <w:rPr>
          <w:sz w:val="14"/>
        </w:rPr>
        <w:t xml:space="preserve"> by Muñoz </w:t>
      </w:r>
      <w:r w:rsidRPr="00150280">
        <w:rPr>
          <w:rStyle w:val="StyleUnderline"/>
        </w:rPr>
        <w:t>as</w:t>
      </w:r>
      <w:r w:rsidRPr="00150280">
        <w:rPr>
          <w:rStyle w:val="Emphasis"/>
        </w:rPr>
        <w:t xml:space="preserve"> </w:t>
      </w:r>
      <w:r w:rsidRPr="003B695E">
        <w:rPr>
          <w:rStyle w:val="Emphasis"/>
          <w:highlight w:val="yellow"/>
        </w:rPr>
        <w:t>counteridentiﬁcation</w:t>
      </w:r>
      <w:r w:rsidRPr="00150280">
        <w:rPr>
          <w:sz w:val="14"/>
        </w:rPr>
        <w:t xml:space="preserve">. </w:t>
      </w:r>
      <w:r w:rsidRPr="00150280">
        <w:rPr>
          <w:rStyle w:val="StyleUnderline"/>
        </w:rPr>
        <w:t>Native communities are frequently called</w:t>
      </w:r>
      <w:r w:rsidRPr="00C77456">
        <w:rPr>
          <w:rStyle w:val="StyleUnderline"/>
        </w:rPr>
        <w:t xml:space="preserve"> on to reject the modern trappings of colonial society to build indigenous “decolonized societies.”</w:t>
      </w:r>
      <w:r w:rsidRPr="00150280">
        <w:rPr>
          <w:sz w:val="14"/>
        </w:rPr>
        <w:t xml:space="preserve"> In some cases, these calls frequently lead to political silencing; for instance, Native feminists are often accused of selling out to white feminism because decolonized Native sub-</w:t>
      </w:r>
      <w:r w:rsidRPr="00150280">
        <w:rPr>
          <w:rFonts w:eastAsiaTheme="majorEastAsia"/>
          <w:sz w:val="14"/>
        </w:rPr>
        <w:t xml:space="preserve"> </w:t>
      </w:r>
      <w:r w:rsidRPr="00150280">
        <w:rPr>
          <w:sz w:val="14"/>
        </w:rPr>
        <w:t>jects should address</w:t>
      </w:r>
      <w:r w:rsidRPr="00150280">
        <w:rPr>
          <w:rFonts w:eastAsiaTheme="majorEastAsia"/>
          <w:sz w:val="14"/>
        </w:rPr>
        <w:t xml:space="preserve"> </w:t>
      </w:r>
      <w:r w:rsidRPr="00150280">
        <w:rPr>
          <w:sz w:val="14"/>
        </w:rPr>
        <w:t xml:space="preserve">sovereignty to the exclusion of gender oppression. </w:t>
      </w:r>
      <w:r w:rsidRPr="003B695E">
        <w:rPr>
          <w:rStyle w:val="StyleUnderline"/>
          <w:highlight w:val="yellow"/>
        </w:rPr>
        <w:t>Calls for</w:t>
      </w:r>
      <w:r>
        <w:rPr>
          <w:rStyle w:val="StyleUnderline"/>
        </w:rPr>
        <w:t xml:space="preserve"> </w:t>
      </w:r>
      <w:r w:rsidRPr="00C77456">
        <w:rPr>
          <w:rStyle w:val="StyleUnderline"/>
        </w:rPr>
        <w:t xml:space="preserve">political and cultural </w:t>
      </w:r>
      <w:r w:rsidRPr="003B695E">
        <w:rPr>
          <w:rStyle w:val="StyleUnderline"/>
          <w:highlight w:val="yellow"/>
        </w:rPr>
        <w:t>purity</w:t>
      </w:r>
      <w:r w:rsidRPr="00C77456">
        <w:rPr>
          <w:rStyle w:val="StyleUnderline"/>
        </w:rPr>
        <w:t xml:space="preserve"> then </w:t>
      </w:r>
      <w:r w:rsidRPr="003B695E">
        <w:rPr>
          <w:rStyle w:val="StyleUnderline"/>
          <w:highlight w:val="yellow"/>
        </w:rPr>
        <w:t>contribute to</w:t>
      </w:r>
      <w:r w:rsidRPr="00C77456">
        <w:rPr>
          <w:rStyle w:val="StyleUnderline"/>
        </w:rPr>
        <w:t xml:space="preserve"> a political </w:t>
      </w:r>
      <w:r w:rsidRPr="003B695E">
        <w:rPr>
          <w:rStyle w:val="StyleUnderline"/>
          <w:highlight w:val="yellow"/>
        </w:rPr>
        <w:t xml:space="preserve">vanguardism in which </w:t>
      </w:r>
      <w:r w:rsidRPr="00150280">
        <w:rPr>
          <w:rStyle w:val="StyleUnderline"/>
        </w:rPr>
        <w:t>the</w:t>
      </w:r>
      <w:r w:rsidRPr="00C77456">
        <w:rPr>
          <w:rStyle w:val="StyleUnderline"/>
        </w:rPr>
        <w:t xml:space="preserve"> </w:t>
      </w:r>
      <w:r w:rsidRPr="003B695E">
        <w:rPr>
          <w:rStyle w:val="StyleUnderline"/>
          <w:highlight w:val="yellow"/>
        </w:rPr>
        <w:t>indigenous cultural elite govern improperly decolonized subjects</w:t>
      </w:r>
      <w:r w:rsidRPr="00150280">
        <w:rPr>
          <w:sz w:val="14"/>
        </w:rPr>
        <w:t xml:space="preserve">. To give one example, I work with </w:t>
      </w:r>
      <w:r w:rsidRPr="00150280">
        <w:rPr>
          <w:rStyle w:val="StyleUnderline"/>
        </w:rPr>
        <w:t>the Boarding School Healing Project</w:t>
      </w:r>
      <w:r w:rsidRPr="00150280">
        <w:rPr>
          <w:sz w:val="14"/>
        </w:rPr>
        <w:t xml:space="preserve"> that attempts to build a movement to demand collective reparations to Native peoples in the United States for boarding school abuses. The BSHP made healing central to the organizing work because, given the level of severe trauma suffered by boarding school survi-vors, we could not develop an organizing project if we did not address this trauma. In doing so, we also discovered how a group can unwittingly instill spiritual and religious orthodoxies in the name of liberation. Since most boarding schools were Christian-run, much of the healing work in Native communities focuses on healing “from historic trauma” through promoting traditional spiritual practices. However, </w:t>
      </w:r>
      <w:r w:rsidRPr="00C77456">
        <w:rPr>
          <w:rStyle w:val="StyleUnderline"/>
        </w:rPr>
        <w:t>when we attempted to hold a “decolonized” traditional ceremony at one event, survivors felt they were back in boarding school again, only this time they were being told they had to be “traditional” rather than Christian.</w:t>
      </w:r>
      <w:r w:rsidRPr="00150280">
        <w:rPr>
          <w:sz w:val="14"/>
        </w:rPr>
        <w:t xml:space="preserve"> We then learned that in doing spiritually grounded work, we could not</w:t>
      </w:r>
      <w:r w:rsidRPr="00150280">
        <w:rPr>
          <w:sz w:val="12"/>
        </w:rPr>
        <w:t>∂</w:t>
      </w:r>
      <w:r w:rsidRPr="00150280">
        <w:rPr>
          <w:sz w:val="14"/>
        </w:rPr>
        <w:t xml:space="preserve"> </w:t>
      </w:r>
      <w:r w:rsidRPr="00150280">
        <w:rPr>
          <w:sz w:val="12"/>
        </w:rPr>
        <w:t>∂</w:t>
      </w:r>
      <w:r w:rsidRPr="00150280">
        <w:rPr>
          <w:sz w:val="14"/>
        </w:rPr>
        <w:t xml:space="preserve"> make assumptions about what,</w:t>
      </w:r>
      <w:r w:rsidRPr="00150280">
        <w:rPr>
          <w:rFonts w:eastAsiaTheme="majorEastAsia"/>
          <w:sz w:val="14"/>
        </w:rPr>
        <w:t xml:space="preserve"> </w:t>
      </w:r>
      <w:r w:rsidRPr="00150280">
        <w:rPr>
          <w:sz w:val="14"/>
        </w:rPr>
        <w:t>if any, spiritual practices people might want to engage in</w:t>
      </w:r>
      <w:r w:rsidRPr="00B3043F">
        <w:rPr>
          <w:rStyle w:val="StyleUnderline"/>
        </w:rPr>
        <w:t xml:space="preserve">. </w:t>
      </w:r>
      <w:r w:rsidRPr="003B695E">
        <w:rPr>
          <w:rStyle w:val="StyleUnderline"/>
          <w:highlight w:val="yellow"/>
        </w:rPr>
        <w:t>Many Native peoples</w:t>
      </w:r>
      <w:r w:rsidRPr="00B3043F">
        <w:rPr>
          <w:rStyle w:val="StyleUnderline"/>
        </w:rPr>
        <w:t xml:space="preserve"> today</w:t>
      </w:r>
      <w:r>
        <w:rPr>
          <w:rStyle w:val="StyleUnderline"/>
        </w:rPr>
        <w:t xml:space="preserve"> </w:t>
      </w:r>
      <w:r w:rsidRPr="00B3043F">
        <w:rPr>
          <w:rStyle w:val="StyleUnderline"/>
        </w:rPr>
        <w:t xml:space="preserve">are Christian, and yet </w:t>
      </w:r>
      <w:r w:rsidRPr="00150280">
        <w:rPr>
          <w:rStyle w:val="StyleUnderline"/>
        </w:rPr>
        <w:t xml:space="preserve">they </w:t>
      </w:r>
      <w:r w:rsidRPr="003B695E">
        <w:rPr>
          <w:rStyle w:val="StyleUnderline"/>
          <w:highlight w:val="yellow"/>
        </w:rPr>
        <w:t>become positioned</w:t>
      </w:r>
      <w:r w:rsidRPr="00B3043F">
        <w:rPr>
          <w:rStyle w:val="StyleUnderline"/>
        </w:rPr>
        <w:t xml:space="preserve"> as necessarily </w:t>
      </w:r>
      <w:r w:rsidRPr="003B695E">
        <w:rPr>
          <w:rStyle w:val="StyleUnderline"/>
          <w:highlight w:val="yellow"/>
        </w:rPr>
        <w:t>inauthentic or “assimilated” even if they are</w:t>
      </w:r>
      <w:r w:rsidRPr="00B3043F">
        <w:rPr>
          <w:rStyle w:val="StyleUnderline"/>
        </w:rPr>
        <w:t xml:space="preserve"> also concurrently </w:t>
      </w:r>
      <w:r w:rsidRPr="003B695E">
        <w:rPr>
          <w:rStyle w:val="StyleUnderline"/>
          <w:highlight w:val="yellow"/>
        </w:rPr>
        <w:t>involved in struggles for sov-ereignty and liberation</w:t>
      </w:r>
      <w:r w:rsidRPr="00B3043F">
        <w:rPr>
          <w:rStyle w:val="StyleUnderline"/>
        </w:rPr>
        <w:t>.</w:t>
      </w:r>
      <w:r w:rsidRPr="00150280">
        <w:rPr>
          <w:sz w:val="14"/>
        </w:rPr>
        <w:t xml:space="preserve"> </w:t>
      </w:r>
      <w:r w:rsidRPr="00B3043F">
        <w:rPr>
          <w:rStyle w:val="Emphasis"/>
        </w:rPr>
        <w:t xml:space="preserve">We found that </w:t>
      </w:r>
      <w:r w:rsidRPr="003B695E">
        <w:rPr>
          <w:rStyle w:val="Emphasis"/>
          <w:highlight w:val="yellow"/>
        </w:rPr>
        <w:t>we could not assert a one-size-ﬁts-all</w:t>
      </w:r>
      <w:r w:rsidRPr="00B3043F">
        <w:rPr>
          <w:rStyle w:val="Emphasis"/>
        </w:rPr>
        <w:t xml:space="preserve"> heal-ing </w:t>
      </w:r>
      <w:r w:rsidRPr="003B695E">
        <w:rPr>
          <w:rStyle w:val="Emphasis"/>
          <w:highlight w:val="yellow"/>
        </w:rPr>
        <w:t xml:space="preserve">model: we had to let the models develop organically </w:t>
      </w:r>
      <w:r w:rsidRPr="00150280">
        <w:rPr>
          <w:rStyle w:val="Emphasis"/>
        </w:rPr>
        <w:t>from people</w:t>
      </w:r>
      <w:r w:rsidRPr="00B3043F">
        <w:rPr>
          <w:rStyle w:val="Emphasis"/>
        </w:rPr>
        <w:t xml:space="preserve"> themselves</w:t>
      </w:r>
      <w:r w:rsidRPr="00150280">
        <w:rPr>
          <w:sz w:val="14"/>
        </w:rPr>
        <w:t>.</w:t>
      </w:r>
      <w:r w:rsidRPr="00150280">
        <w:rPr>
          <w:rFonts w:eastAsiaTheme="majorEastAsia"/>
          <w:sz w:val="14"/>
        </w:rPr>
        <w:t xml:space="preserve"> </w:t>
      </w:r>
      <w:r w:rsidRPr="00B3043F">
        <w:rPr>
          <w:rStyle w:val="StyleUnderline"/>
        </w:rPr>
        <w:t xml:space="preserve">We learned that decolonization projects can quickly become very colonial in their </w:t>
      </w:r>
      <w:r w:rsidRPr="00150280">
        <w:rPr>
          <w:rStyle w:val="StyleUnderline"/>
        </w:rPr>
        <w:t>implementation. A disidentiﬁcation strategy might have shifted our focus from expecting boarding school survivors to adopt a particular traditional identity to</w:t>
      </w:r>
      <w:r w:rsidRPr="00150280">
        <w:rPr>
          <w:rStyle w:val="StyleUnderline"/>
          <w:sz w:val="12"/>
        </w:rPr>
        <w:t>∂</w:t>
      </w:r>
      <w:r w:rsidRPr="00150280">
        <w:rPr>
          <w:rStyle w:val="StyleUnderline"/>
        </w:rPr>
        <w:t xml:space="preserve"> providing the means by which their politicization could emerge from their actual multiple identiﬁcations.</w:t>
      </w:r>
      <w:r w:rsidRPr="00150280">
        <w:rPr>
          <w:rFonts w:eastAsiaTheme="majorEastAsia"/>
          <w:sz w:val="14"/>
        </w:rPr>
        <w:t xml:space="preserve"> </w:t>
      </w:r>
      <w:r w:rsidRPr="00150280">
        <w:rPr>
          <w:sz w:val="14"/>
        </w:rPr>
        <w:t>While helpful, however, a strategy of</w:t>
      </w:r>
      <w:r w:rsidRPr="00150280">
        <w:rPr>
          <w:rFonts w:eastAsiaTheme="majorEastAsia"/>
          <w:sz w:val="14"/>
        </w:rPr>
        <w:t xml:space="preserve"> </w:t>
      </w:r>
      <w:r w:rsidRPr="00150280">
        <w:rPr>
          <w:rStyle w:val="StyleUnderline"/>
        </w:rPr>
        <w:t>disidentiﬁcation has its limits</w:t>
      </w:r>
      <w:r w:rsidRPr="00150280">
        <w:rPr>
          <w:sz w:val="14"/>
        </w:rPr>
        <w:t xml:space="preserve"> when</w:t>
      </w:r>
      <w:r w:rsidRPr="00150280">
        <w:rPr>
          <w:rFonts w:eastAsiaTheme="majorEastAsia"/>
          <w:sz w:val="14"/>
        </w:rPr>
        <w:t xml:space="preserve"> </w:t>
      </w:r>
      <w:r w:rsidRPr="00150280">
        <w:rPr>
          <w:sz w:val="14"/>
        </w:rPr>
        <w:t xml:space="preserve">applied to the problematics of settler colonialism. </w:t>
      </w:r>
      <w:r w:rsidRPr="00150280">
        <w:rPr>
          <w:rStyle w:val="StyleUnderline"/>
        </w:rPr>
        <w:t>Some of the inadequacies can be found</w:t>
      </w:r>
      <w:r w:rsidRPr="00150280">
        <w:rPr>
          <w:sz w:val="14"/>
        </w:rPr>
        <w:t xml:space="preserve"> in Muñoz’s reliance </w:t>
      </w:r>
      <w:r w:rsidRPr="00150280">
        <w:rPr>
          <w:rStyle w:val="StyleUnderline"/>
        </w:rPr>
        <w:t>on “public spheres” and “counter publics” a</w:t>
      </w:r>
      <w:r w:rsidRPr="00150280">
        <w:rPr>
          <w:sz w:val="14"/>
        </w:rPr>
        <w:t>s his</w:t>
      </w:r>
      <w:r w:rsidRPr="00150280">
        <w:rPr>
          <w:rFonts w:eastAsiaTheme="majorEastAsia"/>
          <w:sz w:val="14"/>
        </w:rPr>
        <w:t xml:space="preserve"> </w:t>
      </w:r>
      <w:r w:rsidRPr="00150280">
        <w:rPr>
          <w:sz w:val="14"/>
        </w:rPr>
        <w:t xml:space="preserve">framework for understanding political engagement. </w:t>
      </w:r>
      <w:r w:rsidRPr="00150280">
        <w:rPr>
          <w:rStyle w:val="StyleUnderline"/>
        </w:rPr>
        <w:t>The problem with the public sphere/counter public model is that it is implicitly based on a “minority” rather than an anticolonial framework that would seek to dismantle the public sphere</w:t>
      </w:r>
      <w:r w:rsidRPr="00150280">
        <w:rPr>
          <w:sz w:val="14"/>
        </w:rPr>
        <w:t>. To</w:t>
      </w:r>
      <w:r w:rsidRPr="00150280">
        <w:rPr>
          <w:rFonts w:eastAsiaTheme="majorEastAsia"/>
          <w:sz w:val="14"/>
        </w:rPr>
        <w:t xml:space="preserve"> </w:t>
      </w:r>
      <w:r w:rsidRPr="00150280">
        <w:rPr>
          <w:sz w:val="14"/>
        </w:rPr>
        <w:t>demonstrate, Muñoz describes those opposing the hostile public sphere as “minor-ity subjects.”</w:t>
      </w:r>
      <w:r w:rsidRPr="00150280">
        <w:rPr>
          <w:sz w:val="12"/>
        </w:rPr>
        <w:t>∂</w:t>
      </w:r>
      <w:r w:rsidRPr="00150280">
        <w:rPr>
          <w:sz w:val="14"/>
        </w:rPr>
        <w:t xml:space="preserve"> 58</w:t>
      </w:r>
      <w:r w:rsidRPr="00150280">
        <w:rPr>
          <w:sz w:val="12"/>
        </w:rPr>
        <w:t>∂</w:t>
      </w:r>
      <w:r w:rsidRPr="00150280">
        <w:rPr>
          <w:sz w:val="14"/>
        </w:rPr>
        <w:t xml:space="preserve"> But as Ramirez notes, </w:t>
      </w:r>
      <w:r w:rsidRPr="003B695E">
        <w:rPr>
          <w:rStyle w:val="StyleUnderline"/>
          <w:highlight w:val="yellow"/>
        </w:rPr>
        <w:t>Native struggle</w:t>
      </w:r>
      <w:r w:rsidRPr="00150280">
        <w:rPr>
          <w:rStyle w:val="StyleUnderline"/>
        </w:rPr>
        <w:t xml:space="preserve"> is not necessarily centered on trying simply to carve out a minority space within the settler state; it </w:t>
      </w:r>
      <w:r w:rsidRPr="003B695E">
        <w:rPr>
          <w:rStyle w:val="StyleUnderline"/>
          <w:highlight w:val="yellow"/>
        </w:rPr>
        <w:t xml:space="preserve">may try to dismantle the settler state </w:t>
      </w:r>
      <w:r w:rsidRPr="00150280">
        <w:rPr>
          <w:rStyle w:val="StyleUnderline"/>
        </w:rPr>
        <w:t>completely</w:t>
      </w:r>
      <w:r w:rsidRPr="00150280">
        <w:rPr>
          <w:sz w:val="14"/>
        </w:rPr>
        <w:t>.</w:t>
      </w:r>
      <w:r w:rsidRPr="00150280">
        <w:rPr>
          <w:sz w:val="12"/>
        </w:rPr>
        <w:t>∂</w:t>
      </w:r>
      <w:r w:rsidRPr="00150280">
        <w:rPr>
          <w:sz w:val="14"/>
        </w:rPr>
        <w:t xml:space="preserve"> 59</w:t>
      </w:r>
      <w:r w:rsidRPr="00150280">
        <w:rPr>
          <w:sz w:val="12"/>
        </w:rPr>
        <w:t>∂</w:t>
      </w:r>
      <w:r w:rsidRPr="00150280">
        <w:rPr>
          <w:sz w:val="14"/>
        </w:rPr>
        <w:t xml:space="preserve"> In this regard</w:t>
      </w:r>
      <w:r w:rsidRPr="00150280">
        <w:rPr>
          <w:rStyle w:val="StyleUnderline"/>
        </w:rPr>
        <w:t xml:space="preserve">, </w:t>
      </w:r>
      <w:r w:rsidRPr="003B695E">
        <w:rPr>
          <w:rStyle w:val="StyleUnderline"/>
          <w:highlight w:val="yellow"/>
        </w:rPr>
        <w:t>a counteridentiﬁcation</w:t>
      </w:r>
      <w:r w:rsidRPr="00150280">
        <w:rPr>
          <w:sz w:val="14"/>
        </w:rPr>
        <w:t>,</w:t>
      </w:r>
      <w:r w:rsidRPr="00150280">
        <w:rPr>
          <w:rFonts w:eastAsiaTheme="majorEastAsia"/>
          <w:sz w:val="14"/>
        </w:rPr>
        <w:t xml:space="preserve"> </w:t>
      </w:r>
      <w:r w:rsidRPr="00150280">
        <w:rPr>
          <w:sz w:val="14"/>
        </w:rPr>
        <w:t xml:space="preserve">while “utopian” (in Muñoz’s words), </w:t>
      </w:r>
      <w:r w:rsidRPr="003B695E">
        <w:rPr>
          <w:rStyle w:val="StyleUnderline"/>
          <w:highlight w:val="yellow"/>
        </w:rPr>
        <w:t>is not necessarily unimportant</w:t>
      </w:r>
      <w:r w:rsidRPr="00B3043F">
        <w:rPr>
          <w:rStyle w:val="StyleUnderline"/>
        </w:rPr>
        <w:t xml:space="preserve">. </w:t>
      </w:r>
      <w:r w:rsidRPr="00150280">
        <w:rPr>
          <w:sz w:val="14"/>
        </w:rPr>
        <w:t xml:space="preserve">As Wazi-yatawin demonstrates, </w:t>
      </w:r>
      <w:r w:rsidRPr="003B695E">
        <w:rPr>
          <w:rStyle w:val="Emphasis"/>
          <w:highlight w:val="yellow"/>
        </w:rPr>
        <w:t>these utopian visions can</w:t>
      </w:r>
      <w:r w:rsidRPr="00B3043F">
        <w:rPr>
          <w:rStyle w:val="Emphasis"/>
        </w:rPr>
        <w:t xml:space="preserve"> also </w:t>
      </w:r>
      <w:r w:rsidRPr="003B695E">
        <w:rPr>
          <w:rStyle w:val="Emphasis"/>
          <w:highlight w:val="yellow"/>
        </w:rPr>
        <w:t>provide a way to measure the effectiveness of</w:t>
      </w:r>
      <w:r w:rsidRPr="00B3043F">
        <w:rPr>
          <w:rStyle w:val="Emphasis"/>
        </w:rPr>
        <w:t xml:space="preserve"> our short-term </w:t>
      </w:r>
      <w:r w:rsidRPr="003B695E">
        <w:rPr>
          <w:rStyle w:val="Emphasis"/>
          <w:highlight w:val="yellow"/>
        </w:rPr>
        <w:t>strategies</w:t>
      </w:r>
      <w:r w:rsidRPr="00B3043F">
        <w:rPr>
          <w:rStyle w:val="Emphasis"/>
        </w:rPr>
        <w:t>.</w:t>
      </w:r>
      <w:r w:rsidRPr="00150280">
        <w:rPr>
          <w:sz w:val="12"/>
        </w:rPr>
        <w:t>∂</w:t>
      </w:r>
      <w:r w:rsidRPr="00150280">
        <w:rPr>
          <w:sz w:val="14"/>
        </w:rPr>
        <w:t xml:space="preserve"> 60</w:t>
      </w:r>
      <w:r w:rsidRPr="00150280">
        <w:rPr>
          <w:sz w:val="12"/>
        </w:rPr>
        <w:t>∂</w:t>
      </w:r>
      <w:r w:rsidRPr="00150280">
        <w:rPr>
          <w:sz w:val="14"/>
        </w:rPr>
        <w:t xml:space="preserve"> Are our attempts to use society against itself actually working? Or are we simply being co-</w:t>
      </w:r>
      <w:r w:rsidRPr="00150280">
        <w:rPr>
          <w:rFonts w:eastAsiaTheme="majorEastAsia"/>
          <w:sz w:val="14"/>
        </w:rPr>
        <w:t>opted into settler colonial log</w:t>
      </w:r>
      <w:r w:rsidRPr="00150280">
        <w:rPr>
          <w:sz w:val="14"/>
        </w:rPr>
        <w:t xml:space="preserve">ics? </w:t>
      </w:r>
      <w:r w:rsidRPr="00150280">
        <w:rPr>
          <w:rStyle w:val="Emphasis"/>
        </w:rPr>
        <w:t xml:space="preserve">A vision of </w:t>
      </w:r>
      <w:r w:rsidRPr="003B695E">
        <w:rPr>
          <w:rStyle w:val="Emphasis"/>
          <w:highlight w:val="yellow"/>
        </w:rPr>
        <w:t>decolonization can provide a</w:t>
      </w:r>
      <w:r w:rsidRPr="00150280">
        <w:rPr>
          <w:rStyle w:val="Emphasis"/>
        </w:rPr>
        <w:t xml:space="preserve"> helpful </w:t>
      </w:r>
      <w:r w:rsidRPr="003B695E">
        <w:rPr>
          <w:rStyle w:val="Emphasis"/>
          <w:highlight w:val="yellow"/>
        </w:rPr>
        <w:t xml:space="preserve">guide for </w:t>
      </w:r>
      <w:r w:rsidRPr="00150280">
        <w:rPr>
          <w:rStyle w:val="Emphasis"/>
        </w:rPr>
        <w:t xml:space="preserve">constantly </w:t>
      </w:r>
      <w:r w:rsidRPr="003B695E">
        <w:rPr>
          <w:rStyle w:val="Emphasis"/>
          <w:highlight w:val="yellow"/>
        </w:rPr>
        <w:t>reassess-ing our strategies and not assuming that our strategies are</w:t>
      </w:r>
      <w:r w:rsidRPr="00150280">
        <w:rPr>
          <w:rStyle w:val="Emphasis"/>
        </w:rPr>
        <w:t xml:space="preserve"> necessarily </w:t>
      </w:r>
      <w:r w:rsidRPr="003B695E">
        <w:rPr>
          <w:rStyle w:val="Emphasis"/>
          <w:highlight w:val="yellow"/>
        </w:rPr>
        <w:t>effective</w:t>
      </w:r>
      <w:r w:rsidRPr="00150280">
        <w:rPr>
          <w:sz w:val="14"/>
        </w:rPr>
        <w:t>.</w:t>
      </w:r>
      <w:r w:rsidRPr="00150280">
        <w:rPr>
          <w:rFonts w:eastAsiaTheme="majorEastAsia"/>
          <w:sz w:val="14"/>
        </w:rPr>
        <w:t xml:space="preserve"> </w:t>
      </w:r>
      <w:r w:rsidRPr="00150280">
        <w:rPr>
          <w:sz w:val="14"/>
        </w:rPr>
        <w:t xml:space="preserve">Thus, while queer theorists such as Muñoz tend to be critical of binaries, </w:t>
      </w:r>
      <w:r w:rsidRPr="00B3043F">
        <w:rPr>
          <w:rStyle w:val="StyleUnderline"/>
        </w:rPr>
        <w:t>I think it is important not to have a binary analysis of binaries</w:t>
      </w:r>
      <w:r w:rsidRPr="00150280">
        <w:rPr>
          <w:sz w:val="14"/>
        </w:rPr>
        <w:t>.</w:t>
      </w:r>
      <w:r w:rsidRPr="00150280">
        <w:rPr>
          <w:sz w:val="12"/>
        </w:rPr>
        <w:t>∂</w:t>
      </w:r>
      <w:r w:rsidRPr="00150280">
        <w:rPr>
          <w:sz w:val="14"/>
        </w:rPr>
        <w:t xml:space="preserve"> 61</w:t>
      </w:r>
      <w:r w:rsidRPr="00150280">
        <w:rPr>
          <w:sz w:val="12"/>
        </w:rPr>
        <w:t>∂</w:t>
      </w:r>
      <w:r w:rsidRPr="00150280">
        <w:rPr>
          <w:sz w:val="14"/>
        </w:rPr>
        <w:t xml:space="preserve"> </w:t>
      </w:r>
      <w:r w:rsidRPr="00B3043F">
        <w:rPr>
          <w:rStyle w:val="StyleUnderline"/>
        </w:rPr>
        <w:t>The presumption that binarism is bad and hybridity good often works against indigenous interests.</w:t>
      </w:r>
      <w:r w:rsidRPr="00150280">
        <w:rPr>
          <w:rFonts w:eastAsiaTheme="majorEastAsia"/>
          <w:sz w:val="14"/>
        </w:rPr>
        <w:t xml:space="preserve"> </w:t>
      </w:r>
      <w:r w:rsidRPr="00150280">
        <w:rPr>
          <w:sz w:val="14"/>
        </w:rPr>
        <w:t xml:space="preserve">Hence, in the case of queer of color critique, </w:t>
      </w:r>
      <w:r w:rsidRPr="00B3043F">
        <w:rPr>
          <w:rStyle w:val="StyleUnderline"/>
        </w:rPr>
        <w:t>the subjectless critique actually relies on a “mixed” or “hybrid” subject who is positioned against the Native foil</w:t>
      </w:r>
      <w:r w:rsidRPr="00150280">
        <w:rPr>
          <w:sz w:val="14"/>
        </w:rPr>
        <w:t>. For</w:t>
      </w:r>
      <w:r w:rsidRPr="00150280">
        <w:rPr>
          <w:rFonts w:eastAsiaTheme="majorEastAsia"/>
          <w:sz w:val="14"/>
        </w:rPr>
        <w:t xml:space="preserve"> </w:t>
      </w:r>
      <w:r w:rsidRPr="00150280">
        <w:rPr>
          <w:sz w:val="14"/>
        </w:rPr>
        <w:t>example, in his reading of Arturo Islas’s novel</w:t>
      </w:r>
      <w:r w:rsidRPr="00150280">
        <w:rPr>
          <w:sz w:val="12"/>
        </w:rPr>
        <w:t>∂</w:t>
      </w:r>
      <w:r w:rsidRPr="00150280">
        <w:rPr>
          <w:sz w:val="14"/>
        </w:rPr>
        <w:t xml:space="preserve"> Migrant Souls</w:t>
      </w:r>
      <w:r w:rsidRPr="00150280">
        <w:rPr>
          <w:sz w:val="12"/>
        </w:rPr>
        <w:t>∂</w:t>
      </w:r>
      <w:r w:rsidRPr="00150280">
        <w:rPr>
          <w:sz w:val="14"/>
        </w:rPr>
        <w:t xml:space="preserve"> , Muñoz links queer-ness to migrancy and hybridity to mestizaje, seeing them as categories that defy</w:t>
      </w:r>
      <w:r w:rsidRPr="00150280">
        <w:rPr>
          <w:rFonts w:eastAsiaTheme="majorEastAsia"/>
          <w:sz w:val="14"/>
        </w:rPr>
        <w:t xml:space="preserve"> </w:t>
      </w:r>
      <w:r w:rsidRPr="00150280">
        <w:rPr>
          <w:sz w:val="14"/>
        </w:rPr>
        <w:t>“notions of uniform identity or origins.”</w:t>
      </w:r>
      <w:r w:rsidRPr="00150280">
        <w:rPr>
          <w:sz w:val="12"/>
        </w:rPr>
        <w:t>∂</w:t>
      </w:r>
      <w:r w:rsidRPr="00150280">
        <w:rPr>
          <w:sz w:val="14"/>
        </w:rPr>
        <w:t xml:space="preserve"> 62</w:t>
      </w:r>
      <w:r w:rsidRPr="00150280">
        <w:rPr>
          <w:sz w:val="12"/>
        </w:rPr>
        <w:t>∂</w:t>
      </w:r>
      <w:r w:rsidRPr="00150280">
        <w:rPr>
          <w:sz w:val="14"/>
        </w:rPr>
        <w:t xml:space="preserve"> In particular, he celebrates one character, Miguel, “as a border Mexican with citizenship in a queer nation or a border queernational claiming citizenship in Aztlán.”</w:t>
      </w:r>
      <w:r w:rsidRPr="00150280">
        <w:rPr>
          <w:sz w:val="12"/>
        </w:rPr>
        <w:t>∂</w:t>
      </w:r>
      <w:r w:rsidRPr="00150280">
        <w:rPr>
          <w:sz w:val="14"/>
        </w:rPr>
        <w:t xml:space="preserve"> 63</w:t>
      </w:r>
      <w:r w:rsidRPr="00150280">
        <w:rPr>
          <w:sz w:val="12"/>
        </w:rPr>
        <w:t>∂</w:t>
      </w:r>
      <w:r w:rsidRPr="00150280">
        <w:rPr>
          <w:sz w:val="14"/>
        </w:rPr>
        <w:t xml:space="preserve"> What is erased in this analysis are the</w:t>
      </w:r>
      <w:r w:rsidRPr="00150280">
        <w:rPr>
          <w:rFonts w:eastAsiaTheme="majorEastAsia"/>
          <w:sz w:val="14"/>
        </w:rPr>
        <w:t xml:space="preserve"> </w:t>
      </w:r>
      <w:r w:rsidRPr="00150280">
        <w:rPr>
          <w:sz w:val="14"/>
        </w:rPr>
        <w:t>land claims of indigenous peoples who come from the land Chicanos may claim as</w:t>
      </w:r>
      <w:r w:rsidRPr="00150280">
        <w:rPr>
          <w:rFonts w:eastAsiaTheme="majorEastAsia"/>
          <w:sz w:val="14"/>
        </w:rPr>
        <w:t xml:space="preserve"> </w:t>
      </w:r>
      <w:r w:rsidRPr="00150280">
        <w:rPr>
          <w:sz w:val="14"/>
        </w:rPr>
        <w:t>Aztlán.</w:t>
      </w:r>
      <w:r w:rsidRPr="00150280">
        <w:rPr>
          <w:rFonts w:eastAsiaTheme="majorEastAsia"/>
          <w:sz w:val="14"/>
        </w:rPr>
        <w:t xml:space="preserve"> </w:t>
      </w:r>
      <w:r w:rsidRPr="00150280">
        <w:rPr>
          <w:sz w:val="14"/>
        </w:rPr>
        <w:t>Of course, Muñoz is not unaware</w:t>
      </w:r>
      <w:r w:rsidRPr="00150280">
        <w:rPr>
          <w:rFonts w:eastAsiaTheme="majorEastAsia"/>
          <w:sz w:val="14"/>
        </w:rPr>
        <w:t xml:space="preserve"> </w:t>
      </w:r>
      <w:r w:rsidRPr="00150280">
        <w:rPr>
          <w:sz w:val="14"/>
        </w:rPr>
        <w:t>of the anti-indigenous problematics within theoretical conﬁgurations of hybridity, but when indigeneity is not foregrounded, it</w:t>
      </w:r>
      <w:r w:rsidRPr="00150280">
        <w:rPr>
          <w:rFonts w:eastAsiaTheme="majorEastAsia"/>
          <w:sz w:val="14"/>
        </w:rPr>
        <w:t xml:space="preserve"> </w:t>
      </w:r>
      <w:r w:rsidRPr="00150280">
        <w:rPr>
          <w:sz w:val="14"/>
        </w:rPr>
        <w:t>tends to disappear in order to enable the emergence of the hybrid subject.</w:t>
      </w:r>
      <w:r w:rsidRPr="00150280">
        <w:rPr>
          <w:rFonts w:eastAsiaTheme="majorEastAsia"/>
          <w:sz w:val="14"/>
        </w:rPr>
        <w:t xml:space="preserve"> </w:t>
      </w:r>
      <w:r w:rsidRPr="00150280">
        <w:rPr>
          <w:sz w:val="14"/>
        </w:rPr>
        <w:t>This valorization of mixedness then affects Muñoz’s analysis of political</w:t>
      </w:r>
      <w:r w:rsidRPr="00150280">
        <w:rPr>
          <w:rFonts w:eastAsiaTheme="majorEastAsia"/>
          <w:sz w:val="14"/>
        </w:rPr>
        <w:t xml:space="preserve"> </w:t>
      </w:r>
      <w:r w:rsidRPr="00150280">
        <w:rPr>
          <w:sz w:val="14"/>
        </w:rPr>
        <w:t>engagement. He equates disidentiﬁcation with a Gramscian politics of maneuver in opposition to a war of position. Antonio Gramsci did not disarticulate the two;</w:t>
      </w:r>
      <w:r w:rsidRPr="00150280">
        <w:rPr>
          <w:rFonts w:eastAsiaTheme="majorEastAsia"/>
          <w:sz w:val="14"/>
        </w:rPr>
        <w:t xml:space="preserve"> </w:t>
      </w:r>
      <w:r w:rsidRPr="00150280">
        <w:rPr>
          <w:sz w:val="14"/>
        </w:rPr>
        <w:t>both a war of position and a war of maneuver are mutually interdependent. A war</w:t>
      </w:r>
      <w:r w:rsidRPr="00150280">
        <w:rPr>
          <w:rFonts w:eastAsiaTheme="majorEastAsia"/>
          <w:sz w:val="14"/>
        </w:rPr>
        <w:t xml:space="preserve"> </w:t>
      </w:r>
      <w:r w:rsidRPr="00150280">
        <w:rPr>
          <w:sz w:val="14"/>
        </w:rPr>
        <w:t>of position is required to develop an ideological base that can enable a war of</w:t>
      </w:r>
      <w:r w:rsidRPr="00150280">
        <w:rPr>
          <w:rFonts w:eastAsiaTheme="majorEastAsia"/>
          <w:sz w:val="14"/>
        </w:rPr>
        <w:t xml:space="preserve"> </w:t>
      </w:r>
      <w:r w:rsidRPr="00150280">
        <w:rPr>
          <w:sz w:val="14"/>
        </w:rPr>
        <w:t>maneuver to build political power. But at the same time, a war of position is also</w:t>
      </w:r>
      <w:r w:rsidRPr="00150280">
        <w:rPr>
          <w:sz w:val="12"/>
        </w:rPr>
        <w:t>∂</w:t>
      </w:r>
      <w:r w:rsidRPr="00150280">
        <w:rPr>
          <w:sz w:val="14"/>
        </w:rPr>
        <w:t xml:space="preserve"> insufﬁcient in and of itself; oppressed groups must seize state and capitalist appa-ratuses or re-create alternative models. “The decisive element in every situation isthe permanently organized and long-prepared force which can be put into the ﬁeld</w:t>
      </w:r>
      <w:r w:rsidRPr="00150280">
        <w:rPr>
          <w:rFonts w:eastAsiaTheme="majorEastAsia"/>
          <w:sz w:val="14"/>
        </w:rPr>
        <w:t xml:space="preserve"> </w:t>
      </w:r>
      <w:r w:rsidRPr="00150280">
        <w:rPr>
          <w:sz w:val="14"/>
        </w:rPr>
        <w:t>when it is judged that a situation is favourable. . . . T</w:t>
      </w:r>
      <w:r w:rsidRPr="00150280">
        <w:rPr>
          <w:rStyle w:val="StyleUnderline"/>
        </w:rPr>
        <w:t>herefore the essential task is that of systematically and patiently ensuring that force is formed, developed, and</w:t>
      </w:r>
      <w:r>
        <w:rPr>
          <w:rStyle w:val="StyleUnderline"/>
        </w:rPr>
        <w:t xml:space="preserve"> </w:t>
      </w:r>
      <w:r w:rsidRPr="00150280">
        <w:rPr>
          <w:rStyle w:val="StyleUnderline"/>
        </w:rPr>
        <w:t>rendered ever more homogeneous, compact, and self aware</w:t>
      </w:r>
      <w:r w:rsidRPr="00150280">
        <w:rPr>
          <w:sz w:val="14"/>
        </w:rPr>
        <w:t>.”</w:t>
      </w:r>
      <w:r w:rsidRPr="00150280">
        <w:rPr>
          <w:sz w:val="12"/>
        </w:rPr>
        <w:t>∂</w:t>
      </w:r>
      <w:r w:rsidRPr="00150280">
        <w:rPr>
          <w:sz w:val="14"/>
        </w:rPr>
        <w:t xml:space="preserve"> 64</w:t>
      </w:r>
      <w:r w:rsidRPr="00150280">
        <w:rPr>
          <w:sz w:val="12"/>
        </w:rPr>
        <w:t>∂</w:t>
      </w:r>
      <w:r w:rsidRPr="00150280">
        <w:rPr>
          <w:sz w:val="14"/>
        </w:rPr>
        <w:t xml:space="preserve"> Muñoz, by contrast,dismisses the relevance or importance of a war of position, arguing that it has been temporally displaced by a war of maneuver. “Whereas the war of [position]was a necessary modality of resistance at a moment when minoritarian groupswere directly subjugated within hegemony, the more multilayered and tactical warof [maneuver] represents better possibilities of resistance today, when discrimina-tory ideologies are less naked and more intricate.”</w:t>
      </w:r>
      <w:r w:rsidRPr="00150280">
        <w:rPr>
          <w:sz w:val="12"/>
        </w:rPr>
        <w:t>∂</w:t>
      </w:r>
      <w:r w:rsidRPr="00150280">
        <w:rPr>
          <w:sz w:val="14"/>
        </w:rPr>
        <w:t xml:space="preserve"> 65</w:t>
      </w:r>
      <w:r w:rsidRPr="00150280">
        <w:rPr>
          <w:sz w:val="12"/>
        </w:rPr>
        <w:t>∂</w:t>
      </w:r>
      <w:r w:rsidRPr="00150280">
        <w:rPr>
          <w:sz w:val="14"/>
        </w:rPr>
        <w:t xml:space="preserve"> This temporal supersession implies that the time of direct colonization and subjugation has passed, thus eras-ing the current colonization of indigenous peoples globally. </w:t>
      </w:r>
      <w:r w:rsidRPr="003B695E">
        <w:rPr>
          <w:rStyle w:val="Emphasis"/>
          <w:highlight w:val="yellow"/>
        </w:rPr>
        <w:t>Since not all</w:t>
      </w:r>
      <w:r w:rsidRPr="00150280">
        <w:rPr>
          <w:rStyle w:val="Emphasis"/>
        </w:rPr>
        <w:t xml:space="preserve"> </w:t>
      </w:r>
      <w:r w:rsidRPr="003B695E">
        <w:rPr>
          <w:rStyle w:val="Emphasis"/>
          <w:highlight w:val="yellow"/>
        </w:rPr>
        <w:t>peoples are in a postcolonial relationship</w:t>
      </w:r>
      <w:r w:rsidRPr="00150280">
        <w:rPr>
          <w:rStyle w:val="Emphasis"/>
        </w:rPr>
        <w:t xml:space="preserve"> vis-à-vis the state, </w:t>
      </w:r>
      <w:r w:rsidRPr="003B695E">
        <w:rPr>
          <w:rStyle w:val="Emphasis"/>
          <w:highlight w:val="yellow"/>
        </w:rPr>
        <w:t>a binary</w:t>
      </w:r>
      <w:r w:rsidRPr="00150280">
        <w:rPr>
          <w:rStyle w:val="Emphasis"/>
        </w:rPr>
        <w:t xml:space="preserve"> analysis </w:t>
      </w:r>
      <w:r w:rsidRPr="003B695E">
        <w:rPr>
          <w:rStyle w:val="Emphasis"/>
          <w:highlight w:val="yellow"/>
        </w:rPr>
        <w:t>of the colo-nizer and colonized can</w:t>
      </w:r>
      <w:r w:rsidRPr="00150280">
        <w:rPr>
          <w:rStyle w:val="Emphasis"/>
        </w:rPr>
        <w:t xml:space="preserve"> sometimes </w:t>
      </w:r>
      <w:r w:rsidRPr="003B695E">
        <w:rPr>
          <w:rStyle w:val="Emphasis"/>
          <w:highlight w:val="yellow"/>
        </w:rPr>
        <w:t>be helpful</w:t>
      </w:r>
      <w:r w:rsidRPr="00150280">
        <w:rPr>
          <w:rStyle w:val="Emphasis"/>
        </w:rPr>
        <w:t xml:space="preserve"> in highlighting the current condi-tions of settler colonialism that continue to exist today</w:t>
      </w:r>
      <w:r w:rsidRPr="00150280">
        <w:rPr>
          <w:sz w:val="14"/>
        </w:rPr>
        <w:t xml:space="preserve"> </w:t>
      </w:r>
      <w:r w:rsidRPr="00150280">
        <w:rPr>
          <w:rStyle w:val="StyleUnderline"/>
        </w:rPr>
        <w:t>both in the United States</w:t>
      </w:r>
      <w:r>
        <w:rPr>
          <w:rStyle w:val="StyleUnderline"/>
        </w:rPr>
        <w:t xml:space="preserve"> </w:t>
      </w:r>
      <w:r w:rsidRPr="00150280">
        <w:rPr>
          <w:rStyle w:val="StyleUnderline"/>
        </w:rPr>
        <w:t>and in the rest of the world</w:t>
      </w:r>
      <w:r w:rsidRPr="00150280">
        <w:rPr>
          <w:sz w:val="14"/>
        </w:rPr>
        <w:t>.</w:t>
      </w:r>
      <w:r w:rsidRPr="00150280">
        <w:rPr>
          <w:rFonts w:eastAsiaTheme="majorEastAsia"/>
          <w:sz w:val="14"/>
        </w:rPr>
        <w:t xml:space="preserve"> </w:t>
      </w:r>
      <w:r w:rsidRPr="003B695E">
        <w:rPr>
          <w:rStyle w:val="Emphasis"/>
          <w:highlight w:val="yellow"/>
        </w:rPr>
        <w:t>Thus</w:t>
      </w:r>
      <w:r w:rsidRPr="00150280">
        <w:rPr>
          <w:rStyle w:val="Emphasis"/>
        </w:rPr>
        <w:t xml:space="preserve"> a politics of </w:t>
      </w:r>
      <w:r w:rsidRPr="003B695E">
        <w:rPr>
          <w:rStyle w:val="Emphasis"/>
          <w:highlight w:val="yellow"/>
        </w:rPr>
        <w:t>disidentiﬁcation can be helpful to the project of decolonization. It provides a theoretical apparatus that can allow colonized peoples to engage in</w:t>
      </w:r>
      <w:r w:rsidRPr="00150280">
        <w:rPr>
          <w:rStyle w:val="Emphasis"/>
        </w:rPr>
        <w:t xml:space="preserve"> multiple </w:t>
      </w:r>
      <w:r w:rsidRPr="003B695E">
        <w:rPr>
          <w:rStyle w:val="Emphasis"/>
          <w:highlight w:val="yellow"/>
        </w:rPr>
        <w:t>strategies</w:t>
      </w:r>
      <w:r w:rsidRPr="00150280">
        <w:rPr>
          <w:rStyle w:val="Emphasis"/>
        </w:rPr>
        <w:t xml:space="preserve"> in order </w:t>
      </w:r>
      <w:r w:rsidRPr="003B695E">
        <w:rPr>
          <w:rStyle w:val="Emphasis"/>
          <w:highlight w:val="yellow"/>
        </w:rPr>
        <w:t>to build a sufﬁcient base of support that can dismantle the settler state. Disidentiﬁcation forces us to admit that we cannot organize from</w:t>
      </w:r>
      <w:r w:rsidRPr="00150280">
        <w:rPr>
          <w:rStyle w:val="Emphasis"/>
        </w:rPr>
        <w:t xml:space="preserve"> a space of </w:t>
      </w:r>
      <w:r w:rsidRPr="003B695E">
        <w:rPr>
          <w:rStyle w:val="Emphasis"/>
          <w:highlight w:val="yellow"/>
        </w:rPr>
        <w:t>political purity, that we have been inevitably marked by colonization. When we no longer have to carry</w:t>
      </w:r>
      <w:r w:rsidRPr="00150280">
        <w:rPr>
          <w:rStyle w:val="Emphasis"/>
        </w:rPr>
        <w:t xml:space="preserve"> the burden of political and cul-tural </w:t>
      </w:r>
      <w:r w:rsidRPr="003B695E">
        <w:rPr>
          <w:rStyle w:val="Emphasis"/>
          <w:highlight w:val="yellow"/>
        </w:rPr>
        <w:t>purity</w:t>
      </w:r>
      <w:r w:rsidRPr="00150280">
        <w:rPr>
          <w:rStyle w:val="Emphasis"/>
        </w:rPr>
        <w:t xml:space="preserve">, </w:t>
      </w:r>
      <w:r w:rsidRPr="003B695E">
        <w:rPr>
          <w:rStyle w:val="Emphasis"/>
          <w:highlight w:val="yellow"/>
        </w:rPr>
        <w:t>we can be more ﬂexible and creative in engaging multiple strategies and</w:t>
      </w:r>
      <w:r w:rsidRPr="00150280">
        <w:rPr>
          <w:rStyle w:val="Emphasis"/>
        </w:rPr>
        <w:t xml:space="preserve"> </w:t>
      </w:r>
      <w:r w:rsidRPr="003B695E">
        <w:rPr>
          <w:rStyle w:val="Emphasis"/>
          <w:highlight w:val="yellow"/>
        </w:rPr>
        <w:t>creating</w:t>
      </w:r>
      <w:r w:rsidRPr="00150280">
        <w:rPr>
          <w:rStyle w:val="Emphasis"/>
        </w:rPr>
        <w:t xml:space="preserve"> a plethora of </w:t>
      </w:r>
      <w:r w:rsidRPr="003B695E">
        <w:rPr>
          <w:rStyle w:val="Emphasis"/>
          <w:highlight w:val="yellow"/>
        </w:rPr>
        <w:t>alliances that can enable us to use the logics of settler colonialism against itself</w:t>
      </w:r>
      <w:r w:rsidRPr="003B695E">
        <w:rPr>
          <w:sz w:val="14"/>
          <w:highlight w:val="yellow"/>
        </w:rPr>
        <w:t xml:space="preserve">. </w:t>
      </w:r>
      <w:r w:rsidRPr="003B695E">
        <w:rPr>
          <w:rStyle w:val="Emphasis"/>
          <w:highlight w:val="yellow"/>
        </w:rPr>
        <w:t>At the same time</w:t>
      </w:r>
      <w:r w:rsidRPr="00150280">
        <w:rPr>
          <w:sz w:val="14"/>
        </w:rPr>
        <w:t xml:space="preserve">, however, </w:t>
      </w:r>
      <w:r w:rsidRPr="00150280">
        <w:rPr>
          <w:rStyle w:val="StyleUnderline"/>
        </w:rPr>
        <w:t>while political organizing is enabled by disidentiﬁcation,</w:t>
      </w:r>
      <w:r w:rsidRPr="00150280">
        <w:rPr>
          <w:sz w:val="14"/>
        </w:rPr>
        <w:t xml:space="preserve"> sometimes </w:t>
      </w:r>
      <w:r w:rsidRPr="003B695E">
        <w:rPr>
          <w:rStyle w:val="Emphasis"/>
          <w:highlight w:val="yellow"/>
        </w:rPr>
        <w:t>it is also enabled by counteridentiﬁca-tion that</w:t>
      </w:r>
      <w:r w:rsidRPr="00150280">
        <w:rPr>
          <w:rStyle w:val="Emphasis"/>
        </w:rPr>
        <w:t xml:space="preserve"> clearly </w:t>
      </w:r>
      <w:r w:rsidRPr="003B695E">
        <w:rPr>
          <w:rStyle w:val="Emphasis"/>
          <w:highlight w:val="yellow"/>
        </w:rPr>
        <w:t>identiﬁes the U</w:t>
      </w:r>
      <w:r w:rsidRPr="00150280">
        <w:rPr>
          <w:rStyle w:val="Emphasis"/>
        </w:rPr>
        <w:t xml:space="preserve">nited </w:t>
      </w:r>
      <w:r w:rsidRPr="003B695E">
        <w:rPr>
          <w:rStyle w:val="Emphasis"/>
          <w:highlight w:val="yellow"/>
        </w:rPr>
        <w:t>S</w:t>
      </w:r>
      <w:r w:rsidRPr="00150280">
        <w:rPr>
          <w:rStyle w:val="Emphasis"/>
        </w:rPr>
        <w:t xml:space="preserve">tates </w:t>
      </w:r>
      <w:r w:rsidRPr="003B695E">
        <w:rPr>
          <w:rStyle w:val="Emphasis"/>
          <w:highlight w:val="yellow"/>
        </w:rPr>
        <w:t>as a settler colonial state</w:t>
      </w:r>
      <w:r w:rsidRPr="00150280">
        <w:rPr>
          <w:sz w:val="14"/>
        </w:rPr>
        <w:t xml:space="preserve">. </w:t>
      </w:r>
      <w:r w:rsidRPr="00150280">
        <w:rPr>
          <w:rStyle w:val="StyleUnderline"/>
        </w:rPr>
        <w:t>Otherwise, a disidentiﬁcation approach can lapse into a politics that forecloses the issue of indigenous genocide by presuming the United States should and will always con-tinue to exist.</w:t>
      </w:r>
    </w:p>
    <w:p w:rsidR="00463B5F" w:rsidRPr="008456E4" w:rsidRDefault="00463B5F" w:rsidP="00463B5F"/>
    <w:p w:rsidR="00DF3FB2" w:rsidRDefault="00DF3FB2" w:rsidP="00DF3FB2">
      <w:pPr>
        <w:pStyle w:val="Heading4"/>
      </w:pPr>
      <w:r>
        <w:t xml:space="preserve">Our refusal is not a move to innocence. The reading of the 1AC is based on </w:t>
      </w:r>
      <w:r w:rsidRPr="00E84592">
        <w:rPr>
          <w:u w:val="single"/>
        </w:rPr>
        <w:t>responsibility</w:t>
      </w:r>
      <w:r>
        <w:t xml:space="preserve"> to theories and practices of decolonization that connect Indigenous and racialized peoples. Varied relations to and implications within settlerism do not counsel silence, but should instead form the basis for the demand that settlers double their efforts to engage in an unending practice to displace settler colonialism and become responsible to movements for decolonization</w:t>
      </w:r>
    </w:p>
    <w:p w:rsidR="00DF3FB2" w:rsidRPr="00686AAB" w:rsidRDefault="00DF3FB2" w:rsidP="00DF3FB2">
      <w:r w:rsidRPr="00686AAB">
        <w:rPr>
          <w:rStyle w:val="Style13ptBold"/>
        </w:rPr>
        <w:t>Morgenson, 14</w:t>
      </w:r>
      <w:r>
        <w:t xml:space="preserve"> – Scott, Associate Professor in the Department of Gender Studies and the Graduate Program in Cultural Studies at Queen’s University. “White Settlers and Indigenous Solidarity: Confronting White Supremacy, Answering Decolonial Alliances,” </w:t>
      </w:r>
      <w:r w:rsidRPr="00686AAB">
        <w:rPr>
          <w:i/>
        </w:rPr>
        <w:t>Decolonization: Indigeneity, Education, and Society</w:t>
      </w:r>
      <w:r>
        <w:t xml:space="preserve">, May 26, </w:t>
      </w:r>
      <w:hyperlink r:id="rId6" w:history="1">
        <w:r w:rsidRPr="009C726F">
          <w:rPr>
            <w:rStyle w:val="Hyperlink"/>
          </w:rPr>
          <w:t>https://decolonization.wordpress.com/2014/05/26/white-settlers-and-indigenous-solidarity-confronting-white-supremacy-answering-decolonial-alliances/</w:t>
        </w:r>
      </w:hyperlink>
      <w:r>
        <w:t xml:space="preserve"> -- klab/rubaie </w:t>
      </w:r>
    </w:p>
    <w:p w:rsidR="00DF3FB2" w:rsidRPr="001608C5" w:rsidRDefault="00DF3FB2" w:rsidP="00DF3FB2">
      <w:r w:rsidRPr="003B695E">
        <w:rPr>
          <w:rStyle w:val="StyleUnderline"/>
          <w:highlight w:val="yellow"/>
        </w:rPr>
        <w:t>White settlers who seek solidarity with Indigenous challenges to settler colonialism must confront how white supremacy shapes settler colonialism, our solidarity, and our lives</w:t>
      </w:r>
      <w:r w:rsidRPr="00686AAB">
        <w:rPr>
          <w:rStyle w:val="StyleUnderline"/>
        </w:rPr>
        <w:t xml:space="preserve">. As a white person working in Canada and the United States to challenge racism and colonialism (in queer / trans politics, and solidarity activism) I am concerned that white people might embrace Indigenous solidarity in ways that evade our responsibilities to people of color and to their calls upon us to challenge all forms of white supremacy. </w:t>
      </w:r>
      <w:r w:rsidRPr="003B695E">
        <w:rPr>
          <w:rStyle w:val="StyleUnderline"/>
          <w:highlight w:val="yellow"/>
        </w:rPr>
        <w:t>This</w:t>
      </w:r>
      <w:r w:rsidRPr="00686AAB">
        <w:rPr>
          <w:rStyle w:val="StyleUnderline"/>
        </w:rPr>
        <w:t xml:space="preserve"> essay </w:t>
      </w:r>
      <w:r w:rsidRPr="003B695E">
        <w:rPr>
          <w:rStyle w:val="StyleUnderline"/>
          <w:highlight w:val="yellow"/>
        </w:rPr>
        <w:t>presents my responsibilities to theories and practices of decolonization that connect Indigenous and racialized peoples</w:t>
      </w:r>
      <w:r w:rsidRPr="001608C5">
        <w:t xml:space="preserve">. I highlight historical studies by Indigenous and critical race scholars — notably, those bridging black and Indigenous studies — as they illuminate deep interlockings of white supremacy and settler colonialism. </w:t>
      </w:r>
      <w:r w:rsidRPr="003B695E">
        <w:rPr>
          <w:rStyle w:val="StyleUnderline"/>
          <w:highlight w:val="yellow"/>
        </w:rPr>
        <w:t>I call white settlers to become responsible to these</w:t>
      </w:r>
      <w:r w:rsidRPr="00686AAB">
        <w:rPr>
          <w:rStyle w:val="StyleUnderline"/>
        </w:rPr>
        <w:t xml:space="preserve">, and related </w:t>
      </w:r>
      <w:r w:rsidRPr="003B695E">
        <w:rPr>
          <w:rStyle w:val="StyleUnderline"/>
          <w:highlight w:val="yellow"/>
        </w:rPr>
        <w:t>projects</w:t>
      </w:r>
      <w:r w:rsidRPr="00686AAB">
        <w:rPr>
          <w:rStyle w:val="StyleUnderline"/>
        </w:rPr>
        <w:t xml:space="preserve">, so as to challenge the authority we might claim, or have conferred upon us, to appear to lead discussions of decolonization. White settlers do not lead the work of decolonization, in practice or in theory. </w:t>
      </w:r>
      <w:r w:rsidRPr="003B695E">
        <w:rPr>
          <w:rStyle w:val="StyleUnderline"/>
          <w:highlight w:val="yellow"/>
        </w:rPr>
        <w:t>I want white settler critics to act as respondents to projects that displace whiteness: here, theories and movements generated from struggle by Indigenous and racialized people who are pursuing solidarity and decolonization</w:t>
      </w:r>
      <w:r w:rsidRPr="00686AAB">
        <w:rPr>
          <w:rStyle w:val="StyleUnderline"/>
        </w:rPr>
        <w:t>.</w:t>
      </w:r>
      <w:r w:rsidRPr="001608C5">
        <w:t xml:space="preserve"> By writing this essay, I illuminate how these stakes drove my prior scholarship, and I recommit to ensuring that they express clearly in my ongoing work.</w:t>
      </w:r>
    </w:p>
    <w:p w:rsidR="00DF3FB2" w:rsidRPr="001608C5" w:rsidRDefault="00DF3FB2" w:rsidP="00DF3FB2">
      <w:r w:rsidRPr="001608C5">
        <w:t xml:space="preserve">The concerns I address arose in Canada where, amid rising interest in Indigenous solidarity, engaged white people identified with and critically deployed </w:t>
      </w:r>
      <w:r w:rsidRPr="00686AAB">
        <w:rPr>
          <w:rStyle w:val="StyleUnderline"/>
        </w:rPr>
        <w:t>the singular term “settler.” This term carries important legacies in Indigenous studies, as a trenchant tool to expose power relations, cultural logics, and subjects formed by white-supremacist settler colonialism</w:t>
      </w:r>
      <w:r w:rsidRPr="001608C5">
        <w:t xml:space="preserve">.[1] As well, Indigenous and racialized scholars elaborate how the term is creased by racialization. For instance, after </w:t>
      </w:r>
      <w:r w:rsidRPr="00686AAB">
        <w:rPr>
          <w:rStyle w:val="StyleUnderline"/>
        </w:rPr>
        <w:t>Haunani-Kay Trask</w:t>
      </w:r>
      <w:r w:rsidRPr="001608C5">
        <w:t xml:space="preserve"> (Hawaiian Nation) </w:t>
      </w:r>
      <w:r w:rsidRPr="00686AAB">
        <w:rPr>
          <w:rStyle w:val="StyleUnderline"/>
        </w:rPr>
        <w:t>called for solidarity from those whom she termed “settlers of color,” Candace Fujikane responded by inviting Asian-Americans in Hawai’i to critically account for themselves as “Asian settlers.” In another instance, Jodi Byrd</w:t>
      </w:r>
      <w:r w:rsidRPr="001608C5">
        <w:t xml:space="preserve"> (Chickasaw Nation), </w:t>
      </w:r>
      <w:r w:rsidRPr="00686AAB">
        <w:rPr>
          <w:rStyle w:val="StyleUnderline"/>
        </w:rPr>
        <w:t>in The Transit of Empire, examines the relations linking Indigenous peoples both to “settlers,” a status imbued by whiteness, and to “arrivants.”</w:t>
      </w:r>
      <w:r w:rsidRPr="001608C5">
        <w:t xml:space="preserve"> [2] </w:t>
      </w:r>
      <w:r w:rsidRPr="00686AAB">
        <w:rPr>
          <w:rStyle w:val="StyleUnderline"/>
        </w:rPr>
        <w:t>By using “arrivant,” Byrd signals that racialized non-natives inhabit Indigenous lands while experiencing colonial and racial subjugation, and that her accounts of their participation in colonization and their responsibilities to Indigenous decolonization call for a term distinct from white people</w:t>
      </w:r>
      <w:r w:rsidRPr="001608C5">
        <w:t>. These accounts acknowledge close ties of “settler” status to whiteness while they trace distinctive relations to settler colonialism borne by variously-situat</w:t>
      </w:r>
      <w:r>
        <w:t>ed non-native peoples of color.</w:t>
      </w:r>
    </w:p>
    <w:p w:rsidR="00DF3FB2" w:rsidRPr="001608C5" w:rsidRDefault="00DF3FB2" w:rsidP="00DF3FB2">
      <w:r w:rsidRPr="003B695E">
        <w:rPr>
          <w:rStyle w:val="StyleUnderline"/>
          <w:highlight w:val="yellow"/>
        </w:rPr>
        <w:t>If white people who practice Indigenous solidarity miss, or never consider these nuances when invoking “settler” status, I am concerned that we then leave its whiteness normalized and unchallenged within our theories and activism</w:t>
      </w:r>
      <w:r w:rsidRPr="001608C5">
        <w:t xml:space="preserve">. Reflecting on this has led me to a number of questions about how white people embracing the singular or uniform term “settler” may obscure differences among non-natives and reinforce our formation by white supremacy. For instance, if white people self-define through an oppressor role with respect to Indigenous people, does our emphasis on this let us evade naming our oppressor roles with respect to peoples of color? Or, if we think that these latter roles are subsumed or explained by the term “settler,” do our analyses and actions then demonstrate how this is so? Furthermore, if we ever use the term “settler” to refer to people of color, does our initial definition of the term by reference to ourselves project whiteness as our basis for explaining our relations with people of color and their locations as arrivants? Notably, </w:t>
      </w:r>
      <w:r w:rsidRPr="00686AAB">
        <w:rPr>
          <w:rStyle w:val="StyleUnderline"/>
        </w:rPr>
        <w:t>if white people ever assign “settler” identity to black people, how does this enact the white-supremacist violence of anti-blackness that we, as namers, already represent? In effect, if on identifying as “settlers” white people then apply the term uniformly to people of color, or school people of color in their capacity to oppress Indigenous people, how do these acts perform white supremacy, and the epistemic violence of whiteness as foundational to knowledge of the human?</w:t>
      </w:r>
      <w:r w:rsidRPr="001608C5">
        <w:t xml:space="preserve"> I am interested in these moves not just to challenge their potential violences, but to ask how they may perform what George Lipsitz called “possessive investments in whiteness.” White people may participate in Indigenous solidarity as a way to shore up our political authority, whereby addressing one violence seems to relieve us of addressing our culpability in others, while our self-presentation as anti-colonial insulates us against criticism of our racism.</w:t>
      </w:r>
    </w:p>
    <w:p w:rsidR="00DF3FB2" w:rsidRPr="001608C5" w:rsidRDefault="00DF3FB2" w:rsidP="00DF3FB2">
      <w:r w:rsidRPr="001608C5">
        <w:t>A key area where these processes arise is when white people invoke Indigenous solidarity in ways that evade addressing black subjugation as integral to white settler colonialism in the Americas. For instance, Rinaldo Walcott illuminates how Canada’s relationship to blackness is erased when nationalist sentiments assign responsibility for slavery or anti-black racism to the United States, thereby framing Canada as an exceptional site of liberal inclusion. As a result, when Canadian state multiculturalism welcomes the productivity of immigrants, or highlights growing Caribbean and African communities, blackness in Canada appears to ‘arrive late’: erasing the longstanding presence of enslaved and free black people under French, British, and Canadian rule. In light of this, if white people in Canada singularly address our aspirations to Indigenous solidarity, then our efforts to challenge white settler rule readily converge with its nationalist form: casting black peoples and their subjections under transatlantic slavery and racism as secondary, or irrelevant to the colonization of Indigenous peoples, which we then may proceed to address alone.</w:t>
      </w:r>
    </w:p>
    <w:p w:rsidR="00DF3FB2" w:rsidRPr="001608C5" w:rsidRDefault="00DF3FB2" w:rsidP="00DF3FB2">
      <w:r w:rsidRPr="003B695E">
        <w:rPr>
          <w:rStyle w:val="StyleUnderline"/>
          <w:highlight w:val="yellow"/>
        </w:rPr>
        <w:t>What if white people who practice Indigenous solidarity recognized that settler polities in the Americas also formed through sustained practices of transatlantic slavery and the subjugation of diasporic black peoples?</w:t>
      </w:r>
      <w:r w:rsidRPr="001608C5">
        <w:t xml:space="preserve"> Or that whiteness arises here through these and more relationships that both intersect and exceed our ties to Indigenous peoples? One example of such integrative thinking appears in Sunera Thobani’s challenge to Canada’s founding upon the necropolitical erasure of Indigenous peoples. Thobani invokes a process (“necropolitics”) that Achille Mbembe traced to the Atlantic world’s subjection of Africans and Indigenous peoples of the Americas to spaces of death.[3] She then argues that colonial legacies in Asia and in the Americas inform how Asian migrants to Canada become subject to white settler citizenship, which both marginalizes them and offers its embrace if they participate in Canada’s erasures of Indigenous existence. Following Thobani and Walcott, and the work of Jodi Byrd, how can white settler critics address how, in the Americas, white supremacy depends upon anti-blackness, Orientalism, and Indigenous genocide acting together to produce settler whiteness? How can our aspirations for decolonization effectively lead us to challenge all forms of racism and colonialism that produce white settler power and rule?</w:t>
      </w:r>
    </w:p>
    <w:p w:rsidR="00DF3FB2" w:rsidRPr="001608C5" w:rsidRDefault="00DF3FB2" w:rsidP="00DF3FB2">
      <w:r w:rsidRPr="00686AAB">
        <w:rPr>
          <w:rStyle w:val="StyleUnderline"/>
        </w:rPr>
        <w:t>In recent years, as I considered these matters with colleagues and in public discussions, I found a useful tactic for drawing white people to address white-supremacist settler colonialism multidimensionally in a term from critical race and Indigenous studies: “white settler</w:t>
      </w:r>
      <w:r w:rsidRPr="001608C5">
        <w:t>.” Like Sherene Razack’s use of “white settler state,” my application of “white settler” invokes a nexus of racial and colonial power. With it, I do not propose a terminological shift in either Indigenous or critical race studies, where the term “settler” continues to be useful. Instead I suggest a potential tactic in current discussions to illuminate the power relations producing white settlers, our investments in the singular term “settler,” and how our use of that term can reinforce rather than challenge our power. Also, as a social researcher, I am less inclined to define statuses than to sustain inquiry: by asking how social conditions in a given time or place invest persons with the power to represent or enact settler colonialism.[4] I finally invoke “white settler” here for two purposes: to call white people in Indigenous solidarity to challenge our desires to be central to decolonization; and to direct us towards the leadership of Indigenous and racialized people who challenge white supremacy and settler colonialism connectively while forming solidarities that displace whiteness.</w:t>
      </w:r>
    </w:p>
    <w:p w:rsidR="00DF3FB2" w:rsidRPr="00C72F62" w:rsidRDefault="00DF3FB2" w:rsidP="00DF3FB2">
      <w:pPr>
        <w:rPr>
          <w:rStyle w:val="StyleUnderline"/>
        </w:rPr>
      </w:pPr>
      <w:r w:rsidRPr="001608C5">
        <w:t xml:space="preserve">For instance, while Idle No More targets the Canadian state as the engine of white settler capitalism and nationalism, Indigenous people and people of color are dialoguing about relational responsibilities and are contesting state efforts to incorporate them.[5] Harsha Walia, a co-founder of Vancouver’s No One Is Illegal, addressed such ties in 2012 when she wrote “being responsible for decolonization can require us to locate ourselves within the context of colonization in complicated ways, often as simultaneously oppressed and complicit.” As an example, she argued that within No One Is Illegal “we go beyond demanding citizenship rights for racialized migrants” and “challenge the official state discourse of multiculturalism that undermines the autonomy of Indigenous communities.” In “Building Connections Across Decolonization Struggles,” Luam Kidane and Jarrett Martineau (Cree/Dene) recently critiqued co-optations of black and Indigenous revolutionary movements by state reformism, and argued instead that in black and Indigenous communities, “we need to seriously, purposefully and with urgency begin to look to each other — not to the state — for our self-determination.” In these examples, </w:t>
      </w:r>
      <w:r w:rsidRPr="00C72F62">
        <w:rPr>
          <w:rStyle w:val="StyleUnderline"/>
        </w:rPr>
        <w:t>solidarity around decolonization within settler states generates theories and movements that displace white settler agency by centering ties among Indigenous peoples and racialized non-natives.</w:t>
      </w:r>
    </w:p>
    <w:p w:rsidR="00DF3FB2" w:rsidRPr="001608C5" w:rsidRDefault="00DF3FB2" w:rsidP="00DF3FB2">
      <w:r w:rsidRPr="001608C5">
        <w:t xml:space="preserve">As I study critiques of white settler power, I also answer accounts of colonization in the Americas that address the linked subjugations and, potentially, linked decolonizations of black and Indigenous peoples. For instance, Frank Wilderson argues that white supremacy in the Americas creates the “Settler/Master” as a foundation of law and humanity on these lands, through the connected dehumanizations of black and Indigenous peoples. In their works Shona N. Jackson and Tiffany Lethabo King trace how white settler capitalism and law offer false humanizations to black and Indigenous people. Jackson critically examines how, in Guyana, the effects of settler colonialism, transatlantic slavery and global capitalism ground Creole postcolonial nationalism in “native displacement … as the necessary or enabling condition of black being” (p. 28). Jackson calls for Creole subjectivities to be transformed by defying the racial and colonial logics of modernity: through responsibility to Indigenous decolonization, and “a rejection of being in terms of capitalism and its continued requirement of master/slave modes of being,” which “cannot account for Amerindian epistemologies” (p. 215). In her recent dissertation, King shows how centering black female embodiment will “tell us more about how the landscapes of slavery and settler colonialism are created” (p. 15). Reflecting on possibilities for black and Native feminist alliance, such as in the history of INCITE Toronto, King connects black and Indigenous critical theories to ask: “How are the imagined and material spaces that are currently over determined by a discourse of conflict (genocide, sovereignty) between white Settlers and Natives also shaped by black presence? How are the landscapes and analytics of slavery that currently are over determined by Master and Slave relations also structured by Native genocide and settler space-making practices?” Centering Indigenous and black critical agency, these projects interrogate logics of labor and property that make persons and land fungible; and they invoke relational forms of humanity based in decolonization. By negotiating tensions and ties among black and Indigenous communities, they also resonate with extensive U.S.-based literatures that address enslavement, removal, disenfranchisement, settlement practices, and black-Indigenous intermixture under white settler rule.[6] I review them to highlight how they synergize black and Indigenous critiques, theorize white supremacy and settler colonialism, and in these ways challenge </w:t>
      </w:r>
      <w:r>
        <w:t>the power of settler whiteness.</w:t>
      </w:r>
    </w:p>
    <w:p w:rsidR="00DF3FB2" w:rsidRPr="00C72F62" w:rsidRDefault="00DF3FB2" w:rsidP="00DF3FB2">
      <w:pPr>
        <w:rPr>
          <w:rStyle w:val="StyleUnderline"/>
        </w:rPr>
      </w:pPr>
      <w:r w:rsidRPr="00C72F62">
        <w:rPr>
          <w:rStyle w:val="StyleUnderline"/>
        </w:rPr>
        <w:t>While the cited works raise complex insights for deeper discussion, I close by tracing how these and other projects decenter white settlers not only in Indigenous solidarity but also in the critique of settler colonialism. As a white scholar of settler colonialism, I emphasize this point to indicate how I understand solidarity to impact knowledge production. The recent rise of conversations surrounding “settler colonial studies” raises the stakes for considering how critiques of settler colonialism will proceed. In Indigenous studies, longstanding “Indigenous critiques of colonialism</w:t>
      </w:r>
      <w:r w:rsidRPr="001608C5">
        <w:t xml:space="preserve">” (to use Byrd’s phrase) and </w:t>
      </w:r>
      <w:r w:rsidRPr="00C72F62">
        <w:rPr>
          <w:rStyle w:val="StyleUnderline"/>
        </w:rPr>
        <w:t>their ties to other anti-colonial projects inform how Indigenous scholars theorize settler colonization.</w:t>
      </w:r>
      <w:r w:rsidRPr="001608C5">
        <w:t xml:space="preserve">[7] As noted above, recent works in black and Asian diaspora studies explain white settler colonialism by tracing power-laden ties among Indigenous and racialized peoples. </w:t>
      </w:r>
      <w:r w:rsidRPr="00C72F62">
        <w:rPr>
          <w:rStyle w:val="StyleUnderline"/>
        </w:rPr>
        <w:t xml:space="preserve">When white settlers critique settler colonialism, do we or do we not acknowledge and center such works and their fields of study? This question also bears on how our work gets cited. If Indigenous scholars adapt our work to serve decolonial knowledge, then </w:t>
      </w:r>
      <w:r w:rsidRPr="003B695E">
        <w:rPr>
          <w:rStyle w:val="StyleUnderline"/>
          <w:highlight w:val="yellow"/>
        </w:rPr>
        <w:t>the work is resituated within and made responsible to Indigenous projects that exceed our own</w:t>
      </w:r>
      <w:r w:rsidRPr="00C72F62">
        <w:rPr>
          <w:rStyle w:val="StyleUnderline"/>
        </w:rPr>
        <w:t>. But if non-natives in particular trace the critique of settler colonialism only to white scholars, how are Indigenous critiques of colonialism erased, and white epistemic authority entrenched, in the very attempt to challenge colonial power?</w:t>
      </w:r>
    </w:p>
    <w:p w:rsidR="00DF3FB2" w:rsidRPr="00C72F62" w:rsidRDefault="00DF3FB2" w:rsidP="00DF3FB2">
      <w:pPr>
        <w:rPr>
          <w:rStyle w:val="StyleUnderline"/>
        </w:rPr>
      </w:pPr>
      <w:r w:rsidRPr="00C72F62">
        <w:rPr>
          <w:rStyle w:val="StyleUnderline"/>
        </w:rPr>
        <w:t xml:space="preserve">I ask </w:t>
      </w:r>
      <w:r w:rsidRPr="003B695E">
        <w:rPr>
          <w:rStyle w:val="StyleUnderline"/>
          <w:highlight w:val="yellow"/>
        </w:rPr>
        <w:t>these questions</w:t>
      </w:r>
      <w:r w:rsidRPr="00C72F62">
        <w:rPr>
          <w:rStyle w:val="StyleUnderline"/>
        </w:rPr>
        <w:t xml:space="preserve"> because they </w:t>
      </w:r>
      <w:r w:rsidRPr="003B695E">
        <w:rPr>
          <w:rStyle w:val="StyleUnderline"/>
          <w:highlight w:val="yellow"/>
        </w:rPr>
        <w:t>direct me to revisit my work, notice if turns within it re-center whiteness, and confront how the power of whiteness does not cease: even, or especially once I try to challenge it</w:t>
      </w:r>
      <w:r w:rsidRPr="00C72F62">
        <w:rPr>
          <w:rStyle w:val="StyleUnderline"/>
        </w:rPr>
        <w:t>. My reflexivity is inspired by those who came before me — Allan Bérubé, Mab Segrest — by practicing, and interrogating white anti-racism within queer and feminist politics</w:t>
      </w:r>
      <w:r w:rsidRPr="001608C5">
        <w:t xml:space="preserve">.[8] </w:t>
      </w:r>
      <w:r w:rsidRPr="00C72F62">
        <w:rPr>
          <w:rStyle w:val="StyleUnderline"/>
        </w:rPr>
        <w:t>Like them, I engage critical race and Indigenous studies by answering the intersectional work of Indigenous and women of color feminisms, queer / trans of color theories and activisms, and Indigenous LGBTQ / Two-Spirit movements.</w:t>
      </w:r>
      <w:r w:rsidRPr="001608C5">
        <w:t xml:space="preserve"> </w:t>
      </w:r>
      <w:r w:rsidRPr="00C72F62">
        <w:rPr>
          <w:rStyle w:val="StyleUnderline"/>
        </w:rPr>
        <w:t xml:space="preserve">In my book Spaces between Us and other past and upcoming works, </w:t>
      </w:r>
      <w:r w:rsidRPr="003B695E">
        <w:rPr>
          <w:rStyle w:val="StyleUnderline"/>
          <w:highlight w:val="yellow"/>
        </w:rPr>
        <w:t>I narrate a politics of accountability to projects that are prior to and greater than my own, and to which mine present as secondary responses</w:t>
      </w:r>
      <w:r w:rsidRPr="001608C5">
        <w:t xml:space="preserve">. I sought to ground my work not only in the substantive matter of white settler colonialism, but also in the methods through which white knowledge production confronts the demands of decolonization. </w:t>
      </w:r>
      <w:r w:rsidRPr="00C72F62">
        <w:rPr>
          <w:rStyle w:val="StyleUnderline"/>
        </w:rPr>
        <w:t xml:space="preserve">To cite my claims about settler colonialism but not the responsibilities they name to Indigenous and racialized feminist / queer / trans / Two-Spirit theories and movements is to miss part of their full meaning and the reason for their existence. With this in mind, I end by asking: </w:t>
      </w:r>
      <w:r w:rsidRPr="003B695E">
        <w:rPr>
          <w:rStyle w:val="StyleUnderline"/>
          <w:highlight w:val="yellow"/>
        </w:rPr>
        <w:t>how can critiques of settler colonialism proceed so that white scholars do not appear to be their origin</w:t>
      </w:r>
      <w:r w:rsidRPr="00C72F62">
        <w:rPr>
          <w:rStyle w:val="StyleUnderline"/>
        </w:rPr>
        <w:t xml:space="preserve">, their proper authors, </w:t>
      </w:r>
      <w:r w:rsidRPr="003B695E">
        <w:rPr>
          <w:rStyle w:val="StyleUnderline"/>
          <w:highlight w:val="yellow"/>
        </w:rPr>
        <w:t>or their possessors? I intended this essay to argue and model how a white settler critic might answer Indigenous people and people of color whose linked anti-colonial and anti-racist projects precede, exceed, and contextualize any contributions we make. By writing questions and open-ended reflections, I signal that these issues exist within living dialogues, and that the work to which I am calling myself and other white settlers does not end. Rather than a conclusion, then, I offer a continuation: white settlers redoubling our efforts to challenge white supremacy in our lives and work as we become responsible to movements for decolonization.</w:t>
      </w:r>
    </w:p>
    <w:p w:rsidR="00463B5F" w:rsidRDefault="00463B5F" w:rsidP="00463B5F"/>
    <w:p w:rsidR="00463B5F" w:rsidRDefault="00463B5F" w:rsidP="00463B5F"/>
    <w:p w:rsidR="00E84592" w:rsidRDefault="00E84592" w:rsidP="00E84592">
      <w:pPr>
        <w:pStyle w:val="Heading2"/>
      </w:pPr>
      <w:r>
        <w:t>Case XTs</w:t>
      </w:r>
    </w:p>
    <w:p w:rsidR="00E84592" w:rsidRDefault="00E84592" w:rsidP="00E84592"/>
    <w:p w:rsidR="003A098C" w:rsidRDefault="003A098C" w:rsidP="00E84592">
      <w:pPr>
        <w:pStyle w:val="Heading3"/>
      </w:pPr>
      <w:r>
        <w:t xml:space="preserve">Impact—Gratuitous Violence </w:t>
      </w:r>
    </w:p>
    <w:p w:rsidR="003A098C" w:rsidRDefault="003A098C" w:rsidP="003A098C"/>
    <w:p w:rsidR="003A098C" w:rsidRDefault="003A098C" w:rsidP="003A098C">
      <w:pPr>
        <w:pStyle w:val="Heading4"/>
      </w:pPr>
      <w:r>
        <w:t>Gratuities of violence are inflicted to conceal slippages in settler subjectivity. Physical clearing is realized through containment of red death to dialectically affirm the settler subject and his ownership of a land emptied of place</w:t>
      </w:r>
    </w:p>
    <w:p w:rsidR="003A098C" w:rsidRPr="005C16CF" w:rsidRDefault="003A098C" w:rsidP="003A098C">
      <w:pPr>
        <w:rPr>
          <w:sz w:val="16"/>
          <w:szCs w:val="16"/>
        </w:rPr>
      </w:pPr>
      <w:r w:rsidRPr="005C16CF">
        <w:rPr>
          <w:rStyle w:val="Style13ptBold"/>
        </w:rPr>
        <w:t>Razack 15</w:t>
      </w:r>
      <w:r w:rsidRPr="005C16CF">
        <w:rPr>
          <w:sz w:val="16"/>
          <w:szCs w:val="16"/>
        </w:rPr>
        <w:t xml:space="preserve"> </w:t>
      </w:r>
      <w:r w:rsidRPr="005C16CF">
        <w:rPr>
          <w:sz w:val="20"/>
          <w:szCs w:val="20"/>
        </w:rPr>
        <w:t>(Sherene</w:t>
      </w:r>
      <w:r>
        <w:rPr>
          <w:sz w:val="20"/>
          <w:szCs w:val="20"/>
        </w:rPr>
        <w:t xml:space="preserve">, </w:t>
      </w:r>
      <w:r w:rsidRPr="005C16CF">
        <w:rPr>
          <w:sz w:val="20"/>
          <w:szCs w:val="20"/>
        </w:rPr>
        <w:t xml:space="preserve">Professor Emerita of Comparative, International and Development Education in the Social Justice Education Department at the University of Toronto; Distinguished Professor and the Penney Kanner Endowed Chair in Women’s Studies at the University of California Los Angeles; founder of the virtual research and teaching network Racial Violence Hub. </w:t>
      </w:r>
      <w:r w:rsidRPr="005C16CF">
        <w:rPr>
          <w:i/>
          <w:sz w:val="20"/>
          <w:szCs w:val="20"/>
        </w:rPr>
        <w:t>Dying From Improvement: Inquests and Inquiries into Indigenous Deaths in Custody</w:t>
      </w:r>
      <w:r w:rsidRPr="005C16CF">
        <w:rPr>
          <w:sz w:val="20"/>
          <w:szCs w:val="20"/>
        </w:rPr>
        <w:t>. University of Toronto Press 2015</w:t>
      </w:r>
      <w:r>
        <w:rPr>
          <w:sz w:val="20"/>
          <w:szCs w:val="20"/>
        </w:rPr>
        <w:t>//jj</w:t>
      </w:r>
      <w:r w:rsidRPr="005C16CF">
        <w:rPr>
          <w:sz w:val="20"/>
          <w:szCs w:val="20"/>
        </w:rPr>
        <w:t>)</w:t>
      </w:r>
    </w:p>
    <w:p w:rsidR="003A098C" w:rsidRPr="0094093C" w:rsidRDefault="003A098C" w:rsidP="003A098C">
      <w:pPr>
        <w:rPr>
          <w:sz w:val="12"/>
          <w:szCs w:val="16"/>
        </w:rPr>
      </w:pPr>
      <w:r w:rsidRPr="003B695E">
        <w:rPr>
          <w:rStyle w:val="StyleUnderline"/>
          <w:highlight w:val="yellow"/>
        </w:rPr>
        <w:t>How do colonial powers trace their sign on naked flesh?</w:t>
      </w:r>
      <w:r w:rsidRPr="0094093C">
        <w:rPr>
          <w:sz w:val="12"/>
        </w:rPr>
        <w:t xml:space="preserve"> </w:t>
      </w:r>
      <w:r w:rsidRPr="0094093C">
        <w:rPr>
          <w:sz w:val="12"/>
          <w:szCs w:val="16"/>
        </w:rPr>
        <w:t>Frank Paul’s body was one that had to be in constant motion. Sick, he nevertheless could not rest against a wall or a doorframe. He had to be picked up and dropped off in a seemingly endless shuttling between the street, the jail, and the shelter. In the violent shuttling back and forth, he becomes</w:t>
      </w:r>
      <w:r w:rsidRPr="0094093C">
        <w:rPr>
          <w:sz w:val="12"/>
        </w:rPr>
        <w:t xml:space="preserve"> </w:t>
      </w:r>
      <w:r w:rsidRPr="005C16CF">
        <w:rPr>
          <w:rStyle w:val="Emphasis"/>
        </w:rPr>
        <w:t>the abject body against whom the settler defines himself as respectable</w:t>
      </w:r>
      <w:r w:rsidRPr="0094093C">
        <w:rPr>
          <w:sz w:val="12"/>
          <w:szCs w:val="16"/>
        </w:rPr>
        <w:t>. Ultimately,</w:t>
      </w:r>
      <w:r w:rsidRPr="0094093C">
        <w:rPr>
          <w:sz w:val="12"/>
        </w:rPr>
        <w:t xml:space="preserve"> </w:t>
      </w:r>
      <w:r w:rsidRPr="005C16CF">
        <w:rPr>
          <w:rStyle w:val="Emphasis"/>
        </w:rPr>
        <w:t>the shuttling kills. The body gives out</w:t>
      </w:r>
      <w:r w:rsidRPr="0094093C">
        <w:rPr>
          <w:sz w:val="12"/>
          <w:szCs w:val="16"/>
        </w:rPr>
        <w:t>, whether through a violent kick (as in other cases), a dragging through the cold, rainy night, or not.</w:t>
      </w:r>
      <w:r w:rsidRPr="0094093C">
        <w:rPr>
          <w:sz w:val="12"/>
        </w:rPr>
        <w:t xml:space="preserve"> </w:t>
      </w:r>
      <w:r w:rsidRPr="005C16CF">
        <w:rPr>
          <w:rStyle w:val="StyleUnderline"/>
        </w:rPr>
        <w:t>Give out it must</w:t>
      </w:r>
      <w:r w:rsidRPr="0094093C">
        <w:rPr>
          <w:sz w:val="12"/>
        </w:rPr>
        <w:t xml:space="preserve">, </w:t>
      </w:r>
      <w:r w:rsidRPr="005C16CF">
        <w:rPr>
          <w:rStyle w:val="Emphasis"/>
        </w:rPr>
        <w:t>and then we recognize it only as a body that has destroyed itself</w:t>
      </w:r>
      <w:r w:rsidRPr="0094093C">
        <w:rPr>
          <w:sz w:val="12"/>
        </w:rPr>
        <w:t xml:space="preserve"> </w:t>
      </w:r>
      <w:r w:rsidRPr="0094093C">
        <w:rPr>
          <w:sz w:val="12"/>
          <w:szCs w:val="16"/>
        </w:rPr>
        <w:t>through drinking.</w:t>
      </w:r>
      <w:r w:rsidRPr="0094093C">
        <w:rPr>
          <w:sz w:val="12"/>
        </w:rPr>
        <w:t xml:space="preserve"> </w:t>
      </w:r>
      <w:r w:rsidRPr="005C16CF">
        <w:rPr>
          <w:rStyle w:val="StyleUnderline"/>
        </w:rPr>
        <w:t>A vulnerable body.</w:t>
      </w:r>
      <w:r w:rsidRPr="0094093C">
        <w:rPr>
          <w:sz w:val="12"/>
        </w:rPr>
        <w:t xml:space="preserve"> </w:t>
      </w:r>
      <w:r w:rsidRPr="005C16CF">
        <w:rPr>
          <w:rStyle w:val="Emphasis"/>
        </w:rPr>
        <w:t>Law provides the place where this explanation is rehearsed.</w:t>
      </w:r>
      <w:r w:rsidRPr="0094093C">
        <w:rPr>
          <w:sz w:val="12"/>
        </w:rPr>
        <w:t xml:space="preserve"> </w:t>
      </w:r>
      <w:r w:rsidRPr="003B695E">
        <w:rPr>
          <w:rStyle w:val="Emphasis"/>
          <w:highlight w:val="yellow"/>
        </w:rPr>
        <w:t>How do we give the</w:t>
      </w:r>
      <w:r w:rsidRPr="005C16CF">
        <w:rPr>
          <w:u w:val="single"/>
        </w:rPr>
        <w:t xml:space="preserve"> </w:t>
      </w:r>
      <w:r w:rsidRPr="005C16CF">
        <w:rPr>
          <w:rStyle w:val="StyleUnderline"/>
        </w:rPr>
        <w:t xml:space="preserve">activity of </w:t>
      </w:r>
      <w:r w:rsidRPr="003B695E">
        <w:rPr>
          <w:rStyle w:val="StyleUnderline"/>
          <w:highlight w:val="yellow"/>
        </w:rPr>
        <w:t>clearing</w:t>
      </w:r>
      <w:r w:rsidRPr="005C16CF">
        <w:rPr>
          <w:rStyle w:val="StyleUnderline"/>
        </w:rPr>
        <w:t xml:space="preserve"> the streets</w:t>
      </w:r>
      <w:r w:rsidRPr="005C16CF">
        <w:rPr>
          <w:u w:val="single"/>
        </w:rPr>
        <w:t xml:space="preserve"> </w:t>
      </w:r>
      <w:r w:rsidRPr="003B695E">
        <w:rPr>
          <w:rStyle w:val="StyleUnderline"/>
          <w:highlight w:val="yellow"/>
        </w:rPr>
        <w:t>of Indigenous people a history, literally fleshing it out</w:t>
      </w:r>
      <w:r w:rsidRPr="0094093C">
        <w:rPr>
          <w:sz w:val="12"/>
          <w:szCs w:val="16"/>
        </w:rPr>
        <w:t>, as it were,</w:t>
      </w:r>
      <w:r w:rsidRPr="0094093C">
        <w:rPr>
          <w:sz w:val="12"/>
        </w:rPr>
        <w:t xml:space="preserve"> </w:t>
      </w:r>
      <w:r w:rsidRPr="005C16CF">
        <w:rPr>
          <w:rStyle w:val="StyleUnderline"/>
        </w:rPr>
        <w:t>by asking about the body that is produced through the routines and practices of past and ongoing colonialism?</w:t>
      </w:r>
      <w:r w:rsidRPr="0094093C">
        <w:rPr>
          <w:sz w:val="12"/>
        </w:rPr>
        <w:t xml:space="preserve"> </w:t>
      </w:r>
      <w:r w:rsidRPr="0094093C">
        <w:rPr>
          <w:sz w:val="12"/>
          <w:szCs w:val="16"/>
        </w:rPr>
        <w:t>Hortense Spillers writes of the imprinting of power on the body as branding.</w:t>
      </w:r>
      <w:r w:rsidRPr="0094093C">
        <w:rPr>
          <w:sz w:val="12"/>
        </w:rPr>
        <w:t xml:space="preserve"> </w:t>
      </w:r>
      <w:r w:rsidRPr="005C16CF">
        <w:rPr>
          <w:rStyle w:val="StyleUnderline"/>
        </w:rPr>
        <w:t xml:space="preserve">Spillers notes that </w:t>
      </w:r>
      <w:r w:rsidRPr="003B695E">
        <w:rPr>
          <w:rStyle w:val="StyleUnderline"/>
          <w:highlight w:val="yellow"/>
        </w:rPr>
        <w:t>the socio-political order of the New World</w:t>
      </w:r>
      <w:r w:rsidRPr="005C16CF">
        <w:rPr>
          <w:rStyle w:val="StyleUnderline"/>
        </w:rPr>
        <w:t xml:space="preserve"> is written in blood. That order “</w:t>
      </w:r>
      <w:r w:rsidRPr="003B695E">
        <w:rPr>
          <w:rStyle w:val="StyleUnderline"/>
          <w:highlight w:val="yellow"/>
        </w:rPr>
        <w:t>represents for its</w:t>
      </w:r>
      <w:r w:rsidRPr="005C16CF">
        <w:rPr>
          <w:rStyle w:val="StyleUnderline"/>
        </w:rPr>
        <w:t xml:space="preserve"> African and </w:t>
      </w:r>
      <w:r w:rsidRPr="003B695E">
        <w:rPr>
          <w:rStyle w:val="StyleUnderline"/>
          <w:highlight w:val="yellow"/>
        </w:rPr>
        <w:t>indigenous peoples a scene of actual mutilation</w:t>
      </w:r>
      <w:r w:rsidRPr="005C16CF">
        <w:rPr>
          <w:rStyle w:val="StyleUnderline"/>
        </w:rPr>
        <w:t xml:space="preserve">, dismemberment, </w:t>
      </w:r>
      <w:r w:rsidRPr="003B695E">
        <w:rPr>
          <w:rStyle w:val="StyleUnderline"/>
          <w:highlight w:val="yellow"/>
        </w:rPr>
        <w:t>and exile. [The process begins with</w:t>
      </w:r>
      <w:r w:rsidRPr="005C16CF">
        <w:rPr>
          <w:rStyle w:val="StyleUnderline"/>
        </w:rPr>
        <w:t xml:space="preserve"> a] </w:t>
      </w:r>
      <w:r w:rsidRPr="003B695E">
        <w:rPr>
          <w:rStyle w:val="StyleUnderline"/>
          <w:highlight w:val="yellow"/>
        </w:rPr>
        <w:t>theft of the body</w:t>
      </w:r>
      <w:r w:rsidRPr="005C16CF">
        <w:rPr>
          <w:rStyle w:val="StyleUnderline"/>
        </w:rPr>
        <w:t xml:space="preserve"> – </w:t>
      </w:r>
      <w:r w:rsidRPr="003B695E">
        <w:rPr>
          <w:rStyle w:val="StyleUnderline"/>
          <w:highlight w:val="yellow"/>
        </w:rPr>
        <w:t>a willful and violent</w:t>
      </w:r>
      <w:r w:rsidRPr="005C16CF">
        <w:rPr>
          <w:rStyle w:val="StyleUnderline"/>
        </w:rPr>
        <w:t xml:space="preserve"> (and unimaginable from this distance) </w:t>
      </w:r>
      <w:r w:rsidRPr="003B695E">
        <w:rPr>
          <w:rStyle w:val="StyleUnderline"/>
          <w:highlight w:val="yellow"/>
        </w:rPr>
        <w:t>severing of the captive body from</w:t>
      </w:r>
      <w:r w:rsidRPr="0094093C">
        <w:rPr>
          <w:sz w:val="12"/>
        </w:rPr>
        <w:t xml:space="preserve"> </w:t>
      </w:r>
      <w:r w:rsidRPr="0094093C">
        <w:rPr>
          <w:sz w:val="12"/>
          <w:szCs w:val="16"/>
        </w:rPr>
        <w:t>its motive will, its active</w:t>
      </w:r>
      <w:r w:rsidRPr="0094093C">
        <w:rPr>
          <w:sz w:val="12"/>
        </w:rPr>
        <w:t xml:space="preserve"> </w:t>
      </w:r>
      <w:r w:rsidRPr="003B695E">
        <w:rPr>
          <w:rStyle w:val="StyleUnderline"/>
          <w:highlight w:val="yellow"/>
        </w:rPr>
        <w:t>desire</w:t>
      </w:r>
      <w:r w:rsidRPr="0094093C">
        <w:rPr>
          <w:sz w:val="12"/>
          <w:szCs w:val="16"/>
        </w:rPr>
        <w:t>.”36 Speaking of African slaves and their descendants,</w:t>
      </w:r>
      <w:r w:rsidRPr="0094093C">
        <w:rPr>
          <w:sz w:val="12"/>
        </w:rPr>
        <w:t xml:space="preserve"> </w:t>
      </w:r>
      <w:r w:rsidRPr="005C16CF">
        <w:rPr>
          <w:rStyle w:val="StyleUnderline"/>
        </w:rPr>
        <w:t>Spillers makes an important distinction between flesh and body, remarking that the theft of bodies from Africa is preceded by “crimes against the flesh as</w:t>
      </w:r>
      <w:r w:rsidRPr="0094093C">
        <w:rPr>
          <w:sz w:val="12"/>
        </w:rPr>
        <w:t xml:space="preserve"> </w:t>
      </w:r>
      <w:r w:rsidRPr="0094093C">
        <w:rPr>
          <w:sz w:val="12"/>
          <w:szCs w:val="16"/>
        </w:rPr>
        <w:t>the person of</w:t>
      </w:r>
      <w:r w:rsidRPr="0094093C">
        <w:rPr>
          <w:sz w:val="12"/>
        </w:rPr>
        <w:t xml:space="preserve"> </w:t>
      </w:r>
      <w:r w:rsidRPr="005C16CF">
        <w:rPr>
          <w:rStyle w:val="StyleUnderline"/>
        </w:rPr>
        <w:t>African females and</w:t>
      </w:r>
      <w:r w:rsidRPr="0094093C">
        <w:rPr>
          <w:sz w:val="12"/>
        </w:rPr>
        <w:t xml:space="preserve"> </w:t>
      </w:r>
      <w:r w:rsidRPr="0094093C">
        <w:rPr>
          <w:sz w:val="12"/>
          <w:szCs w:val="16"/>
        </w:rPr>
        <w:t>African</w:t>
      </w:r>
      <w:r w:rsidRPr="0094093C">
        <w:rPr>
          <w:sz w:val="12"/>
        </w:rPr>
        <w:t xml:space="preserve"> </w:t>
      </w:r>
      <w:r w:rsidRPr="005C16CF">
        <w:rPr>
          <w:rStyle w:val="StyleUnderline"/>
        </w:rPr>
        <w:t xml:space="preserve">males registered the wounding. </w:t>
      </w:r>
      <w:r w:rsidRPr="003B695E">
        <w:rPr>
          <w:rStyle w:val="StyleUnderline"/>
          <w:highlight w:val="yellow"/>
        </w:rPr>
        <w:t>If we think of</w:t>
      </w:r>
      <w:r w:rsidRPr="005C16CF">
        <w:rPr>
          <w:rStyle w:val="StyleUnderline"/>
        </w:rPr>
        <w:t xml:space="preserve"> the ‘</w:t>
      </w:r>
      <w:r w:rsidRPr="003B695E">
        <w:rPr>
          <w:rStyle w:val="StyleUnderline"/>
          <w:highlight w:val="yellow"/>
        </w:rPr>
        <w:t>flesh’ as</w:t>
      </w:r>
      <w:r w:rsidRPr="005C16CF">
        <w:rPr>
          <w:rStyle w:val="StyleUnderline"/>
        </w:rPr>
        <w:t xml:space="preserve"> a </w:t>
      </w:r>
      <w:r w:rsidRPr="003B695E">
        <w:rPr>
          <w:rStyle w:val="StyleUnderline"/>
          <w:highlight w:val="yellow"/>
        </w:rPr>
        <w:t>primary narrative</w:t>
      </w:r>
      <w:r w:rsidRPr="005C16CF">
        <w:rPr>
          <w:rStyle w:val="StyleUnderline"/>
        </w:rPr>
        <w:t xml:space="preserve">, then </w:t>
      </w:r>
      <w:r w:rsidRPr="003B695E">
        <w:rPr>
          <w:rStyle w:val="StyleUnderline"/>
          <w:highlight w:val="yellow"/>
        </w:rPr>
        <w:t>we mean its seared</w:t>
      </w:r>
      <w:r w:rsidRPr="005C16CF">
        <w:rPr>
          <w:rStyle w:val="StyleUnderline"/>
        </w:rPr>
        <w:t xml:space="preserve">, divided, </w:t>
      </w:r>
      <w:r w:rsidRPr="003B695E">
        <w:rPr>
          <w:rStyle w:val="StyleUnderline"/>
          <w:highlight w:val="yellow"/>
        </w:rPr>
        <w:t>ripped-apartness, riveted to the ship’s hole</w:t>
      </w:r>
      <w:r w:rsidRPr="005C16CF">
        <w:rPr>
          <w:rStyle w:val="StyleUnderline"/>
        </w:rPr>
        <w:t xml:space="preserve">, fallen, </w:t>
      </w:r>
      <w:r w:rsidRPr="003B695E">
        <w:rPr>
          <w:rStyle w:val="StyleUnderline"/>
          <w:highlight w:val="yellow"/>
        </w:rPr>
        <w:t>or ‘escaped’ overboard</w:t>
      </w:r>
      <w:r w:rsidRPr="0094093C">
        <w:rPr>
          <w:sz w:val="12"/>
          <w:szCs w:val="16"/>
        </w:rPr>
        <w:t>.” On the slave plantation,</w:t>
      </w:r>
      <w:r w:rsidRPr="0094093C">
        <w:rPr>
          <w:sz w:val="12"/>
        </w:rPr>
        <w:t xml:space="preserve"> </w:t>
      </w:r>
      <w:r w:rsidRPr="003B695E">
        <w:rPr>
          <w:rStyle w:val="StyleUnderline"/>
          <w:highlight w:val="yellow"/>
        </w:rPr>
        <w:t>the wounding continues “as the calculated work of</w:t>
      </w:r>
      <w:r w:rsidRPr="005C16CF">
        <w:rPr>
          <w:rStyle w:val="StyleUnderline"/>
        </w:rPr>
        <w:t xml:space="preserve"> iron</w:t>
      </w:r>
      <w:r w:rsidRPr="0094093C">
        <w:rPr>
          <w:sz w:val="12"/>
          <w:szCs w:val="16"/>
        </w:rPr>
        <w:t>, whips,</w:t>
      </w:r>
      <w:r w:rsidRPr="0094093C">
        <w:rPr>
          <w:sz w:val="12"/>
        </w:rPr>
        <w:t xml:space="preserve"> </w:t>
      </w:r>
      <w:r w:rsidRPr="003B695E">
        <w:rPr>
          <w:rStyle w:val="StyleUnderline"/>
          <w:highlight w:val="yellow"/>
        </w:rPr>
        <w:t>chains</w:t>
      </w:r>
      <w:r w:rsidRPr="0094093C">
        <w:rPr>
          <w:sz w:val="12"/>
          <w:szCs w:val="16"/>
        </w:rPr>
        <w:t>, knives,</w:t>
      </w:r>
      <w:r w:rsidRPr="0094093C">
        <w:rPr>
          <w:sz w:val="12"/>
        </w:rPr>
        <w:t xml:space="preserve"> </w:t>
      </w:r>
      <w:r w:rsidRPr="003B695E">
        <w:rPr>
          <w:rStyle w:val="StyleUnderline"/>
          <w:highlight w:val="yellow"/>
        </w:rPr>
        <w:t>the</w:t>
      </w:r>
      <w:r w:rsidRPr="005C16CF">
        <w:rPr>
          <w:rStyle w:val="StyleUnderline"/>
        </w:rPr>
        <w:t xml:space="preserve"> canine </w:t>
      </w:r>
      <w:r w:rsidRPr="003B695E">
        <w:rPr>
          <w:rStyle w:val="StyleUnderline"/>
          <w:highlight w:val="yellow"/>
        </w:rPr>
        <w:t>patrol, the bullet</w:t>
      </w:r>
      <w:r w:rsidRPr="0094093C">
        <w:rPr>
          <w:sz w:val="12"/>
          <w:szCs w:val="16"/>
        </w:rPr>
        <w:t>.”37</w:t>
      </w:r>
      <w:r w:rsidRPr="0094093C">
        <w:rPr>
          <w:sz w:val="12"/>
        </w:rPr>
        <w:t xml:space="preserve"> </w:t>
      </w:r>
      <w:r w:rsidRPr="005C16CF">
        <w:rPr>
          <w:rStyle w:val="StyleUnderline"/>
        </w:rPr>
        <w:t>Marking and branding continues</w:t>
      </w:r>
      <w:r w:rsidRPr="0094093C">
        <w:rPr>
          <w:sz w:val="12"/>
        </w:rPr>
        <w:t xml:space="preserve"> </w:t>
      </w:r>
      <w:r w:rsidRPr="0094093C">
        <w:rPr>
          <w:sz w:val="12"/>
          <w:szCs w:val="16"/>
        </w:rPr>
        <w:t>from one generation to another,</w:t>
      </w:r>
      <w:r w:rsidRPr="0094093C">
        <w:rPr>
          <w:sz w:val="12"/>
        </w:rPr>
        <w:t xml:space="preserve"> </w:t>
      </w:r>
      <w:r w:rsidRPr="005C16CF">
        <w:rPr>
          <w:rStyle w:val="StyleUnderline"/>
        </w:rPr>
        <w:t>long after</w:t>
      </w:r>
      <w:r w:rsidRPr="0094093C">
        <w:rPr>
          <w:sz w:val="12"/>
        </w:rPr>
        <w:t xml:space="preserve"> </w:t>
      </w:r>
      <w:r w:rsidRPr="0094093C">
        <w:rPr>
          <w:sz w:val="12"/>
          <w:szCs w:val="16"/>
        </w:rPr>
        <w:t>the</w:t>
      </w:r>
      <w:r w:rsidRPr="0094093C">
        <w:rPr>
          <w:sz w:val="12"/>
        </w:rPr>
        <w:t xml:space="preserve"> </w:t>
      </w:r>
      <w:r w:rsidRPr="005C16CF">
        <w:rPr>
          <w:rStyle w:val="StyleUnderline"/>
        </w:rPr>
        <w:t xml:space="preserve">abolition </w:t>
      </w:r>
      <w:r w:rsidRPr="0094093C">
        <w:rPr>
          <w:sz w:val="12"/>
          <w:szCs w:val="16"/>
        </w:rPr>
        <w:t>of slavery. Up to the 1930s, “sick negroes” were used for medical experimentation.</w:t>
      </w:r>
      <w:r w:rsidRPr="0094093C">
        <w:rPr>
          <w:sz w:val="12"/>
        </w:rPr>
        <w:t xml:space="preserve"> </w:t>
      </w:r>
      <w:r w:rsidRPr="005C16CF">
        <w:rPr>
          <w:rStyle w:val="Emphasis"/>
        </w:rPr>
        <w:t>There was no question of ethics, since these “procedures adopted for the captive’s flesh demarcate a total objectification</w:t>
      </w:r>
      <w:r w:rsidRPr="005C16CF">
        <w:rPr>
          <w:rStyle w:val="StyleUnderline"/>
        </w:rPr>
        <w:t xml:space="preserve">, as </w:t>
      </w:r>
      <w:r w:rsidRPr="003B695E">
        <w:rPr>
          <w:rStyle w:val="StyleUnderline"/>
          <w:highlight w:val="yellow"/>
        </w:rPr>
        <w:t>the</w:t>
      </w:r>
      <w:r w:rsidRPr="005C16CF">
        <w:rPr>
          <w:rStyle w:val="StyleUnderline"/>
        </w:rPr>
        <w:t xml:space="preserve"> entire </w:t>
      </w:r>
      <w:r w:rsidRPr="003B695E">
        <w:rPr>
          <w:rStyle w:val="StyleUnderline"/>
          <w:highlight w:val="yellow"/>
        </w:rPr>
        <w:t>captive community becomes a living laboratory</w:t>
      </w:r>
      <w:r w:rsidRPr="0094093C">
        <w:rPr>
          <w:sz w:val="12"/>
        </w:rPr>
        <w:t>.”38</w:t>
      </w:r>
      <w:r w:rsidRPr="005C16CF">
        <w:rPr>
          <w:rStyle w:val="StyleUnderline"/>
        </w:rPr>
        <w:t xml:space="preserve"> </w:t>
      </w:r>
      <w:r w:rsidRPr="003B695E">
        <w:rPr>
          <w:rStyle w:val="StyleUnderline"/>
          <w:highlight w:val="yellow"/>
        </w:rPr>
        <w:t>The captive’s body, even when liberated, is “murdered” over and over again</w:t>
      </w:r>
      <w:r w:rsidRPr="0094093C">
        <w:rPr>
          <w:sz w:val="12"/>
        </w:rPr>
        <w:t xml:space="preserve">, </w:t>
      </w:r>
      <w:r w:rsidRPr="005C16CF">
        <w:rPr>
          <w:rStyle w:val="StyleUnderline"/>
        </w:rPr>
        <w:t>an endless branding</w:t>
      </w:r>
      <w:r w:rsidRPr="0094093C">
        <w:rPr>
          <w:sz w:val="12"/>
          <w:szCs w:val="16"/>
        </w:rPr>
        <w:t>.39</w:t>
      </w:r>
      <w:r w:rsidRPr="0094093C">
        <w:rPr>
          <w:sz w:val="12"/>
        </w:rPr>
        <w:t xml:space="preserve"> </w:t>
      </w:r>
      <w:r w:rsidRPr="005C16CF">
        <w:rPr>
          <w:rStyle w:val="StyleUnderline"/>
        </w:rPr>
        <w:t xml:space="preserve">The </w:t>
      </w:r>
      <w:r w:rsidRPr="003B695E">
        <w:rPr>
          <w:rStyle w:val="StyleUnderline"/>
          <w:highlight w:val="yellow"/>
        </w:rPr>
        <w:t>forced confinement to reserves and</w:t>
      </w:r>
      <w:r w:rsidRPr="0094093C">
        <w:rPr>
          <w:sz w:val="12"/>
        </w:rPr>
        <w:t xml:space="preserve"> </w:t>
      </w:r>
      <w:r w:rsidRPr="0094093C">
        <w:rPr>
          <w:sz w:val="12"/>
          <w:szCs w:val="16"/>
        </w:rPr>
        <w:t>the later</w:t>
      </w:r>
      <w:r w:rsidRPr="0094093C">
        <w:rPr>
          <w:sz w:val="12"/>
        </w:rPr>
        <w:t xml:space="preserve"> </w:t>
      </w:r>
      <w:r w:rsidRPr="003B695E">
        <w:rPr>
          <w:rStyle w:val="StyleUnderline"/>
          <w:highlight w:val="yellow"/>
        </w:rPr>
        <w:t>carceral regimes of residential school</w:t>
      </w:r>
      <w:r w:rsidRPr="0094093C">
        <w:rPr>
          <w:sz w:val="12"/>
        </w:rPr>
        <w:t xml:space="preserve"> </w:t>
      </w:r>
      <w:r w:rsidRPr="0094093C">
        <w:rPr>
          <w:sz w:val="12"/>
          <w:szCs w:val="16"/>
        </w:rPr>
        <w:t>and prison</w:t>
      </w:r>
      <w:r w:rsidRPr="0094093C">
        <w:rPr>
          <w:sz w:val="12"/>
        </w:rPr>
        <w:t xml:space="preserve"> </w:t>
      </w:r>
      <w:r w:rsidRPr="003B695E">
        <w:rPr>
          <w:rStyle w:val="StyleUnderline"/>
          <w:highlight w:val="yellow"/>
        </w:rPr>
        <w:t>mark the severing of the Indigenous captive’s body from</w:t>
      </w:r>
      <w:r w:rsidRPr="005C16CF">
        <w:rPr>
          <w:rStyle w:val="StyleUnderline"/>
        </w:rPr>
        <w:t xml:space="preserve"> his </w:t>
      </w:r>
      <w:r w:rsidRPr="003B695E">
        <w:rPr>
          <w:rStyle w:val="StyleUnderline"/>
          <w:highlight w:val="yellow"/>
        </w:rPr>
        <w:t>will</w:t>
      </w:r>
      <w:r w:rsidRPr="005C16CF">
        <w:rPr>
          <w:rStyle w:val="StyleUnderline"/>
        </w:rPr>
        <w:t>.</w:t>
      </w:r>
      <w:r w:rsidRPr="0094093C">
        <w:rPr>
          <w:sz w:val="12"/>
          <w:szCs w:val="16"/>
        </w:rPr>
        <w:t xml:space="preserve"> Frank Paul came to Vancouver from his reserve in New Brunswick as a person already branded from the violence of residential school and the alcoholism and mental illness it has so often produced in its wake. Once there, the destruction continued apace, a power once again written on the body. In the inquiry, one is confronted with things that are done (and not done), both in the past and in the present, to Frank Paul, things so routinized that it is hard to recognize such practices as inhumane. They become simply the way the state deals with Indigenous peoples on the streets, in hospitals, and in jails. Bodies on the street are prodded, poked, and dragged, establishing their status as barely living and their condition as dying.</w:t>
      </w:r>
      <w:r w:rsidRPr="0094093C">
        <w:rPr>
          <w:sz w:val="12"/>
        </w:rPr>
        <w:t xml:space="preserve"> </w:t>
      </w:r>
      <w:r w:rsidRPr="005C16CF">
        <w:rPr>
          <w:rStyle w:val="StyleUnderline"/>
        </w:rPr>
        <w:t>These are bodies without</w:t>
      </w:r>
      <w:r w:rsidRPr="0094093C">
        <w:rPr>
          <w:sz w:val="12"/>
        </w:rPr>
        <w:t xml:space="preserve"> </w:t>
      </w:r>
      <w:r w:rsidRPr="0094093C">
        <w:rPr>
          <w:sz w:val="12"/>
          <w:szCs w:val="16"/>
        </w:rPr>
        <w:t>bodily</w:t>
      </w:r>
      <w:r w:rsidRPr="0094093C">
        <w:rPr>
          <w:sz w:val="12"/>
        </w:rPr>
        <w:t xml:space="preserve"> </w:t>
      </w:r>
      <w:r w:rsidRPr="005C16CF">
        <w:rPr>
          <w:rStyle w:val="StyleUnderline"/>
        </w:rPr>
        <w:t xml:space="preserve">integrity; others may violate their boundaries with impunity. </w:t>
      </w:r>
      <w:r w:rsidRPr="003B695E">
        <w:rPr>
          <w:rStyle w:val="StyleUnderline"/>
          <w:highlight w:val="yellow"/>
        </w:rPr>
        <w:t>Herding these bodies</w:t>
      </w:r>
      <w:r w:rsidRPr="005C16CF">
        <w:rPr>
          <w:rStyle w:val="StyleUnderline"/>
        </w:rPr>
        <w:t xml:space="preserve"> from one location to another</w:t>
      </w:r>
      <w:r w:rsidRPr="0094093C">
        <w:rPr>
          <w:sz w:val="12"/>
        </w:rPr>
        <w:t xml:space="preserve"> </w:t>
      </w:r>
      <w:r w:rsidRPr="0094093C">
        <w:rPr>
          <w:sz w:val="12"/>
          <w:szCs w:val="16"/>
        </w:rPr>
        <w:t>(from the street to the jail, from the jail to the hospital)</w:t>
      </w:r>
      <w:r w:rsidRPr="0094093C">
        <w:rPr>
          <w:sz w:val="12"/>
        </w:rPr>
        <w:t xml:space="preserve"> </w:t>
      </w:r>
      <w:r w:rsidRPr="003B695E">
        <w:rPr>
          <w:rStyle w:val="StyleUnderline"/>
          <w:highlight w:val="yellow"/>
        </w:rPr>
        <w:t>is calculated work to spatially contain their dying presence, to ensure</w:t>
      </w:r>
      <w:r w:rsidRPr="005C16CF">
        <w:rPr>
          <w:rStyle w:val="StyleUnderline"/>
        </w:rPr>
        <w:t xml:space="preserve"> that </w:t>
      </w:r>
      <w:r w:rsidRPr="003B695E">
        <w:rPr>
          <w:rStyle w:val="StyleUnderline"/>
          <w:highlight w:val="yellow"/>
        </w:rPr>
        <w:t>their deaths do not inconvenience, but that their slow dying confirms the settler’s own possession of himself and</w:t>
      </w:r>
      <w:r w:rsidRPr="005C16CF">
        <w:rPr>
          <w:rStyle w:val="StyleUnderline"/>
        </w:rPr>
        <w:t xml:space="preserve"> the </w:t>
      </w:r>
      <w:r w:rsidRPr="003B695E">
        <w:rPr>
          <w:rStyle w:val="StyleUnderline"/>
          <w:highlight w:val="yellow"/>
        </w:rPr>
        <w:t>land</w:t>
      </w:r>
      <w:r w:rsidRPr="0094093C">
        <w:rPr>
          <w:sz w:val="12"/>
          <w:szCs w:val="16"/>
        </w:rPr>
        <w:t>. As inquiries show,</w:t>
      </w:r>
      <w:r w:rsidRPr="0094093C">
        <w:rPr>
          <w:sz w:val="12"/>
        </w:rPr>
        <w:t xml:space="preserve"> </w:t>
      </w:r>
      <w:r w:rsidRPr="003B695E">
        <w:rPr>
          <w:rStyle w:val="StyleUnderline"/>
          <w:highlight w:val="yellow"/>
        </w:rPr>
        <w:t>bodies must be constantly evicted from settler space</w:t>
      </w:r>
      <w:r w:rsidRPr="005C16CF">
        <w:rPr>
          <w:rStyle w:val="StyleUnderline"/>
        </w:rPr>
        <w:t xml:space="preserve">, rituals which establish that the state is able to control public space </w:t>
      </w:r>
      <w:r w:rsidRPr="003B695E">
        <w:rPr>
          <w:rStyle w:val="StyleUnderline"/>
          <w:highlight w:val="yellow"/>
        </w:rPr>
        <w:t>and civilized life</w:t>
      </w:r>
      <w:r w:rsidRPr="0094093C">
        <w:rPr>
          <w:sz w:val="12"/>
          <w:szCs w:val="16"/>
        </w:rPr>
        <w:t>. When police and medical professionals “treated,” detained, or evicted Frank Paul two or three times a week, were they doing the calculated work of branding, marking the line between modernity and pre-modernity, between subject and object, and staking the claim of white settlers to the land?</w:t>
      </w:r>
    </w:p>
    <w:p w:rsidR="003A098C" w:rsidRPr="003A098C" w:rsidRDefault="003A098C" w:rsidP="003A098C"/>
    <w:p w:rsidR="00E87177" w:rsidRDefault="00E87177" w:rsidP="00E84592">
      <w:pPr>
        <w:pStyle w:val="Heading3"/>
      </w:pPr>
      <w:r>
        <w:t xml:space="preserve">Impact—Subjectivity </w:t>
      </w:r>
    </w:p>
    <w:p w:rsidR="00E87177" w:rsidRDefault="00E87177" w:rsidP="00E87177"/>
    <w:p w:rsidR="00E87177" w:rsidRDefault="00E87177" w:rsidP="00E87177">
      <w:pPr>
        <w:pStyle w:val="Heading4"/>
      </w:pPr>
      <w:r>
        <w:t xml:space="preserve">Normative conceptions of temporality serve to preserve and continue violations of tribal sovereignty and the destruction of native subjectivity. </w:t>
      </w:r>
    </w:p>
    <w:p w:rsidR="00E87177" w:rsidRPr="00AF5AB7" w:rsidRDefault="00E87177" w:rsidP="00E87177">
      <w:pPr>
        <w:rPr>
          <w:rStyle w:val="Style13ptBold"/>
          <w:b w:val="0"/>
          <w:bCs w:val="0"/>
        </w:rPr>
      </w:pPr>
      <w:r w:rsidRPr="00A834B2">
        <w:rPr>
          <w:rStyle w:val="Style13ptBold"/>
        </w:rPr>
        <w:t>Rifkin 17</w:t>
      </w:r>
      <w:r w:rsidRPr="00A834B2">
        <w:rPr>
          <w:b/>
        </w:rPr>
        <w:t xml:space="preserve">, </w:t>
      </w:r>
      <w:r w:rsidRPr="00AF5AB7">
        <w:t xml:space="preserve">Dr. Rifkin’s research primarily focuses on Native American writing and politics from the eighteenth century onward, exploring the ways that Indigenous peoples have negotiated U.S. racial and imperial formations. His work explores the roles of gender, sexuality, affect, and eroticism in those processes, addressing legal and administrative frameworks, textual representations, and forms of everyday experience. “Beyond Settler Time”, </w:t>
      </w:r>
      <w:hyperlink r:id="rId7" w:history="1">
        <w:r w:rsidRPr="00AF5AB7">
          <w:rPr>
            <w:rStyle w:val="Hyperlink"/>
          </w:rPr>
          <w:t>https://doiorg.proxy.lib.umich.edu/10.1215/9780822373421</w:t>
        </w:r>
      </w:hyperlink>
      <w:r w:rsidRPr="00AF5AB7">
        <w:rPr>
          <w:rStyle w:val="Style13ptBold"/>
        </w:rPr>
        <w:t xml:space="preserve"> </w:t>
      </w:r>
      <w:r w:rsidRPr="00AF5AB7">
        <w:rPr>
          <w:rStyle w:val="Style13ptBold"/>
          <w:b w:val="0"/>
        </w:rPr>
        <w:t>pg 5-7</w:t>
      </w:r>
    </w:p>
    <w:p w:rsidR="00E87177" w:rsidRPr="006E6AB9" w:rsidRDefault="00E87177" w:rsidP="00E87177">
      <w:pPr>
        <w:rPr>
          <w:sz w:val="16"/>
        </w:rPr>
      </w:pPr>
      <w:r w:rsidRPr="00DA5BCC">
        <w:rPr>
          <w:highlight w:val="cyan"/>
          <w:u w:val="single"/>
        </w:rPr>
        <w:t>What does it mean to be recognized as existing in time?</w:t>
      </w:r>
      <w:r w:rsidRPr="00183C3B">
        <w:rPr>
          <w:u w:val="single"/>
        </w:rPr>
        <w:t xml:space="preserve"> </w:t>
      </w:r>
      <w:r w:rsidRPr="00DA5BCC">
        <w:rPr>
          <w:highlight w:val="cyan"/>
          <w:u w:val="single"/>
        </w:rPr>
        <w:t>The representation of Native peoples as</w:t>
      </w:r>
      <w:r w:rsidRPr="00183C3B">
        <w:rPr>
          <w:u w:val="single"/>
        </w:rPr>
        <w:t xml:space="preserve"> either </w:t>
      </w:r>
      <w:r w:rsidRPr="00DA5BCC">
        <w:rPr>
          <w:highlight w:val="cyan"/>
          <w:u w:val="single"/>
        </w:rPr>
        <w:t>having disappeared</w:t>
      </w:r>
      <w:r w:rsidRPr="00183C3B">
        <w:rPr>
          <w:u w:val="single"/>
        </w:rPr>
        <w:t xml:space="preserve"> or being remnants on the verge of vanishing </w:t>
      </w:r>
      <w:r w:rsidRPr="00DA5BCC">
        <w:rPr>
          <w:highlight w:val="cyan"/>
          <w:u w:val="single"/>
        </w:rPr>
        <w:t>constitutes</w:t>
      </w:r>
      <w:r w:rsidRPr="00183C3B">
        <w:rPr>
          <w:u w:val="single"/>
        </w:rPr>
        <w:t xml:space="preserve"> one of the principal </w:t>
      </w:r>
      <w:r w:rsidRPr="0048363E">
        <w:rPr>
          <w:highlight w:val="cyan"/>
          <w:u w:val="single"/>
        </w:rPr>
        <w:t>means of effacing Indigenous sovereignties</w:t>
      </w:r>
      <w:r w:rsidRPr="0048363E">
        <w:rPr>
          <w:sz w:val="16"/>
          <w:highlight w:val="cyan"/>
        </w:rPr>
        <w:t>.</w:t>
      </w:r>
      <w:r w:rsidRPr="006E6AB9">
        <w:rPr>
          <w:sz w:val="16"/>
        </w:rPr>
        <w:t xml:space="preserve"> Such </w:t>
      </w:r>
      <w:r w:rsidRPr="00183C3B">
        <w:rPr>
          <w:u w:val="single"/>
        </w:rPr>
        <w:t xml:space="preserve">a </w:t>
      </w:r>
      <w:r w:rsidRPr="0048363E">
        <w:rPr>
          <w:highlight w:val="cyan"/>
          <w:u w:val="single"/>
        </w:rPr>
        <w:t>portrayal of Indigenous temporal stasis</w:t>
      </w:r>
      <w:r w:rsidRPr="00183C3B">
        <w:rPr>
          <w:u w:val="single"/>
        </w:rPr>
        <w:t xml:space="preserve"> or absence </w:t>
      </w:r>
      <w:r w:rsidRPr="0048363E">
        <w:rPr>
          <w:highlight w:val="cyan"/>
          <w:u w:val="single"/>
        </w:rPr>
        <w:t>erases</w:t>
      </w:r>
      <w:r w:rsidRPr="00183C3B">
        <w:rPr>
          <w:u w:val="single"/>
        </w:rPr>
        <w:t xml:space="preserve"> extant </w:t>
      </w:r>
      <w:r w:rsidRPr="0048363E">
        <w:rPr>
          <w:highlight w:val="cyan"/>
          <w:u w:val="single"/>
        </w:rPr>
        <w:t>forms of occupancy, governance, and opposition to settler encroachments</w:t>
      </w:r>
      <w:r w:rsidRPr="0048363E">
        <w:rPr>
          <w:sz w:val="16"/>
          <w:highlight w:val="cyan"/>
        </w:rPr>
        <w:t>.</w:t>
      </w:r>
      <w:r w:rsidRPr="006E6AB9">
        <w:rPr>
          <w:sz w:val="16"/>
        </w:rPr>
        <w:t xml:space="preserve"> Moreover, it generates </w:t>
      </w:r>
      <w:r w:rsidRPr="00183C3B">
        <w:rPr>
          <w:u w:val="single"/>
        </w:rPr>
        <w:t xml:space="preserve">a prism through which any evidence of such </w:t>
      </w:r>
      <w:r w:rsidRPr="0048363E">
        <w:rPr>
          <w:highlight w:val="cyan"/>
          <w:u w:val="single"/>
        </w:rPr>
        <w:t>survival</w:t>
      </w:r>
      <w:r w:rsidRPr="00183C3B">
        <w:rPr>
          <w:u w:val="single"/>
        </w:rPr>
        <w:t xml:space="preserve"> will be </w:t>
      </w:r>
      <w:r w:rsidRPr="0048363E">
        <w:rPr>
          <w:highlight w:val="cyan"/>
          <w:u w:val="single"/>
        </w:rPr>
        <w:t>interpreted as either vestigial</w:t>
      </w:r>
      <w:r w:rsidRPr="00183C3B">
        <w:rPr>
          <w:u w:val="single"/>
        </w:rPr>
        <w:t xml:space="preserve"> (and thus on the way to imminent extinction) </w:t>
      </w:r>
      <w:r w:rsidRPr="0048363E">
        <w:rPr>
          <w:highlight w:val="cyan"/>
          <w:u w:val="single"/>
        </w:rPr>
        <w:t>or</w:t>
      </w:r>
      <w:r w:rsidRPr="00183C3B">
        <w:rPr>
          <w:u w:val="single"/>
        </w:rPr>
        <w:t xml:space="preserve"> hopelessly </w:t>
      </w:r>
      <w:r w:rsidRPr="0048363E">
        <w:rPr>
          <w:highlight w:val="cyan"/>
          <w:u w:val="single"/>
        </w:rPr>
        <w:t>contaminated</w:t>
      </w:r>
      <w:r w:rsidRPr="00183C3B">
        <w:rPr>
          <w:u w:val="single"/>
        </w:rPr>
        <w:t xml:space="preserve"> (as having lost—or quickly losing—</w:t>
      </w:r>
      <w:r w:rsidRPr="0048363E">
        <w:rPr>
          <w:highlight w:val="cyan"/>
          <w:u w:val="single"/>
        </w:rPr>
        <w:t>the qualities understood as defining something,</w:t>
      </w:r>
      <w:r w:rsidRPr="00183C3B">
        <w:rPr>
          <w:u w:val="single"/>
        </w:rPr>
        <w:t xml:space="preserve"> someone, or some space </w:t>
      </w:r>
      <w:r w:rsidRPr="0048363E">
        <w:rPr>
          <w:highlight w:val="cyan"/>
          <w:u w:val="single"/>
        </w:rPr>
        <w:t>as properly “Indian”</w:t>
      </w:r>
      <w:r w:rsidRPr="00183C3B">
        <w:rPr>
          <w:u w:val="single"/>
        </w:rPr>
        <w:t xml:space="preserve"> in the first place)</w:t>
      </w:r>
      <w:r w:rsidRPr="006E6AB9">
        <w:rPr>
          <w:sz w:val="16"/>
        </w:rPr>
        <w:t xml:space="preserve">. These kinds of </w:t>
      </w:r>
      <w:r w:rsidRPr="00477CDA">
        <w:rPr>
          <w:u w:val="single"/>
        </w:rPr>
        <w:t>elisions</w:t>
      </w:r>
      <w:r w:rsidRPr="006E6AB9">
        <w:rPr>
          <w:sz w:val="16"/>
        </w:rPr>
        <w:t xml:space="preserve"> and anachronizations </w:t>
      </w:r>
      <w:r w:rsidRPr="00477CDA">
        <w:rPr>
          <w:u w:val="single"/>
        </w:rPr>
        <w:t xml:space="preserve">can be understood as </w:t>
      </w:r>
      <w:r w:rsidRPr="0048363E">
        <w:rPr>
          <w:highlight w:val="cyan"/>
          <w:u w:val="single"/>
        </w:rPr>
        <w:t>a</w:t>
      </w:r>
      <w:r w:rsidRPr="00477CDA">
        <w:rPr>
          <w:u w:val="single"/>
        </w:rPr>
        <w:t xml:space="preserve"> profound </w:t>
      </w:r>
      <w:r w:rsidRPr="0048363E">
        <w:rPr>
          <w:highlight w:val="cyan"/>
          <w:u w:val="single"/>
        </w:rPr>
        <w:t>denial of Native being.</w:t>
      </w:r>
      <w:r w:rsidRPr="00477CDA">
        <w:rPr>
          <w:u w:val="single"/>
        </w:rPr>
        <w:t xml:space="preserve"> They perform a routine and almost ubiquitous excision of Indigenous persons and peoples from the flux of contemporary life, such that they cannot be understood as participants in current events, as stakeholders in decision making, and as political and more broadly social agents with whom non-natives must engage</w:t>
      </w:r>
      <w:r w:rsidRPr="006E6AB9">
        <w:rPr>
          <w:sz w:val="16"/>
        </w:rPr>
        <w:t>. This</w:t>
      </w:r>
      <w:r w:rsidRPr="00477CDA">
        <w:rPr>
          <w:u w:val="single"/>
        </w:rPr>
        <w:t xml:space="preserve"> </w:t>
      </w:r>
      <w:r w:rsidRPr="0048363E">
        <w:rPr>
          <w:highlight w:val="cyan"/>
          <w:u w:val="single"/>
        </w:rPr>
        <w:t>making of Indians into ghostly remainders enacts</w:t>
      </w:r>
      <w:r w:rsidRPr="006E6AB9">
        <w:rPr>
          <w:sz w:val="16"/>
        </w:rPr>
        <w:t xml:space="preserve"> what Kevin Bruyneel has referred to as “</w:t>
      </w:r>
      <w:r w:rsidRPr="0048363E">
        <w:rPr>
          <w:highlight w:val="cyan"/>
          <w:u w:val="single"/>
        </w:rPr>
        <w:t>colonial time</w:t>
      </w:r>
      <w:r w:rsidRPr="0048363E">
        <w:rPr>
          <w:sz w:val="16"/>
          <w:highlight w:val="cyan"/>
        </w:rPr>
        <w:t>,</w:t>
      </w:r>
      <w:r w:rsidRPr="006E6AB9">
        <w:rPr>
          <w:sz w:val="16"/>
        </w:rPr>
        <w:t xml:space="preserve">” in which </w:t>
      </w:r>
      <w:r w:rsidRPr="0048363E">
        <w:rPr>
          <w:highlight w:val="cyan"/>
          <w:u w:val="single"/>
        </w:rPr>
        <w:t>“temporal boundaries” are constructed betwee</w:t>
      </w:r>
      <w:r w:rsidRPr="00477CDA">
        <w:rPr>
          <w:u w:val="single"/>
        </w:rPr>
        <w:t>n</w:t>
      </w:r>
      <w:r w:rsidRPr="006E6AB9">
        <w:rPr>
          <w:sz w:val="16"/>
        </w:rPr>
        <w:t xml:space="preserve"> “an ‘</w:t>
      </w:r>
      <w:r w:rsidRPr="0048363E">
        <w:rPr>
          <w:highlight w:val="cyan"/>
          <w:u w:val="single"/>
        </w:rPr>
        <w:t>advancing’</w:t>
      </w:r>
      <w:r w:rsidRPr="00477CDA">
        <w:rPr>
          <w:u w:val="single"/>
        </w:rPr>
        <w:t xml:space="preserve"> people </w:t>
      </w:r>
      <w:r w:rsidRPr="0048363E">
        <w:rPr>
          <w:highlight w:val="cyan"/>
          <w:u w:val="single"/>
        </w:rPr>
        <w:t>and</w:t>
      </w:r>
      <w:r w:rsidRPr="00477CDA">
        <w:rPr>
          <w:u w:val="single"/>
        </w:rPr>
        <w:t xml:space="preserve"> a </w:t>
      </w:r>
      <w:r w:rsidRPr="0048363E">
        <w:rPr>
          <w:highlight w:val="cyan"/>
          <w:u w:val="single"/>
        </w:rPr>
        <w:t>‘static’ people</w:t>
      </w:r>
      <w:r w:rsidRPr="006E6AB9">
        <w:rPr>
          <w:sz w:val="16"/>
        </w:rPr>
        <w:t xml:space="preserve">, </w:t>
      </w:r>
      <w:r w:rsidRPr="00477CDA">
        <w:rPr>
          <w:u w:val="single"/>
        </w:rPr>
        <w:t>locating the latter out of time</w:t>
      </w:r>
      <w:r w:rsidRPr="006E6AB9">
        <w:rPr>
          <w:sz w:val="16"/>
        </w:rPr>
        <w:t xml:space="preserve">,” and, within this dynamic, “increasingly . . . </w:t>
      </w:r>
      <w:r w:rsidRPr="0048363E">
        <w:rPr>
          <w:highlight w:val="cyan"/>
          <w:u w:val="single"/>
        </w:rPr>
        <w:t>tribal sovereignty</w:t>
      </w:r>
      <w:r w:rsidRPr="00477CDA">
        <w:rPr>
          <w:u w:val="single"/>
        </w:rPr>
        <w:t xml:space="preserve"> [appears] </w:t>
      </w:r>
      <w:r w:rsidRPr="0048363E">
        <w:rPr>
          <w:highlight w:val="cyan"/>
          <w:u w:val="single"/>
        </w:rPr>
        <w:t>as a political expression that is out of</w:t>
      </w:r>
      <w:r w:rsidRPr="00477CDA">
        <w:rPr>
          <w:u w:val="single"/>
        </w:rPr>
        <w:t xml:space="preserve"> (another) </w:t>
      </w:r>
      <w:r w:rsidRPr="0048363E">
        <w:rPr>
          <w:highlight w:val="cyan"/>
          <w:u w:val="single"/>
        </w:rPr>
        <w:t>time</w:t>
      </w:r>
      <w:r w:rsidRPr="006E6AB9">
        <w:rPr>
          <w:sz w:val="16"/>
        </w:rPr>
        <w:t>, and therefore a threat to contemporary American political life and political space.”12</w:t>
      </w:r>
      <w:r w:rsidRPr="00477CDA">
        <w:rPr>
          <w:u w:val="single"/>
        </w:rPr>
        <w:t xml:space="preserve"> </w:t>
      </w:r>
      <w:r w:rsidRPr="0048363E">
        <w:rPr>
          <w:highlight w:val="cyan"/>
          <w:u w:val="single"/>
        </w:rPr>
        <w:t>The temporal trick</w:t>
      </w:r>
      <w:r w:rsidRPr="00477CDA">
        <w:rPr>
          <w:u w:val="single"/>
        </w:rPr>
        <w:t xml:space="preserve"> </w:t>
      </w:r>
      <w:r w:rsidRPr="006E6AB9">
        <w:rPr>
          <w:sz w:val="16"/>
        </w:rPr>
        <w:t>whereby Indians are edited out of the current moment—or cast as inherently anachronistic—</w:t>
      </w:r>
      <w:r w:rsidRPr="0048363E">
        <w:rPr>
          <w:highlight w:val="cyan"/>
          <w:u w:val="single"/>
        </w:rPr>
        <w:t xml:space="preserve">emerges out of the refusal to accept the (geo)political implications of persistent Indigenous </w:t>
      </w:r>
      <w:r w:rsidRPr="0048363E">
        <w:rPr>
          <w:szCs w:val="28"/>
          <w:highlight w:val="cyan"/>
          <w:u w:val="single"/>
        </w:rPr>
        <w:t>becoming</w:t>
      </w:r>
      <w:r w:rsidRPr="006E6AB9">
        <w:rPr>
          <w:sz w:val="16"/>
        </w:rPr>
        <w:t xml:space="preserve">, the ways that </w:t>
      </w:r>
      <w:r w:rsidRPr="00477CDA">
        <w:rPr>
          <w:u w:val="single"/>
        </w:rPr>
        <w:t xml:space="preserve">the presentness of Native peoples challenges settler claims to possession </w:t>
      </w:r>
      <w:r w:rsidRPr="006E6AB9">
        <w:rPr>
          <w:sz w:val="16"/>
        </w:rPr>
        <w:t>now and for the future. As Jean O’Brien observes in Firsting and Lasting, her study of nineteenth-century town histories in New England, “non-Indians refused to regard culture change as normative for Indian peoples”; “Indians, then, can never be modern.”13 However, is acknowledgment of Native timeliness the same as according Indigenous peoples status as modern? In what ways is conceptualizing Native being-in-time as the inhabiting of modernity (or a shared present with non-natives) equivalent to a bid for inclusion within settler modes of recognition? How might an implicit imperative to become temporally intelligible to non-natives limit possibilities for envisioning other Indigenous experiences of time and expressions of temporal sovereignty?</w:t>
      </w:r>
      <w:r w:rsidRPr="00477CDA">
        <w:rPr>
          <w:rStyle w:val="Emphasis"/>
        </w:rPr>
        <w:t xml:space="preserve"> The </w:t>
      </w:r>
      <w:r w:rsidRPr="0048363E">
        <w:rPr>
          <w:rStyle w:val="Emphasis"/>
          <w:highlight w:val="cyan"/>
        </w:rPr>
        <w:t>pursuit of recognition by the settler state</w:t>
      </w:r>
      <w:r w:rsidRPr="00477CDA">
        <w:rPr>
          <w:rStyle w:val="Emphasis"/>
        </w:rPr>
        <w:t xml:space="preserve"> often </w:t>
      </w:r>
      <w:r w:rsidRPr="0048363E">
        <w:rPr>
          <w:rStyle w:val="Emphasis"/>
          <w:highlight w:val="cyan"/>
        </w:rPr>
        <w:t>results in a translation of Indigenous histories</w:t>
      </w:r>
      <w:r w:rsidRPr="00477CDA">
        <w:rPr>
          <w:rStyle w:val="Emphasis"/>
        </w:rPr>
        <w:t xml:space="preserve">, modes of collectivity, </w:t>
      </w:r>
      <w:r w:rsidRPr="0048363E">
        <w:rPr>
          <w:rStyle w:val="Emphasis"/>
          <w:highlight w:val="cyan"/>
        </w:rPr>
        <w:t>and relations</w:t>
      </w:r>
      <w:r w:rsidRPr="00477CDA">
        <w:rPr>
          <w:rStyle w:val="Emphasis"/>
        </w:rPr>
        <w:t xml:space="preserve"> to place into forms that better fit extant legal and administrative frames. </w:t>
      </w:r>
      <w:r w:rsidRPr="006E6AB9">
        <w:rPr>
          <w:sz w:val="16"/>
        </w:rPr>
        <w:t xml:space="preserve">Official </w:t>
      </w:r>
      <w:r w:rsidRPr="0048363E">
        <w:rPr>
          <w:highlight w:val="cyan"/>
          <w:u w:val="single"/>
        </w:rPr>
        <w:t>non-native discourses</w:t>
      </w:r>
      <w:r w:rsidRPr="00477CDA">
        <w:rPr>
          <w:u w:val="single"/>
        </w:rPr>
        <w:t xml:space="preserve"> themselves </w:t>
      </w:r>
      <w:r w:rsidRPr="0048363E">
        <w:rPr>
          <w:highlight w:val="cyan"/>
          <w:u w:val="single"/>
        </w:rPr>
        <w:t>employ temporal narratives that produce limited visions of Native collective selfhood</w:t>
      </w:r>
      <w:r w:rsidRPr="00477CDA">
        <w:rPr>
          <w:u w:val="single"/>
        </w:rPr>
        <w:t xml:space="preserve">. </w:t>
      </w:r>
      <w:r w:rsidRPr="006E6AB9">
        <w:rPr>
          <w:sz w:val="16"/>
        </w:rPr>
        <w:t>In Native Acts, Joanne Barker argues, “</w:t>
      </w:r>
      <w:r w:rsidRPr="00477CDA">
        <w:rPr>
          <w:u w:val="single"/>
        </w:rPr>
        <w:t xml:space="preserve">Native traditions have been fixed in </w:t>
      </w:r>
      <w:r w:rsidRPr="0048363E">
        <w:rPr>
          <w:highlight w:val="cyan"/>
          <w:u w:val="single"/>
        </w:rPr>
        <w:t>an authentic pas</w:t>
      </w:r>
      <w:r w:rsidRPr="00477CDA">
        <w:rPr>
          <w:u w:val="single"/>
        </w:rPr>
        <w:t xml:space="preserve">t and then </w:t>
      </w:r>
      <w:r w:rsidRPr="0048363E">
        <w:rPr>
          <w:highlight w:val="cyan"/>
          <w:u w:val="single"/>
        </w:rPr>
        <w:t>used as the measure of a cultural-as-racial authenticity</w:t>
      </w:r>
      <w:r w:rsidRPr="00477CDA">
        <w:rPr>
          <w:u w:val="single"/>
        </w:rPr>
        <w:t xml:space="preserve"> in the present</w:t>
      </w:r>
      <w:r w:rsidRPr="006E6AB9">
        <w:rPr>
          <w:sz w:val="16"/>
        </w:rPr>
        <w:t xml:space="preserve">,” adding that “through the discourses of recognition, U.S. national narrations represent recognition as an expected outcome of Native cultural authenticity.” She later observes, “If Native peoples are to secure the recognition and protection of their legal status and rights as defined therein, </w:t>
      </w:r>
      <w:r w:rsidRPr="00477CDA">
        <w:rPr>
          <w:u w:val="single"/>
        </w:rPr>
        <w:t>they must be able to demonstrate their aboriginality—as pursuit, as essence, as a truth that transcends,” and this standard “makes it impossible for Native peoples to narrate the historical and social complexities of cultural exchange, change, and transformation</w:t>
      </w:r>
      <w:r w:rsidRPr="006E6AB9">
        <w:rPr>
          <w:sz w:val="16"/>
        </w:rPr>
        <w:t>—to claim cultures and identities that are conflicted, messy, uneven, modern, technological, mixed.”14 To be authentic means to preserve forms of tradition that emanate from the past in pristine ways; that performance of stasis is the condition of possibility for being accorded status as proper Indians. Such enactments of aboriginality explicitly and implicitly serve as the basis for (grudging, partial, and circumscribed) governmental acknowledgment of Native sovereignty. From this perspective</w:t>
      </w:r>
      <w:r w:rsidRPr="00477CDA">
        <w:rPr>
          <w:u w:val="single"/>
        </w:rPr>
        <w:t xml:space="preserve">, being recognized as Indian </w:t>
      </w:r>
      <w:r w:rsidRPr="0052553C">
        <w:rPr>
          <w:highlight w:val="cyan"/>
          <w:u w:val="single"/>
        </w:rPr>
        <w:t>means</w:t>
      </w:r>
      <w:r w:rsidRPr="00477CDA">
        <w:rPr>
          <w:u w:val="single"/>
        </w:rPr>
        <w:t xml:space="preserve"> staging a version of pastness that disavows the “complexities” of Native life, including “the historical realities of accident, succession, alienation, passion, personal conflict, dissension, and disparity.</w:t>
      </w:r>
      <w:r w:rsidRPr="006E6AB9">
        <w:rPr>
          <w:sz w:val="16"/>
        </w:rPr>
        <w:t xml:space="preserve">”15 Miranda wonders, “Those who will not change do not survive; but who are we, when we have survived?” and if as part of that process of survival, as she says, </w:t>
      </w:r>
      <w:r w:rsidRPr="006E6AB9">
        <w:rPr>
          <w:u w:val="single"/>
        </w:rPr>
        <w:t>“my tribe must reinvent ourselves—rather than try to copy what isn’t there in the first place”—that very process of reinvention in relation to changing circumstances can become the basis for declaring that a people has ceased to exist as such</w:t>
      </w:r>
      <w:r w:rsidRPr="006E6AB9">
        <w:rPr>
          <w:sz w:val="16"/>
        </w:rPr>
        <w:t xml:space="preserve">.16 If </w:t>
      </w:r>
      <w:r w:rsidRPr="006E6AB9">
        <w:rPr>
          <w:u w:val="single"/>
        </w:rPr>
        <w:t>Indigenous peoples are called on to embody an older and purer version of themselves</w:t>
      </w:r>
      <w:r w:rsidRPr="006E6AB9">
        <w:rPr>
          <w:sz w:val="16"/>
        </w:rPr>
        <w:t xml:space="preserve"> (and understood as actually descended from groups identified as Native only when they do so), the alternative to such time warping seems to lie in a turn to history. Yet what is the relation of history—the narration of the connections among the past, present, and future—to settler institutionalities and imperatives?17 Viewing Natives as being historical, in the sense of acknowledging Native existence in and change over time, includes addressing the effects of settler colonialism on Native lifeways, choices, and modes of collective self-expression and organization. That awareness of how Native people(s) are affected by the passage of time—or, more precisely, of the operation of Native processes of becoming that are animated by the multifaceted and shifting social, political, and environmental networks in which they are enmeshed—often is portrayed as participation in a singular history alongside non-natives. In Indians in Unexpected Places, Philip Deloria sets out “to consider the kinds of frames that have been placed around a shared past,” and later, noting the similarity of patterns of life and material culture among Indians and rural whites in the early twentieth century, he observes that “otherwise critical Indian agents . . . , when pressed, sometimes confessed that Indians and non-Indians were experiencing the world together.”18 </w:t>
      </w:r>
      <w:r w:rsidRPr="006E6AB9">
        <w:rPr>
          <w:u w:val="single"/>
        </w:rPr>
        <w:t xml:space="preserve">This </w:t>
      </w:r>
      <w:r w:rsidRPr="0048363E">
        <w:rPr>
          <w:highlight w:val="cyan"/>
          <w:u w:val="single"/>
        </w:rPr>
        <w:t>insistence on synchrony, interaction, and coimplication in unfolding events works against the denial of Native persistence as well as the attempt to freeze Indigenous persons and peoples into a simulacrum of pastness, fantasized construction of Indian realness cast as immanently tied to a bygone era.</w:t>
      </w:r>
    </w:p>
    <w:p w:rsidR="00E87177" w:rsidRPr="00E87177" w:rsidRDefault="00E87177" w:rsidP="00E87177"/>
    <w:p w:rsidR="00463B5F" w:rsidRDefault="00463B5F" w:rsidP="00E84592">
      <w:pPr>
        <w:pStyle w:val="Heading3"/>
      </w:pPr>
      <w:r>
        <w:t xml:space="preserve">Solvency—Autoethnography </w:t>
      </w:r>
    </w:p>
    <w:p w:rsidR="00463B5F" w:rsidRDefault="00463B5F" w:rsidP="00463B5F"/>
    <w:p w:rsidR="00463B5F" w:rsidRDefault="00463B5F" w:rsidP="00463B5F">
      <w:pPr>
        <w:pStyle w:val="Heading4"/>
      </w:pPr>
      <w:r>
        <w:t>Autoethnography breaks down exclusion of nontraditionally included sensitive topics and silenced voices</w:t>
      </w:r>
    </w:p>
    <w:p w:rsidR="00463B5F" w:rsidRPr="00C7324A" w:rsidRDefault="00463B5F" w:rsidP="00463B5F">
      <w:r>
        <w:rPr>
          <w:rStyle w:val="Style13ptBold"/>
        </w:rPr>
        <w:t xml:space="preserve">Holman </w:t>
      </w:r>
      <w:r w:rsidRPr="002F1FA2">
        <w:rPr>
          <w:rStyle w:val="Style13ptBold"/>
        </w:rPr>
        <w:t>Jones et al. 13</w:t>
      </w:r>
      <w:r>
        <w:t xml:space="preserve"> (Stacy Holman Jones, Ph.D. is Associate Professor, Graduate Coordinator, and Co-Director of the Performance Ensemble at California State University, Tony E. Adams is an Assistant Professor in the Department of Communication, Media and Theatre at Northeastern Illinois University, Carolyn Ellis is a professor of communication and sociology at the University of South Florida, “Introduction: Coming to Know Autoethnography as More than a Method”, pp. 17-41, in “Handbook of Autoethnography”, edited by Stacy Holman Jones, Tony E. Adams, and Carolyn Ellis, published by Left Coast Press (Routledge), 2013)//JSL</w:t>
      </w:r>
    </w:p>
    <w:p w:rsidR="00463B5F" w:rsidRPr="00836E93" w:rsidRDefault="00463B5F" w:rsidP="00463B5F">
      <w:pPr>
        <w:rPr>
          <w:sz w:val="16"/>
        </w:rPr>
      </w:pPr>
      <w:r w:rsidRPr="00ED1A50">
        <w:rPr>
          <w:rStyle w:val="StyleUnderline"/>
        </w:rPr>
        <w:t>Another purpose of autoethnography is to break silences surrounding experiences as they unfold within cultures and cultural practices</w:t>
      </w:r>
      <w:r w:rsidRPr="00836E93">
        <w:rPr>
          <w:sz w:val="16"/>
        </w:rPr>
        <w:t xml:space="preserve">. </w:t>
      </w:r>
      <w:r w:rsidRPr="00D403E2">
        <w:rPr>
          <w:rStyle w:val="StyleUnderline"/>
        </w:rPr>
        <w:t>In privileging subjectivity, personal voice, and emotional experience, autoethnographies subvert traditional norms of scholarship that silence the "complexity and fragility" of life</w:t>
      </w:r>
      <w:r w:rsidRPr="00836E93">
        <w:rPr>
          <w:sz w:val="16"/>
        </w:rPr>
        <w:t xml:space="preserve"> (Tillmann, 2009a, p. 95; see DeLeon, 2010). As we noted in the previous section, </w:t>
      </w:r>
      <w:r w:rsidRPr="00D403E2">
        <w:rPr>
          <w:rStyle w:val="Emphasis"/>
        </w:rPr>
        <w:t>traditional research often adheres to hegemonically masculine traits, particularly objectivity, control, and predictability</w:t>
      </w:r>
      <w:r w:rsidRPr="00836E93">
        <w:rPr>
          <w:sz w:val="16"/>
        </w:rPr>
        <w:t xml:space="preserve">. </w:t>
      </w:r>
      <w:r w:rsidRPr="00D403E2">
        <w:rPr>
          <w:rStyle w:val="StyleUnderline"/>
        </w:rPr>
        <w:t xml:space="preserve">Other traits, such as subjectivity, uncertainty, and emotions, are often gendered as feminine and, consequently, considered inadequate, insufficient, and irrational </w:t>
      </w:r>
      <w:r w:rsidRPr="00836E93">
        <w:rPr>
          <w:sz w:val="16"/>
        </w:rPr>
        <w:t xml:space="preserve">(Keller, 1995; Pelias, 2011; Walker, 2009). </w:t>
      </w:r>
      <w:r w:rsidRPr="00D403E2">
        <w:rPr>
          <w:rStyle w:val="StyleUnderline"/>
        </w:rPr>
        <w:t>However, by valuing personal experience, autoethnography calls into question such supposedly superior masculine traits. The method</w:t>
      </w:r>
      <w:r w:rsidRPr="00836E93">
        <w:rPr>
          <w:sz w:val="16"/>
        </w:rPr>
        <w:t xml:space="preserve"> embraces uncertainty and emotionality, and it </w:t>
      </w:r>
      <w:r w:rsidRPr="00D403E2">
        <w:rPr>
          <w:rStyle w:val="StyleUnderline"/>
        </w:rPr>
        <w:t xml:space="preserve">attempts to make sense of the ways in which our identities as raced, gendered, aged, sexualized, and classed researchers impact what we see, do, and say. </w:t>
      </w:r>
      <w:r w:rsidRPr="00D403E2">
        <w:rPr>
          <w:rStyle w:val="Emphasis"/>
        </w:rPr>
        <w:t>Autoethnography thus breaks the silences embedded in traditional research</w:t>
      </w:r>
      <w:r w:rsidRPr="00836E93">
        <w:rPr>
          <w:sz w:val="16"/>
        </w:rPr>
        <w:t xml:space="preserve">; the method conceives of humans as possibly-patterned-but-unpredictable beings and not static and stoic machines (Soukup, 1992; Ellis, 1991). </w:t>
      </w:r>
      <w:r w:rsidRPr="008F497E">
        <w:rPr>
          <w:rStyle w:val="StyleUnderline"/>
        </w:rPr>
        <w:t>Autoethnographies can also break silence by addressing understudied, hidden, and/or sensitive topics</w:t>
      </w:r>
      <w:r w:rsidRPr="00836E93">
        <w:rPr>
          <w:sz w:val="16"/>
        </w:rPr>
        <w:t xml:space="preserve"> (Philaretou &amp; Allen, 2006)—</w:t>
      </w:r>
      <w:r w:rsidRPr="008F497E">
        <w:rPr>
          <w:rStyle w:val="StyleUnderline"/>
        </w:rPr>
        <w:t>topics such as race and racism in educational settings</w:t>
      </w:r>
      <w:r w:rsidRPr="00836E93">
        <w:rPr>
          <w:sz w:val="16"/>
        </w:rPr>
        <w:t xml:space="preserve"> (Boylorn, 2006, 2011; Pennington, 2007), depression (Jago, 2002, 2011), abuse (Ronai, 1996; Tamas, 2011), disorders and illnesses (Brooks, 2011; Defenbaugh, 2011; Fox, 2010b), and sexual violence, heteronormativity, and refiguring women's desires (Minge &amp; Zimmerman, 2008). In these and many other autoethnographic works, </w:t>
      </w:r>
      <w:r w:rsidRPr="008F497E">
        <w:rPr>
          <w:rStyle w:val="StyleUnderline"/>
        </w:rPr>
        <w:t>authors write through silence and (re)claim the voices of subverted and subju</w:t>
      </w:r>
      <w:r>
        <w:rPr>
          <w:rStyle w:val="StyleUnderline"/>
        </w:rPr>
        <w:t>gated experience. These autoeth</w:t>
      </w:r>
      <w:r w:rsidRPr="008F497E">
        <w:rPr>
          <w:rStyle w:val="StyleUnderline"/>
        </w:rPr>
        <w:t>nographers write toward a cautious and contingent liberation; they illustrate the value of personal experience, the importance of self-reflexivity, and the desire for change around identity politics and disenfranchisement while simultaneously recognizing that breaking silence and reclaimi</w:t>
      </w:r>
      <w:r>
        <w:rPr>
          <w:rStyle w:val="StyleUnderline"/>
        </w:rPr>
        <w:t>ng voice need not—and might nev</w:t>
      </w:r>
      <w:r w:rsidRPr="008F497E">
        <w:rPr>
          <w:rStyle w:val="StyleUnderline"/>
        </w:rPr>
        <w:t>er—be ordered, possible, or desirable</w:t>
      </w:r>
      <w:r w:rsidRPr="00836E93">
        <w:rPr>
          <w:sz w:val="16"/>
        </w:rPr>
        <w:t xml:space="preserve"> (Tamas, 2008, 2012).</w:t>
      </w:r>
    </w:p>
    <w:p w:rsidR="00463B5F" w:rsidRPr="00463B5F" w:rsidRDefault="00463B5F" w:rsidP="00463B5F"/>
    <w:p w:rsidR="00F46109" w:rsidRDefault="00F46109" w:rsidP="00BF7339">
      <w:pPr>
        <w:pStyle w:val="Heading3"/>
      </w:pPr>
      <w:r>
        <w:t xml:space="preserve">Solvency—Autoethnography/Subj. Formation </w:t>
      </w:r>
    </w:p>
    <w:p w:rsidR="00F46109" w:rsidRDefault="00F46109" w:rsidP="00F46109"/>
    <w:p w:rsidR="00F46109" w:rsidRDefault="00F46109" w:rsidP="00F46109">
      <w:pPr>
        <w:pStyle w:val="Heading4"/>
      </w:pPr>
      <w:r>
        <w:t>Decolonizing autoethnography is troubling and not an easy process but it opens a creative space of imaginaries that work to rupture static notions of “homes” and in turn allows debate to become a site for interrogation and transformative articulations</w:t>
      </w:r>
    </w:p>
    <w:p w:rsidR="00F46109" w:rsidRDefault="00F46109" w:rsidP="00F46109">
      <w:pPr>
        <w:rPr>
          <w:rStyle w:val="Style13ptBold"/>
        </w:rPr>
      </w:pPr>
      <w:r>
        <w:rPr>
          <w:rStyle w:val="Style13ptBold"/>
        </w:rPr>
        <w:t xml:space="preserve">Dutta 18 </w:t>
      </w:r>
      <w:r w:rsidRPr="00D40CD3">
        <w:rPr>
          <w:rStyle w:val="Style13ptBold"/>
          <w:b w:val="0"/>
          <w:sz w:val="20"/>
          <w:szCs w:val="20"/>
        </w:rPr>
        <w:t>(Mohan J., Professor of Communication and Director of the Center on Poverty and Health Inequities (COPHI) at Purdue University, where he teaches and conducts research in international health communication, critical cultural theory, poverty in health care, activism in globalization politics, indigenous cosmologies of health, subaltern studies and dialogue, and public policy and social change, “Autoethnography as Decolonization, Decolonizing Autoethnography: Resisting to Build Our Homes”//jj)</w:t>
      </w:r>
    </w:p>
    <w:p w:rsidR="00F46109" w:rsidRDefault="00F46109" w:rsidP="00F46109">
      <w:pPr>
        <w:rPr>
          <w:rStyle w:val="Emphasis"/>
          <w:highlight w:val="green"/>
        </w:rPr>
      </w:pPr>
      <w:r w:rsidRPr="00A80238">
        <w:rPr>
          <w:rStyle w:val="StyleUnderline"/>
          <w:highlight w:val="green"/>
        </w:rPr>
        <w:t>Decolonizing autoethnography troubles the concepts and categories we breathe in, think through, and live in.</w:t>
      </w:r>
      <w:r w:rsidRPr="00D40CD3">
        <w:rPr>
          <w:rStyle w:val="StyleUnderline"/>
        </w:rPr>
        <w:t xml:space="preserve"> Noting the erasure of postcolonial/colonized voices from the discursive spaces of knowledge production in what counts as academic</w:t>
      </w:r>
      <w:r w:rsidRPr="00D40CD3">
        <w:rPr>
          <w:sz w:val="12"/>
        </w:rPr>
        <w:t xml:space="preserve"> (the White mainstream), </w:t>
      </w:r>
      <w:r w:rsidRPr="00D40CD3">
        <w:rPr>
          <w:rStyle w:val="StyleUnderline"/>
        </w:rPr>
        <w:t>the stories/theories voiced in this special issue theorize the everyday strategies of erasing and devaluing the “other” that makes up the practices of everyday knowledge production in White/Eurocentric academe</w:t>
      </w:r>
      <w:r w:rsidRPr="00D40CD3">
        <w:rPr>
          <w:sz w:val="12"/>
        </w:rPr>
        <w:t xml:space="preserve">. What we register in Devika and Ahmet’s journeys is the articulation of resistance in an “interstitional” position that is plurivocal, bringing new subjectivities into being through everyday performances. </w:t>
      </w:r>
      <w:r w:rsidRPr="00EA3BE7">
        <w:rPr>
          <w:rStyle w:val="StyleUnderline"/>
          <w:highlight w:val="green"/>
        </w:rPr>
        <w:t>This</w:t>
      </w:r>
      <w:r w:rsidRPr="00D40CD3">
        <w:rPr>
          <w:rStyle w:val="StyleUnderline"/>
        </w:rPr>
        <w:t xml:space="preserve"> “third </w:t>
      </w:r>
      <w:r w:rsidRPr="00EA3BE7">
        <w:rPr>
          <w:rStyle w:val="StyleUnderline"/>
          <w:highlight w:val="green"/>
        </w:rPr>
        <w:t xml:space="preserve">space” of inbetweenness </w:t>
      </w:r>
      <w:r w:rsidRPr="00EA3BE7">
        <w:rPr>
          <w:rStyle w:val="Emphasis"/>
          <w:highlight w:val="green"/>
        </w:rPr>
        <w:t>is a creative space, one that is full of possibilities and imaginaries. This liminal space becomes a site for decolonizing method as a site for generating other knowledges.</w:t>
      </w:r>
      <w:r w:rsidRPr="00D40CD3">
        <w:rPr>
          <w:sz w:val="12"/>
        </w:rPr>
        <w:t xml:space="preserve"> Santhosh’s autoethnography of postcolonial occupations of Native land is haunting in its depiction of the symbolic and material processes that turn postcolonial subjects into new colonial settlers, producing new concepts of colonialism and occupation for guiding our work of resistance. Gloria offers us a critical reading of hybridity, offering as an anchor of theorizing her African, and more specifically, Congolese, anchor for identity construction. </w:t>
      </w:r>
      <w:r w:rsidRPr="00EA3BE7">
        <w:rPr>
          <w:rStyle w:val="StyleUnderline"/>
          <w:highlight w:val="green"/>
        </w:rPr>
        <w:t>The work of troubling concepts</w:t>
      </w:r>
      <w:r w:rsidRPr="00D40CD3">
        <w:rPr>
          <w:rStyle w:val="StyleUnderline"/>
        </w:rPr>
        <w:t xml:space="preserve"> then </w:t>
      </w:r>
      <w:r w:rsidRPr="00EA3BE7">
        <w:rPr>
          <w:rStyle w:val="StyleUnderline"/>
          <w:highlight w:val="green"/>
        </w:rPr>
        <w:t>pries open the cracks for new ontological categories</w:t>
      </w:r>
      <w:r w:rsidRPr="00D40CD3">
        <w:rPr>
          <w:rStyle w:val="StyleUnderline"/>
        </w:rPr>
        <w:t xml:space="preserve">. </w:t>
      </w:r>
      <w:r w:rsidRPr="00D40CD3">
        <w:rPr>
          <w:sz w:val="12"/>
        </w:rPr>
        <w:t xml:space="preserve">For instance, </w:t>
      </w:r>
      <w:r w:rsidRPr="00D40CD3">
        <w:rPr>
          <w:rStyle w:val="StyleUnderline"/>
        </w:rPr>
        <w:t xml:space="preserve">the many stories shared in these pages trouble the ontology of the “home,” beautifully taking apart its colonizing assumptions, and then working through these strategies of “taking apart” to co-craft together imaginaries of home that are plurivocal, dialogic, and radical. </w:t>
      </w:r>
      <w:r w:rsidRPr="00D40CD3">
        <w:rPr>
          <w:sz w:val="12"/>
        </w:rPr>
        <w:t xml:space="preserve">When I lose myself in Kakali’s sharing of her stories of her Bengali home, in Kolkata and in Canada and then in an academic community in the U.S. </w:t>
      </w:r>
      <w:r>
        <w:rPr>
          <w:sz w:val="12"/>
        </w:rPr>
        <w:tab/>
      </w:r>
      <w:r w:rsidRPr="00D40CD3">
        <w:rPr>
          <w:sz w:val="12"/>
        </w:rPr>
        <w:t xml:space="preserve">south, </w:t>
      </w:r>
      <w:r w:rsidRPr="00EA3BE7">
        <w:rPr>
          <w:rStyle w:val="Emphasis"/>
          <w:highlight w:val="green"/>
        </w:rPr>
        <w:t>my closely held anchors of home are ruptured</w:t>
      </w:r>
      <w:r w:rsidRPr="00D40CD3">
        <w:rPr>
          <w:sz w:val="12"/>
        </w:rPr>
        <w:t>, decolonizing my bhadralok2 Bengali sensibility of civility, and inviting me to converse with the interplay of patriarchy and colonization that constitute postcolonial negotiations</w:t>
      </w:r>
      <w:r w:rsidRPr="00D40CD3">
        <w:rPr>
          <w:rStyle w:val="StyleUnderline"/>
        </w:rPr>
        <w:t>. Reading Ahmet’s interrogation of the deeply colonizing ideology of the academic home, our shared disciplinary academic home of Communication, brings back the lump deep in my throat that stands in for my/our silenced voice(s) amid the experiences of delegitimization, the struggles for legitimacy, and then the struggles to lend solidarity to other postcolonial scholars in the North/South</w:t>
      </w:r>
      <w:r w:rsidRPr="00D40CD3">
        <w:rPr>
          <w:sz w:val="12"/>
        </w:rPr>
        <w:t xml:space="preserve">. Ahmet’s story also reminds me that as a heterosexual, upper-caste, upperclass postcolonial scholar, my brown privilege produces other erasures. The binaries I inhabit are forever disrupted by Esther’s performance of her Pakeha privilege, voiced in dialogue with her Maori interlocutors. On a similar vein, Satoshi works through </w:t>
      </w:r>
      <w:r w:rsidRPr="00EA3BE7">
        <w:rPr>
          <w:rStyle w:val="StyleUnderline"/>
          <w:highlight w:val="green"/>
        </w:rPr>
        <w:t>decolonization</w:t>
      </w:r>
      <w:r w:rsidRPr="00D40CD3">
        <w:rPr>
          <w:rStyle w:val="StyleUnderline"/>
        </w:rPr>
        <w:t xml:space="preserve"> to </w:t>
      </w:r>
      <w:r w:rsidRPr="00EA3BE7">
        <w:rPr>
          <w:rStyle w:val="StyleUnderline"/>
          <w:highlight w:val="green"/>
        </w:rPr>
        <w:t>unsettle the postcolonial turn in autoethnography</w:t>
      </w:r>
      <w:r w:rsidRPr="00D40CD3">
        <w:rPr>
          <w:rStyle w:val="StyleUnderline"/>
        </w:rPr>
        <w:t xml:space="preserve">, </w:t>
      </w:r>
      <w:r w:rsidRPr="00EA3BE7">
        <w:rPr>
          <w:rStyle w:val="StyleUnderline"/>
          <w:highlight w:val="green"/>
        </w:rPr>
        <w:t>simultaneously voicing our complicit location within academic structures and our resistive strategies that are</w:t>
      </w:r>
      <w:r w:rsidRPr="00D40CD3">
        <w:rPr>
          <w:rStyle w:val="StyleUnderline"/>
        </w:rPr>
        <w:t xml:space="preserve"> ongoing </w:t>
      </w:r>
      <w:r w:rsidRPr="00EA3BE7">
        <w:rPr>
          <w:rStyle w:val="StyleUnderline"/>
          <w:highlight w:val="green"/>
        </w:rPr>
        <w:t>sites of transformative articulations</w:t>
      </w:r>
      <w:r w:rsidRPr="00D40CD3">
        <w:rPr>
          <w:rStyle w:val="StyleUnderline"/>
        </w:rPr>
        <w:t>.</w:t>
      </w:r>
      <w:r w:rsidRPr="00D40CD3">
        <w:rPr>
          <w:sz w:val="12"/>
        </w:rPr>
        <w:t xml:space="preserve"> His suggestion that </w:t>
      </w:r>
      <w:r w:rsidRPr="00EA3BE7">
        <w:rPr>
          <w:rStyle w:val="Emphasis"/>
          <w:highlight w:val="green"/>
        </w:rPr>
        <w:t>“autoethnography does not signify a departure from the “what” it critiques; it is always departing, yet never completely”</w:t>
      </w:r>
      <w:r w:rsidRPr="00EA3BE7">
        <w:t xml:space="preserve"> </w:t>
      </w:r>
      <w:r w:rsidRPr="00D40CD3">
        <w:rPr>
          <w:rStyle w:val="StyleUnderline"/>
        </w:rPr>
        <w:t xml:space="preserve">guides us toward a practice of deep reflexivity as an ongoing interrogation of the privileges we occupy as scholars/critics. </w:t>
      </w:r>
      <w:r w:rsidRPr="00D40CD3">
        <w:rPr>
          <w:sz w:val="12"/>
        </w:rPr>
        <w:t xml:space="preserve">Santhosh’s powerful </w:t>
      </w:r>
      <w:r w:rsidRPr="00EA3BE7">
        <w:rPr>
          <w:rStyle w:val="StyleUnderline"/>
          <w:highlight w:val="green"/>
        </w:rPr>
        <w:t>interrogation of postcoloniality interrogates the complicity of postcolonial politics in the production of indigenous colonization,</w:t>
      </w:r>
      <w:r w:rsidRPr="00EA3BE7">
        <w:rPr>
          <w:sz w:val="12"/>
          <w:highlight w:val="green"/>
        </w:rPr>
        <w:t xml:space="preserve"> </w:t>
      </w:r>
      <w:r w:rsidRPr="00EA3BE7">
        <w:rPr>
          <w:rStyle w:val="Emphasis"/>
          <w:highlight w:val="green"/>
        </w:rPr>
        <w:t>working out a politics of decolonization that disrupts contemporary sites of neocolonial expansion.</w:t>
      </w:r>
    </w:p>
    <w:p w:rsidR="00F46109" w:rsidRDefault="00F46109" w:rsidP="00F46109">
      <w:pPr>
        <w:rPr>
          <w:rStyle w:val="Emphasis"/>
          <w:highlight w:val="green"/>
        </w:rPr>
      </w:pPr>
    </w:p>
    <w:p w:rsidR="00F46109" w:rsidRDefault="00F46109" w:rsidP="00F46109">
      <w:pPr>
        <w:pStyle w:val="Heading4"/>
      </w:pPr>
      <w:r>
        <w:t>The decolonizing process of autoethnography is an active processing of politics that works to recreate a cultural and academic platform that becomes unique to subject formation as an activist method</w:t>
      </w:r>
    </w:p>
    <w:p w:rsidR="00F46109" w:rsidRPr="00FA4DB5" w:rsidRDefault="00F46109" w:rsidP="00F46109">
      <w:pPr>
        <w:rPr>
          <w:rStyle w:val="Style13ptBold"/>
          <w:b w:val="0"/>
          <w:sz w:val="20"/>
          <w:szCs w:val="20"/>
        </w:rPr>
      </w:pPr>
      <w:r>
        <w:rPr>
          <w:rStyle w:val="Style13ptBold"/>
        </w:rPr>
        <w:t xml:space="preserve">Atay 18 </w:t>
      </w:r>
      <w:r w:rsidRPr="00FA4DB5">
        <w:rPr>
          <w:rStyle w:val="Style13ptBold"/>
          <w:b w:val="0"/>
          <w:sz w:val="20"/>
          <w:szCs w:val="20"/>
        </w:rPr>
        <w:t>(Ahmet, Ph.D., Southern Illinois University, Carbondale, Associate Professor at The College of Wooster. His research</w:t>
      </w:r>
      <w:r>
        <w:rPr>
          <w:rStyle w:val="Style13ptBold"/>
          <w:b w:val="0"/>
          <w:sz w:val="20"/>
          <w:szCs w:val="20"/>
        </w:rPr>
        <w:t xml:space="preserve"> </w:t>
      </w:r>
      <w:r w:rsidRPr="00FA4DB5">
        <w:rPr>
          <w:rStyle w:val="Style13ptBold"/>
          <w:b w:val="0"/>
          <w:sz w:val="20"/>
          <w:szCs w:val="20"/>
        </w:rPr>
        <w:t>revolves around media and cultural studies, globalization,</w:t>
      </w:r>
      <w:r>
        <w:rPr>
          <w:rStyle w:val="Style13ptBold"/>
          <w:b w:val="0"/>
          <w:sz w:val="20"/>
          <w:szCs w:val="20"/>
        </w:rPr>
        <w:t xml:space="preserve"> </w:t>
      </w:r>
      <w:r w:rsidRPr="00FA4DB5">
        <w:rPr>
          <w:rStyle w:val="Style13ptBold"/>
          <w:b w:val="0"/>
          <w:sz w:val="20"/>
          <w:szCs w:val="20"/>
        </w:rPr>
        <w:t>postcolonial studies, and critical intercultural communication.</w:t>
      </w:r>
      <w:r>
        <w:rPr>
          <w:rStyle w:val="Style13ptBold"/>
          <w:b w:val="0"/>
          <w:sz w:val="20"/>
          <w:szCs w:val="20"/>
        </w:rPr>
        <w:t xml:space="preserve"> </w:t>
      </w:r>
      <w:r w:rsidRPr="00FA4DB5">
        <w:rPr>
          <w:rStyle w:val="Style13ptBold"/>
          <w:b w:val="0"/>
          <w:sz w:val="20"/>
          <w:szCs w:val="20"/>
        </w:rPr>
        <w:t>Particularly, he focuses on diasproic experiences and cultural</w:t>
      </w:r>
      <w:r>
        <w:rPr>
          <w:rStyle w:val="Style13ptBold"/>
          <w:b w:val="0"/>
          <w:sz w:val="20"/>
          <w:szCs w:val="20"/>
        </w:rPr>
        <w:t xml:space="preserve"> </w:t>
      </w:r>
      <w:r w:rsidRPr="00FA4DB5">
        <w:rPr>
          <w:rStyle w:val="Style13ptBold"/>
          <w:b w:val="0"/>
          <w:sz w:val="20"/>
          <w:szCs w:val="20"/>
        </w:rPr>
        <w:t>identity formations of diasporic individuals, political and social</w:t>
      </w:r>
      <w:r>
        <w:rPr>
          <w:rStyle w:val="Style13ptBold"/>
          <w:b w:val="0"/>
          <w:sz w:val="20"/>
          <w:szCs w:val="20"/>
        </w:rPr>
        <w:t xml:space="preserve"> </w:t>
      </w:r>
      <w:r w:rsidRPr="00FA4DB5">
        <w:rPr>
          <w:rStyle w:val="Style13ptBold"/>
          <w:b w:val="0"/>
          <w:sz w:val="20"/>
          <w:szCs w:val="20"/>
        </w:rPr>
        <w:t>complexities of city life, such as immigrant and queer experiences,</w:t>
      </w:r>
      <w:r>
        <w:rPr>
          <w:rStyle w:val="Style13ptBold"/>
          <w:b w:val="0"/>
          <w:sz w:val="20"/>
          <w:szCs w:val="20"/>
        </w:rPr>
        <w:t xml:space="preserve"> </w:t>
      </w:r>
      <w:r w:rsidRPr="00FA4DB5">
        <w:rPr>
          <w:rStyle w:val="Style13ptBold"/>
          <w:b w:val="0"/>
          <w:sz w:val="20"/>
          <w:szCs w:val="20"/>
        </w:rPr>
        <w:t>the usage of new media technologies in different settings, and the</w:t>
      </w:r>
      <w:r>
        <w:rPr>
          <w:rStyle w:val="Style13ptBold"/>
          <w:b w:val="0"/>
          <w:sz w:val="20"/>
          <w:szCs w:val="20"/>
        </w:rPr>
        <w:t xml:space="preserve"> </w:t>
      </w:r>
      <w:r w:rsidRPr="00FA4DB5">
        <w:rPr>
          <w:rStyle w:val="Style13ptBold"/>
          <w:b w:val="0"/>
          <w:sz w:val="20"/>
          <w:szCs w:val="20"/>
        </w:rPr>
        <w:t>notion of home</w:t>
      </w:r>
      <w:r>
        <w:rPr>
          <w:rStyle w:val="Style13ptBold"/>
          <w:b w:val="0"/>
          <w:sz w:val="20"/>
          <w:szCs w:val="20"/>
        </w:rPr>
        <w:t>, “Journey of Errors: Finding Home in Academia”//jj)</w:t>
      </w:r>
    </w:p>
    <w:p w:rsidR="00F46109" w:rsidRDefault="00F46109" w:rsidP="00F46109">
      <w:pPr>
        <w:rPr>
          <w:sz w:val="12"/>
        </w:rPr>
      </w:pPr>
      <w:r w:rsidRPr="00D47967">
        <w:rPr>
          <w:rStyle w:val="StyleUnderline"/>
        </w:rPr>
        <w:t>The notion of agency occupies a paramount role in critical/ cultural, postmodern, postcolonial, feminist, queer theories.</w:t>
      </w:r>
      <w:r w:rsidRPr="008A671F">
        <w:rPr>
          <w:sz w:val="12"/>
        </w:rPr>
        <w:t xml:space="preserve"> In her criticism of Deleuze’s ideas on representation and action, Spivak (1988) interrogates the idea of agency and voice. In this argument, representation refers to “speaking for” and the lack of agency of the people who are not able or allowed to speak. </w:t>
      </w:r>
      <w:r w:rsidRPr="00D47967">
        <w:rPr>
          <w:rStyle w:val="StyleUnderline"/>
        </w:rPr>
        <w:t xml:space="preserve">Traditionally, </w:t>
      </w:r>
      <w:r w:rsidRPr="00EF2215">
        <w:rPr>
          <w:rStyle w:val="StyleUnderline"/>
          <w:highlight w:val="green"/>
        </w:rPr>
        <w:t>the “other,”</w:t>
      </w:r>
      <w:r w:rsidRPr="00D47967">
        <w:rPr>
          <w:rStyle w:val="StyleUnderline"/>
        </w:rPr>
        <w:t xml:space="preserve"> who is produced by the colonial ideologies and the division of labor in the aftermath of the colonial backlashes that occurred in the economic and production centers in Europe, </w:t>
      </w:r>
      <w:r w:rsidRPr="00EF2215">
        <w:rPr>
          <w:rStyle w:val="StyleUnderline"/>
          <w:highlight w:val="green"/>
        </w:rPr>
        <w:t>is presented as a subject whose agency is not present and not able to speak</w:t>
      </w:r>
      <w:r w:rsidRPr="00D47967">
        <w:rPr>
          <w:rStyle w:val="StyleUnderline"/>
        </w:rPr>
        <w:t>.</w:t>
      </w:r>
      <w:r w:rsidRPr="008A671F">
        <w:rPr>
          <w:sz w:val="12"/>
        </w:rPr>
        <w:t xml:space="preserve"> In her theorization, Spivak questions and interrogates the idea of voice and voicelessness by posing her now famous questions in the essay by the same name—Can the subaltern speak? </w:t>
      </w:r>
      <w:r w:rsidRPr="00D47967">
        <w:rPr>
          <w:rStyle w:val="StyleUnderline"/>
        </w:rPr>
        <w:t xml:space="preserve">As the Other, subaltern refers to groups of people whose voice is on the margins of the periphery and they have no hope for agency or resistance or voicing their marginalized experiences. I speak from the </w:t>
      </w:r>
      <w:r w:rsidRPr="008A671F">
        <w:rPr>
          <w:rStyle w:val="StyleUnderline"/>
        </w:rPr>
        <w:t xml:space="preserve">peripheries. As a marginalized voice, I am often cast as Other. </w:t>
      </w:r>
      <w:r w:rsidRPr="00EF2215">
        <w:rPr>
          <w:rStyle w:val="StyleUnderline"/>
          <w:highlight w:val="green"/>
        </w:rPr>
        <w:t>My push for decolonization often results in push backs from the mainstream scholars</w:t>
      </w:r>
      <w:r w:rsidRPr="008A671F">
        <w:rPr>
          <w:rStyle w:val="StyleUnderline"/>
        </w:rPr>
        <w:t xml:space="preserve"> and bodies.</w:t>
      </w:r>
      <w:r w:rsidRPr="008A671F">
        <w:rPr>
          <w:sz w:val="12"/>
        </w:rPr>
        <w:t xml:space="preserve"> </w:t>
      </w:r>
      <w:r w:rsidRPr="00EF2215">
        <w:rPr>
          <w:rStyle w:val="Emphasis"/>
          <w:highlight w:val="green"/>
        </w:rPr>
        <w:t>I challenge</w:t>
      </w:r>
      <w:r w:rsidRPr="008A671F">
        <w:rPr>
          <w:rStyle w:val="Emphasis"/>
        </w:rPr>
        <w:t xml:space="preserve">, I question, and I try to displace </w:t>
      </w:r>
      <w:r w:rsidRPr="00EF2215">
        <w:rPr>
          <w:rStyle w:val="Emphasis"/>
          <w:highlight w:val="green"/>
        </w:rPr>
        <w:t>the structure to build a new platform, cultural space, and an academic location to speak from</w:t>
      </w:r>
      <w:r w:rsidRPr="00EF2215">
        <w:t xml:space="preserve">. </w:t>
      </w:r>
      <w:r w:rsidRPr="008A671F">
        <w:rPr>
          <w:sz w:val="12"/>
        </w:rPr>
        <w:t xml:space="preserve">When my colleague accused me of “criticizing” the structures in place—the organizational structures and power dynamics—I was painted or represented as the one who “complains.” </w:t>
      </w:r>
      <w:r w:rsidRPr="008A671F">
        <w:rPr>
          <w:rStyle w:val="StyleUnderline"/>
        </w:rPr>
        <w:t xml:space="preserve">As I continue to challenge these power dynamics that continue to marginalize me, I continue to remain on the peripheries of the academic structure. Can I decolonize autoethnography from the spaces that continue to colonize me? Likewise, can I use the decolonizing of autoethnography to decolonize the spaces that I speak from? Can autoethnography allow me to have my voice, even though my voice is the voice of the marginalized Other? Can it permit me to tell patched-together stories to decolonize the minds and behaviors of people who benefit from the existing structures that I write from? I am hopeful, yet realistic. </w:t>
      </w:r>
      <w:r w:rsidRPr="00EF2215">
        <w:rPr>
          <w:rStyle w:val="Emphasis"/>
          <w:highlight w:val="green"/>
        </w:rPr>
        <w:t>I realize that the process of decolonization will be difficult.</w:t>
      </w:r>
      <w:r w:rsidRPr="008A671F">
        <w:rPr>
          <w:sz w:val="12"/>
        </w:rPr>
        <w:t xml:space="preserve"> Hence, </w:t>
      </w:r>
      <w:r w:rsidRPr="00EF2215">
        <w:rPr>
          <w:rStyle w:val="Emphasis"/>
          <w:highlight w:val="green"/>
        </w:rPr>
        <w:t>I offer the decolonization of</w:t>
      </w:r>
      <w:r w:rsidRPr="008A671F">
        <w:rPr>
          <w:rStyle w:val="Emphasis"/>
        </w:rPr>
        <w:t xml:space="preserve"> queer </w:t>
      </w:r>
      <w:r w:rsidRPr="00EF2215">
        <w:rPr>
          <w:rStyle w:val="Emphasis"/>
          <w:highlight w:val="green"/>
        </w:rPr>
        <w:t>autoethnography as a lens</w:t>
      </w:r>
      <w:r w:rsidRPr="008A671F">
        <w:rPr>
          <w:rStyle w:val="Emphasis"/>
        </w:rPr>
        <w:t xml:space="preserve">, an approach, </w:t>
      </w:r>
      <w:r w:rsidRPr="00EF2215">
        <w:rPr>
          <w:rStyle w:val="Emphasis"/>
          <w:highlight w:val="green"/>
        </w:rPr>
        <w:t>or an activist method to simultaneously decolonize the places that we speak from as scholars and the method that we employ.</w:t>
      </w:r>
      <w:r w:rsidRPr="00E74E25">
        <w:t xml:space="preserve"> </w:t>
      </w:r>
      <w:r w:rsidRPr="008A671F">
        <w:rPr>
          <w:rStyle w:val="StyleUnderline"/>
        </w:rPr>
        <w:t xml:space="preserve">I am also cautious considering that </w:t>
      </w:r>
      <w:r w:rsidRPr="00EF2215">
        <w:rPr>
          <w:rStyle w:val="Emphasis"/>
          <w:highlight w:val="green"/>
        </w:rPr>
        <w:t>both the decolonization of autoethnography and the spaces that we speak from will require cultural changes and shifts in practice</w:t>
      </w:r>
      <w:r w:rsidRPr="008A671F">
        <w:rPr>
          <w:rStyle w:val="StyleUnderline"/>
        </w:rPr>
        <w:t>, neither of which is easy to achieve.</w:t>
      </w:r>
      <w:r w:rsidRPr="008A671F">
        <w:rPr>
          <w:sz w:val="12"/>
        </w:rPr>
        <w:t xml:space="preserve"> As Anzaldua (1987); Bhabha (1994; 1995); Chawla (2003; 2014); Gomez, Moraga, and Romo-Carmona (1983); Hall (1996); Gajjala (2002; 2004; 2006); Mendoza (2004); and Spivak (1988) have previously stated, as postcolonial bodies, immigrants, diasporic entities, and people who live on and cross both physical and metaphorical borders, we have complex identities. </w:t>
      </w:r>
      <w:r w:rsidRPr="00EF2215">
        <w:rPr>
          <w:rStyle w:val="StyleUnderline"/>
          <w:highlight w:val="green"/>
        </w:rPr>
        <w:t>Our identities are politicized.</w:t>
      </w:r>
      <w:r w:rsidRPr="008A671F">
        <w:rPr>
          <w:rStyle w:val="StyleUnderline"/>
        </w:rPr>
        <w:t xml:space="preserve"> Our bodies are surveilled. </w:t>
      </w:r>
      <w:r w:rsidRPr="00EF2215">
        <w:rPr>
          <w:rStyle w:val="StyleUnderline"/>
          <w:highlight w:val="green"/>
        </w:rPr>
        <w:t>Our cultural practices are</w:t>
      </w:r>
      <w:r w:rsidRPr="008A671F">
        <w:rPr>
          <w:rStyle w:val="StyleUnderline"/>
        </w:rPr>
        <w:t xml:space="preserve"> hybridized and </w:t>
      </w:r>
      <w:r w:rsidRPr="00EF2215">
        <w:rPr>
          <w:rStyle w:val="StyleUnderline"/>
          <w:highlight w:val="green"/>
        </w:rPr>
        <w:t>destructed. Our languages are corrected. Our stories are</w:t>
      </w:r>
      <w:r w:rsidRPr="008A671F">
        <w:rPr>
          <w:rStyle w:val="StyleUnderline"/>
        </w:rPr>
        <w:t xml:space="preserve"> thus constantly </w:t>
      </w:r>
      <w:r w:rsidRPr="00EF2215">
        <w:rPr>
          <w:rStyle w:val="StyleUnderline"/>
          <w:highlight w:val="green"/>
        </w:rPr>
        <w:t>mutilated.</w:t>
      </w:r>
      <w:r w:rsidRPr="008A671F">
        <w:rPr>
          <w:sz w:val="12"/>
        </w:rPr>
        <w:t xml:space="preserve"> Hence, </w:t>
      </w:r>
      <w:r w:rsidRPr="00EF2215">
        <w:rPr>
          <w:rStyle w:val="Emphasis"/>
          <w:highlight w:val="green"/>
        </w:rPr>
        <w:t>the colonization process begins with the acknowledgment of the negative impacts of the colonization processes on our bodies, languages, and imaginations.</w:t>
      </w:r>
      <w:r w:rsidRPr="008A671F">
        <w:rPr>
          <w:sz w:val="12"/>
        </w:rPr>
        <w:t xml:space="preserve"> Is it possible to decolonize our imagination to allow us to think, feel, and imagine differently? Is it possible to decolonize our voice and agency? “We have a tradition of migration, a tradition of long walks” (Anzaldua, 1987, p. 11). In her theorization, Anzaldua writes about physical, cultural, and identity borders. As postcolonial subjects, and postcolonial and transnational scholars, </w:t>
      </w:r>
      <w:r w:rsidRPr="00EF2215">
        <w:rPr>
          <w:rStyle w:val="StyleUnderline"/>
          <w:highlight w:val="green"/>
        </w:rPr>
        <w:t>we all have to cross different borders</w:t>
      </w:r>
      <w:r w:rsidRPr="008A671F">
        <w:rPr>
          <w:rStyle w:val="StyleUnderline"/>
        </w:rPr>
        <w:t xml:space="preserve">—cultural, linguistic, methodological, theoretical— and we often cross the borders of cultural identity. When we cross borders, </w:t>
      </w:r>
      <w:r w:rsidRPr="00EF2215">
        <w:rPr>
          <w:rStyle w:val="StyleUnderline"/>
          <w:highlight w:val="green"/>
        </w:rPr>
        <w:t>we often remain on the margins; hence, we continue to speak from periphery/s</w:t>
      </w:r>
      <w:r w:rsidRPr="008A671F">
        <w:rPr>
          <w:rStyle w:val="StyleUnderline"/>
        </w:rPr>
        <w:t xml:space="preserve">. Our voices speak of hurt, discrimination, and oppressive systems. Our stories are different because our bodies and voices are treated differently; therefore, we tell different stories. Like our identities, </w:t>
      </w:r>
      <w:r w:rsidRPr="00EF2215">
        <w:rPr>
          <w:rStyle w:val="StyleUnderline"/>
          <w:highlight w:val="green"/>
        </w:rPr>
        <w:t>the stories that we tell</w:t>
      </w:r>
      <w:r w:rsidRPr="008A671F">
        <w:rPr>
          <w:rStyle w:val="StyleUnderline"/>
        </w:rPr>
        <w:t>, the ways in which we tell them—verbally, orally, or visually—</w:t>
      </w:r>
      <w:r w:rsidRPr="00EF2215">
        <w:rPr>
          <w:rStyle w:val="StyleUnderline"/>
          <w:highlight w:val="green"/>
        </w:rPr>
        <w:t>often reflect our identities and the way they are constructed.</w:t>
      </w:r>
      <w:r w:rsidRPr="008A671F">
        <w:rPr>
          <w:rStyle w:val="StyleUnderline"/>
        </w:rPr>
        <w:t xml:space="preserve"> We tell stories about border crossings—physical, emotional, intellectual, and academic borders. </w:t>
      </w:r>
      <w:r w:rsidRPr="00EF2215">
        <w:rPr>
          <w:rStyle w:val="Emphasis"/>
          <w:highlight w:val="green"/>
        </w:rPr>
        <w:t>When we cross these borders, we simultaneously empower and disempower ourselves</w:t>
      </w:r>
      <w:r w:rsidRPr="008A671F">
        <w:rPr>
          <w:rStyle w:val="Emphasis"/>
        </w:rPr>
        <w:t>.</w:t>
      </w:r>
      <w:r w:rsidRPr="008A671F">
        <w:rPr>
          <w:sz w:val="12"/>
        </w:rPr>
        <w:t xml:space="preserve"> My story, like millions of other transnational, diasporic, cosmopolitan, and queer scholars, is a patched-together one. My story is a queer one that aims to decolonize. I tell my story in queer formations. My lines are not straight, my body does not think and feel straight, and my storytelling is not straight.</w:t>
      </w:r>
    </w:p>
    <w:p w:rsidR="00F46109" w:rsidRPr="00F46109" w:rsidRDefault="00F46109" w:rsidP="00F46109"/>
    <w:p w:rsidR="00BF7339" w:rsidRDefault="00BF7339" w:rsidP="00BF7339">
      <w:pPr>
        <w:pStyle w:val="Heading3"/>
      </w:pPr>
      <w:r>
        <w:t xml:space="preserve">Solvency—Immigrant Autoethnography </w:t>
      </w:r>
    </w:p>
    <w:p w:rsidR="00BF7339" w:rsidRDefault="00BF7339" w:rsidP="00BF7339"/>
    <w:p w:rsidR="00BF7339" w:rsidRDefault="00BF7339" w:rsidP="00BF7339">
      <w:pPr>
        <w:pStyle w:val="Heading4"/>
      </w:pPr>
      <w:r>
        <w:t xml:space="preserve">Immigrant autoethnography is the best method to unpack interrelation with settler colonialism </w:t>
      </w:r>
    </w:p>
    <w:p w:rsidR="00BF7339" w:rsidRDefault="00BF7339" w:rsidP="00BF7339">
      <w:r w:rsidRPr="00246399">
        <w:rPr>
          <w:rStyle w:val="Style13ptBold"/>
        </w:rPr>
        <w:t>Chandrashekar, 1</w:t>
      </w:r>
      <w:r>
        <w:rPr>
          <w:rStyle w:val="Style13ptBold"/>
        </w:rPr>
        <w:t>8</w:t>
      </w:r>
      <w:r>
        <w:t xml:space="preserve"> – Santhosh, assistant professor in the Department of Communication Studies @ University of Denver, “Not a Metaphor: Immigrant of Color Autoethnography as a Decolonial Move,” </w:t>
      </w:r>
      <w:r w:rsidRPr="00246399">
        <w:rPr>
          <w:i/>
        </w:rPr>
        <w:t>Cultural Studies ↔ Critical Methodologies</w:t>
      </w:r>
      <w:r>
        <w:t xml:space="preserve">, Vol 18, Issue 1, Feb, pp. 72 – 79, p. Sagepub – klab/br </w:t>
      </w:r>
    </w:p>
    <w:p w:rsidR="00BF7339" w:rsidRDefault="00BF7339" w:rsidP="00BF7339">
      <w:r>
        <w:t>In Closing</w:t>
      </w:r>
    </w:p>
    <w:p w:rsidR="00BF7339" w:rsidRPr="008C56DB" w:rsidRDefault="00BF7339" w:rsidP="00BF7339">
      <w:pPr>
        <w:rPr>
          <w:rStyle w:val="StyleUnderline"/>
        </w:rPr>
      </w:pPr>
      <w:r w:rsidRPr="008C56DB">
        <w:rPr>
          <w:rStyle w:val="StyleUnderline"/>
        </w:rPr>
        <w:t>My friend Andrew and I are on our way</w:t>
      </w:r>
      <w:r>
        <w:t xml:space="preserve"> to a GA </w:t>
      </w:r>
      <w:r w:rsidRPr="008C56DB">
        <w:rPr>
          <w:rStyle w:val="StyleUnderline"/>
        </w:rPr>
        <w:t>when I tell him I need to first go home to drop some stuff off. “Oh, so you have a home here on Native land?” Derek remarks underhandedly to call attention to the quotidian ways in which settler colonialism interpellates non-Indigenous subjects in the ongoing dispossession of Indigenous peoples.</w:t>
      </w:r>
    </w:p>
    <w:p w:rsidR="00BF7339" w:rsidRPr="008C56DB" w:rsidRDefault="00BF7339" w:rsidP="00BF7339">
      <w:pPr>
        <w:rPr>
          <w:rStyle w:val="StyleUnderline"/>
        </w:rPr>
      </w:pPr>
      <w:r w:rsidRPr="008C56DB">
        <w:rPr>
          <w:rStyle w:val="StyleUnderline"/>
        </w:rPr>
        <w:t xml:space="preserve">That passing comment has since stayed with me in thinking about how </w:t>
      </w:r>
      <w:r w:rsidRPr="003B695E">
        <w:rPr>
          <w:rStyle w:val="StyleUnderline"/>
          <w:highlight w:val="yellow"/>
        </w:rPr>
        <w:t>immigrants are recruited to be settlers on Native lands in obvious and not-so-obvious ways. Native struggles are often ignored not just in mainstream discourses but also in oppositional movements organized around social justice goals. My attempt at an immigrant of color autoethnography seeks to center Native struggles</w:t>
      </w:r>
      <w:r w:rsidRPr="008C56DB">
        <w:rPr>
          <w:rStyle w:val="StyleUnderline"/>
        </w:rPr>
        <w:t xml:space="preserve">. It does so </w:t>
      </w:r>
      <w:r w:rsidRPr="003B695E">
        <w:rPr>
          <w:rStyle w:val="StyleUnderline"/>
          <w:highlight w:val="yellow"/>
        </w:rPr>
        <w:t>by expanding on structures and discourses that privilege immigrants</w:t>
      </w:r>
      <w:r w:rsidRPr="008C56DB">
        <w:rPr>
          <w:rStyle w:val="StyleUnderline"/>
        </w:rPr>
        <w:t>, but the instances I have described offer perhaps nothing more than a glimpse into the convoluted ways in which we interface with the settler colonial dispossession of Native people.</w:t>
      </w:r>
    </w:p>
    <w:p w:rsidR="00BF7339" w:rsidRPr="008C56DB" w:rsidRDefault="00BF7339" w:rsidP="00BF7339">
      <w:pPr>
        <w:rPr>
          <w:rStyle w:val="StyleUnderline"/>
        </w:rPr>
      </w:pPr>
      <w:r w:rsidRPr="003B695E">
        <w:rPr>
          <w:rStyle w:val="StyleUnderline"/>
          <w:highlight w:val="yellow"/>
        </w:rPr>
        <w:t>Immigrant of color autoethnography comprises two goals: to explore how settler colonialism deploys structures and discourses to recruit immigrants to settle Native lands, and how immigrants participate in or resist such interpellations</w:t>
      </w:r>
      <w:r w:rsidRPr="008C56DB">
        <w:rPr>
          <w:rStyle w:val="StyleUnderline"/>
        </w:rPr>
        <w:t>.</w:t>
      </w:r>
      <w:r>
        <w:t xml:space="preserve"> To do this, </w:t>
      </w:r>
      <w:r w:rsidRPr="008C56DB">
        <w:rPr>
          <w:rStyle w:val="StyleUnderline"/>
        </w:rPr>
        <w:t xml:space="preserve">autoethnographers must center Indigenous voices and concerns as they reframe their own subjectivity as not just immigrants but as settlers. Throughout my autoethnography, I highlight how </w:t>
      </w:r>
      <w:r w:rsidRPr="003B695E">
        <w:rPr>
          <w:rStyle w:val="StyleUnderline"/>
          <w:highlight w:val="yellow"/>
        </w:rPr>
        <w:t>settler colonialism, through a combination of policies</w:t>
      </w:r>
      <w:r w:rsidRPr="008C56DB">
        <w:rPr>
          <w:rStyle w:val="StyleUnderline"/>
        </w:rPr>
        <w:t xml:space="preserve"> (for example, by seeking to “internationalize” the university) </w:t>
      </w:r>
      <w:r w:rsidRPr="003B695E">
        <w:rPr>
          <w:rStyle w:val="StyleUnderline"/>
          <w:highlight w:val="yellow"/>
        </w:rPr>
        <w:t>and discourses</w:t>
      </w:r>
      <w:r w:rsidRPr="008C56DB">
        <w:rPr>
          <w:rStyle w:val="StyleUnderline"/>
        </w:rPr>
        <w:t xml:space="preserve"> (i.e., by rendering international students as a privileged group), </w:t>
      </w:r>
      <w:r w:rsidRPr="003B695E">
        <w:rPr>
          <w:rStyle w:val="StyleUnderline"/>
          <w:highlight w:val="yellow"/>
        </w:rPr>
        <w:t>produces immigrants as desirable over Indigenous people</w:t>
      </w:r>
      <w:r w:rsidRPr="008C56DB">
        <w:rPr>
          <w:rStyle w:val="StyleUnderline"/>
        </w:rPr>
        <w:t>.</w:t>
      </w:r>
      <w:r>
        <w:t xml:space="preserve"> At the same time, I attend to how these policies and discourses write themselves into the everyday circumstances and interactions of immigrant settlers and enable participation or resistance against settler colonialism. </w:t>
      </w:r>
      <w:r w:rsidRPr="003B695E">
        <w:rPr>
          <w:rStyle w:val="StyleUnderline"/>
          <w:highlight w:val="yellow"/>
        </w:rPr>
        <w:t>I invite</w:t>
      </w:r>
      <w:r w:rsidRPr="008C56DB">
        <w:rPr>
          <w:rStyle w:val="StyleUnderline"/>
        </w:rPr>
        <w:t xml:space="preserve"> other immigrants to take up </w:t>
      </w:r>
      <w:r w:rsidRPr="003B695E">
        <w:rPr>
          <w:rStyle w:val="StyleUnderline"/>
          <w:highlight w:val="yellow"/>
        </w:rPr>
        <w:t>immigrant of color autoethnography as a methodology to unpack</w:t>
      </w:r>
      <w:r w:rsidRPr="008C56DB">
        <w:rPr>
          <w:rStyle w:val="StyleUnderline"/>
        </w:rPr>
        <w:t xml:space="preserve"> their own </w:t>
      </w:r>
      <w:r w:rsidRPr="003B695E">
        <w:rPr>
          <w:rStyle w:val="StyleUnderline"/>
          <w:highlight w:val="yellow"/>
        </w:rPr>
        <w:t>entanglement with settler colonialism</w:t>
      </w:r>
      <w:r w:rsidRPr="008C56DB">
        <w:rPr>
          <w:rStyle w:val="StyleUnderline"/>
        </w:rPr>
        <w:t>. In doing so, I hope we can arrive at a better understanding of how we have been coopted to cloud out indigeneity, whether we participate in it willingly or not. My hope is that an opposition to settler colonialism and its violence can open interesting possibilities for coalition building and resistance between immigrants and Native people.</w:t>
      </w:r>
    </w:p>
    <w:p w:rsidR="00BF7339" w:rsidRDefault="00BF7339" w:rsidP="00BF7339"/>
    <w:p w:rsidR="00BF7339" w:rsidRDefault="00BF7339" w:rsidP="00BF7339"/>
    <w:p w:rsidR="00E84592" w:rsidRDefault="00E84592" w:rsidP="00E84592">
      <w:pPr>
        <w:pStyle w:val="Heading3"/>
      </w:pPr>
      <w:r>
        <w:t xml:space="preserve">Solvency—Decolonization </w:t>
      </w:r>
    </w:p>
    <w:p w:rsidR="00E84592" w:rsidRDefault="00E84592" w:rsidP="00E84592"/>
    <w:p w:rsidR="00E84592" w:rsidRDefault="00E84592" w:rsidP="00E84592">
      <w:pPr>
        <w:pStyle w:val="Heading4"/>
      </w:pPr>
      <w:r>
        <w:t>Decolonization as a singular action or metaphoric idea fails to stop the seizing of imperial wealth in a continuous cycle while also signifying decolonization as an empty signifier- instead decolonization must involve unseating power structures and recognizing how land functions</w:t>
      </w:r>
    </w:p>
    <w:p w:rsidR="00E84592" w:rsidRPr="002C6AC5" w:rsidRDefault="00E84592" w:rsidP="00E84592">
      <w:r>
        <w:t xml:space="preserve">Eve </w:t>
      </w:r>
      <w:r w:rsidRPr="002C6AC5">
        <w:rPr>
          <w:rStyle w:val="Style13ptBold"/>
        </w:rPr>
        <w:t>Tuck</w:t>
      </w:r>
      <w:r>
        <w:t xml:space="preserve">, State University of New York at New Paltz, </w:t>
      </w:r>
      <w:r w:rsidRPr="002C6AC5">
        <w:rPr>
          <w:rStyle w:val="Style13ptBold"/>
        </w:rPr>
        <w:t>and</w:t>
      </w:r>
      <w:r>
        <w:t xml:space="preserve"> K. Wayne </w:t>
      </w:r>
      <w:r w:rsidRPr="002C6AC5">
        <w:rPr>
          <w:rStyle w:val="Style13ptBold"/>
        </w:rPr>
        <w:t>Yang</w:t>
      </w:r>
      <w:r>
        <w:t xml:space="preserve">, University of California, San Diego, </w:t>
      </w:r>
      <w:r w:rsidRPr="002C6AC5">
        <w:rPr>
          <w:rStyle w:val="Style13ptBold"/>
        </w:rPr>
        <w:t>201</w:t>
      </w:r>
      <w:r>
        <w:rPr>
          <w:rStyle w:val="Style13ptBold"/>
        </w:rPr>
        <w:t>2</w:t>
      </w:r>
      <w:r>
        <w:t>, “Decolonization is not a metaphor”, https://decolonization.org/index.php/des/article/view/18630/15554</w:t>
      </w:r>
    </w:p>
    <w:p w:rsidR="00E84592" w:rsidRDefault="00E84592" w:rsidP="00E84592">
      <w:pPr>
        <w:rPr>
          <w:rStyle w:val="StyleUnderline"/>
        </w:rPr>
      </w:pPr>
      <w:r w:rsidRPr="005D0954">
        <w:rPr>
          <w:rStyle w:val="StyleUnderline"/>
        </w:rPr>
        <w:t>Decolonization in exploitative colonial situations could involve the seizing of imperial</w:t>
      </w:r>
      <w:r>
        <w:rPr>
          <w:rStyle w:val="StyleUnderline"/>
        </w:rPr>
        <w:t xml:space="preserve"> </w:t>
      </w:r>
      <w:r w:rsidRPr="005D0954">
        <w:rPr>
          <w:rStyle w:val="StyleUnderline"/>
        </w:rPr>
        <w:t>wealth by the postcolonial subject</w:t>
      </w:r>
      <w:r w:rsidRPr="005C33AF">
        <w:rPr>
          <w:sz w:val="16"/>
        </w:rPr>
        <w:t>. In settler colonial situations</w:t>
      </w:r>
      <w:r w:rsidRPr="005D0954">
        <w:rPr>
          <w:rStyle w:val="StyleUnderline"/>
        </w:rPr>
        <w:t>, seizing imperial wealth is</w:t>
      </w:r>
      <w:r>
        <w:rPr>
          <w:rStyle w:val="StyleUnderline"/>
        </w:rPr>
        <w:t xml:space="preserve"> </w:t>
      </w:r>
      <w:r w:rsidRPr="005D0954">
        <w:rPr>
          <w:rStyle w:val="StyleUnderline"/>
        </w:rPr>
        <w:t>inextricably tied to settlement and re-invasion</w:t>
      </w:r>
      <w:r w:rsidRPr="005C33AF">
        <w:rPr>
          <w:sz w:val="16"/>
        </w:rPr>
        <w:t xml:space="preserve">. Likewise, </w:t>
      </w:r>
      <w:r w:rsidRPr="005D0954">
        <w:rPr>
          <w:rStyle w:val="StyleUnderline"/>
        </w:rPr>
        <w:t>the promise of integration and civil</w:t>
      </w:r>
      <w:r>
        <w:rPr>
          <w:rStyle w:val="StyleUnderline"/>
        </w:rPr>
        <w:t xml:space="preserve"> </w:t>
      </w:r>
      <w:r w:rsidRPr="005D0954">
        <w:rPr>
          <w:rStyle w:val="StyleUnderline"/>
        </w:rPr>
        <w:t>rights is predicated on securing a share of a settler-appropriated wealth (as well as expropriated</w:t>
      </w:r>
      <w:r>
        <w:rPr>
          <w:rStyle w:val="StyleUnderline"/>
        </w:rPr>
        <w:t xml:space="preserve"> </w:t>
      </w:r>
      <w:r w:rsidRPr="005D0954">
        <w:rPr>
          <w:rStyle w:val="StyleUnderline"/>
        </w:rPr>
        <w:t>‘third-world’ wealth). Decolonization in a settler context is fraught because empire, settlement,</w:t>
      </w:r>
      <w:r>
        <w:rPr>
          <w:rStyle w:val="StyleUnderline"/>
        </w:rPr>
        <w:t xml:space="preserve"> </w:t>
      </w:r>
      <w:r w:rsidRPr="005D0954">
        <w:rPr>
          <w:rStyle w:val="StyleUnderline"/>
        </w:rPr>
        <w:t>and internal colony have no spatial separation</w:t>
      </w:r>
      <w:r w:rsidRPr="005C33AF">
        <w:rPr>
          <w:sz w:val="16"/>
        </w:rPr>
        <w:t xml:space="preserve">. Each of these features of settler colonialism in the US context - empire, settlement, and internal colony - make it a site of contradictory decolonial desires7 . </w:t>
      </w:r>
      <w:r w:rsidRPr="005C33AF">
        <w:rPr>
          <w:rStyle w:val="StyleUnderline"/>
        </w:rPr>
        <w:t>Decolonization as metaphor allows people to equivocate these contradictory decolonial</w:t>
      </w:r>
      <w:r>
        <w:rPr>
          <w:rStyle w:val="StyleUnderline"/>
        </w:rPr>
        <w:t xml:space="preserve"> </w:t>
      </w:r>
      <w:r w:rsidRPr="005C33AF">
        <w:rPr>
          <w:rStyle w:val="StyleUnderline"/>
        </w:rPr>
        <w:t>desires because it turns decolonization into an empty signifier to be filled by any track towards</w:t>
      </w:r>
      <w:r>
        <w:rPr>
          <w:rStyle w:val="StyleUnderline"/>
        </w:rPr>
        <w:t xml:space="preserve"> </w:t>
      </w:r>
      <w:r w:rsidRPr="005C33AF">
        <w:rPr>
          <w:rStyle w:val="StyleUnderline"/>
        </w:rPr>
        <w:t>liberation. In reality, the tracks walk all over land/people in settler contexts</w:t>
      </w:r>
      <w:r w:rsidRPr="005C33AF">
        <w:rPr>
          <w:sz w:val="16"/>
        </w:rPr>
        <w:t>. Though the details are not fixed or agreed upon, in our view</w:t>
      </w:r>
      <w:r w:rsidRPr="005C33AF">
        <w:rPr>
          <w:rStyle w:val="StyleUnderline"/>
        </w:rPr>
        <w:t>, decolonization in the settler colonial context must</w:t>
      </w:r>
      <w:r>
        <w:rPr>
          <w:rStyle w:val="StyleUnderline"/>
        </w:rPr>
        <w:t xml:space="preserve"> </w:t>
      </w:r>
      <w:r w:rsidRPr="005C33AF">
        <w:rPr>
          <w:rStyle w:val="StyleUnderline"/>
        </w:rPr>
        <w:t>involve the repatriation of land simultaneous to the recognition of how land and relations to land</w:t>
      </w:r>
      <w:r>
        <w:rPr>
          <w:rStyle w:val="StyleUnderline"/>
        </w:rPr>
        <w:t xml:space="preserve"> </w:t>
      </w:r>
      <w:r w:rsidRPr="005C33AF">
        <w:rPr>
          <w:rStyle w:val="StyleUnderline"/>
        </w:rPr>
        <w:t>have always already been differently understood and enacted; that is, all of the land, and not just</w:t>
      </w:r>
      <w:r>
        <w:rPr>
          <w:rStyle w:val="StyleUnderline"/>
        </w:rPr>
        <w:t xml:space="preserve"> </w:t>
      </w:r>
      <w:r w:rsidRPr="005C33AF">
        <w:rPr>
          <w:rStyle w:val="StyleUnderline"/>
        </w:rPr>
        <w:t>symbolically. This is precisely why decolonization is necessarily unsettling, especially across</w:t>
      </w:r>
      <w:r>
        <w:rPr>
          <w:rStyle w:val="StyleUnderline"/>
        </w:rPr>
        <w:t xml:space="preserve"> </w:t>
      </w:r>
      <w:r w:rsidRPr="005C33AF">
        <w:rPr>
          <w:rStyle w:val="StyleUnderline"/>
        </w:rPr>
        <w:t>lines of solidarity</w:t>
      </w:r>
      <w:r w:rsidRPr="005C33AF">
        <w:rPr>
          <w:sz w:val="16"/>
        </w:rPr>
        <w:t xml:space="preserve">. “Decolonization never takes place unnoticed” (Fanon, 1963, p. 36). </w:t>
      </w:r>
      <w:r w:rsidRPr="005C33AF">
        <w:rPr>
          <w:rStyle w:val="StyleUnderline"/>
        </w:rPr>
        <w:t>Settler</w:t>
      </w:r>
      <w:r>
        <w:rPr>
          <w:rStyle w:val="StyleUnderline"/>
        </w:rPr>
        <w:t xml:space="preserve"> </w:t>
      </w:r>
      <w:r w:rsidRPr="005C33AF">
        <w:rPr>
          <w:rStyle w:val="StyleUnderline"/>
        </w:rPr>
        <w:t>colonialism and its decolonization implicates and unsettles everyone.</w:t>
      </w:r>
    </w:p>
    <w:p w:rsidR="00E84592" w:rsidRPr="00E84592" w:rsidRDefault="00E84592" w:rsidP="00E84592"/>
    <w:p w:rsidR="00463B5F" w:rsidRDefault="00463B5F" w:rsidP="00E84592">
      <w:pPr>
        <w:pStyle w:val="Heading3"/>
      </w:pPr>
      <w:r>
        <w:t xml:space="preserve">Solvency—Disidentification </w:t>
      </w:r>
    </w:p>
    <w:p w:rsidR="00463B5F" w:rsidRDefault="00463B5F" w:rsidP="00463B5F"/>
    <w:p w:rsidR="00463B5F" w:rsidRDefault="00463B5F" w:rsidP="00463B5F">
      <w:pPr>
        <w:pStyle w:val="Heading4"/>
      </w:pPr>
      <w:r>
        <w:t>Disidentificaiton can shape horizontal acts of refusal – leads to open communication between Western and non-Western studies</w:t>
      </w:r>
    </w:p>
    <w:p w:rsidR="00463B5F" w:rsidRPr="00463B5F" w:rsidRDefault="00463B5F" w:rsidP="00463B5F">
      <w:pPr>
        <w:rPr>
          <w:rFonts w:ascii="Times New Roman" w:eastAsia="Times New Roman" w:hAnsi="Times New Roman" w:cs="Times New Roman"/>
        </w:rPr>
      </w:pPr>
      <w:r>
        <w:rPr>
          <w:rStyle w:val="Style13ptBold"/>
        </w:rPr>
        <w:t xml:space="preserve">Tlostanova et al 16 </w:t>
      </w:r>
      <w:r w:rsidRPr="00F90ADB">
        <w:t>(Madina, Tlostanova is a Professor in the Department of Thematic Studies (TEMA) and Gender studies (TEMAG) at Linko¨ping University, “Border thinking and disidentification: Postcolonial and postsocialist feminist dialogues</w:t>
      </w:r>
      <w:r>
        <w:t>”, pg 13-14</w:t>
      </w:r>
      <w:r w:rsidRPr="00F90ADB">
        <w:t xml:space="preserve"> accessed 7/10 //um-tw)</w:t>
      </w:r>
    </w:p>
    <w:p w:rsidR="00463B5F" w:rsidRPr="003477BC" w:rsidRDefault="00463B5F" w:rsidP="00463B5F">
      <w:pPr>
        <w:rPr>
          <w:rStyle w:val="Emphasis"/>
        </w:rPr>
      </w:pPr>
      <w:r w:rsidRPr="003477BC">
        <w:rPr>
          <w:sz w:val="14"/>
        </w:rPr>
        <w:t xml:space="preserve">In this article, </w:t>
      </w:r>
      <w:r w:rsidRPr="007225F7">
        <w:rPr>
          <w:rStyle w:val="StyleUnderline"/>
        </w:rPr>
        <w:t>we</w:t>
      </w:r>
      <w:r w:rsidRPr="003477BC">
        <w:rPr>
          <w:sz w:val="14"/>
        </w:rPr>
        <w:t xml:space="preserve"> have </w:t>
      </w:r>
      <w:r w:rsidRPr="007225F7">
        <w:rPr>
          <w:rStyle w:val="StyleUnderline"/>
        </w:rPr>
        <w:t>explored ‘feminist border thinking’ and ‘disidentification’</w:t>
      </w:r>
      <w:r w:rsidRPr="003477BC">
        <w:rPr>
          <w:sz w:val="14"/>
        </w:rPr>
        <w:t xml:space="preserve"> </w:t>
      </w:r>
      <w:r w:rsidRPr="007225F7">
        <w:rPr>
          <w:rStyle w:val="StyleUnderline"/>
        </w:rPr>
        <w:t>as transformative tools coming from different genealogies and disciplinary cultures.</w:t>
      </w:r>
      <w:r w:rsidRPr="003477BC">
        <w:rPr>
          <w:sz w:val="14"/>
        </w:rPr>
        <w:t xml:space="preserve"> While they are based on the same ground and outlook, </w:t>
      </w:r>
      <w:r w:rsidRPr="007225F7">
        <w:rPr>
          <w:rStyle w:val="StyleUnderline"/>
        </w:rPr>
        <w:t>border thinking works on a more general epistemological level,</w:t>
      </w:r>
      <w:r w:rsidRPr="003477BC">
        <w:rPr>
          <w:sz w:val="14"/>
        </w:rPr>
        <w:t xml:space="preserve"> whereas </w:t>
      </w:r>
      <w:r w:rsidRPr="007225F7">
        <w:rPr>
          <w:rStyle w:val="Emphasis"/>
        </w:rPr>
        <w:t>disidentification acts more as an immediate praxis</w:t>
      </w:r>
      <w:r w:rsidRPr="003477BC">
        <w:rPr>
          <w:sz w:val="14"/>
        </w:rPr>
        <w:t xml:space="preserve">. </w:t>
      </w:r>
      <w:r w:rsidRPr="007225F7">
        <w:rPr>
          <w:rStyle w:val="StyleUnderline"/>
        </w:rPr>
        <w:t xml:space="preserve">Both deliberately blur boundaries between agency and knowledge, although structurally they pertain to differentiable planes. </w:t>
      </w:r>
      <w:r w:rsidRPr="007225F7">
        <w:rPr>
          <w:rStyle w:val="Emphasis"/>
        </w:rPr>
        <w:t>Border thinking often requires and leads to disidentification as a mode of political agency in order to be fully embodied and realised.</w:t>
      </w:r>
      <w:r w:rsidRPr="003477BC">
        <w:rPr>
          <w:sz w:val="14"/>
        </w:rPr>
        <w:t xml:space="preserve"> Both these concepts facilitate a dialogue between the Global North and the Global South while critically considering the positioning of postsocialist Central and Eastern Europe within the North-South hegemonic axis prevalent in transnational feminist discussions (see e.g. Cerwonka, 2008; Tlostanova, 2010; Suchland, 2011; Koobak, 2013; Koobak and Marling, 2014). For us, </w:t>
      </w:r>
      <w:r w:rsidRPr="003477BC">
        <w:rPr>
          <w:rStyle w:val="StyleUnderline"/>
        </w:rPr>
        <w:t>it is important not to fall prey to the familiar catching up discourses or to play according to the Western/Northern epistemic rules.</w:t>
      </w:r>
      <w:r w:rsidRPr="003477BC">
        <w:rPr>
          <w:sz w:val="14"/>
        </w:rPr>
        <w:t xml:space="preserve"> We believe that</w:t>
      </w:r>
      <w:r w:rsidRPr="003477BC">
        <w:rPr>
          <w:sz w:val="12"/>
        </w:rPr>
        <w:t>∂</w:t>
      </w:r>
      <w:r w:rsidRPr="003477BC">
        <w:rPr>
          <w:sz w:val="14"/>
        </w:rPr>
        <w:t xml:space="preserve"> </w:t>
      </w:r>
      <w:r w:rsidRPr="003477BC">
        <w:rPr>
          <w:rStyle w:val="StyleUnderline"/>
        </w:rPr>
        <w:t>delinking from the Western agonistic principle of making theories and practices compete for dominance enables us to retain a more global viewpoint and to build coalitions to (re)create a more flexible</w:t>
      </w:r>
      <w:r w:rsidRPr="003477BC">
        <w:rPr>
          <w:sz w:val="14"/>
        </w:rPr>
        <w:t xml:space="preserve"> feminist </w:t>
      </w:r>
      <w:r w:rsidRPr="003477BC">
        <w:rPr>
          <w:rStyle w:val="StyleUnderline"/>
        </w:rPr>
        <w:t>discourse</w:t>
      </w:r>
      <w:r w:rsidRPr="003477BC">
        <w:rPr>
          <w:sz w:val="14"/>
        </w:rPr>
        <w:t xml:space="preserve">, </w:t>
      </w:r>
      <w:r w:rsidRPr="003477BC">
        <w:rPr>
          <w:rStyle w:val="StyleUnderline"/>
        </w:rPr>
        <w:t>able to account for local logics and specific conditions yet correlate with other voices of the world</w:t>
      </w:r>
      <w:r w:rsidRPr="003477BC">
        <w:rPr>
          <w:sz w:val="14"/>
        </w:rPr>
        <w:t xml:space="preserve">. </w:t>
      </w:r>
      <w:r w:rsidRPr="003477BC">
        <w:rPr>
          <w:rStyle w:val="StyleUnderline"/>
        </w:rPr>
        <w:t xml:space="preserve">We need to find a way for successful dialogues and intersections </w:t>
      </w:r>
      <w:r w:rsidRPr="003477BC">
        <w:rPr>
          <w:sz w:val="14"/>
        </w:rPr>
        <w:t xml:space="preserve">within feminisms, </w:t>
      </w:r>
      <w:r w:rsidRPr="003477BC">
        <w:rPr>
          <w:rStyle w:val="StyleUnderline"/>
        </w:rPr>
        <w:t>grounded in the right to opacity</w:t>
      </w:r>
      <w:r w:rsidRPr="003477BC">
        <w:rPr>
          <w:sz w:val="14"/>
        </w:rPr>
        <w:t>. To quote Caribbean poet and philosopher E´ douard Glissant: ‘Agre</w:t>
      </w:r>
      <w:r w:rsidRPr="003477BC">
        <w:rPr>
          <w:rStyle w:val="StyleUnderline"/>
        </w:rPr>
        <w:t>e not merely to the right to difference, but [...] agree also to the right to opacity that is not enclosure within an impenetrable autarchy but subsistence within an irreducible singularit</w:t>
      </w:r>
      <w:r w:rsidRPr="003477BC">
        <w:rPr>
          <w:sz w:val="14"/>
        </w:rPr>
        <w:t xml:space="preserve">y. </w:t>
      </w:r>
      <w:r w:rsidRPr="003477BC">
        <w:rPr>
          <w:rStyle w:val="Emphasis"/>
        </w:rPr>
        <w:t>Opacities can coexist and converge, weaving fabrics. To understand this truly one must focus on the texture of the weave and not on the nature of its components’</w:t>
      </w:r>
      <w:r w:rsidRPr="003477BC">
        <w:rPr>
          <w:sz w:val="14"/>
        </w:rPr>
        <w:t xml:space="preserve"> (1997: 190). To paraphrase Lugones in our epigraph, </w:t>
      </w:r>
      <w:r w:rsidRPr="003477BC">
        <w:rPr>
          <w:rStyle w:val="StyleUnderline"/>
        </w:rPr>
        <w:t>border thinking realised through disidentification is a structurally pluriversal (universal in its plurality) theory grounded in transculturation principle</w:t>
      </w:r>
      <w:r w:rsidRPr="003477BC">
        <w:rPr>
          <w:sz w:val="14"/>
        </w:rPr>
        <w:t xml:space="preserve"> (Ortiz, 1995) </w:t>
      </w:r>
      <w:r w:rsidRPr="003477BC">
        <w:rPr>
          <w:rStyle w:val="StyleUnderline"/>
        </w:rPr>
        <w:t>within which cultures interact but do not melt into each other, defying a complete synthesis, translation or merging</w:t>
      </w:r>
      <w:r w:rsidRPr="003477BC">
        <w:rPr>
          <w:sz w:val="14"/>
        </w:rPr>
        <w:t xml:space="preserve">. Thus, </w:t>
      </w:r>
      <w:r w:rsidRPr="003477BC">
        <w:rPr>
          <w:rStyle w:val="StyleUnderline"/>
        </w:rPr>
        <w:t>many worlds interact, co-exist co-relationally and communicate with each other, restoring the right to be different but equal</w:t>
      </w:r>
      <w:r w:rsidRPr="003477BC">
        <w:rPr>
          <w:sz w:val="14"/>
        </w:rPr>
        <w:t xml:space="preserve">. Border thinking and </w:t>
      </w:r>
      <w:r w:rsidRPr="003477BC">
        <w:rPr>
          <w:rStyle w:val="Emphasis"/>
        </w:rPr>
        <w:t>disidentification can shape a horizontal transversal mode of disinterested, open-minded and decentered communication and interaction of Western and non-Western</w:t>
      </w:r>
      <w:r w:rsidRPr="003477BC">
        <w:rPr>
          <w:sz w:val="14"/>
        </w:rPr>
        <w:t xml:space="preserve"> feminist </w:t>
      </w:r>
      <w:r w:rsidRPr="003477BC">
        <w:rPr>
          <w:rStyle w:val="Emphasis"/>
        </w:rPr>
        <w:t xml:space="preserve">theories and practices. </w:t>
      </w:r>
    </w:p>
    <w:p w:rsidR="00463B5F" w:rsidRPr="00463B5F" w:rsidRDefault="00463B5F" w:rsidP="00463B5F"/>
    <w:p w:rsidR="00463B5F" w:rsidRPr="00463B5F" w:rsidRDefault="00463B5F" w:rsidP="00463B5F"/>
    <w:p w:rsidR="00475D0D" w:rsidRDefault="00475D0D" w:rsidP="00475D0D">
      <w:pPr>
        <w:pStyle w:val="Heading2"/>
      </w:pPr>
      <w:r>
        <w:t xml:space="preserve">Case Blocks </w:t>
      </w:r>
    </w:p>
    <w:p w:rsidR="00475D0D" w:rsidRDefault="00475D0D" w:rsidP="00475D0D">
      <w:pPr>
        <w:pStyle w:val="Heading3"/>
      </w:pPr>
      <w:r>
        <w:t>AT: Aff = Decol as Metaphor</w:t>
      </w:r>
    </w:p>
    <w:p w:rsidR="00475D0D" w:rsidRDefault="00475D0D" w:rsidP="00475D0D"/>
    <w:p w:rsidR="00475D0D" w:rsidRDefault="00475D0D" w:rsidP="00475D0D">
      <w:pPr>
        <w:pStyle w:val="Heading4"/>
      </w:pPr>
      <w:r>
        <w:t>Settler colonialism isn’t just physically being on stolen land- it permeates language and culture</w:t>
      </w:r>
    </w:p>
    <w:p w:rsidR="00475D0D" w:rsidRPr="002C6AC5" w:rsidRDefault="00475D0D" w:rsidP="00475D0D">
      <w:r>
        <w:t xml:space="preserve">Eve </w:t>
      </w:r>
      <w:r w:rsidRPr="002C6AC5">
        <w:rPr>
          <w:rStyle w:val="Style13ptBold"/>
        </w:rPr>
        <w:t>Tuck</w:t>
      </w:r>
      <w:r>
        <w:t xml:space="preserve">, State University of New York at New Paltz, </w:t>
      </w:r>
      <w:r w:rsidRPr="002C6AC5">
        <w:rPr>
          <w:rStyle w:val="Style13ptBold"/>
        </w:rPr>
        <w:t>and</w:t>
      </w:r>
      <w:r>
        <w:t xml:space="preserve"> K. Wayne </w:t>
      </w:r>
      <w:r w:rsidRPr="002C6AC5">
        <w:rPr>
          <w:rStyle w:val="Style13ptBold"/>
        </w:rPr>
        <w:t>Yang</w:t>
      </w:r>
      <w:r>
        <w:t xml:space="preserve">, University of California, San Diego, </w:t>
      </w:r>
      <w:r w:rsidRPr="002C6AC5">
        <w:rPr>
          <w:rStyle w:val="Style13ptBold"/>
        </w:rPr>
        <w:t>201</w:t>
      </w:r>
      <w:r>
        <w:rPr>
          <w:rStyle w:val="Style13ptBold"/>
        </w:rPr>
        <w:t>2</w:t>
      </w:r>
      <w:r>
        <w:t>, “Decolonization is not a metaphor”, https://decolonization.org/index.php/des/article/view/18630/15554</w:t>
      </w:r>
    </w:p>
    <w:p w:rsidR="00475D0D" w:rsidRDefault="00475D0D" w:rsidP="00475D0D">
      <w:r w:rsidRPr="005C33AF">
        <w:rPr>
          <w:rStyle w:val="StyleUnderline"/>
        </w:rPr>
        <w:t>Generally speaking, postcolonial theories and theories of coloniality attend to two forms of colonialism</w:t>
      </w:r>
      <w:r>
        <w:t>2 . External colonialism (also called exogenous or exploitation colonization) denotes the expropriation of fragments of Indigenous worlds, animals, plants and human beings, extracting them in order to transport them to - and build the wealth, the privilege, or feed the appetites of - the colonizers, who get marked as the first world. This includes so-thought ‘historic’ examples such as opium, spices, tea, sugar, and tobacco, the extraction of which continues to fuel colonial efforts. This form of colonialism also includes the feeding of contemporary appetites for diamonds, fish, water, oil, humans turned workers, genetic material, cadmium and other essential minerals for high tech devices. External colonialism often requires a subset of activities properly called military colonialism - the creation of war fronts/frontiers against enemies to be conquered, and the enlistment of foreign land, resources, and people into military operations. In external colonialism, all things Native become recast as ‘natural resources’ - bodies and earth for war, bodies and earth for chattel. The other form of colonialism that is attended to by postcolonial theories and theories of coloniality is internal colonialism, the biopolitical and geopolitical management of people, land, flora and fauna within the “domestic” borders of the imperial nation. This involves the use of 2 Colonialism is not just a symptom of capitalism. Socialist and communist empires have also been settler empires (e.g. Chinese colonialism in Tibet). “In other words,” writes Sandy Grande, “both Marxists and capitalists view land and natural resources as commodities to be exploited, in the first instance, by capitalists for personal gain, and in the second by Marxists for the good of all” (2004, p.27). Capitalism and the state are technologies of colonialism, developed over time to further colonial projects. Racism is an invention of colonialism (Silva, 2007). The current colonial era goes back to 1492, when colonial imaginary goes global. Decolonization is not a metaphor 5 particularized modes of control - prisons, ghettos, minoritizing, schooling, policing - to ensure the ascendancy of a nation and its white3 elite. These modes of control, imprisonment, and involuntary transport of the human beings across borders - ghettos, their policing, their economic divestiture, and their dislocatability - are at work to authorize the metropole and conscribe her periphery. Strategies of internal colonialism, such as segregation, divestment, surveillance, and criminalization, are both structural and interpersonal.</w:t>
      </w:r>
    </w:p>
    <w:p w:rsidR="00475D0D" w:rsidRPr="00E84592" w:rsidRDefault="00475D0D" w:rsidP="00475D0D"/>
    <w:p w:rsidR="00475D0D" w:rsidRPr="00E84592" w:rsidRDefault="00475D0D" w:rsidP="00475D0D"/>
    <w:p w:rsidR="00475D0D" w:rsidRDefault="00475D0D" w:rsidP="00475D0D">
      <w:pPr>
        <w:pStyle w:val="Heading3"/>
      </w:pPr>
      <w:r>
        <w:t xml:space="preserve">AT: Aff = Eurocentric Knowledge </w:t>
      </w:r>
    </w:p>
    <w:p w:rsidR="00475D0D" w:rsidRDefault="00475D0D" w:rsidP="00475D0D"/>
    <w:p w:rsidR="00475D0D" w:rsidRPr="00761322" w:rsidRDefault="00475D0D" w:rsidP="00475D0D">
      <w:pPr>
        <w:pStyle w:val="Heading4"/>
      </w:pPr>
      <w:r>
        <w:t>Autoethnography’s making the personal political is key to challenge colonial, Euro-centric studies</w:t>
      </w:r>
    </w:p>
    <w:p w:rsidR="00475D0D" w:rsidRPr="007E4D67" w:rsidRDefault="00475D0D" w:rsidP="00475D0D">
      <w:r>
        <w:rPr>
          <w:rStyle w:val="Style13ptBold"/>
        </w:rPr>
        <w:t>Dutta and Basu</w:t>
      </w:r>
      <w:r w:rsidRPr="002F1FA2">
        <w:rPr>
          <w:rStyle w:val="Style13ptBold"/>
        </w:rPr>
        <w:t xml:space="preserve"> 13</w:t>
      </w:r>
      <w:r>
        <w:t xml:space="preserve"> (Mohan J. Dutta is Professor and Head of the Department of Communication and New Media at the National University of Singapore and the Founding Director of the Center for Culture-Centered Approach to Research and Evaluation, Ambar Basu is an Assistant Professor in the Department of Communication at the University of South Florida, “Chapter 5: Negotiating Our Postcolonial Selves”, pp. 143-160, in “Handbook of Autoethnography”, edited by Stacy Holman Jones, Tony E. Adams, and Carolyn Ellis, published by Left Coast Press (Routledge), 2013)//JSL</w:t>
      </w:r>
    </w:p>
    <w:p w:rsidR="00475D0D" w:rsidRPr="00463B5F" w:rsidRDefault="00475D0D" w:rsidP="00475D0D">
      <w:pPr>
        <w:rPr>
          <w:sz w:val="16"/>
        </w:rPr>
      </w:pPr>
      <w:r w:rsidRPr="00761322">
        <w:rPr>
          <w:sz w:val="16"/>
        </w:rPr>
        <w:t xml:space="preserve">Mohan: I agree. For you and me, </w:t>
      </w:r>
      <w:r w:rsidRPr="006E0F77">
        <w:rPr>
          <w:rStyle w:val="StyleUnderline"/>
        </w:rPr>
        <w:t>making the personal political lies at the heart of our legitimacy to participate at the sites of recognition and representation, at the heart of our attempts to make our voices and the voices of those who are at the margins be heard, be counted in ways that matter</w:t>
      </w:r>
      <w:r w:rsidRPr="00761322">
        <w:rPr>
          <w:sz w:val="16"/>
        </w:rPr>
        <w:t xml:space="preserve">. This is the critical turn in postcolonial writing on the ground. </w:t>
      </w:r>
      <w:r w:rsidRPr="006E0F77">
        <w:rPr>
          <w:rStyle w:val="StyleUnderline"/>
        </w:rPr>
        <w:t>We have been bred on a culture of</w:t>
      </w:r>
      <w:r w:rsidRPr="00761322">
        <w:rPr>
          <w:sz w:val="16"/>
        </w:rPr>
        <w:t xml:space="preserve"> denying our personal identities, </w:t>
      </w:r>
      <w:r w:rsidRPr="006E0F77">
        <w:rPr>
          <w:rStyle w:val="StyleUnderline"/>
        </w:rPr>
        <w:t>being taught to erase the "I" so that we can repeat the Master's stories, steeped in the language of science</w:t>
      </w:r>
      <w:r w:rsidRPr="00761322">
        <w:rPr>
          <w:sz w:val="16"/>
        </w:rPr>
        <w:t xml:space="preserve">. So </w:t>
      </w:r>
      <w:r w:rsidRPr="00761322">
        <w:rPr>
          <w:rStyle w:val="StyleUnderline"/>
        </w:rPr>
        <w:t>centering the personal in our journeys through discourses of change is also imbued with struggle</w:t>
      </w:r>
      <w:r w:rsidRPr="00761322">
        <w:rPr>
          <w:sz w:val="16"/>
        </w:rPr>
        <w:t xml:space="preserve">. I remember making this point at a doctoral dissertation defense where most of the doctoral committee insisted that the student should remove all references to "I" in the dissertation. The legitimacy of my concern was intrinsically connected to </w:t>
      </w:r>
      <w:r w:rsidRPr="00761322">
        <w:rPr>
          <w:rStyle w:val="StyleUnderline"/>
        </w:rPr>
        <w:t>the fight for legitimacy of the "I," so that the many voices that stand "othered" by academic discourses have opportunities to be heard</w:t>
      </w:r>
      <w:r w:rsidRPr="00761322">
        <w:rPr>
          <w:sz w:val="16"/>
        </w:rPr>
        <w:t xml:space="preserve">. Ambar: </w:t>
      </w:r>
      <w:r w:rsidRPr="00761322">
        <w:rPr>
          <w:rStyle w:val="StyleUnderline"/>
        </w:rPr>
        <w:t>At the heart ot postcolonial studies lies this inhering of the other non-expert (read non-Eurocentered)</w:t>
      </w:r>
      <w:r w:rsidRPr="00761322">
        <w:rPr>
          <w:sz w:val="16"/>
        </w:rPr>
        <w:t xml:space="preserve"> "I." So, </w:t>
      </w:r>
      <w:r w:rsidRPr="00761322">
        <w:rPr>
          <w:rStyle w:val="StyleUnderline"/>
        </w:rPr>
        <w:t>postcolonialism refers to the social, political, economic, and cultural practices which arise in response and resistance to colonialism, where colonialism or the colonial project can be explained as the paradigm of "representing the 'other' as inferior and radically different, and hence incorrigibly inferior</w:t>
      </w:r>
      <w:r w:rsidRPr="00761322">
        <w:rPr>
          <w:sz w:val="16"/>
        </w:rPr>
        <w:t xml:space="preserve">" (Chatterjee, 1993, p. 33). </w:t>
      </w:r>
      <w:r w:rsidRPr="00761322">
        <w:rPr>
          <w:rStyle w:val="StyleUnderline"/>
        </w:rPr>
        <w:t>Postcolonial studies</w:t>
      </w:r>
      <w:r w:rsidRPr="00761322">
        <w:rPr>
          <w:sz w:val="16"/>
        </w:rPr>
        <w:t xml:space="preserve">, according to Shome and Hegde (2002), </w:t>
      </w:r>
      <w:r w:rsidRPr="00761322">
        <w:rPr>
          <w:rStyle w:val="StyleUnderline"/>
        </w:rPr>
        <w:t>is concerned not merely with chronicling the facts and the history of colonialism</w:t>
      </w:r>
      <w:r w:rsidRPr="00761322">
        <w:rPr>
          <w:sz w:val="16"/>
        </w:rPr>
        <w:t xml:space="preserve">. Its commitment and goals are critical, insurgent, and political in so far </w:t>
      </w:r>
      <w:r w:rsidRPr="00761322">
        <w:rPr>
          <w:rStyle w:val="StyleUnderline"/>
        </w:rPr>
        <w:t>as it theorizes "not just the colonial conditions but why those conditions are what they are, and how they can be undone and redone"</w:t>
      </w:r>
      <w:r w:rsidRPr="00761322">
        <w:rPr>
          <w:sz w:val="16"/>
        </w:rPr>
        <w:t xml:space="preserve"> (p. 250). Mohan: </w:t>
      </w:r>
      <w:r w:rsidRPr="00761322">
        <w:rPr>
          <w:rStyle w:val="StyleUnderline"/>
        </w:rPr>
        <w:t>It is at this precise juncture of the modern and the primitive</w:t>
      </w:r>
      <w:r w:rsidRPr="00761322">
        <w:rPr>
          <w:sz w:val="16"/>
        </w:rPr>
        <w:t xml:space="preserve">, where the articulations of the modern are specifically tied to the development of specific programs and policies with material implications, </w:t>
      </w:r>
      <w:r w:rsidRPr="00761322">
        <w:rPr>
          <w:rStyle w:val="StyleUnderline"/>
        </w:rPr>
        <w:t>that autoethnography undoes the modernist structures underlying contemporary material inequities. Engaging the postcolonial interrogates the ways in which Eurocentric discourses carry out programs of violent erasure often framed in the name of altruism</w:t>
      </w:r>
      <w:r w:rsidRPr="00761322">
        <w:rPr>
          <w:sz w:val="16"/>
        </w:rPr>
        <w:t>. I wrote this in graduate school when taking a class on "Global Health": I am a brown man Primitive, backward, insolent I have for generations Hated my brownness To learn to love Your interventions, values, and educations But today, I Refuse... I Refuse to be the subject Of your interventions And programs and education Directed at me To change my behaviors And to teach me to follow Your ways So I could be civilized.</w:t>
      </w:r>
    </w:p>
    <w:p w:rsidR="00475D0D" w:rsidRDefault="00475D0D" w:rsidP="00475D0D">
      <w:pPr>
        <w:pStyle w:val="Heading4"/>
      </w:pPr>
      <w:r>
        <w:t>Disidentificaiton can shape horizontal acts of refusal – leads to open communication between Western and non-Western studies</w:t>
      </w:r>
    </w:p>
    <w:p w:rsidR="00475D0D" w:rsidRPr="00463B5F" w:rsidRDefault="00475D0D" w:rsidP="00475D0D">
      <w:pPr>
        <w:rPr>
          <w:rFonts w:ascii="Times New Roman" w:eastAsia="Times New Roman" w:hAnsi="Times New Roman" w:cs="Times New Roman"/>
        </w:rPr>
      </w:pPr>
      <w:r>
        <w:rPr>
          <w:rStyle w:val="Style13ptBold"/>
        </w:rPr>
        <w:t xml:space="preserve">Tlostanova et al 16 </w:t>
      </w:r>
      <w:r w:rsidRPr="00F90ADB">
        <w:t>(Madina, Tlostanova is a Professor in the Department of Thematic Studies (TEMA) and Gender studies (TEMAG) at Linko¨ping University, “Border thinking and disidentification: Postcolonial and postsocialist feminist dialogues</w:t>
      </w:r>
      <w:r>
        <w:t>”, pg 13-14</w:t>
      </w:r>
      <w:r w:rsidRPr="00F90ADB">
        <w:t xml:space="preserve"> accessed 7/10 //um-tw)</w:t>
      </w:r>
    </w:p>
    <w:p w:rsidR="00475D0D" w:rsidRPr="003477BC" w:rsidRDefault="00475D0D" w:rsidP="00475D0D">
      <w:pPr>
        <w:rPr>
          <w:rStyle w:val="Emphasis"/>
        </w:rPr>
      </w:pPr>
      <w:r w:rsidRPr="003477BC">
        <w:rPr>
          <w:sz w:val="14"/>
        </w:rPr>
        <w:t xml:space="preserve">In this article, </w:t>
      </w:r>
      <w:r w:rsidRPr="007225F7">
        <w:rPr>
          <w:rStyle w:val="StyleUnderline"/>
        </w:rPr>
        <w:t>we</w:t>
      </w:r>
      <w:r w:rsidRPr="003477BC">
        <w:rPr>
          <w:sz w:val="14"/>
        </w:rPr>
        <w:t xml:space="preserve"> have </w:t>
      </w:r>
      <w:r w:rsidRPr="007225F7">
        <w:rPr>
          <w:rStyle w:val="StyleUnderline"/>
        </w:rPr>
        <w:t>explored ‘feminist border thinking’ and ‘disidentification’</w:t>
      </w:r>
      <w:r w:rsidRPr="003477BC">
        <w:rPr>
          <w:sz w:val="14"/>
        </w:rPr>
        <w:t xml:space="preserve"> </w:t>
      </w:r>
      <w:r w:rsidRPr="007225F7">
        <w:rPr>
          <w:rStyle w:val="StyleUnderline"/>
        </w:rPr>
        <w:t>as transformative tools coming from different genealogies and disciplinary cultures.</w:t>
      </w:r>
      <w:r w:rsidRPr="003477BC">
        <w:rPr>
          <w:sz w:val="14"/>
        </w:rPr>
        <w:t xml:space="preserve"> While they are based on the same ground and outlook, </w:t>
      </w:r>
      <w:r w:rsidRPr="007225F7">
        <w:rPr>
          <w:rStyle w:val="StyleUnderline"/>
        </w:rPr>
        <w:t>border thinking works on a more general epistemological level,</w:t>
      </w:r>
      <w:r w:rsidRPr="003477BC">
        <w:rPr>
          <w:sz w:val="14"/>
        </w:rPr>
        <w:t xml:space="preserve"> whereas </w:t>
      </w:r>
      <w:r w:rsidRPr="007225F7">
        <w:rPr>
          <w:rStyle w:val="Emphasis"/>
        </w:rPr>
        <w:t>disidentification acts more as an immediate praxis</w:t>
      </w:r>
      <w:r w:rsidRPr="003477BC">
        <w:rPr>
          <w:sz w:val="14"/>
        </w:rPr>
        <w:t xml:space="preserve">. </w:t>
      </w:r>
      <w:r w:rsidRPr="007225F7">
        <w:rPr>
          <w:rStyle w:val="StyleUnderline"/>
        </w:rPr>
        <w:t xml:space="preserve">Both deliberately blur boundaries between agency and knowledge, although structurally they pertain to differentiable planes. </w:t>
      </w:r>
      <w:r w:rsidRPr="007225F7">
        <w:rPr>
          <w:rStyle w:val="Emphasis"/>
        </w:rPr>
        <w:t>Border thinking often requires and leads to disidentification as a mode of political agency in order to be fully embodied and realised.</w:t>
      </w:r>
      <w:r w:rsidRPr="003477BC">
        <w:rPr>
          <w:sz w:val="14"/>
        </w:rPr>
        <w:t xml:space="preserve"> Both these concepts facilitate a dialogue between the Global North and the Global South while critically considering the positioning of postsocialist Central and Eastern Europe within the North-South hegemonic axis prevalent in transnational feminist discussions (see e.g. Cerwonka, 2008; Tlostanova, 2010; Suchland, 2011; Koobak, 2013; Koobak and Marling, 2014). For us, </w:t>
      </w:r>
      <w:r w:rsidRPr="003477BC">
        <w:rPr>
          <w:rStyle w:val="StyleUnderline"/>
        </w:rPr>
        <w:t>it is important not to fall prey to the familiar catching up discourses or to play according to the Western/Northern epistemic rules.</w:t>
      </w:r>
      <w:r w:rsidRPr="003477BC">
        <w:rPr>
          <w:sz w:val="14"/>
        </w:rPr>
        <w:t xml:space="preserve"> We believe that</w:t>
      </w:r>
      <w:r w:rsidRPr="003477BC">
        <w:rPr>
          <w:sz w:val="12"/>
        </w:rPr>
        <w:t>∂</w:t>
      </w:r>
      <w:r w:rsidRPr="003477BC">
        <w:rPr>
          <w:sz w:val="14"/>
        </w:rPr>
        <w:t xml:space="preserve"> </w:t>
      </w:r>
      <w:r w:rsidRPr="003477BC">
        <w:rPr>
          <w:rStyle w:val="StyleUnderline"/>
        </w:rPr>
        <w:t>delinking from the Western agonistic principle of making theories and practices compete for dominance enables us to retain a more global viewpoint and to build coalitions to (re)create a more flexible</w:t>
      </w:r>
      <w:r w:rsidRPr="003477BC">
        <w:rPr>
          <w:sz w:val="14"/>
        </w:rPr>
        <w:t xml:space="preserve"> feminist </w:t>
      </w:r>
      <w:r w:rsidRPr="003477BC">
        <w:rPr>
          <w:rStyle w:val="StyleUnderline"/>
        </w:rPr>
        <w:t>discourse</w:t>
      </w:r>
      <w:r w:rsidRPr="003477BC">
        <w:rPr>
          <w:sz w:val="14"/>
        </w:rPr>
        <w:t xml:space="preserve">, </w:t>
      </w:r>
      <w:r w:rsidRPr="003477BC">
        <w:rPr>
          <w:rStyle w:val="StyleUnderline"/>
        </w:rPr>
        <w:t>able to account for local logics and specific conditions yet correlate with other voices of the world</w:t>
      </w:r>
      <w:r w:rsidRPr="003477BC">
        <w:rPr>
          <w:sz w:val="14"/>
        </w:rPr>
        <w:t xml:space="preserve">. </w:t>
      </w:r>
      <w:r w:rsidRPr="003477BC">
        <w:rPr>
          <w:rStyle w:val="StyleUnderline"/>
        </w:rPr>
        <w:t xml:space="preserve">We need to find a way for successful dialogues and intersections </w:t>
      </w:r>
      <w:r w:rsidRPr="003477BC">
        <w:rPr>
          <w:sz w:val="14"/>
        </w:rPr>
        <w:t xml:space="preserve">within feminisms, </w:t>
      </w:r>
      <w:r w:rsidRPr="003477BC">
        <w:rPr>
          <w:rStyle w:val="StyleUnderline"/>
        </w:rPr>
        <w:t>grounded in the right to opacity</w:t>
      </w:r>
      <w:r w:rsidRPr="003477BC">
        <w:rPr>
          <w:sz w:val="14"/>
        </w:rPr>
        <w:t>. To quote Caribbean poet and philosopher E´ douard Glissant: ‘Agre</w:t>
      </w:r>
      <w:r w:rsidRPr="003477BC">
        <w:rPr>
          <w:rStyle w:val="StyleUnderline"/>
        </w:rPr>
        <w:t>e not merely to the right to difference, but [...] agree also to the right to opacity that is not enclosure within an impenetrable autarchy but subsistence within an irreducible singularit</w:t>
      </w:r>
      <w:r w:rsidRPr="003477BC">
        <w:rPr>
          <w:sz w:val="14"/>
        </w:rPr>
        <w:t xml:space="preserve">y. </w:t>
      </w:r>
      <w:r w:rsidRPr="003477BC">
        <w:rPr>
          <w:rStyle w:val="Emphasis"/>
        </w:rPr>
        <w:t>Opacities can coexist and converge, weaving fabrics. To understand this truly one must focus on the texture of the weave and not on the nature of its components’</w:t>
      </w:r>
      <w:r w:rsidRPr="003477BC">
        <w:rPr>
          <w:sz w:val="14"/>
        </w:rPr>
        <w:t xml:space="preserve"> (1997: 190). To paraphrase Lugones in our epigraph, </w:t>
      </w:r>
      <w:r w:rsidRPr="003477BC">
        <w:rPr>
          <w:rStyle w:val="StyleUnderline"/>
        </w:rPr>
        <w:t>border thinking realised through disidentification is a structurally pluriversal (universal in its plurality) theory grounded in transculturation principle</w:t>
      </w:r>
      <w:r w:rsidRPr="003477BC">
        <w:rPr>
          <w:sz w:val="14"/>
        </w:rPr>
        <w:t xml:space="preserve"> (Ortiz, 1995) </w:t>
      </w:r>
      <w:r w:rsidRPr="003477BC">
        <w:rPr>
          <w:rStyle w:val="StyleUnderline"/>
        </w:rPr>
        <w:t>within which cultures interact but do not melt into each other, defying a complete synthesis, translation or merging</w:t>
      </w:r>
      <w:r w:rsidRPr="003477BC">
        <w:rPr>
          <w:sz w:val="14"/>
        </w:rPr>
        <w:t xml:space="preserve">. Thus, </w:t>
      </w:r>
      <w:r w:rsidRPr="003477BC">
        <w:rPr>
          <w:rStyle w:val="StyleUnderline"/>
        </w:rPr>
        <w:t>many worlds interact, co-exist co-relationally and communicate with each other, restoring the right to be different but equal</w:t>
      </w:r>
      <w:r w:rsidRPr="003477BC">
        <w:rPr>
          <w:sz w:val="14"/>
        </w:rPr>
        <w:t xml:space="preserve">. Border thinking and </w:t>
      </w:r>
      <w:r w:rsidRPr="003477BC">
        <w:rPr>
          <w:rStyle w:val="Emphasis"/>
        </w:rPr>
        <w:t>disidentification can shape a horizontal transversal mode of disinterested, open-minded and decentered communication and interaction of Western and non-Western</w:t>
      </w:r>
      <w:r w:rsidRPr="003477BC">
        <w:rPr>
          <w:sz w:val="14"/>
        </w:rPr>
        <w:t xml:space="preserve"> feminist </w:t>
      </w:r>
      <w:r w:rsidRPr="003477BC">
        <w:rPr>
          <w:rStyle w:val="Emphasis"/>
        </w:rPr>
        <w:t xml:space="preserve">theories and practices. </w:t>
      </w:r>
    </w:p>
    <w:p w:rsidR="00475D0D" w:rsidRDefault="00475D0D" w:rsidP="00475D0D"/>
    <w:p w:rsidR="00475D0D" w:rsidRDefault="00475D0D" w:rsidP="00475D0D">
      <w:pPr>
        <w:pStyle w:val="Heading3"/>
      </w:pPr>
      <w:r>
        <w:t xml:space="preserve">AT: Aff = Speaking for Others </w:t>
      </w:r>
    </w:p>
    <w:p w:rsidR="00475D0D" w:rsidRDefault="00475D0D" w:rsidP="00475D0D"/>
    <w:p w:rsidR="00475D0D" w:rsidRDefault="00475D0D" w:rsidP="00475D0D">
      <w:pPr>
        <w:pStyle w:val="Heading4"/>
      </w:pPr>
      <w:r>
        <w:t>Only autoethnography can address important, personal issues that are excluded from traditional social scientific research without “infiltrating” cultural groups from the outside</w:t>
      </w:r>
    </w:p>
    <w:p w:rsidR="00475D0D" w:rsidRPr="00B03370" w:rsidRDefault="00475D0D" w:rsidP="00475D0D">
      <w:r>
        <w:rPr>
          <w:rStyle w:val="Style13ptBold"/>
        </w:rPr>
        <w:t xml:space="preserve">Holman </w:t>
      </w:r>
      <w:r w:rsidRPr="002F1FA2">
        <w:rPr>
          <w:rStyle w:val="Style13ptBold"/>
        </w:rPr>
        <w:t>Jones et al. 13</w:t>
      </w:r>
      <w:r>
        <w:t xml:space="preserve"> (Stacy Holman Jones, Ph.D. is Associate Professor, Graduate Coordinator, and Co-Director of the Performance Ensemble at California State University, Tony E. Adams is an Assistant Professor in the Department of Communication, Media and Theatre at Northeastern Illinois University, Carolyn Ellis is a professor of communication and sociology at the University of South Florida, “Introduction: Coming to Know Autoethnography as More than a Method”, pp. 17-41, in “Handbook of Autoethnography”, edited by Stacy Holman Jones, Tony E. Adams, and Carolyn Ellis, published by Left Coast Press (Routledge), 2013)//JSL</w:t>
      </w:r>
    </w:p>
    <w:p w:rsidR="00475D0D" w:rsidRPr="008A3438" w:rsidRDefault="00475D0D" w:rsidP="00475D0D">
      <w:pPr>
        <w:rPr>
          <w:sz w:val="16"/>
        </w:rPr>
      </w:pPr>
      <w:r w:rsidRPr="008A3438">
        <w:rPr>
          <w:sz w:val="16"/>
        </w:rPr>
        <w:t xml:space="preserve">Such </w:t>
      </w:r>
      <w:r w:rsidRPr="001F452D">
        <w:rPr>
          <w:rStyle w:val="Emphasis"/>
        </w:rPr>
        <w:t>life experiences would have no place in traditional social scientific research</w:t>
      </w:r>
      <w:r w:rsidRPr="008A3438">
        <w:rPr>
          <w:sz w:val="16"/>
        </w:rPr>
        <w:t xml:space="preserve">. If a person had breast cancer and was doing research on that topic, nowhere could the personal ties to the experience be disclosed, or else the research would be biased (Kleinman, 2003). However, </w:t>
      </w:r>
      <w:r w:rsidRPr="000427BA">
        <w:rPr>
          <w:rStyle w:val="StyleUnderline"/>
        </w:rPr>
        <w:t>the assumption of objectivity is one of the most problematic notions in traditional social scientific work</w:t>
      </w:r>
      <w:r w:rsidRPr="008A3438">
        <w:rPr>
          <w:sz w:val="16"/>
        </w:rPr>
        <w:t xml:space="preserve">. In addition, objectivity obscures the twists and turns research projects often take. As Ronai (1995) notes, </w:t>
      </w:r>
      <w:r w:rsidRPr="000427BA">
        <w:rPr>
          <w:rStyle w:val="StyleUnderline"/>
        </w:rPr>
        <w:t>traditional social scientific research is impersonal; it fails to account for the "intuitive leaps, false starts, mistakes, loose ends, and happy accidents that comprise the investigative experience</w:t>
      </w:r>
      <w:r w:rsidRPr="008A3438">
        <w:rPr>
          <w:sz w:val="16"/>
        </w:rPr>
        <w:t xml:space="preserve">" (p. 421). </w:t>
      </w:r>
      <w:r w:rsidRPr="001F452D">
        <w:rPr>
          <w:rStyle w:val="Emphasis"/>
        </w:rPr>
        <w:t>Autoethnography emerged to account for the role of personal experience in research, to illustrate why the personal is important in our understanding of cultural life, and to more fully articulate the complex research and decision-making processes researchers engage in in the conduct of their work</w:t>
      </w:r>
      <w:r w:rsidRPr="008A3438">
        <w:rPr>
          <w:sz w:val="16"/>
        </w:rPr>
        <w:t xml:space="preserve">. Again, autoethnography does not claim to produce better or more reliable, generalizable and/or valid research than other methods, but instead provides another approach for studying cultural experience. Working from Insider Knowledge Working from insider knowledge, </w:t>
      </w:r>
      <w:r w:rsidRPr="00974BB6">
        <w:rPr>
          <w:rStyle w:val="StyleUnderline"/>
        </w:rPr>
        <w:t>autoethnographers use personal experience to create nuanced and detailed "thick descriptions" of cultural experience in order to facilitate understanding of those experiences</w:t>
      </w:r>
      <w:r w:rsidRPr="008A3438">
        <w:rPr>
          <w:sz w:val="16"/>
        </w:rPr>
        <w:t xml:space="preserve"> (Geertz, 1973). For instance, Carolyn (1996, 2001, 2003) describes taking care of her aging mother, including the loving work of giving her baths, reminiscing about the past, and talking about death and dying. Jonathan Wyatt (2005, 2008, 2012) describes his relationship with his deceased father, discerns what it may mean to be fathers and sons, and, in writing, explores his efforts to keep his father's spirit alive. Laurel Richardson (2007) provides insight into friendship, companionship, and grief. </w:t>
      </w:r>
      <w:r w:rsidRPr="00974BB6">
        <w:rPr>
          <w:rStyle w:val="StyleUnderline"/>
        </w:rPr>
        <w:t>Other autoethnographers offer vivid descriptions of and insights into taboo and terrifying experiences</w:t>
      </w:r>
      <w:r w:rsidRPr="008A3438">
        <w:rPr>
          <w:sz w:val="16"/>
        </w:rPr>
        <w:t xml:space="preserve">. For instance, Lisa Tillmann has published several essays describing the day-to-day feelings associated with eating disorders—essays that provide insights that a detached observer could not offer (see Ellis, Kiesinger, &amp; Tillmann-Healy, 1997; Tillmann-Healy, 1996; Tillmann, 2009b). Or consider Carol Rambo's writings about her experiences of childhood sexual abuse (Ronai, 1995, 1996; Rambo, 2005). She describes being tied up and strapped down, her father performing oral sex on her, faking orgasms, being ridiculed and neglected by her grandmother, and fluctuating in and out of love with her mother. Ronai does not write about these experiences just to tell them "as a survivor of child sex abuse," she writes to illustrate the personal, often hidden nuances of such traumatic experiences—nuances difficult to discern via surveys or interviews with others, or by someone who has never personally experienced this kind of abuse. Carolyn, Wyatt, Tillmann, Rambo, and numerous other autoethnographers offer intimate and explicit insight into important cultural experiences through relating the lived, day-to-day moments of personal experience and insight that other research methods (e.g., surveys, content analysis, traditional forms of ethnography) could not solicit; as Philaretou and Allen (2006) contend, </w:t>
      </w:r>
      <w:r w:rsidRPr="005D6958">
        <w:rPr>
          <w:rStyle w:val="StyleUnderline"/>
        </w:rPr>
        <w:t>autoethnography can help address "questions that would be hard to obtain through conventional research methods</w:t>
      </w:r>
      <w:r w:rsidRPr="008A3438">
        <w:rPr>
          <w:sz w:val="16"/>
        </w:rPr>
        <w:t xml:space="preserve">" (p. 67). </w:t>
      </w:r>
      <w:r w:rsidRPr="002F3ED4">
        <w:rPr>
          <w:rStyle w:val="StyleUnderline"/>
        </w:rPr>
        <w:t>Because autoethnography presents a person's experience in the context of relationships, social categories, and cultural practices</w:t>
      </w:r>
      <w:r w:rsidRPr="008A3438">
        <w:rPr>
          <w:sz w:val="16"/>
        </w:rPr>
        <w:t xml:space="preserve"> (or the violation of these relationships, categories and practices), </w:t>
      </w:r>
      <w:r w:rsidRPr="002F3ED4">
        <w:rPr>
          <w:rStyle w:val="StyleUnderline"/>
        </w:rPr>
        <w:t>the method revels in sharing insider knowledge about a phenomenon</w:t>
      </w:r>
      <w:r w:rsidRPr="008A3438">
        <w:rPr>
          <w:sz w:val="16"/>
        </w:rPr>
        <w:t xml:space="preserve">. Further, </w:t>
      </w:r>
      <w:r w:rsidRPr="00AA4932">
        <w:rPr>
          <w:rStyle w:val="Emphasis"/>
        </w:rPr>
        <w:t>the autoethnographer is not a traditional participant-observer, someone who infiltrates a cultural group and tries to become part of the group</w:t>
      </w:r>
      <w:r w:rsidRPr="008A3438">
        <w:rPr>
          <w:sz w:val="16"/>
        </w:rPr>
        <w:t xml:space="preserve"> (without going "native") </w:t>
      </w:r>
      <w:r w:rsidRPr="00AA4932">
        <w:rPr>
          <w:rStyle w:val="StyleUnderline"/>
        </w:rPr>
        <w:t>while simultaneously trying to write about the group, and then leaves to write, sometimes never again making contact with cultural group members</w:t>
      </w:r>
      <w:r w:rsidRPr="008A3438">
        <w:rPr>
          <w:sz w:val="16"/>
        </w:rPr>
        <w:t xml:space="preserve">. </w:t>
      </w:r>
      <w:r w:rsidRPr="00CA7325">
        <w:rPr>
          <w:rStyle w:val="StyleUnderline"/>
        </w:rPr>
        <w:t>Centering the work inside personal experience, autoethnographers not only have an investment in the experience they study but can also articulate aspects of cultural life traditional research methods leave out or could not access</w:t>
      </w:r>
      <w:r w:rsidRPr="008A3438">
        <w:rPr>
          <w:sz w:val="16"/>
        </w:rPr>
        <w:t>.</w:t>
      </w:r>
    </w:p>
    <w:p w:rsidR="00475D0D" w:rsidRPr="00660049" w:rsidRDefault="00475D0D" w:rsidP="00475D0D">
      <w:pPr>
        <w:pStyle w:val="Heading4"/>
      </w:pPr>
      <w:r w:rsidRPr="00660049">
        <w:t xml:space="preserve">Speaking about others creates empathy that snowballs. It’s not a violent relationship because you are basing your commitment on something you have an ethical responsibility to do given your structural position, not because you are some savior or claiming yourself as a co-agent </w:t>
      </w:r>
    </w:p>
    <w:p w:rsidR="00475D0D" w:rsidRDefault="00475D0D" w:rsidP="00475D0D">
      <w:r>
        <w:rPr>
          <w:rStyle w:val="Style13ptBold"/>
          <w:rFonts w:cstheme="minorHAnsi"/>
        </w:rPr>
        <w:t>Michalinos Zembylas 13</w:t>
      </w:r>
      <w:r>
        <w:rPr>
          <w:rFonts w:cstheme="minorHAnsi"/>
        </w:rPr>
        <w:t>, assistant professor of education at the Open University of Cyprus, “The “Crisis of Pity” and the Radicalization of Solidarity: Toward Critical Pedagogies of Compassion,” Educational Studies: A Journal of the American Educational Studies Association Volume 49 Issue 6, p. 504-521</w:t>
      </w:r>
    </w:p>
    <w:p w:rsidR="00475D0D" w:rsidRDefault="00475D0D" w:rsidP="00475D0D">
      <w:pPr>
        <w:rPr>
          <w:rFonts w:cstheme="minorHAnsi"/>
          <w:sz w:val="14"/>
        </w:rPr>
      </w:pPr>
      <w:r>
        <w:rPr>
          <w:rFonts w:cstheme="minorHAnsi"/>
          <w:sz w:val="14"/>
        </w:rPr>
        <w:t xml:space="preserve">Furthermore, as noted in the previous section of the article, </w:t>
      </w:r>
      <w:r w:rsidRPr="003B695E">
        <w:rPr>
          <w:rStyle w:val="StyleUnderline"/>
          <w:rFonts w:cstheme="minorHAnsi"/>
          <w:highlight w:val="yellow"/>
        </w:rPr>
        <w:t>attentiveness to</w:t>
      </w:r>
      <w:r>
        <w:rPr>
          <w:rStyle w:val="StyleUnderline"/>
          <w:rFonts w:cstheme="minorHAnsi"/>
        </w:rPr>
        <w:t xml:space="preserve"> common human </w:t>
      </w:r>
      <w:r w:rsidRPr="003B695E">
        <w:rPr>
          <w:rStyle w:val="StyleUnderline"/>
          <w:rFonts w:cstheme="minorHAnsi"/>
          <w:highlight w:val="yellow"/>
        </w:rPr>
        <w:t>vulnerability is</w:t>
      </w:r>
      <w:r>
        <w:rPr>
          <w:rFonts w:cstheme="minorHAnsi"/>
          <w:sz w:val="14"/>
        </w:rPr>
        <w:t xml:space="preserve"> an </w:t>
      </w:r>
      <w:r w:rsidRPr="003B695E">
        <w:rPr>
          <w:rStyle w:val="StyleUnderline"/>
          <w:rFonts w:cstheme="minorHAnsi"/>
          <w:highlight w:val="yellow"/>
        </w:rPr>
        <w:t>important</w:t>
      </w:r>
      <w:r>
        <w:rPr>
          <w:rFonts w:cstheme="minorHAnsi"/>
          <w:sz w:val="14"/>
        </w:rPr>
        <w:t xml:space="preserve"> component of critical pedagogies of compassion. Students are enabled to establish and maintain this attentiveness, when they begin to question and challenge arguments based on binaries like us/them, citizen/foreigner, friends/enemies, and good/evil, a stereotyping of groups considered to be more or less grievable (see Butler 2004). For example, </w:t>
      </w:r>
      <w:r w:rsidRPr="003B695E">
        <w:rPr>
          <w:rStyle w:val="StyleUnderline"/>
          <w:rFonts w:cstheme="minorHAnsi"/>
          <w:highlight w:val="yellow"/>
        </w:rPr>
        <w:t>students will learn compassion when they</w:t>
      </w:r>
      <w:r>
        <w:rPr>
          <w:rStyle w:val="StyleUnderline"/>
          <w:rFonts w:cstheme="minorHAnsi"/>
        </w:rPr>
        <w:t xml:space="preserve"> </w:t>
      </w:r>
      <w:r w:rsidRPr="001749ED">
        <w:rPr>
          <w:rStyle w:val="StyleUnderline"/>
          <w:rFonts w:cstheme="minorHAnsi"/>
        </w:rPr>
        <w:t xml:space="preserve">start asking </w:t>
      </w:r>
      <w:r w:rsidRPr="001749ED">
        <w:rPr>
          <w:rStyle w:val="Emphasis"/>
          <w:rFonts w:cstheme="minorHAnsi"/>
        </w:rPr>
        <w:t>critical questions</w:t>
      </w:r>
      <w:r w:rsidRPr="001749ED">
        <w:rPr>
          <w:rStyle w:val="StyleUnderline"/>
          <w:rFonts w:cstheme="minorHAnsi"/>
        </w:rPr>
        <w:t xml:space="preserve"> and</w:t>
      </w:r>
      <w:r w:rsidRPr="001749ED">
        <w:rPr>
          <w:rFonts w:cstheme="minorHAnsi"/>
          <w:sz w:val="14"/>
        </w:rPr>
        <w:t xml:space="preserve"> </w:t>
      </w:r>
      <w:r w:rsidRPr="001749ED">
        <w:rPr>
          <w:rStyle w:val="Emphasis"/>
          <w:rFonts w:cstheme="minorHAnsi"/>
        </w:rPr>
        <w:t xml:space="preserve">gradually engage in actions that </w:t>
      </w:r>
      <w:r w:rsidRPr="003B695E">
        <w:rPr>
          <w:rStyle w:val="Emphasis"/>
          <w:rFonts w:cstheme="minorHAnsi"/>
          <w:highlight w:val="yellow"/>
        </w:rPr>
        <w:t>challenge</w:t>
      </w:r>
      <w:r>
        <w:rPr>
          <w:rFonts w:cstheme="minorHAnsi"/>
          <w:sz w:val="14"/>
        </w:rPr>
        <w:t xml:space="preserve"> the </w:t>
      </w:r>
      <w:r w:rsidRPr="003B695E">
        <w:rPr>
          <w:rStyle w:val="Emphasis"/>
          <w:rFonts w:cstheme="minorHAnsi"/>
          <w:highlight w:val="yellow"/>
        </w:rPr>
        <w:t>taken-for-granted policy</w:t>
      </w:r>
      <w:r>
        <w:rPr>
          <w:rFonts w:cstheme="minorHAnsi"/>
          <w:sz w:val="14"/>
        </w:rPr>
        <w:t xml:space="preserve"> in many countries of keeping asylum seekers in remote detention camps. These questions could include the following: Do asylum seekers have equal rights or not? Is each and every human being viewed as an individual with a history and identity that require respect? If yes, what can be done to show solidarity to the suffering of these fellow human beings? Once again, it is important to start with small actions of solidarity such as sending gifts, writing protest letters, and volunteering for nongovernmental organizations that offer practical or legal help to asylum seekers (Porter 2006). Clearly, writing letters does not truly alleviate suffering in any obvious manner, but it is a step toward helping; these are </w:t>
      </w:r>
      <w:r w:rsidRPr="003B695E">
        <w:rPr>
          <w:rStyle w:val="StyleUnderline"/>
          <w:rFonts w:cstheme="minorHAnsi"/>
          <w:highlight w:val="yellow"/>
        </w:rPr>
        <w:t>small</w:t>
      </w:r>
      <w:r>
        <w:rPr>
          <w:rStyle w:val="StyleUnderline"/>
          <w:rFonts w:cstheme="minorHAnsi"/>
        </w:rPr>
        <w:t xml:space="preserve">er </w:t>
      </w:r>
      <w:r w:rsidRPr="003B695E">
        <w:rPr>
          <w:rStyle w:val="StyleUnderline"/>
          <w:rFonts w:cstheme="minorHAnsi"/>
          <w:highlight w:val="yellow"/>
        </w:rPr>
        <w:t>gestures</w:t>
      </w:r>
      <w:r>
        <w:rPr>
          <w:rFonts w:cstheme="minorHAnsi"/>
          <w:sz w:val="14"/>
        </w:rPr>
        <w:t xml:space="preserve"> that </w:t>
      </w:r>
      <w:r w:rsidRPr="001749ED">
        <w:rPr>
          <w:rStyle w:val="StyleUnderline"/>
          <w:rFonts w:cstheme="minorHAnsi"/>
        </w:rPr>
        <w:t>may</w:t>
      </w:r>
      <w:r w:rsidRPr="001749ED">
        <w:rPr>
          <w:rFonts w:cstheme="minorHAnsi"/>
          <w:sz w:val="14"/>
        </w:rPr>
        <w:t xml:space="preserve"> help </w:t>
      </w:r>
      <w:r w:rsidRPr="001749ED">
        <w:rPr>
          <w:rStyle w:val="StyleUnderline"/>
          <w:rFonts w:cstheme="minorHAnsi"/>
        </w:rPr>
        <w:t xml:space="preserve">lead students to </w:t>
      </w:r>
      <w:r w:rsidRPr="003B695E">
        <w:rPr>
          <w:rStyle w:val="StyleUnderline"/>
          <w:rFonts w:cstheme="minorHAnsi"/>
          <w:highlight w:val="yellow"/>
        </w:rPr>
        <w:t>becom</w:t>
      </w:r>
      <w:r w:rsidRPr="001749ED">
        <w:rPr>
          <w:rStyle w:val="StyleUnderline"/>
          <w:rFonts w:cstheme="minorHAnsi"/>
        </w:rPr>
        <w:t>i</w:t>
      </w:r>
      <w:r>
        <w:rPr>
          <w:rStyle w:val="StyleUnderline"/>
          <w:rFonts w:cstheme="minorHAnsi"/>
        </w:rPr>
        <w:t>ng</w:t>
      </w:r>
      <w:r>
        <w:rPr>
          <w:rFonts w:cstheme="minorHAnsi"/>
          <w:sz w:val="14"/>
        </w:rPr>
        <w:t xml:space="preserve"> </w:t>
      </w:r>
      <w:r w:rsidRPr="001749ED">
        <w:rPr>
          <w:rStyle w:val="Emphasis"/>
          <w:rFonts w:cstheme="minorHAnsi"/>
        </w:rPr>
        <w:t>critical thinkers</w:t>
      </w:r>
      <w:r w:rsidRPr="001749ED">
        <w:rPr>
          <w:rFonts w:cstheme="minorHAnsi"/>
          <w:sz w:val="14"/>
        </w:rPr>
        <w:t xml:space="preserve"> </w:t>
      </w:r>
      <w:r w:rsidRPr="001749ED">
        <w:rPr>
          <w:rStyle w:val="StyleUnderline"/>
          <w:rFonts w:cstheme="minorHAnsi"/>
        </w:rPr>
        <w:t>who</w:t>
      </w:r>
      <w:r w:rsidRPr="001749ED">
        <w:rPr>
          <w:rFonts w:cstheme="minorHAnsi"/>
          <w:sz w:val="14"/>
        </w:rPr>
        <w:t xml:space="preserve"> </w:t>
      </w:r>
      <w:r w:rsidRPr="001749ED">
        <w:rPr>
          <w:rStyle w:val="StyleUnderline"/>
          <w:rFonts w:cstheme="minorHAnsi"/>
        </w:rPr>
        <w:t>continue</w:t>
      </w:r>
      <w:r w:rsidRPr="001749ED">
        <w:rPr>
          <w:rFonts w:cstheme="minorHAnsi"/>
          <w:sz w:val="14"/>
        </w:rPr>
        <w:t xml:space="preserve"> </w:t>
      </w:r>
      <w:r w:rsidRPr="001749ED">
        <w:rPr>
          <w:rStyle w:val="Emphasis"/>
          <w:rFonts w:cstheme="minorHAnsi"/>
        </w:rPr>
        <w:t xml:space="preserve">to take </w:t>
      </w:r>
      <w:r w:rsidRPr="003B695E">
        <w:rPr>
          <w:rStyle w:val="Emphasis"/>
          <w:rFonts w:cstheme="minorHAnsi"/>
          <w:highlight w:val="yellow"/>
        </w:rPr>
        <w:t>action</w:t>
      </w:r>
      <w:r>
        <w:rPr>
          <w:rStyle w:val="Emphasis"/>
          <w:rFonts w:cstheme="minorHAnsi"/>
        </w:rPr>
        <w:t xml:space="preserve"> throughout their lives</w:t>
      </w:r>
      <w:r>
        <w:rPr>
          <w:rStyle w:val="StyleUnderline"/>
          <w:rFonts w:cstheme="minorHAnsi"/>
        </w:rPr>
        <w:t>.</w:t>
      </w:r>
      <w:r>
        <w:rPr>
          <w:rFonts w:cstheme="minorHAnsi"/>
          <w:sz w:val="14"/>
        </w:rPr>
        <w:t xml:space="preserve"> </w:t>
      </w:r>
      <w:r w:rsidRPr="003B695E">
        <w:rPr>
          <w:rStyle w:val="StyleUnderline"/>
          <w:rFonts w:cstheme="minorHAnsi"/>
          <w:highlight w:val="yellow"/>
        </w:rPr>
        <w:t xml:space="preserve">Solidarity </w:t>
      </w:r>
      <w:r w:rsidRPr="003B695E">
        <w:rPr>
          <w:rStyle w:val="Emphasis"/>
          <w:rFonts w:cstheme="minorHAnsi"/>
          <w:highlight w:val="yellow"/>
        </w:rPr>
        <w:t>does not</w:t>
      </w:r>
      <w:r w:rsidRPr="001749ED">
        <w:rPr>
          <w:rStyle w:val="Emphasis"/>
          <w:rFonts w:cstheme="minorHAnsi"/>
        </w:rPr>
        <w:t xml:space="preserve"> be</w:t>
      </w:r>
      <w:r w:rsidRPr="003B695E">
        <w:rPr>
          <w:rStyle w:val="Emphasis"/>
          <w:rFonts w:cstheme="minorHAnsi"/>
          <w:highlight w:val="yellow"/>
        </w:rPr>
        <w:t>come</w:t>
      </w:r>
      <w:r w:rsidRPr="001749ED">
        <w:rPr>
          <w:rStyle w:val="Emphasis"/>
          <w:rFonts w:cstheme="minorHAnsi"/>
        </w:rPr>
        <w:t xml:space="preserve"> radicalized</w:t>
      </w:r>
      <w:r w:rsidRPr="001749ED">
        <w:rPr>
          <w:rStyle w:val="StyleUnderline"/>
          <w:rFonts w:cstheme="minorHAnsi"/>
        </w:rPr>
        <w:t xml:space="preserve"> </w:t>
      </w:r>
      <w:r w:rsidRPr="003B695E">
        <w:rPr>
          <w:rStyle w:val="StyleUnderline"/>
          <w:rFonts w:cstheme="minorHAnsi"/>
          <w:highlight w:val="yellow"/>
        </w:rPr>
        <w:t>from one day to the next;</w:t>
      </w:r>
      <w:r>
        <w:rPr>
          <w:rStyle w:val="StyleUnderline"/>
          <w:rFonts w:cstheme="minorHAnsi"/>
        </w:rPr>
        <w:t xml:space="preserve"> the</w:t>
      </w:r>
      <w:r>
        <w:rPr>
          <w:rFonts w:cstheme="minorHAnsi"/>
          <w:sz w:val="14"/>
        </w:rPr>
        <w:t xml:space="preserve"> </w:t>
      </w:r>
      <w:r w:rsidRPr="003B695E">
        <w:rPr>
          <w:rStyle w:val="StyleUnderline"/>
          <w:rFonts w:cstheme="minorHAnsi"/>
          <w:highlight w:val="yellow"/>
        </w:rPr>
        <w:t>intensification</w:t>
      </w:r>
      <w:r>
        <w:rPr>
          <w:rFonts w:cstheme="minorHAnsi"/>
          <w:sz w:val="14"/>
        </w:rPr>
        <w:t xml:space="preserve"> of solidarity </w:t>
      </w:r>
      <w:r w:rsidRPr="003B695E">
        <w:rPr>
          <w:rStyle w:val="Emphasis"/>
          <w:rFonts w:cstheme="minorHAnsi"/>
          <w:highlight w:val="yellow"/>
        </w:rPr>
        <w:t>comes gradually based on empathy</w:t>
      </w:r>
      <w:r>
        <w:rPr>
          <w:rFonts w:cstheme="minorHAnsi"/>
          <w:sz w:val="14"/>
        </w:rPr>
        <w:t xml:space="preserve">, </w:t>
      </w:r>
      <w:r>
        <w:rPr>
          <w:rStyle w:val="StyleUnderline"/>
          <w:rFonts w:cstheme="minorHAnsi"/>
        </w:rPr>
        <w:t>a community of engaged citizens</w:t>
      </w:r>
      <w:r>
        <w:rPr>
          <w:rFonts w:cstheme="minorHAnsi"/>
          <w:sz w:val="14"/>
        </w:rPr>
        <w:t xml:space="preserve"> </w:t>
      </w:r>
      <w:r>
        <w:rPr>
          <w:rStyle w:val="StyleUnderline"/>
          <w:rFonts w:cstheme="minorHAnsi"/>
        </w:rPr>
        <w:t xml:space="preserve">and the constant interrogation of </w:t>
      </w:r>
      <w:r>
        <w:rPr>
          <w:rStyle w:val="Emphasis"/>
          <w:rFonts w:cstheme="minorHAnsi"/>
        </w:rPr>
        <w:t>various modes of action</w:t>
      </w:r>
      <w:r>
        <w:rPr>
          <w:rFonts w:cstheme="minorHAnsi"/>
          <w:sz w:val="14"/>
        </w:rPr>
        <w:t xml:space="preserve"> </w:t>
      </w:r>
      <w:r>
        <w:rPr>
          <w:rStyle w:val="StyleUnderline"/>
          <w:rFonts w:cstheme="minorHAnsi"/>
        </w:rPr>
        <w:t>and engagement for their effectiveness</w:t>
      </w:r>
      <w:r>
        <w:rPr>
          <w:rFonts w:cstheme="minorHAnsi"/>
          <w:sz w:val="14"/>
        </w:rPr>
        <w:t xml:space="preserve"> </w:t>
      </w:r>
      <w:r w:rsidRPr="001749ED">
        <w:rPr>
          <w:rStyle w:val="Emphasis"/>
          <w:rFonts w:cstheme="minorHAnsi"/>
        </w:rPr>
        <w:t>to fight injustice and subordination</w:t>
      </w:r>
      <w:r w:rsidRPr="001749ED">
        <w:rPr>
          <w:rFonts w:cstheme="minorHAnsi"/>
          <w:sz w:val="14"/>
        </w:rPr>
        <w:t xml:space="preserve"> (see Barber</w:t>
      </w:r>
      <w:r>
        <w:rPr>
          <w:rFonts w:cstheme="minorHAnsi"/>
          <w:sz w:val="14"/>
        </w:rPr>
        <w:t xml:space="preserve"> 1984). Critical </w:t>
      </w:r>
      <w:r w:rsidRPr="003B695E">
        <w:rPr>
          <w:rStyle w:val="StyleUnderline"/>
          <w:rFonts w:cstheme="minorHAnsi"/>
          <w:highlight w:val="yellow"/>
        </w:rPr>
        <w:t>compassion is</w:t>
      </w:r>
      <w:r>
        <w:rPr>
          <w:rStyle w:val="StyleUnderline"/>
          <w:rFonts w:cstheme="minorHAnsi"/>
        </w:rPr>
        <w:t xml:space="preserve"> </w:t>
      </w:r>
      <w:r>
        <w:rPr>
          <w:rFonts w:cstheme="minorHAnsi"/>
          <w:sz w:val="14"/>
        </w:rPr>
        <w:t xml:space="preserve">even further </w:t>
      </w:r>
      <w:r w:rsidRPr="003B695E">
        <w:rPr>
          <w:rStyle w:val="StyleUnderline"/>
          <w:rFonts w:cstheme="minorHAnsi"/>
          <w:highlight w:val="yellow"/>
        </w:rPr>
        <w:t>cultivate</w:t>
      </w:r>
      <w:r w:rsidRPr="003B695E">
        <w:rPr>
          <w:rStyle w:val="StyleUnderline"/>
          <w:highlight w:val="yellow"/>
        </w:rPr>
        <w:t>d, if</w:t>
      </w:r>
      <w:r w:rsidRPr="003B695E">
        <w:rPr>
          <w:rStyle w:val="StyleUnderline"/>
          <w:rFonts w:cstheme="minorHAnsi"/>
          <w:highlight w:val="yellow"/>
        </w:rPr>
        <w:t xml:space="preserve"> students</w:t>
      </w:r>
      <w:r>
        <w:rPr>
          <w:rStyle w:val="StyleUnderline"/>
          <w:rFonts w:cstheme="minorHAnsi"/>
        </w:rPr>
        <w:t xml:space="preserve"> begin to </w:t>
      </w:r>
      <w:r w:rsidRPr="003B695E">
        <w:rPr>
          <w:rStyle w:val="StyleUnderline"/>
          <w:rFonts w:cstheme="minorHAnsi"/>
          <w:highlight w:val="yellow"/>
        </w:rPr>
        <w:t>understand</w:t>
      </w:r>
      <w:r>
        <w:rPr>
          <w:rStyle w:val="StyleUnderline"/>
          <w:rFonts w:cstheme="minorHAnsi"/>
        </w:rPr>
        <w:t xml:space="preserve"> </w:t>
      </w:r>
      <w:r>
        <w:rPr>
          <w:rStyle w:val="Emphasis"/>
          <w:rFonts w:cstheme="minorHAnsi"/>
        </w:rPr>
        <w:t xml:space="preserve">the </w:t>
      </w:r>
      <w:r w:rsidRPr="003B695E">
        <w:rPr>
          <w:rStyle w:val="Emphasis"/>
          <w:rFonts w:cstheme="minorHAnsi"/>
          <w:highlight w:val="yellow"/>
        </w:rPr>
        <w:t>conditions</w:t>
      </w:r>
      <w:r>
        <w:rPr>
          <w:rFonts w:cstheme="minorHAnsi"/>
          <w:sz w:val="14"/>
        </w:rPr>
        <w:t xml:space="preserve"> (structural inequalities, poverty, globalization etc.) </w:t>
      </w:r>
      <w:r w:rsidRPr="003B695E">
        <w:rPr>
          <w:rStyle w:val="Emphasis"/>
          <w:rFonts w:cstheme="minorHAnsi"/>
          <w:highlight w:val="yellow"/>
        </w:rPr>
        <w:t>that give rise to suffering</w:t>
      </w:r>
      <w:r>
        <w:rPr>
          <w:rFonts w:cstheme="minorHAnsi"/>
          <w:sz w:val="14"/>
        </w:rPr>
        <w:t xml:space="preserve"> </w:t>
      </w:r>
      <w:r>
        <w:rPr>
          <w:rStyle w:val="StyleUnderline"/>
          <w:rFonts w:cstheme="minorHAnsi"/>
        </w:rPr>
        <w:t>and</w:t>
      </w:r>
      <w:r>
        <w:rPr>
          <w:rFonts w:cstheme="minorHAnsi"/>
          <w:sz w:val="14"/>
        </w:rPr>
        <w:t xml:space="preserve"> </w:t>
      </w:r>
      <w:r>
        <w:rPr>
          <w:rStyle w:val="StyleUnderline"/>
          <w:rFonts w:cstheme="minorHAnsi"/>
        </w:rPr>
        <w:t>acknowledge</w:t>
      </w:r>
      <w:r>
        <w:rPr>
          <w:rFonts w:cstheme="minorHAnsi"/>
          <w:sz w:val="14"/>
        </w:rPr>
        <w:t xml:space="preserve"> </w:t>
      </w:r>
      <w:r>
        <w:rPr>
          <w:rStyle w:val="Emphasis"/>
          <w:rFonts w:cstheme="minorHAnsi"/>
        </w:rPr>
        <w:t>some sort of human connection between themselves and others,</w:t>
      </w:r>
      <w:r>
        <w:rPr>
          <w:rFonts w:cstheme="minorHAnsi"/>
          <w:sz w:val="14"/>
        </w:rPr>
        <w:t xml:space="preserve"> specifically what it might mean for one to encounter vulnerabilities that students themselves might </w:t>
      </w:r>
      <w:r w:rsidRPr="001749ED">
        <w:rPr>
          <w:rFonts w:cstheme="minorHAnsi"/>
          <w:sz w:val="14"/>
        </w:rPr>
        <w:t xml:space="preserve">experience. But </w:t>
      </w:r>
      <w:r w:rsidRPr="001749ED">
        <w:rPr>
          <w:rStyle w:val="StyleUnderline"/>
          <w:rFonts w:cstheme="minorHAnsi"/>
        </w:rPr>
        <w:t>mere understanding is not enough</w:t>
      </w:r>
      <w:r w:rsidRPr="001749ED">
        <w:rPr>
          <w:rFonts w:cstheme="minorHAnsi"/>
          <w:sz w:val="14"/>
        </w:rPr>
        <w:t xml:space="preserve">; </w:t>
      </w:r>
      <w:r w:rsidRPr="001749ED">
        <w:rPr>
          <w:rStyle w:val="StyleUnderline"/>
          <w:rFonts w:cstheme="minorHAnsi"/>
        </w:rPr>
        <w:t>students will be</w:t>
      </w:r>
      <w:r w:rsidRPr="001749ED">
        <w:rPr>
          <w:rFonts w:cstheme="minorHAnsi"/>
          <w:sz w:val="14"/>
        </w:rPr>
        <w:t xml:space="preserve">come </w:t>
      </w:r>
      <w:r w:rsidRPr="001749ED">
        <w:rPr>
          <w:rStyle w:val="Emphasis"/>
          <w:rFonts w:cstheme="minorHAnsi"/>
        </w:rPr>
        <w:t>more susceptible to affective transformation</w:t>
      </w:r>
      <w:r w:rsidRPr="001749ED">
        <w:rPr>
          <w:rFonts w:cstheme="minorHAnsi"/>
          <w:sz w:val="14"/>
        </w:rPr>
        <w:t xml:space="preserve">, </w:t>
      </w:r>
      <w:r w:rsidRPr="001749ED">
        <w:rPr>
          <w:rStyle w:val="StyleUnderline"/>
          <w:rFonts w:cstheme="minorHAnsi"/>
        </w:rPr>
        <w:t xml:space="preserve">when they </w:t>
      </w:r>
      <w:r w:rsidRPr="001749ED">
        <w:rPr>
          <w:rStyle w:val="Emphasis"/>
          <w:rFonts w:cstheme="minorHAnsi"/>
        </w:rPr>
        <w:t>enact compassionate action</w:t>
      </w:r>
      <w:r w:rsidRPr="001749ED">
        <w:rPr>
          <w:rStyle w:val="StyleUnderline"/>
          <w:rFonts w:cstheme="minorHAnsi"/>
        </w:rPr>
        <w:t xml:space="preserve"> </w:t>
      </w:r>
      <w:r w:rsidRPr="001749ED">
        <w:rPr>
          <w:rFonts w:cstheme="minorHAnsi"/>
          <w:sz w:val="14"/>
        </w:rPr>
        <w:t xml:space="preserve">early on in their lives (e.g., from kindergarten) such as becoming more patient and tolerant with peers who do not grasp a difficult concept in language or mathematics. As they grow up, children are offered opportunities to enact more complex manifestations of compassion that include action to alleviate the suffering of people who experience difficult times, such as the asylum seekers enclosed in a detention camp. Thus, Nussbaum's suggestion that a student “must take the person's ill as affecting her own flourishing [and] must make herself vulnerable in the person of another” (2001, 317) is just the beginning. What needs to follow the acknowledgment of common humanity and vulnerability is taking action that dismisses essentialized categories of victims and benefactors and highlights, instead the impact of solidarity on reducing everyday inequalities. </w:t>
      </w:r>
      <w:r w:rsidRPr="001749ED">
        <w:rPr>
          <w:rStyle w:val="StyleUnderline"/>
          <w:rFonts w:cstheme="minorHAnsi"/>
        </w:rPr>
        <w:t>Recognizing</w:t>
      </w:r>
      <w:r w:rsidRPr="001749ED">
        <w:rPr>
          <w:rFonts w:cstheme="minorHAnsi"/>
          <w:sz w:val="14"/>
        </w:rPr>
        <w:t xml:space="preserve"> the emotional </w:t>
      </w:r>
      <w:r w:rsidRPr="001749ED">
        <w:rPr>
          <w:rStyle w:val="StyleUnderline"/>
          <w:rFonts w:cstheme="minorHAnsi"/>
        </w:rPr>
        <w:t>complexities of structural inequalities is necessary but not sufficient</w:t>
      </w:r>
      <w:r w:rsidRPr="001749ED">
        <w:rPr>
          <w:rFonts w:cstheme="minorHAnsi"/>
          <w:sz w:val="14"/>
        </w:rPr>
        <w:t xml:space="preserve">; </w:t>
      </w:r>
      <w:r w:rsidRPr="001749ED">
        <w:rPr>
          <w:rStyle w:val="StyleUnderline"/>
          <w:rFonts w:cstheme="minorHAnsi"/>
        </w:rPr>
        <w:t xml:space="preserve">what distinguishes critical pedagogies of compassion is that they push students to go beyond that and </w:t>
      </w:r>
      <w:r w:rsidRPr="001749ED">
        <w:rPr>
          <w:rStyle w:val="Emphasis"/>
          <w:rFonts w:cstheme="minorHAnsi"/>
        </w:rPr>
        <w:t>engage in actions</w:t>
      </w:r>
      <w:r w:rsidRPr="001749ED">
        <w:rPr>
          <w:rStyle w:val="StyleUnderline"/>
          <w:rFonts w:cstheme="minorHAnsi"/>
        </w:rPr>
        <w:t xml:space="preserve"> that </w:t>
      </w:r>
      <w:r w:rsidRPr="001749ED">
        <w:rPr>
          <w:rStyle w:val="Emphasis"/>
          <w:rFonts w:cstheme="minorHAnsi"/>
        </w:rPr>
        <w:t xml:space="preserve">show solidarity and altruism in practice. </w:t>
      </w:r>
      <w:r w:rsidRPr="001749ED">
        <w:rPr>
          <w:rFonts w:cstheme="minorHAnsi"/>
          <w:sz w:val="14"/>
        </w:rPr>
        <w:t xml:space="preserve">Taking a step back to reflect once again on what makes critical pedagogies of compassion distinct and valuable, one has to acknowledge the multiple ways in which compassion is assigned differently as it relates to issues of identity and structures of inequality. 10 Although there has not been any explicit research examining the ways in which identities of students and of sufferers come into play in the politics of compassion, it has been acknowledged in the literature that people of color and poor people are more often blamed for trauma and tragedy that occurs in their life (see Berlant 2004). </w:t>
      </w:r>
      <w:r w:rsidRPr="001749ED">
        <w:rPr>
          <w:rStyle w:val="StyleUnderline"/>
          <w:rFonts w:cstheme="minorHAnsi"/>
        </w:rPr>
        <w:t>Pity</w:t>
      </w:r>
      <w:r w:rsidRPr="001749ED">
        <w:rPr>
          <w:rFonts w:cstheme="minorHAnsi"/>
          <w:sz w:val="14"/>
        </w:rPr>
        <w:t xml:space="preserve"> for these groups </w:t>
      </w:r>
      <w:r w:rsidRPr="001749ED">
        <w:rPr>
          <w:rStyle w:val="StyleUnderline"/>
          <w:rFonts w:cstheme="minorHAnsi"/>
        </w:rPr>
        <w:t>is</w:t>
      </w:r>
      <w:r w:rsidRPr="001749ED">
        <w:rPr>
          <w:rFonts w:cstheme="minorHAnsi"/>
          <w:sz w:val="14"/>
        </w:rPr>
        <w:t xml:space="preserve"> often </w:t>
      </w:r>
      <w:r w:rsidRPr="001749ED">
        <w:rPr>
          <w:rStyle w:val="StyleUnderline"/>
          <w:rFonts w:cstheme="minorHAnsi"/>
        </w:rPr>
        <w:t>informed by this</w:t>
      </w:r>
      <w:r w:rsidRPr="001749ED">
        <w:rPr>
          <w:rFonts w:cstheme="minorHAnsi"/>
          <w:sz w:val="14"/>
        </w:rPr>
        <w:t xml:space="preserve"> </w:t>
      </w:r>
      <w:r w:rsidRPr="001749ED">
        <w:rPr>
          <w:rStyle w:val="StyleUnderline"/>
          <w:rFonts w:cstheme="minorHAnsi"/>
        </w:rPr>
        <w:t>blaming and consequently structural inequalities are obscured</w:t>
      </w:r>
      <w:r w:rsidRPr="001749ED">
        <w:rPr>
          <w:rFonts w:cstheme="minorHAnsi"/>
          <w:sz w:val="14"/>
        </w:rPr>
        <w:t xml:space="preserve">. Blame develops as a result of performance, power, and othering; that is, blame is ideological and, therefore it is important to interrogate the emotional ideologies in which blaming is grounded. </w:t>
      </w:r>
      <w:r w:rsidRPr="001749ED">
        <w:rPr>
          <w:rStyle w:val="StyleUnderline"/>
          <w:rFonts w:cstheme="minorHAnsi"/>
        </w:rPr>
        <w:t>Critical pedagogues</w:t>
      </w:r>
      <w:r w:rsidRPr="001749ED">
        <w:rPr>
          <w:rFonts w:cstheme="minorHAnsi"/>
          <w:sz w:val="14"/>
        </w:rPr>
        <w:t xml:space="preserve">, then, </w:t>
      </w:r>
      <w:r w:rsidRPr="001749ED">
        <w:rPr>
          <w:rStyle w:val="StyleUnderline"/>
          <w:rFonts w:cstheme="minorHAnsi"/>
        </w:rPr>
        <w:t>need to address a number of provocative issues to reach their students</w:t>
      </w:r>
      <w:r w:rsidRPr="001749ED">
        <w:rPr>
          <w:rFonts w:cstheme="minorHAnsi"/>
          <w:sz w:val="14"/>
        </w:rPr>
        <w:t xml:space="preserve"> and move them beyond deficit perspectives and cultural narcissism (e.g., see Nieto and Bode 2012). </w:t>
      </w:r>
      <w:r w:rsidRPr="001749ED">
        <w:rPr>
          <w:rStyle w:val="StyleUnderline"/>
          <w:rFonts w:cstheme="minorHAnsi"/>
        </w:rPr>
        <w:t>These issues concern the roots and consequences of blaming individuals, rather than structural inequalities</w:t>
      </w:r>
      <w:r w:rsidRPr="001749ED">
        <w:rPr>
          <w:rFonts w:cstheme="minorHAnsi"/>
          <w:sz w:val="14"/>
        </w:rPr>
        <w:t xml:space="preserve"> and the ways in which vulnerability is assigned or read differently by/for people. Some individuals and groups are clearly more vulnerable than others due to societal structural inequalities and this is something that needs to be constantly kept in mind. For example, two people can experience chronic illness. The person without health care will be vulnerable in a way that is different from someone who has health insurance. </w:t>
      </w:r>
      <w:r w:rsidRPr="001749ED">
        <w:rPr>
          <w:rStyle w:val="StyleUnderline"/>
          <w:rFonts w:cstheme="minorHAnsi"/>
        </w:rPr>
        <w:t>By suggesting that it is important for students to engage in action, what is meant is that t</w:t>
      </w:r>
      <w:r w:rsidRPr="001749ED">
        <w:rPr>
          <w:rStyle w:val="StyleUnderline"/>
          <w:rFonts w:cstheme="minorHAnsi"/>
        </w:rPr>
        <w:tab/>
        <w:t xml:space="preserve">hey need to </w:t>
      </w:r>
      <w:r w:rsidRPr="001749ED">
        <w:rPr>
          <w:rStyle w:val="Emphasis"/>
          <w:rFonts w:cstheme="minorHAnsi"/>
        </w:rPr>
        <w:t>work actively to address</w:t>
      </w:r>
      <w:r>
        <w:rPr>
          <w:rStyle w:val="Emphasis"/>
          <w:rFonts w:cstheme="minorHAnsi"/>
        </w:rPr>
        <w:t xml:space="preserve"> structural inequality</w:t>
      </w:r>
      <w:r>
        <w:rPr>
          <w:rFonts w:cstheme="minorHAnsi"/>
          <w:sz w:val="14"/>
        </w:rPr>
        <w:t xml:space="preserve">—which is the foundation of much suffering. Recognizing, therefore, that compassion is assigned differently as it relates to issues of identity and structures of inequality and interrogating why this is so, is a valuable component of critical pedagogies of compassion. The recognition of the multiple ways in which compassion is assigned differently is clearly relevant to the issue of the simultaneous identification and disidentification with the suffering of the other that has been raised earlier. </w:t>
      </w:r>
      <w:r w:rsidRPr="001749ED">
        <w:rPr>
          <w:rStyle w:val="StyleUnderline"/>
        </w:rPr>
        <w:t>Al</w:t>
      </w:r>
      <w:r w:rsidRPr="003B695E">
        <w:rPr>
          <w:rStyle w:val="StyleUnderline"/>
          <w:highlight w:val="yellow"/>
        </w:rPr>
        <w:t>though students</w:t>
      </w:r>
      <w:r w:rsidRPr="001749ED">
        <w:rPr>
          <w:rStyle w:val="StyleUnderline"/>
          <w:rFonts w:cstheme="minorHAnsi"/>
        </w:rPr>
        <w:t xml:space="preserve"> (especially those </w:t>
      </w:r>
      <w:r w:rsidRPr="003B695E">
        <w:rPr>
          <w:rStyle w:val="StyleUnderline"/>
          <w:rFonts w:cstheme="minorHAnsi"/>
          <w:highlight w:val="yellow"/>
        </w:rPr>
        <w:t>who are privileged</w:t>
      </w:r>
      <w:r>
        <w:rPr>
          <w:rStyle w:val="StyleUnderline"/>
          <w:rFonts w:cstheme="minorHAnsi"/>
        </w:rPr>
        <w:t>)</w:t>
      </w:r>
      <w:r>
        <w:rPr>
          <w:rFonts w:cstheme="minorHAnsi"/>
          <w:sz w:val="14"/>
        </w:rPr>
        <w:t xml:space="preserve"> </w:t>
      </w:r>
      <w:r w:rsidRPr="003B695E">
        <w:rPr>
          <w:rStyle w:val="StyleUnderline"/>
          <w:rFonts w:cstheme="minorHAnsi"/>
          <w:highlight w:val="yellow"/>
        </w:rPr>
        <w:t xml:space="preserve">become knowledgeable about </w:t>
      </w:r>
      <w:r w:rsidRPr="003B695E">
        <w:rPr>
          <w:rStyle w:val="Emphasis"/>
          <w:highlight w:val="yellow"/>
        </w:rPr>
        <w:t>other</w:t>
      </w:r>
      <w:r w:rsidRPr="001749ED">
        <w:rPr>
          <w:rStyle w:val="StyleUnderline"/>
          <w:rFonts w:cstheme="minorHAnsi"/>
        </w:rPr>
        <w:t xml:space="preserve"> people</w:t>
      </w:r>
      <w:r w:rsidRPr="003B695E">
        <w:rPr>
          <w:rStyle w:val="Emphasis"/>
          <w:highlight w:val="yellow"/>
        </w:rPr>
        <w:t>'s</w:t>
      </w:r>
      <w:r w:rsidRPr="003B695E">
        <w:rPr>
          <w:rStyle w:val="StyleUnderline"/>
          <w:rFonts w:cstheme="minorHAnsi"/>
          <w:highlight w:val="yellow"/>
        </w:rPr>
        <w:t xml:space="preserve"> lives</w:t>
      </w:r>
      <w:r>
        <w:rPr>
          <w:rFonts w:cstheme="minorHAnsi"/>
          <w:sz w:val="14"/>
        </w:rPr>
        <w:t>—including issues they have not had to endure, such as sexual slavery, seeking asylum, starvation, torture, or having a missile hit a marketplace (Porter 2006)—</w:t>
      </w:r>
      <w:r w:rsidRPr="003B695E">
        <w:rPr>
          <w:rStyle w:val="StyleUnderline"/>
          <w:rFonts w:cstheme="minorHAnsi"/>
          <w:highlight w:val="yellow"/>
        </w:rPr>
        <w:t>they</w:t>
      </w:r>
      <w:r>
        <w:rPr>
          <w:rFonts w:cstheme="minorHAnsi"/>
          <w:sz w:val="14"/>
        </w:rPr>
        <w:t xml:space="preserve"> also </w:t>
      </w:r>
      <w:r w:rsidRPr="003B695E">
        <w:rPr>
          <w:rStyle w:val="StyleUnderline"/>
          <w:rFonts w:cstheme="minorHAnsi"/>
          <w:highlight w:val="yellow"/>
        </w:rPr>
        <w:t xml:space="preserve">become mindful of how it is </w:t>
      </w:r>
      <w:r w:rsidRPr="003B695E">
        <w:rPr>
          <w:rStyle w:val="StyleUnderline"/>
          <w:highlight w:val="yellow"/>
        </w:rPr>
        <w:t>impossible to claim that</w:t>
      </w:r>
      <w:r w:rsidRPr="003B695E">
        <w:rPr>
          <w:rStyle w:val="StyleUnderline"/>
          <w:rFonts w:cstheme="minorHAnsi"/>
          <w:highlight w:val="yellow"/>
        </w:rPr>
        <w:t xml:space="preserve"> </w:t>
      </w:r>
      <w:r w:rsidRPr="003B695E">
        <w:rPr>
          <w:rStyle w:val="Emphasis"/>
          <w:rFonts w:cstheme="minorHAnsi"/>
          <w:highlight w:val="yellow"/>
        </w:rPr>
        <w:t>they</w:t>
      </w:r>
      <w:r>
        <w:rPr>
          <w:rStyle w:val="Emphasis"/>
          <w:rFonts w:cstheme="minorHAnsi"/>
        </w:rPr>
        <w:t xml:space="preserve"> fully know and </w:t>
      </w:r>
      <w:r w:rsidRPr="003B695E">
        <w:rPr>
          <w:rStyle w:val="Emphasis"/>
          <w:rFonts w:cstheme="minorHAnsi"/>
          <w:highlight w:val="yellow"/>
        </w:rPr>
        <w:t>feel others’ pain</w:t>
      </w:r>
      <w:r>
        <w:rPr>
          <w:rFonts w:cstheme="minorHAnsi"/>
          <w:sz w:val="14"/>
        </w:rPr>
        <w:t xml:space="preserve">. Attentiveness to the issue of simultaneous identification and disidentification with the suffering of the other involves cultivating in students the ability to acknowledge the symmetries and asymmetries of suffering. For example, this means that </w:t>
      </w:r>
      <w:r>
        <w:rPr>
          <w:rStyle w:val="StyleUnderline"/>
          <w:rFonts w:cstheme="minorHAnsi"/>
        </w:rPr>
        <w:t>there are limitations to how far a privileged individual</w:t>
      </w:r>
      <w:r>
        <w:rPr>
          <w:rFonts w:cstheme="minorHAnsi"/>
          <w:sz w:val="14"/>
        </w:rPr>
        <w:t xml:space="preserve"> in a western society </w:t>
      </w:r>
      <w:r>
        <w:rPr>
          <w:rStyle w:val="StyleUnderline"/>
          <w:rFonts w:cstheme="minorHAnsi"/>
        </w:rPr>
        <w:t>can</w:t>
      </w:r>
      <w:r>
        <w:rPr>
          <w:rFonts w:cstheme="minorHAnsi"/>
          <w:sz w:val="14"/>
        </w:rPr>
        <w:t xml:space="preserve"> actually </w:t>
      </w:r>
      <w:r>
        <w:rPr>
          <w:rStyle w:val="StyleUnderline"/>
          <w:rFonts w:cstheme="minorHAnsi"/>
        </w:rPr>
        <w:t xml:space="preserve">participate in the suffering of a poor underprivileged individual living in </w:t>
      </w:r>
      <w:r>
        <w:rPr>
          <w:rFonts w:cstheme="minorHAnsi"/>
          <w:sz w:val="14"/>
        </w:rPr>
        <w:t xml:space="preserve">the favellas of </w:t>
      </w:r>
      <w:r>
        <w:rPr>
          <w:rStyle w:val="StyleUnderline"/>
          <w:rFonts w:cstheme="minorHAnsi"/>
        </w:rPr>
        <w:t>Brazil</w:t>
      </w:r>
      <w:r>
        <w:rPr>
          <w:rFonts w:cstheme="minorHAnsi"/>
          <w:sz w:val="14"/>
        </w:rPr>
        <w:t xml:space="preserve"> or the shanty towns of South Africa. </w:t>
      </w:r>
      <w:r w:rsidRPr="003B695E">
        <w:rPr>
          <w:rStyle w:val="Emphasis"/>
          <w:rFonts w:cstheme="minorHAnsi"/>
          <w:highlight w:val="yellow"/>
        </w:rPr>
        <w:t>However</w:t>
      </w:r>
      <w:r>
        <w:rPr>
          <w:rFonts w:cstheme="minorHAnsi"/>
          <w:sz w:val="14"/>
        </w:rPr>
        <w:t xml:space="preserve">, the purpose of </w:t>
      </w:r>
      <w:r>
        <w:rPr>
          <w:rStyle w:val="StyleUnderline"/>
          <w:rFonts w:cstheme="minorHAnsi"/>
        </w:rPr>
        <w:t>critical pedagogies of compassion</w:t>
      </w:r>
      <w:r>
        <w:rPr>
          <w:rFonts w:cstheme="minorHAnsi"/>
          <w:sz w:val="14"/>
        </w:rPr>
        <w:t xml:space="preserve">—even if full identification with the other's suffering is impossible—is to </w:t>
      </w:r>
      <w:r>
        <w:rPr>
          <w:rStyle w:val="Emphasis"/>
          <w:rFonts w:cstheme="minorHAnsi"/>
        </w:rPr>
        <w:t xml:space="preserve">create </w:t>
      </w:r>
      <w:r w:rsidRPr="003B695E">
        <w:rPr>
          <w:rStyle w:val="Emphasis"/>
          <w:rFonts w:cstheme="minorHAnsi"/>
          <w:highlight w:val="yellow"/>
        </w:rPr>
        <w:t>pedagogical spaces</w:t>
      </w:r>
      <w:r w:rsidRPr="003B695E">
        <w:rPr>
          <w:rFonts w:cstheme="minorHAnsi"/>
          <w:sz w:val="14"/>
          <w:highlight w:val="yellow"/>
        </w:rPr>
        <w:t xml:space="preserve"> </w:t>
      </w:r>
      <w:r w:rsidRPr="003B695E">
        <w:rPr>
          <w:rStyle w:val="StyleUnderline"/>
          <w:rFonts w:cstheme="minorHAnsi"/>
          <w:highlight w:val="yellow"/>
        </w:rPr>
        <w:t>in which</w:t>
      </w:r>
      <w:r>
        <w:rPr>
          <w:rFonts w:cstheme="minorHAnsi"/>
          <w:sz w:val="14"/>
        </w:rPr>
        <w:t xml:space="preserve"> teachers and </w:t>
      </w:r>
      <w:r w:rsidRPr="003B695E">
        <w:rPr>
          <w:rStyle w:val="StyleUnderline"/>
          <w:rFonts w:cstheme="minorHAnsi"/>
          <w:highlight w:val="yellow"/>
        </w:rPr>
        <w:t>students</w:t>
      </w:r>
      <w:r>
        <w:rPr>
          <w:rStyle w:val="StyleUnderline"/>
          <w:rFonts w:cstheme="minorHAnsi"/>
        </w:rPr>
        <w:t xml:space="preserve"> in privileged societies</w:t>
      </w:r>
      <w:r>
        <w:rPr>
          <w:rFonts w:cstheme="minorHAnsi"/>
          <w:sz w:val="14"/>
        </w:rPr>
        <w:t xml:space="preserve"> </w:t>
      </w:r>
      <w:r>
        <w:rPr>
          <w:rStyle w:val="Emphasis"/>
          <w:rFonts w:cstheme="minorHAnsi"/>
        </w:rPr>
        <w:t xml:space="preserve">can </w:t>
      </w:r>
      <w:r w:rsidRPr="001749ED">
        <w:rPr>
          <w:rStyle w:val="Emphasis"/>
          <w:rFonts w:cstheme="minorHAnsi"/>
        </w:rPr>
        <w:t>take</w:t>
      </w:r>
      <w:r>
        <w:rPr>
          <w:rStyle w:val="Emphasis"/>
          <w:rFonts w:cstheme="minorHAnsi"/>
        </w:rPr>
        <w:t xml:space="preserve"> some action and </w:t>
      </w:r>
      <w:r w:rsidRPr="003B695E">
        <w:rPr>
          <w:rStyle w:val="Emphasis"/>
          <w:rFonts w:cstheme="minorHAnsi"/>
          <w:highlight w:val="yellow"/>
        </w:rPr>
        <w:t>offer an alternative</w:t>
      </w:r>
      <w:r w:rsidRPr="001749ED">
        <w:rPr>
          <w:rStyle w:val="Emphasis"/>
          <w:rFonts w:cstheme="minorHAnsi"/>
        </w:rPr>
        <w:t xml:space="preserve"> option</w:t>
      </w:r>
      <w:r>
        <w:rPr>
          <w:rStyle w:val="Emphasis"/>
          <w:rFonts w:cstheme="minorHAnsi"/>
        </w:rPr>
        <w:t xml:space="preserve"> </w:t>
      </w:r>
      <w:r w:rsidRPr="003B695E">
        <w:rPr>
          <w:rStyle w:val="StyleUnderline"/>
          <w:rFonts w:cstheme="minorHAnsi"/>
          <w:highlight w:val="yellow"/>
        </w:rPr>
        <w:t>over</w:t>
      </w:r>
      <w:r>
        <w:rPr>
          <w:rFonts w:cstheme="minorHAnsi"/>
          <w:sz w:val="14"/>
        </w:rPr>
        <w:t xml:space="preserve"> that of </w:t>
      </w:r>
      <w:r>
        <w:rPr>
          <w:rStyle w:val="Emphasis"/>
          <w:rFonts w:cstheme="minorHAnsi"/>
        </w:rPr>
        <w:t xml:space="preserve">pity and </w:t>
      </w:r>
      <w:r w:rsidRPr="003B695E">
        <w:rPr>
          <w:rStyle w:val="Emphasis"/>
          <w:rFonts w:cstheme="minorHAnsi"/>
          <w:highlight w:val="yellow"/>
        </w:rPr>
        <w:t>sentimentality</w:t>
      </w:r>
      <w:r>
        <w:rPr>
          <w:rFonts w:cstheme="minorHAnsi"/>
          <w:sz w:val="14"/>
        </w:rPr>
        <w:t xml:space="preserve">. 11 </w:t>
      </w:r>
      <w:r>
        <w:rPr>
          <w:rStyle w:val="StyleUnderline"/>
          <w:rFonts w:cstheme="minorHAnsi"/>
        </w:rPr>
        <w:t xml:space="preserve">These spaces </w:t>
      </w:r>
      <w:r w:rsidRPr="003B695E">
        <w:rPr>
          <w:rStyle w:val="StyleUnderline"/>
          <w:rFonts w:cstheme="minorHAnsi"/>
          <w:highlight w:val="yellow"/>
        </w:rPr>
        <w:t>include analyzing</w:t>
      </w:r>
      <w:r>
        <w:rPr>
          <w:rFonts w:cstheme="minorHAnsi"/>
          <w:sz w:val="14"/>
        </w:rPr>
        <w:t xml:space="preserve">, for example, </w:t>
      </w:r>
      <w:r w:rsidRPr="003B695E">
        <w:rPr>
          <w:rStyle w:val="Emphasis"/>
          <w:rFonts w:cstheme="minorHAnsi"/>
          <w:highlight w:val="yellow"/>
        </w:rPr>
        <w:t>how</w:t>
      </w:r>
      <w:r w:rsidRPr="001749ED">
        <w:rPr>
          <w:rStyle w:val="Emphasis"/>
          <w:rFonts w:cstheme="minorHAnsi"/>
        </w:rPr>
        <w:t xml:space="preserve"> particular </w:t>
      </w:r>
      <w:r w:rsidRPr="003B695E">
        <w:rPr>
          <w:rStyle w:val="Emphasis"/>
          <w:rFonts w:cstheme="minorHAnsi"/>
          <w:highlight w:val="yellow"/>
        </w:rPr>
        <w:t>ideologies</w:t>
      </w:r>
      <w:r>
        <w:rPr>
          <w:rFonts w:cstheme="minorHAnsi"/>
          <w:sz w:val="14"/>
        </w:rPr>
        <w:t xml:space="preserve"> (e.g., nationalism, racism) </w:t>
      </w:r>
      <w:r w:rsidRPr="003B695E">
        <w:rPr>
          <w:rStyle w:val="StyleUnderline"/>
          <w:rFonts w:cstheme="minorHAnsi"/>
          <w:highlight w:val="yellow"/>
        </w:rPr>
        <w:t>are accompanied by</w:t>
      </w:r>
      <w:r>
        <w:rPr>
          <w:rStyle w:val="StyleUnderline"/>
          <w:rFonts w:cstheme="minorHAnsi"/>
        </w:rPr>
        <w:t xml:space="preserve"> certain </w:t>
      </w:r>
      <w:r w:rsidRPr="003B695E">
        <w:rPr>
          <w:rStyle w:val="StyleUnderline"/>
          <w:highlight w:val="yellow"/>
        </w:rPr>
        <w:t>emotional investments that</w:t>
      </w:r>
      <w:r>
        <w:rPr>
          <w:rStyle w:val="StyleUnderline"/>
          <w:rFonts w:cstheme="minorHAnsi"/>
        </w:rPr>
        <w:t xml:space="preserve"> might </w:t>
      </w:r>
      <w:r w:rsidRPr="003B695E">
        <w:rPr>
          <w:rStyle w:val="StyleUnderline"/>
          <w:rFonts w:cstheme="minorHAnsi"/>
          <w:highlight w:val="yellow"/>
        </w:rPr>
        <w:t>prevent identification</w:t>
      </w:r>
      <w:r>
        <w:rPr>
          <w:rStyle w:val="StyleUnderline"/>
          <w:rFonts w:cstheme="minorHAnsi"/>
        </w:rPr>
        <w:t xml:space="preserve"> with the other-sufferer or</w:t>
      </w:r>
      <w:r>
        <w:rPr>
          <w:rFonts w:cstheme="minorHAnsi"/>
          <w:sz w:val="14"/>
        </w:rPr>
        <w:t xml:space="preserve"> </w:t>
      </w:r>
      <w:r>
        <w:rPr>
          <w:rStyle w:val="StyleUnderline"/>
          <w:rFonts w:cstheme="minorHAnsi"/>
        </w:rPr>
        <w:t xml:space="preserve">encourage identification only with certain other-sufferers who are perceived as similar. </w:t>
      </w:r>
      <w:r w:rsidRPr="003B695E">
        <w:rPr>
          <w:rStyle w:val="Emphasis"/>
          <w:rFonts w:cstheme="minorHAnsi"/>
          <w:highlight w:val="yellow"/>
        </w:rPr>
        <w:t>It is important</w:t>
      </w:r>
      <w:r>
        <w:rPr>
          <w:rFonts w:cstheme="minorHAnsi"/>
          <w:sz w:val="14"/>
        </w:rPr>
        <w:t xml:space="preserve">, therefore, </w:t>
      </w:r>
      <w:r w:rsidRPr="003B695E">
        <w:rPr>
          <w:rStyle w:val="Emphasis"/>
          <w:rFonts w:cstheme="minorHAnsi"/>
          <w:highlight w:val="yellow"/>
        </w:rPr>
        <w:t>to reiterate</w:t>
      </w:r>
      <w:r>
        <w:rPr>
          <w:rFonts w:cstheme="minorHAnsi"/>
          <w:sz w:val="14"/>
        </w:rPr>
        <w:t xml:space="preserve"> that </w:t>
      </w:r>
      <w:r w:rsidRPr="003B695E">
        <w:rPr>
          <w:rStyle w:val="Emphasis"/>
          <w:rFonts w:cstheme="minorHAnsi"/>
          <w:highlight w:val="yellow"/>
        </w:rPr>
        <w:t>stories of suffering</w:t>
      </w:r>
      <w:r>
        <w:rPr>
          <w:rFonts w:cstheme="minorHAnsi"/>
          <w:sz w:val="14"/>
        </w:rPr>
        <w:t xml:space="preserve"> must, indeed, be heard in schools; </w:t>
      </w:r>
      <w:r w:rsidRPr="003B695E">
        <w:rPr>
          <w:rStyle w:val="StyleUnderline"/>
          <w:highlight w:val="yellow"/>
        </w:rPr>
        <w:t>however, the</w:t>
      </w:r>
      <w:r w:rsidRPr="003B695E">
        <w:rPr>
          <w:rStyle w:val="StyleUnderline"/>
          <w:rFonts w:cstheme="minorHAnsi"/>
          <w:highlight w:val="yellow"/>
        </w:rPr>
        <w:t xml:space="preserve"> conditions</w:t>
      </w:r>
      <w:r w:rsidRPr="001749ED">
        <w:rPr>
          <w:rStyle w:val="StyleUnderline"/>
          <w:rFonts w:cstheme="minorHAnsi"/>
        </w:rPr>
        <w:t xml:space="preserve"> </w:t>
      </w:r>
      <w:r w:rsidRPr="001749ED">
        <w:rPr>
          <w:rStyle w:val="StyleUnderline"/>
        </w:rPr>
        <w:t>of hearing</w:t>
      </w:r>
      <w:r>
        <w:rPr>
          <w:rStyle w:val="StyleUnderline"/>
          <w:rFonts w:cstheme="minorHAnsi"/>
        </w:rPr>
        <w:t xml:space="preserve"> them </w:t>
      </w:r>
      <w:r w:rsidRPr="003B695E">
        <w:rPr>
          <w:rStyle w:val="StyleUnderline"/>
          <w:rFonts w:cstheme="minorHAnsi"/>
          <w:highlight w:val="yellow"/>
        </w:rPr>
        <w:t>must</w:t>
      </w:r>
      <w:r>
        <w:rPr>
          <w:rStyle w:val="StyleUnderline"/>
          <w:rFonts w:cstheme="minorHAnsi"/>
        </w:rPr>
        <w:t xml:space="preserve"> also </w:t>
      </w:r>
      <w:r w:rsidRPr="003B695E">
        <w:rPr>
          <w:rStyle w:val="StyleUnderline"/>
          <w:rFonts w:cstheme="minorHAnsi"/>
          <w:highlight w:val="yellow"/>
        </w:rPr>
        <w:t>be interrogated</w:t>
      </w:r>
      <w:r>
        <w:rPr>
          <w:rFonts w:cstheme="minorHAnsi"/>
          <w:sz w:val="14"/>
        </w:rPr>
        <w:t xml:space="preserve"> so that the possibilities for compassion fatigue, desensitization and self-victimization are minimized as much as possible. This is undoubtedly a daunting task for teachers; it's not easy to create learning environments in which students learn to hear the other's suffering and respond to this suffering with compassion and care. Possible responses can easily lead to emotions of pity for those who suffer or feelings of apathy and indifference. These feelings disengage students from the mode of care and compassionate action. However, attentiveness to the different ideas suggested here provides responses to some of the emotional challenges that have been identified. Although this attention is critically important, it is also helpful to keep in mind that this approach is far from </w:t>
      </w:r>
      <w:r w:rsidRPr="001749ED">
        <w:rPr>
          <w:rFonts w:cstheme="minorHAnsi"/>
          <w:sz w:val="14"/>
        </w:rPr>
        <w:t xml:space="preserve">universal. </w:t>
      </w:r>
      <w:r w:rsidRPr="001749ED">
        <w:rPr>
          <w:rStyle w:val="StyleUnderline"/>
          <w:rFonts w:cstheme="minorHAnsi"/>
        </w:rPr>
        <w:t>Teaching</w:t>
      </w:r>
      <w:r w:rsidRPr="001749ED">
        <w:rPr>
          <w:rFonts w:cstheme="minorHAnsi"/>
          <w:sz w:val="14"/>
        </w:rPr>
        <w:t xml:space="preserve"> for/</w:t>
      </w:r>
      <w:r w:rsidRPr="001749ED">
        <w:rPr>
          <w:rStyle w:val="StyleUnderline"/>
          <w:rFonts w:cstheme="minorHAnsi"/>
        </w:rPr>
        <w:t xml:space="preserve">with </w:t>
      </w:r>
      <w:r w:rsidRPr="003B695E">
        <w:rPr>
          <w:rStyle w:val="StyleUnderline"/>
          <w:rFonts w:cstheme="minorHAnsi"/>
          <w:highlight w:val="yellow"/>
        </w:rPr>
        <w:t>compassion in</w:t>
      </w:r>
      <w:r>
        <w:rPr>
          <w:rStyle w:val="StyleUnderline"/>
          <w:rFonts w:cstheme="minorHAnsi"/>
        </w:rPr>
        <w:t xml:space="preserve"> </w:t>
      </w:r>
      <w:r>
        <w:rPr>
          <w:rFonts w:cstheme="minorHAnsi"/>
          <w:sz w:val="14"/>
        </w:rPr>
        <w:t xml:space="preserve">critical, </w:t>
      </w:r>
      <w:r w:rsidRPr="003B695E">
        <w:rPr>
          <w:rStyle w:val="Emphasis"/>
          <w:rFonts w:cstheme="minorHAnsi"/>
          <w:highlight w:val="yellow"/>
        </w:rPr>
        <w:t>action-oriented ways</w:t>
      </w:r>
      <w:r w:rsidRPr="003B695E">
        <w:rPr>
          <w:rFonts w:cstheme="minorHAnsi"/>
          <w:sz w:val="14"/>
          <w:highlight w:val="yellow"/>
        </w:rPr>
        <w:t xml:space="preserve"> </w:t>
      </w:r>
      <w:r w:rsidRPr="003B695E">
        <w:rPr>
          <w:rStyle w:val="StyleUnderline"/>
          <w:rFonts w:cstheme="minorHAnsi"/>
          <w:highlight w:val="yellow"/>
        </w:rPr>
        <w:t>has</w:t>
      </w:r>
      <w:r w:rsidRPr="001749ED">
        <w:rPr>
          <w:rStyle w:val="StyleUnderline"/>
          <w:rFonts w:cstheme="minorHAnsi"/>
        </w:rPr>
        <w:t xml:space="preserve"> the </w:t>
      </w:r>
      <w:r w:rsidRPr="003B695E">
        <w:rPr>
          <w:rStyle w:val="StyleUnderline"/>
          <w:rFonts w:cstheme="minorHAnsi"/>
          <w:highlight w:val="yellow"/>
        </w:rPr>
        <w:t>potential to</w:t>
      </w:r>
      <w:r w:rsidRPr="003B695E">
        <w:rPr>
          <w:rFonts w:cstheme="minorHAnsi"/>
          <w:sz w:val="14"/>
          <w:highlight w:val="yellow"/>
        </w:rPr>
        <w:t xml:space="preserve"> </w:t>
      </w:r>
      <w:r w:rsidRPr="003B695E">
        <w:rPr>
          <w:rStyle w:val="Emphasis"/>
          <w:rFonts w:cstheme="minorHAnsi"/>
          <w:highlight w:val="yellow"/>
        </w:rPr>
        <w:t>enrich</w:t>
      </w:r>
      <w:r w:rsidRPr="001749ED">
        <w:rPr>
          <w:rStyle w:val="Emphasis"/>
          <w:rFonts w:cstheme="minorHAnsi"/>
        </w:rPr>
        <w:t xml:space="preserve"> possibilities for </w:t>
      </w:r>
      <w:r w:rsidRPr="003B695E">
        <w:rPr>
          <w:rStyle w:val="Emphasis"/>
          <w:rFonts w:cstheme="minorHAnsi"/>
          <w:highlight w:val="yellow"/>
        </w:rPr>
        <w:t>solidarity</w:t>
      </w:r>
      <w:r>
        <w:rPr>
          <w:rFonts w:cstheme="minorHAnsi"/>
          <w:sz w:val="14"/>
        </w:rPr>
        <w:t xml:space="preserve"> with suffering others; yet such practice would necessitate that teachers establish trust in the classroom, develop strong relationships with and among students, and enact compassionate understanding in every possible manner.</w:t>
      </w:r>
    </w:p>
    <w:p w:rsidR="00475D0D" w:rsidRPr="00463B5F" w:rsidRDefault="00475D0D" w:rsidP="00475D0D"/>
    <w:p w:rsidR="00475D0D" w:rsidRPr="00463B5F" w:rsidRDefault="00475D0D" w:rsidP="00475D0D"/>
    <w:p w:rsidR="00E84592" w:rsidRDefault="00E84592" w:rsidP="00E84592">
      <w:pPr>
        <w:pStyle w:val="Heading3"/>
      </w:pPr>
      <w:r>
        <w:t xml:space="preserve">AT: Andrea Smith Bad </w:t>
      </w:r>
    </w:p>
    <w:p w:rsidR="00F46109" w:rsidRDefault="00F46109" w:rsidP="00F46109"/>
    <w:p w:rsidR="00F46109" w:rsidRPr="00D746E1" w:rsidRDefault="00F46109" w:rsidP="00F46109">
      <w:pPr>
        <w:pStyle w:val="Heading4"/>
      </w:pPr>
      <w:r>
        <w:t xml:space="preserve">Attackers of indigenous writers and proponents of declaring who is Native and who is not based upon factors like blood quantum’s hold up a politics of disposability- This is a production of an unchecked notion of individualism that both dissolves social bonds and removes any viable notion of agency from the landscape of social responsibility and ethical considerations. </w:t>
      </w:r>
    </w:p>
    <w:p w:rsidR="00F46109" w:rsidRPr="00D746E1" w:rsidRDefault="00F46109" w:rsidP="00F46109">
      <w:pPr>
        <w:rPr>
          <w:rStyle w:val="Style13ptBold"/>
        </w:rPr>
      </w:pPr>
      <w:r w:rsidRPr="00D746E1">
        <w:rPr>
          <w:rStyle w:val="Style13ptBold"/>
        </w:rPr>
        <w:t>Barnett-Little 2015</w:t>
      </w:r>
    </w:p>
    <w:p w:rsidR="00F46109" w:rsidRPr="00D746E1" w:rsidRDefault="00F46109" w:rsidP="00F46109">
      <w:pPr>
        <w:rPr>
          <w:sz w:val="20"/>
          <w:szCs w:val="20"/>
        </w:rPr>
      </w:pPr>
      <w:r w:rsidRPr="00D746E1">
        <w:rPr>
          <w:sz w:val="20"/>
          <w:szCs w:val="20"/>
        </w:rPr>
        <w:t xml:space="preserve">(Statement from Tawna </w:t>
      </w:r>
      <w:r w:rsidRPr="00D746E1">
        <w:rPr>
          <w:rStyle w:val="Style13ptBold"/>
          <w:sz w:val="20"/>
          <w:szCs w:val="20"/>
        </w:rPr>
        <w:t>Barnett-Little</w:t>
      </w:r>
      <w:r w:rsidRPr="00D746E1">
        <w:rPr>
          <w:sz w:val="20"/>
          <w:szCs w:val="20"/>
        </w:rPr>
        <w:t xml:space="preserve"> (Muscogee Creek/Seminole, </w:t>
      </w:r>
      <w:r w:rsidRPr="00D746E1">
        <w:rPr>
          <w:rStyle w:val="Style13ptBold"/>
          <w:sz w:val="20"/>
          <w:szCs w:val="20"/>
        </w:rPr>
        <w:t>2015</w:t>
      </w:r>
      <w:r w:rsidRPr="00D746E1">
        <w:rPr>
          <w:sz w:val="20"/>
          <w:szCs w:val="20"/>
        </w:rPr>
        <w:t>, This blog is a collection of statements and analyses that challenge the attacks on Andrea Smith. Some authors have submitted statements of support for Andrea Smith and others focus on the politics or credibility of the attacks themselves. This blog is also a call to challenge disposability as a political practice and ideology on which to build radical and transformative movements, “Politics of Disposability”, https://againstpoliticsofdisposability.wordpress.com/2015/07/02/tawna-little-muscogee-creekseminole/)</w:t>
      </w:r>
    </w:p>
    <w:p w:rsidR="00F46109" w:rsidRPr="00F46109" w:rsidRDefault="00F46109" w:rsidP="00F46109">
      <w:pPr>
        <w:rPr>
          <w:u w:val="single"/>
        </w:rPr>
      </w:pPr>
      <w:r w:rsidRPr="00D746E1">
        <w:rPr>
          <w:sz w:val="16"/>
        </w:rPr>
        <w:t xml:space="preserve">First, I will identify who I am unlike the rest of these coward academics hiding behind anonymous online spaces. Tanuce cv hocefkvt omen vm liketvt konepvlket on vm etvlwvt kvlicet os. Momen ocesvlke ecustet owis mon nokosvlke ecuste owis. Este-cate sofvckat owis. My name is Tawna Little and I am a FULL-BLOOD – Muscogee Creek/Seminole woman (YES, I am enrolled/CDIB carrying) from the Skunk clan, and a daughter of the Bear clan. I was raised and still reside in my community; i’m a ceremonial practitioner and a language revitalizationist. My family has maintained strong ties and leadership roles in Muscogee ceremonial, church, and political life. I hold a degree in Native Studies from the University of Oklahoma. I am not interested in entertaining silly online identity attacks that seem to consume your academic careers in order to make you feel personally more authenticated as Indigenous persons, HOWEVER, Andrea Smith is a long time dear friend of my family and your actions are beyond offensive and belittling to someone we deeply care about. Thus, I wish to lend my support to Andy by speaking truth while you all continue to act as bullies and process your own insecurities. I want to point out that my family has long visited Cherokee ceremonial grounds (quite regularly during some seasons) to lend support in participation just as Cherokee ceremonial practitioners have long done the same during our Muscogee ceremonial dances. </w:t>
      </w:r>
      <w:r w:rsidRPr="00D746E1">
        <w:rPr>
          <w:rStyle w:val="StyleUnderline"/>
        </w:rPr>
        <w:t xml:space="preserve">I have never seen any of these Andrea Smith-attackers in attendance at Cherokee ceremonies; none of them are Cherokee speakers nor are they ceremonial practitioners; most of these folks are of minimal blood quantum and look white. In fact, </w:t>
      </w:r>
      <w:r w:rsidRPr="00D746E1">
        <w:rPr>
          <w:rStyle w:val="Emphasis"/>
        </w:rPr>
        <w:t>these very kind of identity police are who traditional ceremonial practitioners get a good laugh at.</w:t>
      </w:r>
      <w:r>
        <w:rPr>
          <w:rStyle w:val="Emphasis"/>
        </w:rPr>
        <w:t xml:space="preserve"> </w:t>
      </w:r>
      <w:r w:rsidRPr="00D746E1">
        <w:rPr>
          <w:rStyle w:val="StyleUnderline"/>
        </w:rPr>
        <w:t>I should also make a disclaimer here that I do not uphold blood-quantum, tribal enrollment and phenotype as authenticating markers of Indigenous identity; I am however very much aware that the only factor distinguishing Andrea Smith from her attackers is a tribal enrollment card.</w:t>
      </w:r>
      <w:r w:rsidRPr="00D746E1">
        <w:rPr>
          <w:sz w:val="16"/>
        </w:rPr>
        <w:t xml:space="preserve"> </w:t>
      </w:r>
      <w:r w:rsidRPr="00D746E1">
        <w:rPr>
          <w:rStyle w:val="Emphasis"/>
        </w:rPr>
        <w:t>What else signifies these attackers as Indigenous? Who employed them as the authority on Cherokee identity</w:t>
      </w:r>
      <w:r w:rsidRPr="00D746E1">
        <w:rPr>
          <w:sz w:val="16"/>
        </w:rPr>
        <w:t xml:space="preserve">? It certainly wasn’t the grass roots Cherokee persons with whom I fellowship. If I felt like participating in these kinds of colonial games instead of working to save my language from extinction and participating in my ceremonies in order to maintain the essence of my Muscogee identity, </w:t>
      </w:r>
      <w:r w:rsidRPr="00D746E1">
        <w:rPr>
          <w:rStyle w:val="StyleUnderline"/>
        </w:rPr>
        <w:t>I would endeavor to call out all of these insecure “native” academics on their whiteness. Why do these attackers not speak their languages? Why weren’t they raised in traditional ceremonial ways? Why are they living far from their communities to pursue selfish academic positions? It’s because life is complicated</w:t>
      </w:r>
      <w:r w:rsidRPr="00D746E1">
        <w:rPr>
          <w:sz w:val="16"/>
        </w:rPr>
        <w:t xml:space="preserve">! Moreover, historical realities are often ugly. For these same reasons I even find compassion for these hateful acting persons. Just because Andrea Smith’s ancestors did not enroll in the Cherokee Nation during the Dawes era does not mean she does not have the right to identify as Cherokee. It sounds as though you all are upholding Cherokee enrollment as the ultimate standard for Cherokee identity and the right to claim Cherokee identity. </w:t>
      </w:r>
      <w:r w:rsidRPr="00D746E1">
        <w:rPr>
          <w:rStyle w:val="StyleUnderline"/>
        </w:rPr>
        <w:t>If so, that means you uphold an individual with a blood quantum of 1/4,096 (the last I heard it was the lowest recorded Cherokee Nation blood quantum, meaning the last full-blood in the family was 15 generations ago), who may have never even seen or interacted with another native person in their life, as somehow more legitimately Indigenous than an individual that grew up knowing she was Indigenous from oral tradition (but not enrolled) in her family and accepted a responsibility to engage social justice advocacy for Indigenous Peoples.</w:t>
      </w:r>
      <w:r>
        <w:rPr>
          <w:rStyle w:val="StyleUnderline"/>
        </w:rPr>
        <w:t xml:space="preserve"> </w:t>
      </w:r>
      <w:r w:rsidRPr="00D746E1">
        <w:rPr>
          <w:sz w:val="16"/>
        </w:rPr>
        <w:t xml:space="preserve">All academics have shortcomings and it amazes me that you choose to attack Andy’s identity as her shortcoming and take it to this level. That’s the best you could do in finding something to call her out on? How pitiful. Why not go after her scholarship, her arguments? Oh yeah, because they’re brilliant! </w:t>
      </w:r>
      <w:r w:rsidRPr="00D746E1">
        <w:rPr>
          <w:rStyle w:val="StyleUnderline"/>
        </w:rPr>
        <w:t>And her work is used in both grass roots organizing spaces and academic settings. Testimonies of Indigenous female rape survivors have asserted Andy’s work to be healing and empowering. Andrea and her sister Justine have both been extraordinarily positive voices in my life as well as other members of my family.</w:t>
      </w:r>
      <w:r w:rsidRPr="00D746E1">
        <w:rPr>
          <w:sz w:val="16"/>
        </w:rPr>
        <w:t xml:space="preserve"> This also rings true during times of hardship when their words have been encouraging and they have been physically present in our lives…..oh, remember that I said i’m a FULL-BLOOD (black haired-brown skinned-Indian looking individual unlike the rest of these insecure-in-your-identity-academic-mixed-bloods who I would not have criticized until you decided to exercise identity policing) which means that Andrea does hang out with Native People, contrary to previous blogging claims that she does not hang around other Natives. Many others can attest to that as well. As we say in Muscogee, “mistvlke fekcahke owet fullet owes” (they are going about in a jealous way). I guess if my academic scholarship was lacking, I might also develop jealousy toward Andrea Smith. So, attacking her identity on grounds of not having an enrollment card and “misrepresenting herself” is an easy target eaten up by non-grass roots Indigenous Peoples and is something that only mainstream whites and insecure Natives seem to care about. It is obvious that these attackers do not know Andrea and her personal family challenges, particularly those surrounding her lineage. </w:t>
      </w:r>
      <w:r w:rsidRPr="00D746E1">
        <w:rPr>
          <w:rStyle w:val="StyleUnderline"/>
        </w:rPr>
        <w:t xml:space="preserve">Trying to survive in academia can be brutal in Native Studies arenas where everyone wants to be Indianer-than-thou. I am altogether compassionate toward her claim/misunderstanding about enrollment in the Cherokee Nation. </w:t>
      </w:r>
      <w:r w:rsidRPr="00D746E1">
        <w:rPr>
          <w:rStyle w:val="Emphasis"/>
        </w:rPr>
        <w:t>That doesn’t dismiss her exceptional work, commitment to social justice and desire to end global oppression</w:t>
      </w:r>
      <w:r w:rsidRPr="00D746E1">
        <w:rPr>
          <w:sz w:val="16"/>
        </w:rPr>
        <w:t xml:space="preserve">. Andrea does not claim to be a Cherokee cultural or language expert and these attackers evidently have fooled folks into thinking they are somehow culturally and linguistically superior to Andy in their Native identity. Wow, that’s a joke! </w:t>
      </w:r>
      <w:r w:rsidRPr="00D746E1">
        <w:rPr>
          <w:rStyle w:val="StyleUnderline"/>
        </w:rPr>
        <w:t>Andrea has not used her Cherokee identity as a way to promote herself; rather, she identifies with what she was told her identity is growing up and she participates in social justice advocacy- for people other than herself</w:t>
      </w:r>
      <w:r w:rsidRPr="00D746E1">
        <w:rPr>
          <w:sz w:val="16"/>
        </w:rPr>
        <w:t xml:space="preserve">. In fact, she went to law school to defend those who cannot defend themselves. Andrea has made INCREDIBLE personal sacrifices for her family and herself in order to fight for justice, and anyone that attempts to discredit her clearly does not get the whole picture. The virtues of my Muscogee People (vnokeckv, eyasketv, mehenwv, kvncvpkv) do not support this kind of hateful behavior. </w:t>
      </w:r>
      <w:r w:rsidRPr="00D746E1">
        <w:rPr>
          <w:rStyle w:val="StyleUnderline"/>
        </w:rPr>
        <w:t>It sounds like most of these attackers are without traditional teachings from their respective nations; they have yet to learn how to live on this earth.</w:t>
      </w:r>
    </w:p>
    <w:p w:rsidR="00F46109" w:rsidRPr="00F46109" w:rsidRDefault="00F46109" w:rsidP="00F46109"/>
    <w:p w:rsidR="00E84592" w:rsidRDefault="00E84592" w:rsidP="00E84592">
      <w:pPr>
        <w:pStyle w:val="Heading4"/>
      </w:pPr>
      <w:r>
        <w:t>Their critiques of Andrea Smith are damaging to engagement to Indigenous feminist studies- discounting her does more bad then good</w:t>
      </w:r>
    </w:p>
    <w:p w:rsidR="00E84592" w:rsidRDefault="00E84592" w:rsidP="00E84592">
      <w:r w:rsidRPr="003303D9">
        <w:rPr>
          <w:rStyle w:val="Style13ptBold"/>
        </w:rPr>
        <w:t>Lee 15</w:t>
      </w:r>
      <w:r>
        <w:t xml:space="preserve"> (Erica, </w:t>
      </w:r>
      <w:r w:rsidRPr="003303D9">
        <w:t>No, Andrea Smith is not the “Native American Rachel Dolezal</w:t>
      </w:r>
      <w:r>
        <w:t>,</w:t>
      </w:r>
      <w:r w:rsidRPr="003303D9">
        <w:t>”</w:t>
      </w:r>
      <w:r>
        <w:t xml:space="preserve"> Moontime Warrior, July 1, 2015, </w:t>
      </w:r>
      <w:r w:rsidRPr="003303D9">
        <w:t>http://moontimewarrior.com/2015/07/01/no-andrea-smith-is-not-the-native-american-rachel-dolezal/</w:t>
      </w:r>
      <w:r>
        <w:t>)//notbillstone</w:t>
      </w:r>
    </w:p>
    <w:p w:rsidR="00E84592" w:rsidRPr="00A40B6B" w:rsidRDefault="00E84592" w:rsidP="00E84592">
      <w:pPr>
        <w:rPr>
          <w:sz w:val="16"/>
        </w:rPr>
      </w:pPr>
      <w:r w:rsidRPr="00EE5E1B">
        <w:rPr>
          <w:sz w:val="16"/>
        </w:rPr>
        <w:t xml:space="preserve">Last fall, I met Andrea Smith at a conference. I don’t think I have ever been quite as nervous to talk to an academic. Why? Because Andrea Smith is not just any academic, she is the academic that many young Indigenous women now in our twenties grew up with. “Conquest” was released in 2005 when I was 15, and it was the first book I had access to that explicitly addressed the framework of colonial gender violence for Indigenous women. As I grew into a young Indigenous feminist writer, Andrea’s work continually informed my writing, my activism, and my everyday life. Andrea’s work introduced me to the world of Indigenous feminism, and even as I discovered new writers, I returned to her work over and over again. </w:t>
      </w:r>
      <w:r w:rsidRPr="003303D9">
        <w:rPr>
          <w:rStyle w:val="StyleUnderline"/>
        </w:rPr>
        <w:t xml:space="preserve">This is </w:t>
      </w:r>
      <w:r w:rsidRPr="00652799">
        <w:rPr>
          <w:rStyle w:val="StyleUnderline"/>
        </w:rPr>
        <w:t>why it is particularly surreal</w:t>
      </w:r>
      <w:r w:rsidRPr="00652799">
        <w:rPr>
          <w:sz w:val="16"/>
        </w:rPr>
        <w:t xml:space="preserve"> for me </w:t>
      </w:r>
      <w:r w:rsidRPr="00652799">
        <w:rPr>
          <w:rStyle w:val="StyleUnderline"/>
        </w:rPr>
        <w:t>to see the revival</w:t>
      </w:r>
      <w:r w:rsidRPr="00652799">
        <w:rPr>
          <w:sz w:val="16"/>
        </w:rPr>
        <w:t xml:space="preserve"> (and progression) </w:t>
      </w:r>
      <w:r w:rsidRPr="00652799">
        <w:rPr>
          <w:rStyle w:val="StyleUnderline"/>
        </w:rPr>
        <w:t>of campaigns to discredit Andrea Smith’s identity</w:t>
      </w:r>
      <w:r w:rsidRPr="00652799">
        <w:rPr>
          <w:sz w:val="16"/>
        </w:rPr>
        <w:t xml:space="preserve">, </w:t>
      </w:r>
      <w:r w:rsidRPr="00652799">
        <w:rPr>
          <w:rStyle w:val="Emphasis"/>
        </w:rPr>
        <w:t>but this time, in a much more personal and hostile manner</w:t>
      </w:r>
      <w:r w:rsidRPr="00652799">
        <w:rPr>
          <w:sz w:val="16"/>
        </w:rPr>
        <w:t xml:space="preserve">, taken to the public sphere and picked up </w:t>
      </w:r>
      <w:r w:rsidRPr="00652799">
        <w:rPr>
          <w:rStyle w:val="Emphasis"/>
        </w:rPr>
        <w:t xml:space="preserve">by whitestream media </w:t>
      </w:r>
      <w:r w:rsidRPr="00652799">
        <w:rPr>
          <w:rStyle w:val="StyleUnderline"/>
        </w:rPr>
        <w:t>interested</w:t>
      </w:r>
      <w:r w:rsidRPr="003303D9">
        <w:rPr>
          <w:rStyle w:val="StyleUnderline"/>
        </w:rPr>
        <w:t xml:space="preserve"> in the spectacle</w:t>
      </w:r>
      <w:r w:rsidRPr="00EE5E1B">
        <w:rPr>
          <w:sz w:val="16"/>
        </w:rPr>
        <w:t xml:space="preserve">. To be clear, these are issues that were already being talked about in Indigenous communities for years. After I discovered “Conquest”, I started to hear the rumors that she might not actually be Cherokee. The Daily Beast published an article yesterday where   a genealogist “confirms” that Andrea has no Cherokee ancestry. </w:t>
      </w:r>
      <w:r w:rsidRPr="00652799">
        <w:rPr>
          <w:rStyle w:val="StyleUnderline"/>
        </w:rPr>
        <w:t xml:space="preserve">Anyone who has spent time in Indigenous communities knows that </w:t>
      </w:r>
      <w:r w:rsidRPr="003B695E">
        <w:rPr>
          <w:rStyle w:val="StyleUnderline"/>
          <w:highlight w:val="yellow"/>
        </w:rPr>
        <w:t>real belonging is a lot more complex than</w:t>
      </w:r>
      <w:r w:rsidRPr="00EE5E1B">
        <w:rPr>
          <w:rStyle w:val="StyleUnderline"/>
        </w:rPr>
        <w:t xml:space="preserve"> government ID</w:t>
      </w:r>
      <w:r w:rsidRPr="003303D9">
        <w:rPr>
          <w:rStyle w:val="StyleUnderline"/>
        </w:rPr>
        <w:t xml:space="preserve">, status, </w:t>
      </w:r>
      <w:r w:rsidRPr="003B695E">
        <w:rPr>
          <w:rStyle w:val="StyleUnderline"/>
          <w:highlight w:val="yellow"/>
        </w:rPr>
        <w:t>blood quantum</w:t>
      </w:r>
      <w:r w:rsidRPr="00EE5E1B">
        <w:rPr>
          <w:sz w:val="16"/>
        </w:rPr>
        <w:t xml:space="preserve">, skin color, or a DNA test </w:t>
      </w:r>
      <w:r w:rsidRPr="00652799">
        <w:rPr>
          <w:rStyle w:val="StyleUnderline"/>
        </w:rPr>
        <w:t>can delineate</w:t>
      </w:r>
      <w:r w:rsidRPr="003303D9">
        <w:rPr>
          <w:rStyle w:val="StyleUnderline"/>
        </w:rPr>
        <w:t xml:space="preserve">. </w:t>
      </w:r>
      <w:r w:rsidRPr="00652799">
        <w:rPr>
          <w:rStyle w:val="StyleUnderline"/>
        </w:rPr>
        <w:t xml:space="preserve">Anyone who has studied the history of Indigenous communities knows </w:t>
      </w:r>
      <w:r w:rsidRPr="003B695E">
        <w:rPr>
          <w:rStyle w:val="StyleUnderline"/>
          <w:highlight w:val="yellow"/>
        </w:rPr>
        <w:t xml:space="preserve">the devastating impact of colonial membership policies </w:t>
      </w:r>
      <w:r w:rsidRPr="00652799">
        <w:rPr>
          <w:rStyle w:val="StyleUnderline"/>
        </w:rPr>
        <w:t>imposed</w:t>
      </w:r>
      <w:r w:rsidRPr="003303D9">
        <w:rPr>
          <w:rStyle w:val="StyleUnderline"/>
        </w:rPr>
        <w:t xml:space="preserve"> on tribes from the outside.</w:t>
      </w:r>
      <w:r>
        <w:rPr>
          <w:rStyle w:val="StyleUnderline"/>
        </w:rPr>
        <w:t xml:space="preserve"> </w:t>
      </w:r>
      <w:r w:rsidRPr="00EE5E1B">
        <w:rPr>
          <w:sz w:val="16"/>
        </w:rPr>
        <w:t xml:space="preserve">Yes, if it is true that Andrea’s claims to heritage were entirely made up, it is a betrayal. Pretending to be Indigenous is not okay, regardless of your intentions. Accepting the astounding number of public engagements she has done over the years (and payments for these events) on the basis that one is a Cherokee scholar is unthinkably harmful and displaces countless Indigenous women scholars. For this reason I support the many Indigenous scholars I know that have worked to bring this particular case to light and demanded accountability; many of them important, senior women scholars who make spaces in the academy for young Indigenous women like me. Anger and betrayal in cases of white settlers who pretend to be Indigenous (affectionately labeled “pretendians”) is a result of the frustration of already being underrepresented, misrepresented, and having so few opportunities to make space for Indigenous voices, and then seeing yet another white person take up what little space should have been ours. Some folks have compared Andrea Smith to the recent Rachel Dolezal scandal, but there are a few key differences; the most glaring of which is that </w:t>
      </w:r>
      <w:r w:rsidRPr="007B0B1E">
        <w:rPr>
          <w:rStyle w:val="Emphasis"/>
        </w:rPr>
        <w:t xml:space="preserve">Andrea </w:t>
      </w:r>
      <w:r w:rsidRPr="003B695E">
        <w:rPr>
          <w:rStyle w:val="Emphasis"/>
          <w:highlight w:val="yellow"/>
        </w:rPr>
        <w:t xml:space="preserve">Smith’s work is </w:t>
      </w:r>
      <w:r w:rsidRPr="007B0B1E">
        <w:rPr>
          <w:rStyle w:val="Emphasis"/>
        </w:rPr>
        <w:t xml:space="preserve">inextricably </w:t>
      </w:r>
      <w:r w:rsidRPr="003B695E">
        <w:rPr>
          <w:rStyle w:val="Emphasis"/>
          <w:highlight w:val="yellow"/>
        </w:rPr>
        <w:t xml:space="preserve">foundational to Indigenous Studies, </w:t>
      </w:r>
      <w:r w:rsidRPr="007B0B1E">
        <w:rPr>
          <w:rStyle w:val="Emphasis"/>
        </w:rPr>
        <w:t>Indigenous activism, and Indigenous feminisms</w:t>
      </w:r>
      <w:r w:rsidRPr="00EE5E1B">
        <w:rPr>
          <w:sz w:val="16"/>
        </w:rPr>
        <w:t xml:space="preserve">. </w:t>
      </w:r>
      <w:r w:rsidRPr="003303D9">
        <w:rPr>
          <w:rStyle w:val="StyleUnderline"/>
        </w:rPr>
        <w:t>If you have read anything written in the past decade about Indigenous women, it can likely be tied back to the work of Andrea Smith.</w:t>
      </w:r>
      <w:r>
        <w:rPr>
          <w:rStyle w:val="StyleUnderline"/>
        </w:rPr>
        <w:t xml:space="preserve"> </w:t>
      </w:r>
      <w:r w:rsidRPr="00EE5E1B">
        <w:rPr>
          <w:sz w:val="16"/>
        </w:rPr>
        <w:t xml:space="preserve">And </w:t>
      </w:r>
      <w:r w:rsidRPr="007B0B1E">
        <w:rPr>
          <w:rStyle w:val="StyleUnderline"/>
        </w:rPr>
        <w:t>so, when I saw that Andrea’s integrity was</w:t>
      </w:r>
      <w:r w:rsidRPr="007B0B1E">
        <w:rPr>
          <w:sz w:val="16"/>
        </w:rPr>
        <w:t xml:space="preserve"> once again, </w:t>
      </w:r>
      <w:r w:rsidRPr="007B0B1E">
        <w:rPr>
          <w:rStyle w:val="StyleUnderline"/>
        </w:rPr>
        <w:t>being questioned</w:t>
      </w:r>
      <w:r w:rsidRPr="007B0B1E">
        <w:rPr>
          <w:sz w:val="16"/>
        </w:rPr>
        <w:t xml:space="preserve"> </w:t>
      </w:r>
      <w:r w:rsidRPr="007B0B1E">
        <w:rPr>
          <w:rStyle w:val="StyleUnderline"/>
        </w:rPr>
        <w:t>my</w:t>
      </w:r>
      <w:r w:rsidRPr="007B0B1E">
        <w:rPr>
          <w:sz w:val="16"/>
        </w:rPr>
        <w:t xml:space="preserve"> panicked </w:t>
      </w:r>
      <w:r w:rsidRPr="007B0B1E">
        <w:rPr>
          <w:rStyle w:val="StyleUnderline"/>
        </w:rPr>
        <w:t>reaction was,</w:t>
      </w:r>
      <w:r w:rsidRPr="003303D9">
        <w:rPr>
          <w:rStyle w:val="StyleUnderline"/>
        </w:rPr>
        <w:t xml:space="preserve"> “</w:t>
      </w:r>
      <w:r w:rsidRPr="003B695E">
        <w:rPr>
          <w:rStyle w:val="StyleUnderline"/>
          <w:highlight w:val="yellow"/>
        </w:rPr>
        <w:t>oh great</w:t>
      </w:r>
      <w:r w:rsidRPr="003B695E">
        <w:rPr>
          <w:sz w:val="16"/>
          <w:highlight w:val="yellow"/>
        </w:rPr>
        <w:t xml:space="preserve">, </w:t>
      </w:r>
      <w:r w:rsidRPr="003B695E">
        <w:rPr>
          <w:rStyle w:val="Emphasis"/>
          <w:highlight w:val="yellow"/>
        </w:rPr>
        <w:t>another excuse for everyone to discredit Indigenous feminism</w:t>
      </w:r>
      <w:r w:rsidRPr="00EE5E1B">
        <w:rPr>
          <w:sz w:val="16"/>
        </w:rPr>
        <w:t xml:space="preserve">.” After reflection, I realized this was an overreaction, because </w:t>
      </w:r>
      <w:r w:rsidRPr="00652799">
        <w:rPr>
          <w:rStyle w:val="Emphasis"/>
        </w:rPr>
        <w:t>there are numerous Indigenous women &amp; Two-Spirits whose work stands on its own</w:t>
      </w:r>
      <w:r w:rsidRPr="00EE5E1B">
        <w:rPr>
          <w:sz w:val="16"/>
        </w:rPr>
        <w:t xml:space="preserve">, and deserves to come out from behind the shadow cast by any single rockstar scholar. Just off the top of my head: Making Space for Indigenous Feminism – Ed., Joyce Green Feminism for Real – Ed. Jessica Danforth ANYTHING and EVERYTHING by Lee Maracle, Kim Tallbear, Mishuana Goeman, Audra Simpson, Leanne Simpson, Cherrie Moraga, Gloria Anzaldua, Verna St. Denis, Alexandria Wilson, the Native Youth Sexual Health Network, Chelsea Vowel, Patricia Monture, Naomi Sayers, Adrienne Keene. </w:t>
      </w:r>
      <w:r w:rsidRPr="003303D9">
        <w:rPr>
          <w:rStyle w:val="StyleUnderline"/>
        </w:rPr>
        <w:t>There is a whole lot of unaddressed identity terrain that Indigenous communities are just starting to explore</w:t>
      </w:r>
      <w:r w:rsidRPr="00EE5E1B">
        <w:rPr>
          <w:sz w:val="16"/>
        </w:rPr>
        <w:t xml:space="preserve">. For example, many, many white settler scholars who write on Indigenous issues, who get hired to speak or teach on Indigenous issues, who get tenure and make exorbitant sums of cash for their work on communities that aren’t theirs. There are many white-passing Indigenous scholars who get hired to speak or teach on Indigenous issues, and do not bother to acknowledge their position or the extreme differences in lived experience between passing and non-passing Indigenous people. There are many Native men who are invited to speak on behalf of Native women and Two-Spirits, as if we are incapable of speaking to our own lives. When a person declares their Indigeneity, why do we still assume a universal lived experience (or universal burden) among those who claim that identity? What things are truly universal (if any) about Indigenous people or our lived experiences? If there is a point of consensus at all on what it means to “be Indigenous”, it’s </w:t>
      </w:r>
      <w:r w:rsidRPr="00652799">
        <w:rPr>
          <w:sz w:val="16"/>
        </w:rPr>
        <w:t xml:space="preserve">acceptance by an Indigenous community, rather than simply naming oneself a member. </w:t>
      </w:r>
      <w:r w:rsidRPr="00652799">
        <w:rPr>
          <w:rStyle w:val="StyleUnderline"/>
        </w:rPr>
        <w:t>Will Andrea Smith be claimed by an Indigenous community</w:t>
      </w:r>
      <w:r w:rsidRPr="00652799">
        <w:rPr>
          <w:sz w:val="16"/>
        </w:rPr>
        <w:t xml:space="preserve"> (in whatever form that takes) in the days or years to come</w:t>
      </w:r>
      <w:r w:rsidRPr="00652799">
        <w:rPr>
          <w:rStyle w:val="StyleUnderline"/>
        </w:rPr>
        <w:t xml:space="preserve">? </w:t>
      </w:r>
      <w:r w:rsidRPr="00652799">
        <w:rPr>
          <w:rStyle w:val="Emphasis"/>
        </w:rPr>
        <w:t>Would it even make a difference now?</w:t>
      </w:r>
      <w:r w:rsidRPr="00652799">
        <w:rPr>
          <w:sz w:val="16"/>
        </w:rPr>
        <w:t xml:space="preserve"> From what I’ve seen already</w:t>
      </w:r>
      <w:r w:rsidRPr="00EE5E1B">
        <w:rPr>
          <w:sz w:val="16"/>
        </w:rPr>
        <w:t xml:space="preserve">, </w:t>
      </w:r>
      <w:r w:rsidRPr="003B695E">
        <w:rPr>
          <w:rStyle w:val="Emphasis"/>
          <w:highlight w:val="yellow"/>
        </w:rPr>
        <w:t xml:space="preserve">there are a lot of Indigenous women questioning the motives behind this </w:t>
      </w:r>
      <w:r w:rsidRPr="00497C7F">
        <w:rPr>
          <w:rStyle w:val="Emphasis"/>
        </w:rPr>
        <w:t xml:space="preserve">sudden public </w:t>
      </w:r>
      <w:r w:rsidRPr="003B695E">
        <w:rPr>
          <w:rStyle w:val="Emphasis"/>
          <w:highlight w:val="yellow"/>
        </w:rPr>
        <w:t>“outing</w:t>
      </w:r>
      <w:r w:rsidRPr="003303D9">
        <w:rPr>
          <w:rStyle w:val="Emphasis"/>
        </w:rPr>
        <w:t xml:space="preserve">”, particularly the personal hostility </w:t>
      </w:r>
      <w:r w:rsidRPr="00EE5E1B">
        <w:rPr>
          <w:sz w:val="16"/>
        </w:rPr>
        <w:t xml:space="preserve">behind it. As far as I knew, Andrea had stepped back from the spotlight quite a bit in the past couple of years. </w:t>
      </w:r>
      <w:r w:rsidRPr="003B695E">
        <w:rPr>
          <w:rStyle w:val="StyleUnderline"/>
          <w:highlight w:val="yellow"/>
        </w:rPr>
        <w:t>This doesn’t mean letting “pretendians” off the hook</w:t>
      </w:r>
      <w:r w:rsidRPr="00EE5E1B">
        <w:rPr>
          <w:sz w:val="16"/>
        </w:rPr>
        <w:t xml:space="preserve"> for the harm they do</w:t>
      </w:r>
      <w:r w:rsidRPr="003B695E">
        <w:rPr>
          <w:sz w:val="16"/>
          <w:highlight w:val="yellow"/>
        </w:rPr>
        <w:t xml:space="preserve">, </w:t>
      </w:r>
      <w:r w:rsidRPr="003B695E">
        <w:rPr>
          <w:rStyle w:val="StyleUnderline"/>
          <w:highlight w:val="yellow"/>
        </w:rPr>
        <w:t>but being aware of how often “</w:t>
      </w:r>
      <w:r w:rsidRPr="003B695E">
        <w:rPr>
          <w:rStyle w:val="Emphasis"/>
          <w:highlight w:val="yellow"/>
        </w:rPr>
        <w:t>identity” has been used as a tool of colonialism</w:t>
      </w:r>
      <w:r w:rsidRPr="003303D9">
        <w:rPr>
          <w:rStyle w:val="Emphasis"/>
        </w:rPr>
        <w:t>, namely, colonial gender violence</w:t>
      </w:r>
      <w:r w:rsidRPr="003303D9">
        <w:rPr>
          <w:rStyle w:val="StyleUnderline"/>
        </w:rPr>
        <w:t>.</w:t>
      </w:r>
      <w:r>
        <w:rPr>
          <w:rStyle w:val="StyleUnderline"/>
        </w:rPr>
        <w:t xml:space="preserve"> </w:t>
      </w:r>
      <w:r w:rsidRPr="00BC5630">
        <w:rPr>
          <w:rStyle w:val="Emphasis"/>
        </w:rPr>
        <w:t>Moving forward,</w:t>
      </w:r>
      <w:r w:rsidRPr="00EE5E1B">
        <w:rPr>
          <w:sz w:val="16"/>
        </w:rPr>
        <w:t xml:space="preserve"> how do we best deal with this situation? </w:t>
      </w:r>
      <w:r w:rsidRPr="003B695E">
        <w:rPr>
          <w:rStyle w:val="Emphasis"/>
          <w:highlight w:val="yellow"/>
        </w:rPr>
        <w:t>Rather than tearing down</w:t>
      </w:r>
      <w:r w:rsidRPr="003303D9">
        <w:rPr>
          <w:rStyle w:val="Emphasis"/>
        </w:rPr>
        <w:t xml:space="preserve"> any </w:t>
      </w:r>
      <w:r w:rsidRPr="003B695E">
        <w:rPr>
          <w:rStyle w:val="Emphasis"/>
          <w:highlight w:val="yellow"/>
        </w:rPr>
        <w:t>one woman</w:t>
      </w:r>
      <w:r w:rsidRPr="003303D9">
        <w:rPr>
          <w:rStyle w:val="Emphasis"/>
        </w:rPr>
        <w:t xml:space="preserve">, </w:t>
      </w:r>
      <w:r w:rsidRPr="003B695E">
        <w:rPr>
          <w:rStyle w:val="Emphasis"/>
          <w:highlight w:val="yellow"/>
        </w:rPr>
        <w:t>support the already-existing immense body of work of Indigenous scholars</w:t>
      </w:r>
      <w:r w:rsidRPr="003303D9">
        <w:rPr>
          <w:rStyle w:val="Emphasis"/>
        </w:rPr>
        <w:t>, particularly, that of Indigenous feminists and Indigenous women</w:t>
      </w:r>
      <w:r w:rsidRPr="00EE5E1B">
        <w:rPr>
          <w:sz w:val="16"/>
        </w:rPr>
        <w:t xml:space="preserve">. Support the work of Indigenous feminists whose work is useful for our communities. Support the work of diverse voices on Indigenous experience, and realize that there isn’t any one rockstar scholar who can speak for all of us. Open more spaces for Indigenous scholars, writers, artists, et al. to flourish, rather than demanding we fight for scraps. Allow Indigenous women to lead, guide, and decide when to have discussions about Indigenous women’s identity.* Allow Two-Spirits to lead, guide, and decide when to have discussions about Two-Spirit identity.* Allow Indigenous people to lead, guide, and decide when to have discussions about Indigenous identity.* (* – if you are not privy to said discussions, or just because said discussions are not all over your Twitter feed, don’t assume they’re not happening. And finally: If you are 1) a reporter who has never bothered to do a story on Indigenous issues until today, 2) a white settler, 2) a white scholar of Indigenous studies, or 3) an Indigenous male scholar who has rarely/never engaged with Indigenous feminism except to crap on it, I implore you to </w:t>
      </w:r>
      <w:r w:rsidRPr="00652799">
        <w:rPr>
          <w:rStyle w:val="StyleUnderline"/>
        </w:rPr>
        <w:t>go away and do something productive, rather than throwing tomatoes at a w</w:t>
      </w:r>
      <w:r w:rsidRPr="003303D9">
        <w:rPr>
          <w:rStyle w:val="StyleUnderline"/>
        </w:rPr>
        <w:t>oman whose work has likely made more impact in the lives of Indigenous women than yours ever will</w:t>
      </w:r>
      <w:r w:rsidRPr="00EE5E1B">
        <w:rPr>
          <w:sz w:val="16"/>
        </w:rPr>
        <w:t>.</w:t>
      </w:r>
    </w:p>
    <w:p w:rsidR="00E84592" w:rsidRDefault="00E84592" w:rsidP="00E84592"/>
    <w:p w:rsidR="00E84592" w:rsidRPr="00E84592" w:rsidRDefault="00E84592" w:rsidP="00E84592"/>
    <w:p w:rsidR="00673D54" w:rsidRDefault="00673D54" w:rsidP="00673D54">
      <w:pPr>
        <w:pStyle w:val="Heading3"/>
      </w:pPr>
      <w:r>
        <w:t xml:space="preserve">AT: Presumption </w:t>
      </w:r>
    </w:p>
    <w:p w:rsidR="00673D54" w:rsidRDefault="00673D54" w:rsidP="00673D54"/>
    <w:p w:rsidR="00673D54" w:rsidRDefault="00673D54" w:rsidP="00673D54">
      <w:pPr>
        <w:pStyle w:val="Heading4"/>
      </w:pPr>
      <w:r>
        <w:t>Autoethnography can be used to challenge the present through micro- and macropolitical projects starting from individual experiences</w:t>
      </w:r>
    </w:p>
    <w:p w:rsidR="00673D54" w:rsidRDefault="00673D54" w:rsidP="00673D54">
      <w:r>
        <w:rPr>
          <w:rStyle w:val="Style13ptBold"/>
        </w:rPr>
        <w:t xml:space="preserve">Toyosaki and Pensoneau-Conway </w:t>
      </w:r>
      <w:r w:rsidRPr="002F1FA2">
        <w:rPr>
          <w:rStyle w:val="Style13ptBold"/>
        </w:rPr>
        <w:t>13</w:t>
      </w:r>
      <w:r>
        <w:t xml:space="preserve"> (Satoshi Toyosaki is an Assistant Professor in the Department of Speech Communication at Southern Illinois University, Carbondale, Sandra L. Pensoneau-Conway is Assistant Professor of Speech Communication at Southern Illinois University Carbondale, “Chapter 28: Autoethnography as a Praxis of Social Justice”, pp. 557-573, in “Handbook of Autoethnography”, edited by Stacy Holman Jones, Tony E. Adams, and Carolyn Ellis, published by Left Coast Press (Routledge), 2013)//JSL</w:t>
      </w:r>
    </w:p>
    <w:p w:rsidR="00673D54" w:rsidRPr="00544398" w:rsidRDefault="00673D54" w:rsidP="00673D54">
      <w:pPr>
        <w:rPr>
          <w:sz w:val="16"/>
        </w:rPr>
      </w:pPr>
      <w:r w:rsidRPr="00CB0E57">
        <w:rPr>
          <w:rStyle w:val="StyleUnderline"/>
        </w:rPr>
        <w:t>We understand autoethnography to originate in a micro-social context.</w:t>
      </w:r>
      <w:r w:rsidRPr="00544398">
        <w:rPr>
          <w:sz w:val="16"/>
        </w:rPr>
        <w:t xml:space="preserve"> That is, </w:t>
      </w:r>
      <w:r w:rsidRPr="00CB0E57">
        <w:rPr>
          <w:rStyle w:val="StyleUnderline"/>
        </w:rPr>
        <w:t>the very nature of the project begins from individual experience</w:t>
      </w:r>
      <w:r w:rsidRPr="00544398">
        <w:rPr>
          <w:sz w:val="16"/>
        </w:rPr>
        <w:t xml:space="preserve"> (micro), </w:t>
      </w:r>
      <w:r w:rsidRPr="00CB0E57">
        <w:rPr>
          <w:rStyle w:val="StyleUnderline"/>
        </w:rPr>
        <w:t>though that experience is situated in a larger, macro-social context</w:t>
      </w:r>
      <w:r w:rsidRPr="00544398">
        <w:rPr>
          <w:sz w:val="16"/>
        </w:rPr>
        <w:t xml:space="preserve">. </w:t>
      </w:r>
      <w:r w:rsidRPr="00CB0E57">
        <w:rPr>
          <w:rStyle w:val="StyleUnderline"/>
        </w:rPr>
        <w:t>When we do autoethnography, we aim to engage micro-level experience</w:t>
      </w:r>
      <w:r w:rsidRPr="00544398">
        <w:rPr>
          <w:sz w:val="16"/>
        </w:rPr>
        <w:t xml:space="preserve"> (my experience) </w:t>
      </w:r>
      <w:r w:rsidRPr="00CB0E57">
        <w:rPr>
          <w:rStyle w:val="StyleUnderline"/>
        </w:rPr>
        <w:t>as it is intersubjectively embodied within a macro-social context</w:t>
      </w:r>
      <w:r w:rsidRPr="00544398">
        <w:rPr>
          <w:sz w:val="16"/>
        </w:rPr>
        <w:t xml:space="preserve">. In other words, </w:t>
      </w:r>
      <w:r w:rsidRPr="00CB0E57">
        <w:rPr>
          <w:rStyle w:val="StyleUnderline"/>
        </w:rPr>
        <w:t>social justice isn't simply about speaking before congress</w:t>
      </w:r>
      <w:r w:rsidRPr="00544398">
        <w:rPr>
          <w:sz w:val="16"/>
        </w:rPr>
        <w:t xml:space="preserve">, or starting a charitable organization, or protesting on the streets, though those all could potentially be social justice work. </w:t>
      </w:r>
      <w:r w:rsidRPr="00CB0E57">
        <w:rPr>
          <w:rStyle w:val="StyleUnderline"/>
        </w:rPr>
        <w:t>It is</w:t>
      </w:r>
      <w:r w:rsidRPr="00544398">
        <w:rPr>
          <w:sz w:val="16"/>
        </w:rPr>
        <w:t xml:space="preserve"> also </w:t>
      </w:r>
      <w:r w:rsidRPr="00CB0E57">
        <w:rPr>
          <w:rStyle w:val="StyleUnderline"/>
        </w:rPr>
        <w:t>about asking how the performance of listening can be a response to social injustice, and therefore, a move toward social justice. How might our autoethnographies</w:t>
      </w:r>
      <w:r w:rsidRPr="00544398">
        <w:rPr>
          <w:sz w:val="16"/>
        </w:rPr>
        <w:t xml:space="preserve">, as projects that engage a tripartite relationship of writer-reader-text, </w:t>
      </w:r>
      <w:r w:rsidRPr="00CB0E57">
        <w:rPr>
          <w:rStyle w:val="StyleUnderline"/>
        </w:rPr>
        <w:t>function as micro-moments of social justice that move outward into macro-contexts? Each of our autoethnographies serves as a thread of the micro-social labor against social injustice, a thread that weaves together with others to actualize social change</w:t>
      </w:r>
      <w:r w:rsidRPr="00544398">
        <w:rPr>
          <w:sz w:val="16"/>
        </w:rPr>
        <w:t xml:space="preserve">. They are our collaborative emplotments—the active, conscious, narrative placing of the self as a temporal being within the narrative present—of our selves in micro-contexts working towards our goal of social justice. </w:t>
      </w:r>
      <w:r w:rsidRPr="00CB0E57">
        <w:rPr>
          <w:rStyle w:val="StyleUnderline"/>
        </w:rPr>
        <w:t>Autoethnography serves as a critical mechanism for working with micro-social acts and sites of social injustice and towards productively ambiguous social justice in the spirit of with others</w:t>
      </w:r>
      <w:r w:rsidRPr="00544398">
        <w:rPr>
          <w:sz w:val="16"/>
        </w:rPr>
        <w:t xml:space="preserve">. In exploring the relationship between the micro and macro as they intersect with autoethnography and social justice, we discuss three ontological contexts of doing autoethnography: becoming (the self), relating (with relational others), and making community (together), all of which collaboratively promote autoethnography as a praxis of social justice. Doing Autoethnography as a Praxis of Social Justice For us, doing autoethnography is a life of self-emplotment. </w:t>
      </w:r>
      <w:r w:rsidRPr="00CB0E57">
        <w:rPr>
          <w:rStyle w:val="StyleUnderline"/>
        </w:rPr>
        <w:t>Autoethnographers engage the possible rather than settling in the actual.</w:t>
      </w:r>
      <w:r w:rsidRPr="00544398">
        <w:rPr>
          <w:sz w:val="16"/>
        </w:rPr>
        <w:t xml:space="preserve"> </w:t>
      </w:r>
      <w:r w:rsidRPr="00CB0E57">
        <w:rPr>
          <w:rStyle w:val="Emphasis"/>
        </w:rPr>
        <w:t>We do not simply accept the present as it is</w:t>
      </w:r>
      <w:r w:rsidRPr="00CB0E57">
        <w:rPr>
          <w:rStyle w:val="StyleUnderline"/>
        </w:rPr>
        <w:t>; rather, we continuously and critically gesture towards how the present might be differently understood in its temporality</w:t>
      </w:r>
      <w:r w:rsidRPr="00544398">
        <w:rPr>
          <w:sz w:val="16"/>
        </w:rPr>
        <w:t xml:space="preserve">, in its coming from the past, and in its look toward the future. </w:t>
      </w:r>
      <w:r w:rsidRPr="00544398">
        <w:rPr>
          <w:rStyle w:val="StyleUnderline"/>
        </w:rPr>
        <w:t>Autoethnography is the very labor that textures our (inter)subjective selves, the relationships in which we engage, and the communities of which we become a part through autoethnographic storytelling</w:t>
      </w:r>
      <w:r w:rsidRPr="00544398">
        <w:rPr>
          <w:sz w:val="16"/>
        </w:rPr>
        <w:t>. In this section, we trace critical connections between self-emplotment and social justice in the contexts of intersubjectivity, relationships, and community.</w:t>
      </w:r>
    </w:p>
    <w:p w:rsidR="00673D54" w:rsidRPr="00673D54" w:rsidRDefault="00673D54" w:rsidP="00673D54"/>
    <w:p w:rsidR="00673D54" w:rsidRDefault="00673D54" w:rsidP="00673D54">
      <w:pPr>
        <w:pStyle w:val="Heading3"/>
      </w:pPr>
      <w:r>
        <w:t xml:space="preserve">AT: You’re a Settler </w:t>
      </w:r>
    </w:p>
    <w:p w:rsidR="00673D54" w:rsidRDefault="00673D54" w:rsidP="00673D54">
      <w:pPr>
        <w:pStyle w:val="Heading4"/>
      </w:pPr>
      <w:r>
        <w:t>To recognize our privilege and share marginalized narratives is an act of solidarity with the victims of the state</w:t>
      </w:r>
    </w:p>
    <w:p w:rsidR="00673D54" w:rsidRDefault="00673D54" w:rsidP="00673D54">
      <w:r>
        <w:rPr>
          <w:rStyle w:val="Style13ptBold"/>
        </w:rPr>
        <w:t>Dutta and Basu</w:t>
      </w:r>
      <w:r w:rsidRPr="002F1FA2">
        <w:rPr>
          <w:rStyle w:val="Style13ptBold"/>
        </w:rPr>
        <w:t xml:space="preserve"> 13</w:t>
      </w:r>
      <w:r>
        <w:t xml:space="preserve"> (Mohan J. Dutta is Professor and Head of the Department of Communication and New Media at the National University of Singapore and the Founding Director of the Center for Culture-Centered Approach to Research and Evaluation, Ambar Basu is an Assistant Professor in the Department of Communication at the University of South Florida, “Chapter 5: Negotiating Our Postcolonial Selves”, pp. 143-160, in “Handbook of Autoethnography”, edited by Stacy Holman Jones, Tony E. Adams, and Carolyn Ellis, published by Left Coast Press (Routledge), 2013)//JSL</w:t>
      </w:r>
    </w:p>
    <w:p w:rsidR="00673D54" w:rsidRPr="005919E5" w:rsidRDefault="00673D54" w:rsidP="00673D54">
      <w:pPr>
        <w:rPr>
          <w:sz w:val="16"/>
        </w:rPr>
      </w:pPr>
      <w:r w:rsidRPr="005919E5">
        <w:rPr>
          <w:sz w:val="16"/>
        </w:rPr>
        <w:t xml:space="preserve">Today was not a bad day after all. I was apprehensive, yes. And I had reason to be so. I still have reason to be so. But I realized that </w:t>
      </w:r>
      <w:r w:rsidRPr="005B71DD">
        <w:rPr>
          <w:rStyle w:val="StyleUnderline"/>
        </w:rPr>
        <w:t>it is important that I realize I will remain an outsider. The best I can do</w:t>
      </w:r>
      <w:r w:rsidRPr="005919E5">
        <w:rPr>
          <w:sz w:val="16"/>
        </w:rPr>
        <w:t xml:space="preserve">, as I tried to do today, </w:t>
      </w:r>
      <w:r w:rsidRPr="005B71DD">
        <w:rPr>
          <w:rStyle w:val="StyleUnderline"/>
        </w:rPr>
        <w:t>is lay out my cards, my politics, and my privilege on the table, be as transparent as I can and engage with my collaborators knowing fully well their inhibitions, their rightful indignation for people like me, and their holding themselves, not opening up as I would want them to.</w:t>
      </w:r>
      <w:r>
        <w:rPr>
          <w:rStyle w:val="StyleUnderline"/>
        </w:rPr>
        <w:t xml:space="preserve"> </w:t>
      </w:r>
      <w:r w:rsidRPr="005919E5">
        <w:rPr>
          <w:sz w:val="16"/>
        </w:rPr>
        <w:t xml:space="preserve">Mohan: Yes, Ambar, </w:t>
      </w:r>
      <w:r w:rsidRPr="005B71DD">
        <w:rPr>
          <w:rStyle w:val="StyleUnderline"/>
        </w:rPr>
        <w:t>these stories of poverty and suffering have often been intertwined with anger at state policies, imagining resistance as a strategy</w:t>
      </w:r>
      <w:r w:rsidRPr="005919E5">
        <w:rPr>
          <w:sz w:val="16"/>
        </w:rPr>
        <w:t xml:space="preserve"> of rupturing the inequities written into these state policies. Over the last five years, I have become particularly aware of this anger as many of the Santali communities in Midnapur and across West Bengal have risen up in resistance. When I returned in the summer of 2008, and in the following years, my access to the field sites became intensely limited. Sitting at home, in the safety of my joint family in Kharagpur, I wrote this excerpt: The television stations here are inundated with stories of the uprisings in Lalgarh. Images of people burning homes of political leaders and taking over police stations are interrupted by the images of the police and paramilitary operation being carried out on village after village (Kantaperia, Lalgarh, Belpahari). Sitting in my safe space (being home), I am much more aware of the politics of the body now than ever before; the boundaries between my privileges and the struggles for dignity among the Santali storytellers in my writings are apparent in the risks written on their bodies. Whereas my body, content with its share of rice and food cooked to my tastes every day sits and bears witness to the violence, it is their bodies that must be beaten up, massacred, and hung like loot (the military personnel often would carry the bodies of killed Santali protestors on poles, showing them off like trophies). </w:t>
      </w:r>
      <w:r w:rsidRPr="005919E5">
        <w:rPr>
          <w:rStyle w:val="StyleUnderline"/>
        </w:rPr>
        <w:t>As I bear witness to the violence that is now enacted by the state</w:t>
      </w:r>
      <w:r w:rsidRPr="005919E5">
        <w:rPr>
          <w:sz w:val="16"/>
        </w:rPr>
        <w:t xml:space="preserve"> in the name of "Operation Green Hunt" (the name used by the Indian media to describe the Government of India's paramilitary offensive against the Maoist Naxalite rebels starting in 2009), as I look at images of police torture and of women being carried like trophies hung on poles by Central Reserve Police Force personnel, </w:t>
      </w:r>
      <w:r w:rsidRPr="005919E5">
        <w:rPr>
          <w:rStyle w:val="StyleUnderline"/>
        </w:rPr>
        <w:t>the avenue for the expression of my anger and disbelief becomes my own writing</w:t>
      </w:r>
      <w:r w:rsidRPr="005919E5">
        <w:rPr>
          <w:sz w:val="16"/>
        </w:rPr>
        <w:t xml:space="preserve">; I write my anger and disbelief on my blogs, on my Facebook posts, on my video accounts on YouTube. </w:t>
      </w:r>
      <w:r w:rsidRPr="005919E5">
        <w:rPr>
          <w:rStyle w:val="StyleUnderline"/>
        </w:rPr>
        <w:t>Through these spaces of sharing the personal witnessing of the violence, my writing enacts its resistance, joining its voice with the many other voices that bear witness to the violence enacted by the State. In bearing witness, in sharing the stories, the stories of bodies that disrupt the aesthetic of a modern India, my words and their bodies come to stand together, becoming voices in collectivities of protest.</w:t>
      </w:r>
      <w:r>
        <w:rPr>
          <w:rStyle w:val="StyleUnderline"/>
        </w:rPr>
        <w:t xml:space="preserve"> </w:t>
      </w:r>
      <w:r w:rsidRPr="005919E5">
        <w:rPr>
          <w:sz w:val="16"/>
        </w:rPr>
        <w:t xml:space="preserve">I wrote: Is anyone listening? Democracy and participation and all the BS Shining India on a global stage Decimating its tribal people As they are not citizens Threats to security and development They must be raped and killed Whenever needed, wherever needed They must be decimated. Is anyone listening? The same critical body working together with critical enunciations, I found again, in my participation in the politics of hope in the last few months in the United States; in participating in the various Occupy protests across the country to protest the vast inequities in the distribution of resources promoted by the "free market" neoliberal ideology. Debalina (my wife), Shloke (our three-and-a-half-year old) and Baba (my father), and I have driven to New York to participate in the protests at Liberty Square. Today is our first night, and we are surrounded by the chants calling for equality and for taking our democracy back. It is amazing to feel the sounds of protest reverberating through my body, remembering the promises Baba had made a few years back about the change that was going to come in the United States. Standing with my wife and son, and sharing this bond with my father, I feel as though we as a family are part of this much bigger family standing here today, having taken to the streets because for so long we have been told that our voices do not matter. Ambar, it is the critical body that must bear the pain or at least attempt to feel the pain of the other; it is also critical body that stores resources of hope and desire and (com)passion—resources that enable us in our activist journeys in the field. Ambar: But drawing you back again, Mohan, </w:t>
      </w:r>
      <w:r w:rsidRPr="005B71DD">
        <w:rPr>
          <w:rStyle w:val="StyleUnderline"/>
        </w:rPr>
        <w:t>beyond and along with the anger and indignation, the critical bodies and the bearing witness, you and I, because of the privilege</w:t>
      </w:r>
      <w:r w:rsidRPr="005919E5">
        <w:rPr>
          <w:sz w:val="16"/>
        </w:rPr>
        <w:t xml:space="preserve"> [sic] </w:t>
      </w:r>
      <w:r w:rsidRPr="005B71DD">
        <w:rPr>
          <w:rStyle w:val="StyleUnderline"/>
        </w:rPr>
        <w:t>of our Euro-centered education</w:t>
      </w:r>
      <w:r w:rsidRPr="005919E5">
        <w:rPr>
          <w:sz w:val="16"/>
        </w:rPr>
        <w:t xml:space="preserve"> in India and in the United States, </w:t>
      </w:r>
      <w:r w:rsidRPr="005B71DD">
        <w:rPr>
          <w:rStyle w:val="StyleUnderline"/>
        </w:rPr>
        <w:t xml:space="preserve">are implicated in this colonization of the "primitives." </w:t>
      </w:r>
      <w:r w:rsidRPr="005B71DD">
        <w:rPr>
          <w:rStyle w:val="Emphasis"/>
        </w:rPr>
        <w:t>Our politics and positionality mean we own up to this privilege</w:t>
      </w:r>
      <w:r w:rsidRPr="005B71DD">
        <w:rPr>
          <w:rStyle w:val="StyleUnderline"/>
        </w:rPr>
        <w:t>—not in a narcissist footnoting about the joys and so-called perils that come with it</w:t>
      </w:r>
      <w:r w:rsidRPr="005919E5">
        <w:rPr>
          <w:sz w:val="16"/>
        </w:rPr>
        <w:t xml:space="preserve"> (Bourgois, 1995), </w:t>
      </w:r>
      <w:r w:rsidRPr="005B71DD">
        <w:rPr>
          <w:rStyle w:val="StyleUnderline"/>
        </w:rPr>
        <w:t xml:space="preserve">but </w:t>
      </w:r>
      <w:r w:rsidRPr="005B71DD">
        <w:rPr>
          <w:rStyle w:val="Emphasis"/>
        </w:rPr>
        <w:t>in an effort to stand in pragmatic solidarity with the marginalized</w:t>
      </w:r>
      <w:r w:rsidRPr="005B71DD">
        <w:rPr>
          <w:rStyle w:val="StyleUnderline"/>
        </w:rPr>
        <w:t>.</w:t>
      </w:r>
      <w:r w:rsidRPr="005919E5">
        <w:rPr>
          <w:sz w:val="16"/>
        </w:rPr>
        <w:t xml:space="preserve"> Farmer (2005) writes: </w:t>
      </w:r>
      <w:r w:rsidRPr="005B71DD">
        <w:rPr>
          <w:rStyle w:val="StyleUnderline"/>
        </w:rPr>
        <w:t>If solidarity is among the most noble of human sentiments, then surely its more tangible forms are better still</w:t>
      </w:r>
      <w:r w:rsidRPr="005919E5">
        <w:rPr>
          <w:sz w:val="16"/>
        </w:rPr>
        <w:t xml:space="preserve">. Adding the material dimension [humans rights such as medicine, food, shelter, and access to communicative platforms] to the equation—pragmatic solidarity—responds to the needs expressed by the people and communities who are living, and often dying, on the edge. (p. 230) </w:t>
      </w:r>
      <w:r w:rsidRPr="005919E5">
        <w:rPr>
          <w:rStyle w:val="Emphasis"/>
        </w:rPr>
        <w:t>The least we can do</w:t>
      </w:r>
      <w:r w:rsidRPr="005919E5">
        <w:rPr>
          <w:sz w:val="16"/>
        </w:rPr>
        <w:t xml:space="preserve">, Farmer notes, </w:t>
      </w:r>
      <w:r w:rsidRPr="005919E5">
        <w:rPr>
          <w:rStyle w:val="Emphasis"/>
        </w:rPr>
        <w:t>is to document the narratives of pain, suffering, resistance, hope and counter-violence that emerge from the margins but are hardly ever heard in a way that matters to the mainstream discourse</w:t>
      </w:r>
      <w:r w:rsidRPr="005919E5">
        <w:rPr>
          <w:sz w:val="16"/>
        </w:rPr>
        <w:t xml:space="preserve"> (Beverley, 2004). </w:t>
      </w:r>
      <w:r w:rsidRPr="005919E5">
        <w:rPr>
          <w:rStyle w:val="Emphasis"/>
        </w:rPr>
        <w:t>Documenting marginal narratives is a political act in itself</w:t>
      </w:r>
      <w:r w:rsidRPr="005919E5">
        <w:rPr>
          <w:sz w:val="16"/>
        </w:rPr>
        <w:t xml:space="preserve">. Yet, </w:t>
      </w:r>
      <w:r w:rsidRPr="005919E5">
        <w:rPr>
          <w:rStyle w:val="StyleUnderline"/>
        </w:rPr>
        <w:t>in documenting also lies the accountability of deconstructing the narratives that you and I present on marginalization. They are, after all, OUR narratives.</w:t>
      </w:r>
    </w:p>
    <w:p w:rsidR="00673D54" w:rsidRPr="00673D54" w:rsidRDefault="00673D54" w:rsidP="00673D54"/>
    <w:p w:rsidR="00673D54" w:rsidRDefault="00673D54" w:rsidP="00673D54"/>
    <w:p w:rsidR="003B695E" w:rsidRDefault="00F46109" w:rsidP="00E84592">
      <w:pPr>
        <w:pStyle w:val="Heading2"/>
      </w:pPr>
      <w:r>
        <w:t>Key 2AC Cards</w:t>
      </w:r>
    </w:p>
    <w:p w:rsidR="003B695E" w:rsidRDefault="003B695E" w:rsidP="003B695E"/>
    <w:p w:rsidR="00F46109" w:rsidRDefault="00F46109" w:rsidP="003B695E">
      <w:pPr>
        <w:pStyle w:val="Heading3"/>
      </w:pPr>
      <w:r>
        <w:t xml:space="preserve">Starting Point—2AC </w:t>
      </w:r>
    </w:p>
    <w:p w:rsidR="00F46109" w:rsidRDefault="00F46109" w:rsidP="00F46109"/>
    <w:p w:rsidR="00F46109" w:rsidRPr="006E657D" w:rsidRDefault="00F46109" w:rsidP="00F46109">
      <w:pPr>
        <w:pStyle w:val="Heading4"/>
        <w:shd w:val="clear" w:color="auto" w:fill="FFFFFF"/>
        <w:spacing w:before="0"/>
        <w:rPr>
          <w:rFonts w:ascii="Arial" w:hAnsi="Arial" w:cs="Arial"/>
          <w:color w:val="222222"/>
          <w:sz w:val="19"/>
          <w:szCs w:val="19"/>
        </w:rPr>
      </w:pPr>
      <w:r w:rsidRPr="00A87B6A">
        <w:t xml:space="preserve">The negative actively participates in the settler colonial project of erasure---anything that does not </w:t>
      </w:r>
      <w:r>
        <w:t xml:space="preserve">forefront a question of one’s participation in settlerism is an active removal of </w:t>
      </w:r>
      <w:r>
        <w:rPr>
          <w:rFonts w:cs="Calibri"/>
          <w:color w:val="000000"/>
          <w:sz w:val="27"/>
          <w:szCs w:val="27"/>
        </w:rPr>
        <w:t>indigeneity history and struggle. It</w:t>
      </w:r>
      <w:r>
        <w:t xml:space="preserve"> continues participation in colonialism that leads to mass forms of violence.  </w:t>
      </w:r>
    </w:p>
    <w:p w:rsidR="00F46109" w:rsidRPr="00A87B6A" w:rsidRDefault="00F46109" w:rsidP="00F46109">
      <w:r w:rsidRPr="00AF18D4">
        <w:rPr>
          <w:rStyle w:val="Style13ptBold"/>
        </w:rPr>
        <w:t>Barker 12</w:t>
      </w:r>
      <w:r w:rsidRPr="00A87B6A">
        <w:t>—MA U of Victoria, BASc McMaster University [Adam J., “(Re-)Ordering the New World: Settler Colonialism, Space, and Identity” Thesis submitted for the degree of Doctor of Philosophy, University of Leicester 224-234, December 2012]</w:t>
      </w:r>
    </w:p>
    <w:p w:rsidR="00F46109" w:rsidRPr="00A87B6A" w:rsidRDefault="00F46109" w:rsidP="00F46109">
      <w:r w:rsidRPr="00A87B6A">
        <w:t>Dynamics of Erasure</w:t>
      </w:r>
    </w:p>
    <w:p w:rsidR="00F46109" w:rsidRPr="006E657D" w:rsidRDefault="00F46109" w:rsidP="00F46109">
      <w:pPr>
        <w:rPr>
          <w:sz w:val="16"/>
        </w:rPr>
      </w:pPr>
      <w:r w:rsidRPr="006E657D">
        <w:rPr>
          <w:sz w:val="16"/>
        </w:rPr>
        <w:t xml:space="preserve">It is important to begin by investigating the erasure of Indigenous presence from place. Erasure is essential to both occupation and bricolage, the two other colonising acts that are critical to settler colonial spatial production. </w:t>
      </w:r>
      <w:r w:rsidRPr="00AF18D4">
        <w:rPr>
          <w:rStyle w:val="StyleUnderline"/>
        </w:rPr>
        <w:t>Erasure of Indigenous presence can take many forms and may precede and continue throughout the time of Settler occupation</w:t>
      </w:r>
      <w:r w:rsidRPr="006E657D">
        <w:rPr>
          <w:sz w:val="16"/>
        </w:rPr>
        <w:t xml:space="preserve">. The variety of ways that settler colonialism produces space is predicated on consuming elements of Indigenous relational networks. </w:t>
      </w:r>
      <w:r w:rsidRPr="00AF18D4">
        <w:rPr>
          <w:rStyle w:val="StyleUnderline"/>
        </w:rPr>
        <w:t>Elements of Indigenous relational networks are extracted (removed from contexts that sustain meaning), processed and redeployed through settler colonial social space</w:t>
      </w:r>
      <w:r w:rsidRPr="006E657D">
        <w:rPr>
          <w:sz w:val="16"/>
        </w:rPr>
        <w:t xml:space="preserve">. What is Erasure? Historical geographer Cole Harris chose to reprint his essay ‘The Good Life Around Idaho Peak, originally researched and written more than thirty years ago, in a 1997 collected volume partly because it contains an egregious error that reflects the mind‐set of colonialism” (xvi). In the first version of this essay, Harris asserted that Idaho Peak, north of Nelson, British Columbia, had never been a site of Indigenous settlement. In the 1997 volume, he recanted: “[m]y proposition that no Native people had ever lived near Idaho Peak is absurd, and grows out of the common assumption, with which I grew up, that a mining rush had been superimposed on wilderness” (p.124). Harris, one of the most important and influential scholars of British Columbia’s native‐newcomer history, bases this striking reversal on a 1930 report by ethnographer James Teit of which he had previously been unaware. Based on interviews conducted between 1904 and 1907 with elders of the Sinixt (Lake) people whose ancestors had lived in the region, Teit’s report details Indigenous peoples’ village sites and the devastating impacts of imported disease (pp.194‐195). In this case, not only were </w:t>
      </w:r>
      <w:r w:rsidRPr="00AF18D4">
        <w:rPr>
          <w:rStyle w:val="StyleUnderline"/>
        </w:rPr>
        <w:t xml:space="preserve">the physical bodies and communities of Indigenous peoples destroyed and reduced by pathogens </w:t>
      </w:r>
      <w:r w:rsidRPr="006E657D">
        <w:rPr>
          <w:sz w:val="16"/>
        </w:rPr>
        <w:t xml:space="preserve">introduced by European and American newcomers, </w:t>
      </w:r>
      <w:r w:rsidRPr="00AF18D4">
        <w:rPr>
          <w:rStyle w:val="Emphasis"/>
        </w:rPr>
        <w:t>even Settler knowledge of indigeneity was discarded and ignored</w:t>
      </w:r>
      <w:r w:rsidRPr="006E657D">
        <w:rPr>
          <w:sz w:val="16"/>
        </w:rPr>
        <w:t xml:space="preserve">. In Harris’ analysis, “[m]ine is another example, from one who should have known better, of the substitution of wilderness for an erased Native world” (1997 p.xvi). </w:t>
      </w:r>
      <w:r w:rsidRPr="00AF18D4">
        <w:rPr>
          <w:rStyle w:val="StyleUnderline"/>
        </w:rPr>
        <w:t>This is erasure: the total removal of Indigenous being on the land, even from history, memory, and culture, to facilitate the transfer of those lands</w:t>
      </w:r>
      <w:r w:rsidRPr="006E657D">
        <w:rPr>
          <w:sz w:val="16"/>
        </w:rPr>
        <w:t xml:space="preserve">. This can even be accomplished without the removal of Indigenous bodies; it is the relational networks with place that sustain Indigenous being that are the true targets of erasure. Veracini notes that settler colonialism is most often pursued by settler collectives operating in corporate form (Veracini, 2010a pp.59‐62). It is easy and not uncommon to ascribe Settler peoples the role of occupation while attributing erasure to a combination of ‘just war’ by state and imperial para‐/military forces, and uncontrollable diseases like smallpox or influenza, washing Settler hands of responsibility. Individual </w:t>
      </w:r>
      <w:r w:rsidRPr="00AF18D4">
        <w:rPr>
          <w:rStyle w:val="StyleUnderline"/>
        </w:rPr>
        <w:t>Settler people deny their colonial responsibilities through this corporate ‘limited liability’ such that settlercolonialism</w:t>
      </w:r>
      <w:r w:rsidRPr="006E657D">
        <w:rPr>
          <w:sz w:val="16"/>
        </w:rPr>
        <w:t xml:space="preserve"> “obscures the conditions of its own production ” (p.14). However, </w:t>
      </w:r>
      <w:r w:rsidRPr="00AF18D4">
        <w:rPr>
          <w:rStyle w:val="StyleUnderline"/>
        </w:rPr>
        <w:t>Settler peoples are — historically and in the present — directly implicated in acts of erasure</w:t>
      </w:r>
      <w:r w:rsidRPr="006E657D">
        <w:rPr>
          <w:sz w:val="16"/>
        </w:rPr>
        <w:t xml:space="preserve">. It is more acceptable to suggest that the British Empire or the American state ‘have colonised’ than to suggest that the Settler populations of the northern bloc ‘are colonisers/colonial.’ This is part of the complex dynamic whereby </w:t>
      </w:r>
      <w:r w:rsidRPr="00AF18D4">
        <w:rPr>
          <w:rStyle w:val="Emphasis"/>
        </w:rPr>
        <w:t>Settler people</w:t>
      </w:r>
      <w:r w:rsidRPr="006E657D">
        <w:rPr>
          <w:sz w:val="16"/>
        </w:rPr>
        <w:t xml:space="preserve">, even as they are or become aware of the existence of settler colonial atrocities, </w:t>
      </w:r>
      <w:r w:rsidRPr="00AF18D4">
        <w:rPr>
          <w:rStyle w:val="Emphasis"/>
        </w:rPr>
        <w:t>are able to deny their own complicity</w:t>
      </w:r>
      <w:r w:rsidRPr="006E657D">
        <w:rPr>
          <w:sz w:val="16"/>
        </w:rPr>
        <w:t xml:space="preserve"> (Regan, 2010) or even those of their forbears.60 The goal of erasure is the reconciliation of the colonial difference through the materialisation of perceived terra nullius (Tully, 2000), an ‘empty land’ that, if not actually empty, is at least open: to the entrance of settlers, to being reshaped, to the extraction of advantage. The literature on terra nullius is extensive, and it was recently condemned as part of the ‘doctrine of discovery’ by the United Nations Permanent Forum on Indigenous Issues (2012). For the purposes of settler colonial erasure, terra nullius can be thought of as the creation of a vast, conceptual space of exception. </w:t>
      </w:r>
      <w:r w:rsidRPr="00AF18D4">
        <w:rPr>
          <w:rStyle w:val="StyleUnderline"/>
        </w:rPr>
        <w:t>Settler state sovereignty is premised on spaces of exception that reduce Indigenous people to homo sacer</w:t>
      </w:r>
      <w:r w:rsidRPr="006E657D">
        <w:rPr>
          <w:sz w:val="16"/>
        </w:rPr>
        <w:t xml:space="preserve"> (Morgensen, 2011), and </w:t>
      </w:r>
      <w:r w:rsidRPr="00AF18D4">
        <w:rPr>
          <w:rStyle w:val="StyleUnderline"/>
        </w:rPr>
        <w:t>Settler identities are entwined with spatial segregation through frontier narratives that exile indigeneity to the wilderness beyond the reach of the civilising state</w:t>
      </w:r>
      <w:r w:rsidRPr="006E657D">
        <w:rPr>
          <w:sz w:val="16"/>
        </w:rPr>
        <w:t xml:space="preserve"> (Larsen, 2003 pp.92‐94). Thus state space is premised on the erasure of indigeneity itself; Indigenous bodies stripped of sacred nature can be consumed or disposed of in a variety of ways without consequence. The governmental act of regulating and extinguishing indigeneity exceeds Settler sovereignty in two major ways: first, in </w:t>
      </w:r>
      <w:r w:rsidRPr="00AF18D4">
        <w:rPr>
          <w:rStyle w:val="StyleUnderline"/>
        </w:rPr>
        <w:t>the extension of the power of life or death over populations whose relationships are not considered part of the state</w:t>
      </w:r>
      <w:r w:rsidRPr="006E657D">
        <w:rPr>
          <w:sz w:val="16"/>
        </w:rPr>
        <w:t xml:space="preserve"> (thus an extra‐territorial assertion of sovereign power), and second, </w:t>
      </w:r>
      <w:r w:rsidRPr="00AF18D4">
        <w:rPr>
          <w:rStyle w:val="StyleUnderline"/>
        </w:rPr>
        <w:t>in the extension of the state over territories to which Settler people have no legitimate claim based on the presence of Indigenous peoples.</w:t>
      </w:r>
      <w:r w:rsidRPr="006E657D">
        <w:rPr>
          <w:sz w:val="16"/>
        </w:rPr>
        <w:t xml:space="preserve"> According with Agamben’s observations of the creation of spaces of exception and the imposition of spatial restriction, and the reduction of human life to numbers, both Canada and the United States imposed ‘band lists’ on Indigenous communities. These lists of names of ‘official’ members, later identified by personal identification cards (numbered), issued by the government, were used to control Indigenous movements on and off of reserves and to prevent the entry of Indigenous individuals into colonial spaces, like cities and towns (Frideres et al., 2004 pp. 95‐102). Further, the governments of these states have turned the extermination of Indigenous peoples into a demographic problem. By claiming the sole responsibility to determine who is ‘Indian’ (as per the Constitution in Canada or a whole host of statutes at federal and state levels in America), states were able to legislate rules of heritage. These ‘status’ laws — based often on varying levels of blood quantum in the USA (Garoutte, 2003 pp.38‐60), and an odd, collaping system of parentage in Canada (Lawrence, 2003 p.6) — ensure that, even as Indigenous populations increase, ‘Indian’ people are disappearing. Physical Erasure </w:t>
      </w:r>
      <w:r w:rsidRPr="00AF18D4">
        <w:rPr>
          <w:rStyle w:val="StyleUnderline"/>
        </w:rPr>
        <w:t>Indigenous peoples perceived across settler colonial difference are often constructed as a threat:</w:t>
      </w:r>
      <w:r w:rsidRPr="006E657D">
        <w:rPr>
          <w:sz w:val="16"/>
        </w:rPr>
        <w:t xml:space="preserve"> to the advantages conferred by the occupation of spaces of opportunity, to the safety of Settler people and to the norms and ‘civilised’ values of settler colonisers. As a consequence, </w:t>
      </w:r>
      <w:r w:rsidRPr="00AF18D4">
        <w:rPr>
          <w:rStyle w:val="StyleUnderline"/>
        </w:rPr>
        <w:t>all manner of violence is directed at Indigenous peoples, resulting in the physical elimination, removal, or disappearance of indigeneity from place. Physical erasure of Indigenous peoples is often initiated extraterritorially by para‐/military forces</w:t>
      </w:r>
      <w:r w:rsidRPr="006E657D">
        <w:rPr>
          <w:sz w:val="16"/>
        </w:rPr>
        <w:t>. This is important for understanding the concept of ‘the frontier’ (below); however, it should not be read to implicate only metropole powers in physical erasure.Settler collectives also participate in the physical erasure of Indigenous peoples and spaces. With rare exceptions, it has been expected that Indigenous peoples will assimilate into and disappear from Settler spaces, rather than the other way around. There are, of course, exceptions to this. There are widespread accounts of Settler people either excluded or exiled from larger collectives, or remnants of failed or collapses collectives, being adopted into Indigenous societies. For example, the second Roanoke colony is believed to have been assimilated into local Indigenous societies sometime between 1578 and 1590 (Kupperman, 2000 p.12). In a different but related vein, the Métis people of the Red River Valley, while a hybrid of Scottish, French, English, Cree and other peoples, are widely recognised as an emergent Indigenous peoplehood (Read &amp; Webb, 2012; Tough &amp; McGregor, 2011). Although the Métis are both culturally and genetically related to European peoples, they assert indigenised networks of being on the land rather than dominating colonial displacement of indigeneity.61 Indigenous networks were capable of absorbing these non‐indigenous Others absent the violent intercession of colonial force. As Chapter 3 has shown, settler colonial space is created by the direct assertion of Settler power over place with the result that exceptional examples such as Roanoke or the Métis are rare. Of course</w:t>
      </w:r>
      <w:r w:rsidRPr="006E657D">
        <w:rPr>
          <w:rStyle w:val="StyleUnderline"/>
        </w:rPr>
        <w:t>, personal relationships between Settler and Indigenous peoples are not completely encompassed by the drive for erasure, but the threat of colonial violence is ever‐present</w:t>
      </w:r>
      <w:r w:rsidRPr="006E657D">
        <w:rPr>
          <w:sz w:val="16"/>
        </w:rPr>
        <w:t xml:space="preserve">. </w:t>
      </w:r>
    </w:p>
    <w:p w:rsidR="00F46109" w:rsidRDefault="00F46109" w:rsidP="00F46109"/>
    <w:p w:rsidR="00F46109" w:rsidRPr="00F46109" w:rsidRDefault="00F46109" w:rsidP="00F46109"/>
    <w:p w:rsidR="003B695E" w:rsidRDefault="003B695E" w:rsidP="003B695E">
      <w:pPr>
        <w:pStyle w:val="Heading3"/>
      </w:pPr>
      <w:r>
        <w:t xml:space="preserve">K of Extinction—2AC </w:t>
      </w:r>
    </w:p>
    <w:p w:rsidR="003B695E" w:rsidRDefault="003B695E" w:rsidP="003B695E"/>
    <w:p w:rsidR="003B695E" w:rsidRPr="00CA3041" w:rsidRDefault="003B695E" w:rsidP="003B695E">
      <w:pPr>
        <w:pStyle w:val="Heading4"/>
        <w:rPr>
          <w:rFonts w:eastAsia="SimSun"/>
        </w:rPr>
      </w:pPr>
      <w:r w:rsidRPr="00CA3041">
        <w:rPr>
          <w:rFonts w:eastAsia="SimSun"/>
        </w:rPr>
        <w:t xml:space="preserve">The specter of extinction is a result of settler anxieties that arise not only from settlerism’s guilt for destroying the planet’s ability to sustain itself, but also from the Settler’s need to strengthen solidarity and defer confrontation with colonial genocide. </w:t>
      </w:r>
    </w:p>
    <w:p w:rsidR="003B695E" w:rsidRPr="003B695E" w:rsidRDefault="003B695E" w:rsidP="003B695E">
      <w:pPr>
        <w:rPr>
          <w:rFonts w:eastAsia="Calibri"/>
        </w:rPr>
      </w:pPr>
      <w:r w:rsidRPr="00CA3041">
        <w:rPr>
          <w:rFonts w:eastAsia="Calibri"/>
          <w:b/>
          <w:bCs/>
          <w:sz w:val="26"/>
        </w:rPr>
        <w:t>Dalley 16</w:t>
      </w:r>
      <w:r w:rsidRPr="00CA3041">
        <w:rPr>
          <w:rFonts w:eastAsia="Calibri"/>
        </w:rPr>
        <w:t xml:space="preserve"> </w:t>
      </w:r>
      <w:r w:rsidRPr="00CA3041">
        <w:rPr>
          <w:rFonts w:eastAsia="Calibri"/>
          <w:sz w:val="16"/>
          <w:szCs w:val="16"/>
        </w:rPr>
        <w:t xml:space="preserve">(Hamish, Assistant Professor of English at Daemen College “The Deaths of Settler Colonialism: Extinction as a Metaphor of Decolonization in Contemporary Settler Literature” </w:t>
      </w:r>
      <w:r w:rsidRPr="00CA3041">
        <w:rPr>
          <w:rFonts w:eastAsia="Calibri"/>
          <w:i/>
          <w:sz w:val="16"/>
          <w:szCs w:val="16"/>
        </w:rPr>
        <w:t>Settler Colonial Studies</w:t>
      </w:r>
      <w:r w:rsidRPr="00CA3041">
        <w:rPr>
          <w:rFonts w:eastAsia="Calibri"/>
          <w:sz w:val="16"/>
          <w:szCs w:val="16"/>
        </w:rPr>
        <w:t>, pp. 1-5) NIJ</w:t>
      </w:r>
    </w:p>
    <w:p w:rsidR="003B695E" w:rsidRPr="00CA3041" w:rsidRDefault="003B695E" w:rsidP="003B695E">
      <w:pPr>
        <w:jc w:val="both"/>
        <w:rPr>
          <w:rFonts w:eastAsia="Calibri"/>
          <w:sz w:val="12"/>
        </w:rPr>
      </w:pPr>
      <w:r w:rsidRPr="00CA3041">
        <w:rPr>
          <w:rFonts w:eastAsia="Calibri"/>
          <w:sz w:val="12"/>
        </w:rPr>
        <w:t xml:space="preserve">Analyses of settler-colonial narrative have focused on how settlers imagine the past, identifying a problem of origins that makes history an object of anxiety. The meaning settlers attribute to the future has been, less thoroughly examined. This article addresses that gap by analysing literary texts from South Africa, Australia, and Canada that posit an ‘end’ to settler colonialism, imagining futures beyond the settler-colonial present. It argues that </w:t>
      </w:r>
      <w:r w:rsidRPr="00CA3041">
        <w:rPr>
          <w:rFonts w:eastAsia="Calibri"/>
          <w:b/>
          <w:bCs/>
          <w:u w:val="single"/>
        </w:rPr>
        <w:t xml:space="preserve">a </w:t>
      </w:r>
      <w:r w:rsidRPr="003B695E">
        <w:rPr>
          <w:rFonts w:eastAsia="Calibri"/>
          <w:b/>
          <w:bCs/>
          <w:highlight w:val="yellow"/>
          <w:u w:val="single"/>
        </w:rPr>
        <w:t>key metaphor of the settler future is extinction. This concept allows the death of the settler subject to be constructed as comparable, to the elimination of indigenous peoples</w:t>
      </w:r>
      <w:r w:rsidRPr="00CA3041">
        <w:rPr>
          <w:rFonts w:eastAsia="Calibri"/>
          <w:b/>
          <w:bCs/>
          <w:u w:val="single"/>
        </w:rPr>
        <w:t xml:space="preserve">, superseded societies, maladapted species, </w:t>
      </w:r>
      <w:r w:rsidRPr="003B695E">
        <w:rPr>
          <w:rFonts w:eastAsia="Calibri"/>
          <w:b/>
          <w:bCs/>
          <w:highlight w:val="yellow"/>
          <w:u w:val="single"/>
        </w:rPr>
        <w:t>or even</w:t>
      </w:r>
      <w:r w:rsidRPr="00CA3041">
        <w:rPr>
          <w:rFonts w:eastAsia="Calibri"/>
          <w:sz w:val="12"/>
        </w:rPr>
        <w:t xml:space="preserve"> – through the invocation of climate change – </w:t>
      </w:r>
      <w:r w:rsidRPr="00CA3041">
        <w:rPr>
          <w:rFonts w:eastAsia="Calibri"/>
          <w:b/>
          <w:bCs/>
          <w:u w:val="single"/>
        </w:rPr>
        <w:t xml:space="preserve">to </w:t>
      </w:r>
      <w:r w:rsidRPr="003B695E">
        <w:rPr>
          <w:rFonts w:eastAsia="Calibri"/>
          <w:b/>
          <w:bCs/>
          <w:highlight w:val="yellow"/>
          <w:u w:val="single"/>
        </w:rPr>
        <w:t>the end of humanity itself.</w:t>
      </w:r>
      <w:r w:rsidRPr="00CA3041">
        <w:rPr>
          <w:rFonts w:eastAsia="Calibri"/>
          <w:sz w:val="12"/>
        </w:rPr>
        <w:t xml:space="preserve"> The article analyses the implications of settler extinction, arguing that </w:t>
      </w:r>
      <w:r w:rsidRPr="00CA3041">
        <w:rPr>
          <w:rFonts w:eastAsia="Calibri"/>
          <w:b/>
          <w:bCs/>
          <w:u w:val="single"/>
        </w:rPr>
        <w:t>the works in question rely on a slippage between the settler subject and ‘the human’ that replicates features of settler-colonial and patriarchal ideology.</w:t>
      </w:r>
      <w:r w:rsidRPr="00CA3041">
        <w:rPr>
          <w:rFonts w:eastAsia="Calibri"/>
          <w:sz w:val="12"/>
        </w:rPr>
        <w:t xml:space="preserve"> The article suggests that </w:t>
      </w:r>
      <w:r w:rsidRPr="00CA3041">
        <w:rPr>
          <w:rFonts w:eastAsia="Calibri"/>
          <w:b/>
          <w:bCs/>
          <w:u w:val="single"/>
        </w:rPr>
        <w:t xml:space="preserve">while </w:t>
      </w:r>
      <w:r w:rsidRPr="003B695E">
        <w:rPr>
          <w:rFonts w:eastAsia="Calibri"/>
          <w:b/>
          <w:bCs/>
          <w:highlight w:val="yellow"/>
          <w:u w:val="single"/>
        </w:rPr>
        <w:t>extinction</w:t>
      </w:r>
      <w:r w:rsidRPr="00CA3041">
        <w:rPr>
          <w:rFonts w:eastAsia="Calibri"/>
          <w:b/>
          <w:bCs/>
          <w:u w:val="single"/>
        </w:rPr>
        <w:t xml:space="preserve"> does offer a path for settlers to contemplate futures without them, it also </w:t>
      </w:r>
      <w:r w:rsidRPr="003B695E">
        <w:rPr>
          <w:rFonts w:eastAsia="Calibri"/>
          <w:b/>
          <w:bCs/>
          <w:highlight w:val="yellow"/>
          <w:u w:val="single"/>
        </w:rPr>
        <w:t xml:space="preserve">operates as a mechanism of disavowal. </w:t>
      </w:r>
      <w:r w:rsidRPr="003B695E">
        <w:rPr>
          <w:rFonts w:eastAsia="Calibri"/>
          <w:b/>
          <w:iCs/>
          <w:highlight w:val="yellow"/>
          <w:u w:val="single"/>
          <w:bdr w:val="single" w:sz="18" w:space="0" w:color="auto"/>
        </w:rPr>
        <w:t>Extinction is</w:t>
      </w:r>
      <w:r w:rsidRPr="00CA3041">
        <w:rPr>
          <w:rFonts w:eastAsia="Calibri"/>
          <w:b/>
          <w:iCs/>
          <w:u w:val="single"/>
          <w:bdr w:val="single" w:sz="18" w:space="0" w:color="auto"/>
        </w:rPr>
        <w:t xml:space="preserve"> thus </w:t>
      </w:r>
      <w:r w:rsidRPr="003B695E">
        <w:rPr>
          <w:rFonts w:eastAsia="Calibri"/>
          <w:b/>
          <w:iCs/>
          <w:highlight w:val="yellow"/>
          <w:u w:val="single"/>
          <w:bdr w:val="single" w:sz="18" w:space="0" w:color="auto"/>
        </w:rPr>
        <w:t>a metaphor of ending that enables survival, allowing settlers to avoid, a true reckoning with the disestablishment of settler-colonial power structures.</w:t>
      </w:r>
      <w:r w:rsidRPr="00CA3041">
        <w:rPr>
          <w:rFonts w:eastAsia="Calibri"/>
          <w:b/>
          <w:bCs/>
          <w:u w:val="single"/>
        </w:rPr>
        <w:t xml:space="preserve"> Settlers love to contemplate the possibility of their own extinction; to read many contemporary literary representations of settler colonialism is to find settlers strangely satisfied in dreaming of ends that never come.</w:t>
      </w:r>
      <w:r w:rsidRPr="00CA3041">
        <w:rPr>
          <w:rFonts w:eastAsia="Calibri"/>
          <w:sz w:val="12"/>
        </w:rPr>
        <w:t xml:space="preserve"> This tendency is widely prevalent in English-language representations of settler colonialism produced since the 1980s: the possibility of an ending – the likelihood that the settler race will one day die out – is a common theme in literary and pop culture considerations of colonialism’s future. Yet it has barely been remarked how surprising it is that this theme is so present. For settlers, of all people, to obsessively ruminate on their own finitude is counterintuitive, for few modern social formations have been more resistant to change than settler colonialism. With a few exceptions (French Algeria being the largest), the </w:t>
      </w:r>
      <w:r w:rsidRPr="00CA3041">
        <w:rPr>
          <w:rFonts w:eastAsia="Calibri"/>
          <w:b/>
          <w:bCs/>
          <w:u w:val="single"/>
        </w:rPr>
        <w:t>settler societies established</w:t>
      </w:r>
      <w:r w:rsidRPr="00CA3041">
        <w:rPr>
          <w:rFonts w:eastAsia="Calibri"/>
          <w:sz w:val="12"/>
        </w:rPr>
        <w:t xml:space="preserve"> in the last 300 years in the Americas, Australasia, and Southern Africa </w:t>
      </w:r>
      <w:r w:rsidRPr="00CA3041">
        <w:rPr>
          <w:rFonts w:eastAsia="Calibri"/>
          <w:b/>
          <w:bCs/>
          <w:u w:val="single"/>
        </w:rPr>
        <w:t>have all retained the basic features that define them as settler states – namely, the structural privileging of settlers at the expense of indigenous peoples, and the normalization of whiteness as the marker of political agency and rights – and they have done so notwithstanding the sustained resistance that has been mounted whenever such an order has been built. Settlers think all the time that they might one day end, even though (perhaps because) that ending seems unlikely ever to happen.</w:t>
      </w:r>
      <w:r w:rsidRPr="00CA3041">
        <w:rPr>
          <w:rFonts w:eastAsia="Calibri"/>
          <w:sz w:val="12"/>
        </w:rPr>
        <w:t xml:space="preserve"> The significance of this paradox for settler-colonial literature is the subject of this article. Considering the problem of futurity offers a useful foil to traditional analyses of settler- colonial narrative, which typically examine settlers’ attitudes towards history in order to highlight a constitutive anxiety about the past – about origins. Settler colonialism, the argument goes, has a problem with historical narration that arises from a contradiction in its founding mythology. In Stephen Turner’s formulation, </w:t>
      </w:r>
      <w:r w:rsidRPr="003B695E">
        <w:rPr>
          <w:rFonts w:eastAsia="Calibri"/>
          <w:b/>
          <w:bCs/>
          <w:highlight w:val="yellow"/>
          <w:u w:val="single"/>
        </w:rPr>
        <w:t xml:space="preserve">the settler subject is by definition one who comes from elsewhere but who strives to make this place home. </w:t>
      </w:r>
      <w:r w:rsidRPr="00CA3041">
        <w:rPr>
          <w:rFonts w:eastAsia="Calibri"/>
          <w:b/>
          <w:bCs/>
          <w:u w:val="single"/>
        </w:rPr>
        <w:t>The settlement narrative must explain how this gap – which is at once geographical, historical, and existential – has been bridged, and the settler transformed from outsider into indigene</w:t>
      </w:r>
      <w:r w:rsidRPr="003B695E">
        <w:rPr>
          <w:rFonts w:eastAsia="Calibri"/>
          <w:b/>
          <w:bCs/>
          <w:highlight w:val="yellow"/>
          <w:u w:val="single"/>
        </w:rPr>
        <w:t>. Yet the transformation must remain constitutively incomplete, because the desire to be at home necessarily invokes the spectre of the native, whose existence (which cannot be disavowed</w:t>
      </w:r>
      <w:r w:rsidRPr="00CA3041">
        <w:rPr>
          <w:rFonts w:eastAsia="Calibri"/>
          <w:sz w:val="12"/>
        </w:rPr>
        <w:t xml:space="preserve"> completely because it is needed to define the settler’s difference, superiority, and hence claim to the land) </w:t>
      </w:r>
      <w:r w:rsidRPr="003B695E">
        <w:rPr>
          <w:rFonts w:eastAsia="Calibri"/>
          <w:b/>
          <w:bCs/>
          <w:highlight w:val="yellow"/>
          <w:u w:val="single"/>
        </w:rPr>
        <w:t>inscribes the settler’s foreignness</w:t>
      </w:r>
      <w:r w:rsidRPr="00CA3041">
        <w:rPr>
          <w:rFonts w:eastAsia="Calibri"/>
          <w:b/>
          <w:bCs/>
          <w:u w:val="single"/>
        </w:rPr>
        <w:t>, thus reinstating the gap between settler and colony that the narrative was meant to efface.</w:t>
      </w:r>
      <w:r w:rsidRPr="00CA3041">
        <w:rPr>
          <w:rFonts w:eastAsia="Calibri"/>
          <w:sz w:val="12"/>
        </w:rPr>
        <w:t xml:space="preserve">1 </w:t>
      </w:r>
      <w:r w:rsidRPr="00CA3041">
        <w:rPr>
          <w:rFonts w:eastAsia="Calibri"/>
          <w:b/>
          <w:bCs/>
          <w:u w:val="single"/>
        </w:rPr>
        <w:t>Settler-colonial narrative is thus shaped around its need to erase and evoke the native, to make the indigene both invisible and present in a contradictory pattern that prevents settlers from ever moving on from the moment of colonization.</w:t>
      </w:r>
      <w:r w:rsidRPr="00CA3041">
        <w:rPr>
          <w:rFonts w:eastAsia="Calibri"/>
          <w:sz w:val="12"/>
        </w:rPr>
        <w:t xml:space="preserve">2 As evidence of this constitutive contradiction, </w:t>
      </w:r>
      <w:r w:rsidRPr="00CA3041">
        <w:rPr>
          <w:rFonts w:eastAsia="Calibri"/>
          <w:b/>
          <w:bCs/>
          <w:u w:val="single"/>
        </w:rPr>
        <w:t>critics have identified in settler-colonial discourse symptoms of psychic distress such as disavowal, inversion, and repression.</w:t>
      </w:r>
      <w:r w:rsidRPr="00CA3041">
        <w:rPr>
          <w:rFonts w:eastAsia="Calibri"/>
          <w:sz w:val="12"/>
        </w:rPr>
        <w:t xml:space="preserve">3 Indeed, </w:t>
      </w:r>
      <w:r w:rsidRPr="00CA3041">
        <w:rPr>
          <w:rFonts w:eastAsia="Calibri"/>
          <w:b/>
          <w:bCs/>
          <w:u w:val="single"/>
        </w:rPr>
        <w:t>the frozen temporality of settler-colonial narrative, fixated on the moment of the frontier, recalls</w:t>
      </w:r>
      <w:r w:rsidRPr="00CA3041">
        <w:rPr>
          <w:rFonts w:eastAsia="Calibri"/>
          <w:sz w:val="12"/>
        </w:rPr>
        <w:t xml:space="preserve"> nothing so much as </w:t>
      </w:r>
      <w:r w:rsidRPr="00CA3041">
        <w:rPr>
          <w:rFonts w:eastAsia="Calibri"/>
          <w:b/>
          <w:bCs/>
          <w:u w:val="single"/>
        </w:rPr>
        <w:t>Freud’s description of the ‘repetition compulsion’ attending trauma.</w:t>
      </w:r>
      <w:r w:rsidRPr="00CA3041">
        <w:rPr>
          <w:rFonts w:eastAsia="Calibri"/>
          <w:sz w:val="12"/>
        </w:rPr>
        <w:t xml:space="preserve">4 As Lorenzo Veracini puts it, </w:t>
      </w:r>
      <w:r w:rsidRPr="00CA3041">
        <w:rPr>
          <w:rFonts w:eastAsia="Calibri"/>
          <w:b/>
          <w:bCs/>
          <w:u w:val="single"/>
        </w:rPr>
        <w:t>because: ‘settler society’ can thus be seen as a fantasy where a perception of a constant struggle is juxtaposed against an ideal of ‘peace’ that can never be reached, settler projects embrace and reject violence at the same time. The settler colonial situation is thus a circumstance where the tension between contradictory impulses produces long-lasting psychic conflicts and a number of associated psychopathologies.</w:t>
      </w:r>
      <w:r w:rsidRPr="00CA3041">
        <w:rPr>
          <w:rFonts w:eastAsia="Calibri"/>
          <w:sz w:val="12"/>
        </w:rPr>
        <w:t xml:space="preserve">5 Current scholarship has thus focused primarily on settler-colonial narrative’s view of the past, asking how such a contradictory and troubled relationship to history might affect present-day ideological formations. Critics have rarely considered what such narratological tensions might produce when the settler gaze is turned to the future. </w:t>
      </w:r>
      <w:r w:rsidRPr="00CA3041">
        <w:rPr>
          <w:rFonts w:eastAsia="Calibri"/>
          <w:b/>
          <w:bCs/>
          <w:u w:val="single"/>
        </w:rPr>
        <w:t>Few social formations are more stubbornly resistant to change than settlement, suggesting that a future beyond settler colonialism might be simply unthinkable.</w:t>
      </w:r>
      <w:r w:rsidRPr="00CA3041">
        <w:rPr>
          <w:rFonts w:eastAsia="Calibri"/>
          <w:sz w:val="12"/>
        </w:rPr>
        <w:t xml:space="preserve"> Veracini, indeed, suggests that settler-colonial narrative can never contemplate an ending: that </w:t>
      </w:r>
      <w:r w:rsidRPr="003B695E">
        <w:rPr>
          <w:rFonts w:eastAsia="Calibri"/>
          <w:b/>
          <w:iCs/>
          <w:highlight w:val="yellow"/>
          <w:u w:val="single"/>
          <w:bdr w:val="single" w:sz="18" w:space="0" w:color="auto"/>
        </w:rPr>
        <w:t>settler decolonization is inconceivable because settlers lack the metaphorical tools to imagine their own demise.</w:t>
      </w:r>
      <w:r w:rsidRPr="00CA3041">
        <w:rPr>
          <w:rFonts w:eastAsia="Calibri"/>
          <w:sz w:val="12"/>
        </w:rPr>
        <w:t xml:space="preserve">6 This article outlines why I partly disagree with that view. I argue that the narratological paradox that defines settler-colonial narrative does make the future a problematic object of contemplation. But that does not make settler decolonization unthinkable per se; as I will show, </w:t>
      </w:r>
      <w:r w:rsidRPr="003B695E">
        <w:rPr>
          <w:rFonts w:eastAsia="Calibri"/>
          <w:b/>
          <w:bCs/>
          <w:highlight w:val="yellow"/>
          <w:u w:val="single"/>
        </w:rPr>
        <w:t>settlers do often try to imagine their demise – but they do so in a way that reasserts the paradoxes of their founding ideology, with the result that the radical potentiality of decolonization is undone even as it is invoked.</w:t>
      </w:r>
      <w:r w:rsidRPr="00CA3041">
        <w:rPr>
          <w:rFonts w:eastAsia="Calibri"/>
          <w:sz w:val="12"/>
        </w:rPr>
        <w:t xml:space="preserve"> I argue that, notwithstanding Veracini’s analysis, there is a metaphor via which the end of settler colonialism unspools – </w:t>
      </w:r>
      <w:r w:rsidRPr="003B695E">
        <w:rPr>
          <w:rFonts w:eastAsia="Calibri"/>
          <w:b/>
          <w:bCs/>
          <w:highlight w:val="yellow"/>
          <w:u w:val="single"/>
        </w:rPr>
        <w:t>the quasi-biological concept of extinction</w:t>
      </w:r>
      <w:r w:rsidRPr="00CA3041">
        <w:rPr>
          <w:rFonts w:eastAsia="Calibri"/>
          <w:sz w:val="12"/>
        </w:rPr>
        <w:t xml:space="preserve">, which, </w:t>
      </w:r>
      <w:r w:rsidRPr="00CA3041">
        <w:rPr>
          <w:rFonts w:eastAsia="Calibri"/>
          <w:b/>
          <w:bCs/>
          <w:u w:val="single"/>
        </w:rPr>
        <w:t xml:space="preserve">when deployed as a narrative trope, </w:t>
      </w:r>
      <w:r w:rsidRPr="003B695E">
        <w:rPr>
          <w:rFonts w:eastAsia="Calibri"/>
          <w:b/>
          <w:bCs/>
          <w:highlight w:val="yellow"/>
          <w:u w:val="single"/>
        </w:rPr>
        <w:t>offers settlers a chance to consider and disavow their demise, just as they consider and then disavow the violence of their origins.</w:t>
      </w:r>
      <w:r w:rsidRPr="00CA3041">
        <w:rPr>
          <w:rFonts w:eastAsia="Calibri"/>
          <w:sz w:val="12"/>
        </w:rPr>
        <w:t xml:space="preserve"> This article traces the importance of the trope of extinction for contemporary settler-colonial literature, with a focus on South Africa, Canada, and Australia. It explores variations in how </w:t>
      </w:r>
      <w:r w:rsidRPr="00CA3041">
        <w:rPr>
          <w:rFonts w:eastAsia="Calibri"/>
          <w:b/>
          <w:bCs/>
          <w:u w:val="single"/>
        </w:rPr>
        <w:t>the death of settler colonialism is conceptualized, drawing a distinction between historio-civilizational narratives of the rise and fall of empires, and a species-oriented notion of extinction that draws force from public anxiety about climate change – an invocation that adds another level of ambivalence by drawing on ‘rational’ fears for the future (because climate change may well render the planet uninhabitable to humans) in order to narrativize a form of social death that</w:t>
      </w:r>
      <w:r w:rsidRPr="00CA3041">
        <w:rPr>
          <w:rFonts w:eastAsia="Calibri"/>
          <w:sz w:val="12"/>
        </w:rPr>
        <w:t xml:space="preserve">, strictly speaking, </w:t>
      </w:r>
      <w:r w:rsidRPr="00CA3041">
        <w:rPr>
          <w:rFonts w:eastAsia="Calibri"/>
          <w:b/>
          <w:bCs/>
          <w:u w:val="single"/>
        </w:rPr>
        <w:t>belongs to a different order of knowledge altogether.</w:t>
      </w:r>
      <w:r w:rsidRPr="00CA3041">
        <w:rPr>
          <w:rFonts w:eastAsia="Calibri"/>
          <w:sz w:val="12"/>
        </w:rPr>
        <w:t xml:space="preserve"> As such, my analysis is intended to draw the attention of settler-colonial studies toward futurity and the ambivalence of settler paranoia, while highlighting a potential point of cross-fertilization between settler-colonial and eco-critical approaches to contemporary literature. That ‘extinction’ should be a key word in the settler-colonial lexicon is no surprise. In Patrick Wolfe’s phrase,7 settler colonialism is predicated on a ‘logic of elimination’ that tends towards the extermination – by one means or another – of indigenous peoples.8 This logic is apparent in archetypal settler narratives like James Fenimore Cooper’s The Last of the Mohicans (1826), a historical novel whose very title blends the melancholia and triumph that demarcate settlers’ affective responses to the supposed inevitability of indigenous extinction. Concepts like ‘stadial development’ – by which societies progress through stages, progressively eliminating earlier social forms – and ‘fatal impact’ – which names the biological inevitability of strong peoples supplanting weak – all contribute to the notion that settler colonialism is a kind of ‘ecological process’9 that necessitates the extinction of inferior races. What is surprising, though, is how often the trope of extinction also appears with reference to settlers themselves; it makes sense for settlers to narrate how their presence entails others’ destruction, but it is less clear why their attempts to imagine futures should presume extinction to be their own logical end as well. The idea appears repeatedly in English-language literary treatments of settler colonialism. Consider, for instance, the following rumination on the future of South African settler society, from Olive Schreiner’s 1883 Story of an African Farm: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 In this example, the narrating settler character, Waldo, recognizes prior indigenous inhabitation but his knowledge comes freighted with an expected sense of biological superiority, made apparent by his description of the ‘Bushman’s’ ‘yellow face’, and lack of mental self-awareness. What is not clear is why Waldo’s contemplation of colonial genocide should turn immediately to the assumption that a similar fate awaits his people as well. A similar presumption of racial vulnerability permeates other late nineteenthcentury novels from the imperial metropole, such as Dracula and War of the Worlds, which are plotted around the prospect of invasions that would see the extinction of British imperialism, and, in the process, the human species. Such anxieties draw energy from a pattern of settler defensiveness that can be observed across numerous settler-colonial contexts. Marilyn Lake’s and Henry Reynold’s account of the emergence of transnational ‘whiteness’ highlights the paradoxical fact that while white male settlers have been arguably the most privileged class in history, they have routinely perceived themselves to be ‘under siege’, threatened with destruction to the extent that their very identity of ‘whiteness was born in the apprehension of imminent loss’. 11 </w:t>
      </w:r>
      <w:r w:rsidRPr="003B695E">
        <w:rPr>
          <w:rFonts w:eastAsia="Calibri"/>
          <w:b/>
          <w:iCs/>
          <w:highlight w:val="yellow"/>
          <w:u w:val="single"/>
          <w:bdr w:val="single" w:sz="18" w:space="0" w:color="auto"/>
        </w:rPr>
        <w:t>The fear of looming annihilation serves a powerful ideological function in settler communities, working to foster racial solidarity, suppress dissent, and legitimate violence against indigenous populations who</w:t>
      </w:r>
      <w:r w:rsidRPr="00CA3041">
        <w:rPr>
          <w:rFonts w:eastAsia="Calibri"/>
          <w:sz w:val="12"/>
        </w:rPr>
        <w:t xml:space="preserve">, by any objective measure, </w:t>
      </w:r>
      <w:r w:rsidRPr="003B695E">
        <w:rPr>
          <w:rFonts w:eastAsia="Calibri"/>
          <w:b/>
          <w:iCs/>
          <w:highlight w:val="yellow"/>
          <w:u w:val="single"/>
          <w:bdr w:val="single" w:sz="18" w:space="0" w:color="auto"/>
        </w:rPr>
        <w:t>are far more at risk of extermination than the settlers who fear them.</w:t>
      </w:r>
      <w:r w:rsidRPr="00CA3041">
        <w:rPr>
          <w:rFonts w:eastAsia="Calibri"/>
          <w:sz w:val="12"/>
        </w:rPr>
        <w:t xml:space="preserve"> Ann Curthoys and Dirk Moses have traced this pattern in Australia and Israel-Palestine, respectively.12 This scholarship suggests that </w:t>
      </w:r>
      <w:r w:rsidRPr="003B695E">
        <w:rPr>
          <w:rFonts w:eastAsia="Calibri"/>
          <w:b/>
          <w:iCs/>
          <w:highlight w:val="yellow"/>
          <w:u w:val="single"/>
          <w:bdr w:val="single" w:sz="18" w:space="0" w:color="auto"/>
        </w:rPr>
        <w:t>narratives of settler extinction are acts of ideological mystification, obscuring the brutal inequalities of the frontier behind a mask of white vulnerability</w:t>
      </w:r>
      <w:r w:rsidRPr="00CA3041">
        <w:rPr>
          <w:rFonts w:eastAsia="Calibri"/>
          <w:sz w:val="12"/>
        </w:rPr>
        <w:t xml:space="preserve"> – an argument with which I sympathize. However, this article shows how there is more to settler-colonial extinction narratives than bad faith. I argue that we need a more nuanced understanding of how they encode a specifically settler-colonial framework for imagining the future, one that has implications for how we understand contemporary literatures from settler societies, and which allows us to see extinction as a genuine, if flawed, attempt to envisage social change. In the remainder of this paper I consider extinction’s function as a metaphor of decolonization. I use this phrase to invoke, without completely endorsing, Tuck and Yang’s argument that to treat decolonization figuratively, as I argue extinction narratives do, is necessarily to preclude radical change, creating opportunities for settler ‘moves to innocence’ that re-legitimate racial inequality.13 The counterview to this pessimistic perspective is offered by Veracini, who suggests that progressive change to settler-colonial relationships will only happen if narratives can be found that make decolonization thinkable.14 This article enters the debate between these two perspectives by asking what it means for settler writers to imagine the future via the trope of extinction. Does extinction offer a meaningful way to think about ending settler colonialism, or does it re-activate settler-colonial patterns of thought that allow exclusionary social structures to persist? I explore this question with reference to examples of contemporary literary treatments of extinction from select English-speaking settler-colonial contexts: South Africa, Australia, and Canada.15 The next section of this article traces key elements of extinction narrative in a range of settler-colonial texts, while the section that follows offers a detailed reading of one of the best examples of a sustained literary exploration of human finitude, Margaret Atwood’s Maddaddam trilogy (2003–2013). I advance four specific arguments. First, extinction narratives take at least two forms depending on whether the ‘end’ of settler society is framed primarily in historical-civilizational terms or in a stronger, biological sense; the key question is whether the ‘thing’ that is going extinct is a society or a species. Second, </w:t>
      </w:r>
      <w:r w:rsidRPr="003B695E">
        <w:rPr>
          <w:rFonts w:eastAsia="Calibri"/>
          <w:b/>
          <w:bCs/>
          <w:highlight w:val="yellow"/>
          <w:u w:val="single"/>
        </w:rPr>
        <w:t>biologically oriented extinction narratives rely on a more or less conscious slippage between ‘the settler’ and ‘the human’.</w:t>
      </w:r>
      <w:r w:rsidRPr="00CA3041">
        <w:rPr>
          <w:rFonts w:eastAsia="Calibri"/>
          <w:sz w:val="12"/>
        </w:rPr>
        <w:t xml:space="preserve"> Third, </w:t>
      </w:r>
      <w:r w:rsidRPr="003B695E">
        <w:rPr>
          <w:rFonts w:eastAsia="Calibri"/>
          <w:b/>
          <w:bCs/>
          <w:highlight w:val="yellow"/>
          <w:u w:val="single"/>
        </w:rPr>
        <w:t>this slippage</w:t>
      </w:r>
      <w:r w:rsidRPr="00CA3041">
        <w:rPr>
          <w:rFonts w:eastAsia="Calibri"/>
          <w:sz w:val="12"/>
        </w:rPr>
        <w:t xml:space="preserve"> is ideologically ambivalent: on the one hand, it contains a radical charge that invokes environmentalist discourse and climate-change anxiety to imagine social forms that re-write settler-colonial dynamics; on the other, it </w:t>
      </w:r>
      <w:r w:rsidRPr="003B695E">
        <w:rPr>
          <w:rFonts w:eastAsia="Calibri"/>
          <w:b/>
          <w:bCs/>
          <w:highlight w:val="yellow"/>
          <w:u w:val="single"/>
        </w:rPr>
        <w:t>replicates a core aspect of imperialist ideology by normalizing whiteness as equivalent to humanity.</w:t>
      </w:r>
      <w:r w:rsidRPr="00CA3041">
        <w:rPr>
          <w:rFonts w:eastAsia="Calibri"/>
          <w:sz w:val="12"/>
        </w:rPr>
        <w:t xml:space="preserve"> Fourth, </w:t>
      </w:r>
      <w:r w:rsidRPr="00CA3041">
        <w:rPr>
          <w:rFonts w:eastAsia="Calibri"/>
          <w:b/>
          <w:bCs/>
          <w:u w:val="single"/>
        </w:rPr>
        <w:t>these ideological effects are mediated by gender, insofar as extinction narratives invoke issues of biological reproduction, community protection, and violence that function to differentiate and reify masculine and feminine roles</w:t>
      </w:r>
      <w:r w:rsidRPr="00CA3041">
        <w:rPr>
          <w:rFonts w:eastAsia="Calibri"/>
          <w:sz w:val="12"/>
        </w:rPr>
        <w:t xml:space="preserve"> in the putative de-colonial future. Overall, my central claim is that </w:t>
      </w:r>
      <w:r w:rsidRPr="003B695E">
        <w:rPr>
          <w:rFonts w:eastAsia="Calibri"/>
          <w:b/>
          <w:iCs/>
          <w:highlight w:val="yellow"/>
          <w:u w:val="single"/>
          <w:bdr w:val="single" w:sz="18" w:space="0" w:color="auto"/>
        </w:rPr>
        <w:t>extinction is a core trope through which settler futurity emerges</w:t>
      </w:r>
      <w:r w:rsidRPr="00CA3041">
        <w:rPr>
          <w:rFonts w:eastAsia="Calibri"/>
          <w:sz w:val="12"/>
        </w:rPr>
        <w:t>, one with crucial narrative and ideological effects that shape much of the contemporary literature emerging from white colonial settings.</w:t>
      </w:r>
    </w:p>
    <w:p w:rsidR="003B695E" w:rsidRPr="00A56F71" w:rsidRDefault="003B695E" w:rsidP="003B695E"/>
    <w:p w:rsidR="003B695E" w:rsidRPr="003B695E" w:rsidRDefault="003B695E" w:rsidP="003B695E"/>
    <w:p w:rsidR="003B695E" w:rsidRPr="003B695E" w:rsidRDefault="003B695E" w:rsidP="003B695E"/>
    <w:p w:rsidR="00A95652" w:rsidRDefault="00E84592" w:rsidP="00E84592">
      <w:pPr>
        <w:pStyle w:val="Heading2"/>
      </w:pPr>
      <w:r>
        <w:t xml:space="preserve">AT: Afro-Pessimism </w:t>
      </w:r>
    </w:p>
    <w:p w:rsidR="00E84592" w:rsidRDefault="00E84592" w:rsidP="00E84592"/>
    <w:p w:rsidR="00E14502" w:rsidRDefault="00E14502" w:rsidP="00407296">
      <w:pPr>
        <w:pStyle w:val="Heading3"/>
      </w:pPr>
      <w:r>
        <w:t>Perm—</w:t>
      </w:r>
      <w:r w:rsidR="001C3932">
        <w:t>Triad 2AC</w:t>
      </w:r>
      <w:r>
        <w:t xml:space="preserve"> </w:t>
      </w:r>
    </w:p>
    <w:p w:rsidR="00E14502" w:rsidRDefault="00E14502" w:rsidP="00E14502"/>
    <w:p w:rsidR="00E14502" w:rsidRPr="001C3932" w:rsidRDefault="001C3932" w:rsidP="001C3932">
      <w:pPr>
        <w:pStyle w:val="Heading4"/>
      </w:pPr>
      <w:r>
        <w:t>Thinking of racialization through the triad of</w:t>
      </w:r>
      <w:r w:rsidRPr="001C3932">
        <w:t xml:space="preserve"> chattel slave</w:t>
      </w:r>
      <w:r>
        <w:t xml:space="preserve">-Indigenous-settler recognizes that anti-blackness cannot be explained by settler colonialism, but is also inseparable from it. Studying differing relations to land offers contingent opportunities to analyze the constitution of both settler colonialism and anti-blackness </w:t>
      </w:r>
    </w:p>
    <w:p w:rsidR="00E14502" w:rsidRDefault="00E14502" w:rsidP="00E14502">
      <w:r w:rsidRPr="000E4D87">
        <w:rPr>
          <w:rStyle w:val="Style13ptBold"/>
        </w:rPr>
        <w:t>Rowe and Tuck, 17</w:t>
      </w:r>
      <w:r>
        <w:t xml:space="preserve"> – Aimee Carrillo Rowe – Professor of Communications @ CSU-Northridge and Eve Tuck – Associate Professor of Critical Race and Indigenous Studies at University of Toronto. “Settler Colonialism and Cultural Studies: Ongoing Settlement, Cultural Production, and Resistance,” </w:t>
      </w:r>
      <w:r w:rsidRPr="001C3932">
        <w:rPr>
          <w:i/>
        </w:rPr>
        <w:t>Cultural Studies ↔ Critical Methodologies</w:t>
      </w:r>
      <w:r>
        <w:t xml:space="preserve">, Vol. 17(1) 3–13, p. SagePub – </w:t>
      </w:r>
      <w:r w:rsidR="001C3932">
        <w:t>klab/br</w:t>
      </w:r>
      <w:r>
        <w:t xml:space="preserve"> </w:t>
      </w:r>
    </w:p>
    <w:p w:rsidR="00E14502" w:rsidRDefault="00E14502" w:rsidP="00E14502">
      <w:r w:rsidRPr="001C3932">
        <w:rPr>
          <w:u w:val="single"/>
        </w:rPr>
        <w:t>Our unwitting reproduction of settler logics are foundational to our theorizations of racial, (post)colonial, and material formations as our knowledge</w:t>
      </w:r>
      <w:r w:rsidRPr="001C3932">
        <w:rPr>
          <w:rStyle w:val="StyleUnderline"/>
        </w:rPr>
        <w:t xml:space="preserve"> production not only erases the identities experience of first nations peoples but also perpetuates and remains</w:t>
      </w:r>
      <w:r w:rsidRPr="008E7A45">
        <w:rPr>
          <w:rStyle w:val="StyleUnderline"/>
        </w:rPr>
        <w:t xml:space="preserve"> complicit with settler projects: the “disappearance” of Native peoples, the theft and privatization of land for profit, and the ongoing genocide of Indigenous people</w:t>
      </w:r>
      <w:r>
        <w:t xml:space="preserve">. In part, then, this special issue aims to offer the field of cultural studies host of theoretical resources and methodological approaches to settler colonial studies as a way to deepen our treatment of settler cultural formations to begin the dirty work of deconstructing the rhetorical and material practices of settler colonialism. For instance, </w:t>
      </w:r>
      <w:r w:rsidRPr="00B173AD">
        <w:rPr>
          <w:rStyle w:val="StyleUnderline"/>
        </w:rPr>
        <w:t xml:space="preserve">Whiteness must be more fully interrogated as a settler project, especially within U.S. contexts; imperialism must be theorized as productive of, but not the same as, settler colonialism; popular cultural studies should be radically rethought through a critical examination of pervasive representations that disappear Indigenous peoples. </w:t>
      </w:r>
      <w:r w:rsidRPr="00B173AD">
        <w:rPr>
          <w:rStyle w:val="StyleUnderline"/>
          <w:highlight w:val="yellow"/>
        </w:rPr>
        <w:t xml:space="preserve">Works in settler colonial studies may be at </w:t>
      </w:r>
      <w:r w:rsidRPr="00B173AD">
        <w:rPr>
          <w:rStyle w:val="Emphasis"/>
          <w:highlight w:val="yellow"/>
        </w:rPr>
        <w:t>their best when they engage</w:t>
      </w:r>
      <w:r w:rsidRPr="00B173AD">
        <w:rPr>
          <w:rStyle w:val="StyleUnderline"/>
        </w:rPr>
        <w:t xml:space="preserve"> Indigenous theorizations of genocide and survivance, especially in conversation with </w:t>
      </w:r>
      <w:r w:rsidRPr="00B173AD">
        <w:rPr>
          <w:rStyle w:val="Emphasis"/>
          <w:highlight w:val="yellow"/>
        </w:rPr>
        <w:t>Black theorizations of antiBlackness</w:t>
      </w:r>
      <w:r w:rsidRPr="00B173AD">
        <w:rPr>
          <w:rStyle w:val="StyleUnderline"/>
        </w:rPr>
        <w:t xml:space="preserve"> and futurity</w:t>
      </w:r>
      <w:r>
        <w:t xml:space="preserve">. As such, settler colonial studies provides a vibrant examination of power relations in its extensive treatment of such topics as sovereignty, nationalism and nation formation; imperial formations, genocide, removal, colonial legacies; the politics of land, landedness, space and place; intersectionality, queer theory, gender studies; race, racialization, White supremacy; affect studies; futurities, materialities, environmentalism, new materialism; and tourism and travel. </w:t>
      </w:r>
      <w:r w:rsidRPr="00B173AD">
        <w:rPr>
          <w:rStyle w:val="StyleUnderline"/>
        </w:rPr>
        <w:t>New approaches to a variety of the above topics are of urgent importance to cultural studies practitioners. Yet, with the exception of a handful of scholars, treatments of settler colonialism have largely remained undertheorized in cultural studies, where concepts like “settlers” and “settlement” appear as secondary categories</w:t>
      </w:r>
      <w:r>
        <w:t xml:space="preserve">—if they appear at all. For instance, while postcolonial critics have attended to settler colonialism in their theorizations of nation-state and imperial formations, the “post” remains a vexed term in Native studies, where any move to place colonialism in the past risks reifying the myth of the disappearing Indian and the naturalized settler. </w:t>
      </w:r>
      <w:r w:rsidRPr="00B173AD">
        <w:rPr>
          <w:rStyle w:val="StyleUnderline"/>
          <w:highlight w:val="yellow"/>
        </w:rPr>
        <w:t>While Indigenous studies and postcolonial studies draw on a similar cannon (i.e., Frantz Fanon</w:t>
      </w:r>
      <w:r w:rsidRPr="00B173AD">
        <w:rPr>
          <w:rStyle w:val="StyleUnderline"/>
        </w:rPr>
        <w:t xml:space="preserve">) and attend to related questions of thinking and imaging beyond the colonial, the fields have yet to build strong ties (Byrd &amp; Rothberg, 2011). In spite of theoretical and political affinities, </w:t>
      </w:r>
      <w:r w:rsidRPr="00B173AD">
        <w:rPr>
          <w:rStyle w:val="StyleUnderline"/>
          <w:highlight w:val="yellow"/>
        </w:rPr>
        <w:t>the conversations between these fields</w:t>
      </w:r>
      <w:r w:rsidRPr="00B173AD">
        <w:rPr>
          <w:rStyle w:val="StyleUnderline"/>
        </w:rPr>
        <w:t xml:space="preserve">, Jodi Byrd and Michael Rothenberg argue, </w:t>
      </w:r>
      <w:r w:rsidRPr="00B173AD">
        <w:rPr>
          <w:rStyle w:val="StyleUnderline"/>
          <w:highlight w:val="yellow"/>
        </w:rPr>
        <w:t>have “</w:t>
      </w:r>
      <w:r w:rsidRPr="00666B6D">
        <w:rPr>
          <w:rStyle w:val="Emphasis"/>
          <w:highlight w:val="yellow"/>
        </w:rPr>
        <w:t>largely been foreclosed</w:t>
      </w:r>
      <w:r w:rsidRPr="00B173AD">
        <w:rPr>
          <w:rStyle w:val="StyleUnderline"/>
        </w:rPr>
        <w:t>”</w:t>
      </w:r>
      <w:r>
        <w:t xml:space="preserve"> (p. 4). Among other reasons, Indigenous scholars are suspicious of the “post” in relation to “colonial” for “confronting the ongoing colonization of native lands remains at the top of the agenda for indigenous peoples” (Byrd &amp; Rothberg, 2011, p. 4). Indigenous scholars also question the “fit” between “models developed as a response to colonization of Indian subcontinent and Africa” and those that emerge in response to settler state formations (Byrd &amp; Rothberg, 2011, p. 4). Unlike the postcolonial, the project of decolonization is centrally concerned with the settlement of Indigenous land, which is “rooted in the elimination of Indigenous peoples, polities and relationships from and with the land,” making the field “conceptually distinct from other kinds of communication” (Snelgrove et al., 2014, pp. 7-8). In their essay, “Decolonization Is Not a Metaphor,” Eve Tuck and K. Wayne Yang argue that </w:t>
      </w:r>
      <w:r w:rsidRPr="00B173AD">
        <w:rPr>
          <w:rStyle w:val="StyleUnderline"/>
          <w:highlight w:val="yellow"/>
        </w:rPr>
        <w:t xml:space="preserve">we must interrogate our treatments of “decolonization” </w:t>
      </w:r>
      <w:r w:rsidRPr="00B173AD">
        <w:rPr>
          <w:rStyle w:val="Emphasis"/>
          <w:highlight w:val="yellow"/>
        </w:rPr>
        <w:t>as a noun</w:t>
      </w:r>
      <w:r w:rsidRPr="00B173AD">
        <w:rPr>
          <w:rStyle w:val="StyleUnderline"/>
          <w:highlight w:val="yellow"/>
        </w:rPr>
        <w:t xml:space="preserve"> (decolonization), </w:t>
      </w:r>
      <w:r w:rsidRPr="00B173AD">
        <w:rPr>
          <w:rStyle w:val="Emphasis"/>
          <w:highlight w:val="yellow"/>
        </w:rPr>
        <w:t>instead of a verb</w:t>
      </w:r>
      <w:r w:rsidRPr="00B173AD">
        <w:rPr>
          <w:rStyle w:val="StyleUnderline"/>
          <w:highlight w:val="yellow"/>
        </w:rPr>
        <w:t xml:space="preserve"> (decolonize). When we prioritize social justice</w:t>
      </w:r>
      <w:r w:rsidRPr="00B173AD">
        <w:rPr>
          <w:rStyle w:val="StyleUnderline"/>
        </w:rPr>
        <w:t xml:space="preserve">, civil rights, and equality efforts, </w:t>
      </w:r>
      <w:r w:rsidRPr="00B173AD">
        <w:rPr>
          <w:rStyle w:val="StyleUnderline"/>
          <w:highlight w:val="yellow"/>
        </w:rPr>
        <w:t xml:space="preserve">it is easy to elide the more </w:t>
      </w:r>
      <w:r w:rsidRPr="00B173AD">
        <w:rPr>
          <w:rStyle w:val="Emphasis"/>
          <w:highlight w:val="yellow"/>
        </w:rPr>
        <w:t>uncomfortable work of examining questions of landedness, racial categories, and settlement</w:t>
      </w:r>
      <w:r>
        <w:t xml:space="preserve">. In the process, we turn “decolonization” into a metaphor. By centering settler colonialism, </w:t>
      </w:r>
      <w:r w:rsidRPr="00B173AD">
        <w:rPr>
          <w:rStyle w:val="StyleUnderline"/>
          <w:highlight w:val="yellow"/>
        </w:rPr>
        <w:t>Tuck and Yang</w:t>
      </w:r>
      <w:r w:rsidRPr="00B173AD">
        <w:rPr>
          <w:rStyle w:val="StyleUnderline"/>
        </w:rPr>
        <w:t xml:space="preserve"> (2012) </w:t>
      </w:r>
      <w:r w:rsidRPr="00B173AD">
        <w:rPr>
          <w:rStyle w:val="StyleUnderline"/>
          <w:highlight w:val="yellow"/>
        </w:rPr>
        <w:t>rethink racial categories in terms of a “</w:t>
      </w:r>
      <w:r w:rsidRPr="00B173AD">
        <w:rPr>
          <w:rStyle w:val="Emphasis"/>
          <w:highlight w:val="yellow"/>
        </w:rPr>
        <w:t>triad structure</w:t>
      </w:r>
      <w:r w:rsidRPr="00B173AD">
        <w:rPr>
          <w:rStyle w:val="StyleUnderline"/>
          <w:highlight w:val="yellow"/>
        </w:rPr>
        <w:t xml:space="preserve"> of settler-Indigenous-chattel slave</w:t>
      </w:r>
      <w:r w:rsidRPr="00B173AD">
        <w:rPr>
          <w:rStyle w:val="StyleUnderline"/>
        </w:rPr>
        <w:t>,” arguing “the decolonial desires of white, nonwhite, immigrant, postcolonial, and oppressed people, can similarly be entangled in resettlement, reoccupation, and reinhabitation that actually further settler colonialism”</w:t>
      </w:r>
      <w:r w:rsidRPr="00B173AD">
        <w:t xml:space="preserve"> (p. 2). </w:t>
      </w:r>
      <w:r w:rsidRPr="00B173AD">
        <w:rPr>
          <w:rStyle w:val="StyleUnderline"/>
        </w:rPr>
        <w:t>But this rethinking is not a remaking of racial categories. The triad, at least in Tuck and Yang’s configuration, is not a closed set; it is not trying to explain everything</w:t>
      </w:r>
      <w:r>
        <w:t xml:space="preserve">. Cramped into a footnote on page 7 and taken up more fully elsewhere (Tuck, Guess, &amp; Sultan, 2014), Tuck and Yang (2012) caution that </w:t>
      </w:r>
      <w:r w:rsidRPr="00B173AD">
        <w:rPr>
          <w:rStyle w:val="StyleUnderline"/>
          <w:highlight w:val="yellow"/>
        </w:rPr>
        <w:t>settler-Indigenous-chattel slave are not analogues</w:t>
      </w:r>
      <w:r w:rsidRPr="00666B6D">
        <w:rPr>
          <w:rStyle w:val="StyleUnderline"/>
        </w:rPr>
        <w:t>— that is, they are not uniform units that are just a little different from each other. Indigeneity precedes and supersedes settler colonialism; chattel slavery is not an identity, not a stand-in for Blackness</w:t>
      </w:r>
      <w:r w:rsidRPr="00666B6D">
        <w:t>. Tiffany Lethabo King (2014) has rightly pointed out the limits of theorizing Black life as fungible, and the pained logics</w:t>
      </w:r>
      <w:r>
        <w:t xml:space="preserve"> of cohering Blackness as labor. King (2014) observes, </w:t>
      </w:r>
      <w:r w:rsidRPr="00666B6D">
        <w:rPr>
          <w:rStyle w:val="StyleUnderline"/>
        </w:rPr>
        <w:t xml:space="preserve">While labor as a discourse may work for non-Black and nonNative people of color as a way of interpellating themselves within settler colonial relations, </w:t>
      </w:r>
      <w:r w:rsidRPr="00666B6D">
        <w:rPr>
          <w:rStyle w:val="Emphasis"/>
          <w:highlight w:val="yellow"/>
        </w:rPr>
        <w:t>it does not explain Black presence, Black labor or Black use in White settler nation-states</w:t>
      </w:r>
      <w:r w:rsidRPr="00E14502">
        <w:rPr>
          <w:rStyle w:val="StyleUnderline"/>
        </w:rPr>
        <w:t>. Theories that attempt to triangulate Blackness into the Settler/Native antagonism in White settler states</w:t>
      </w:r>
      <w:r w:rsidRPr="00666B6D">
        <w:rPr>
          <w:rStyle w:val="StyleUnderline"/>
        </w:rPr>
        <w:t xml:space="preserve"> do so by positing Blackness as the labor force that helps make the settler landscape possible. </w:t>
      </w:r>
      <w:r w:rsidRPr="00666B6D">
        <w:rPr>
          <w:rStyle w:val="StyleUnderline"/>
          <w:highlight w:val="yellow"/>
        </w:rPr>
        <w:t xml:space="preserve">It is true that Black labor </w:t>
      </w:r>
      <w:r w:rsidRPr="00B173AD">
        <w:rPr>
          <w:rStyle w:val="StyleUnderline"/>
          <w:highlight w:val="yellow"/>
        </w:rPr>
        <w:t>literally tills</w:t>
      </w:r>
      <w:r w:rsidRPr="00B173AD">
        <w:rPr>
          <w:rStyle w:val="StyleUnderline"/>
        </w:rPr>
        <w:t xml:space="preserve">, fences in and cultivates </w:t>
      </w:r>
      <w:r w:rsidRPr="00B173AD">
        <w:rPr>
          <w:rStyle w:val="StyleUnderline"/>
          <w:highlight w:val="yellow"/>
        </w:rPr>
        <w:t xml:space="preserve">the settler’s land. </w:t>
      </w:r>
      <w:r w:rsidRPr="00B173AD">
        <w:rPr>
          <w:rStyle w:val="Emphasis"/>
          <w:highlight w:val="yellow"/>
        </w:rPr>
        <w:t>However, this singular analysis both obscures the issue of Black fungibility and reduces Blackness to a mere tool of settlement</w:t>
      </w:r>
      <w:r w:rsidRPr="00B173AD">
        <w:rPr>
          <w:rStyle w:val="StyleUnderline"/>
        </w:rPr>
        <w:t xml:space="preserve"> </w:t>
      </w:r>
      <w:r w:rsidRPr="00B173AD">
        <w:rPr>
          <w:rStyle w:val="StyleUnderline"/>
          <w:highlight w:val="yellow"/>
        </w:rPr>
        <w:t xml:space="preserve">rather than a </w:t>
      </w:r>
      <w:r w:rsidRPr="00B173AD">
        <w:rPr>
          <w:rStyle w:val="Emphasis"/>
          <w:highlight w:val="yellow"/>
        </w:rPr>
        <w:t>constitutive element of settler colonialism’s conceptual order</w:t>
      </w:r>
      <w:r>
        <w:t xml:space="preserve">. (n.p.) Thus, </w:t>
      </w:r>
      <w:r w:rsidRPr="00B173AD">
        <w:rPr>
          <w:rStyle w:val="StyleUnderline"/>
        </w:rPr>
        <w:t xml:space="preserve">the triad is insufficient to describe anything but a set of relations, a set of antagonisms (Wilderson, 2010). And </w:t>
      </w:r>
      <w:r w:rsidRPr="00B173AD">
        <w:rPr>
          <w:rStyle w:val="Emphasis"/>
          <w:highlight w:val="yellow"/>
        </w:rPr>
        <w:t>they are not just a set of relationships to one another but also relationships to place</w:t>
      </w:r>
      <w:r w:rsidRPr="00B173AD">
        <w:rPr>
          <w:rStyle w:val="StyleUnderline"/>
          <w:highlight w:val="yellow"/>
        </w:rPr>
        <w:t>. In attending to these relations, possibilities for</w:t>
      </w:r>
      <w:r w:rsidRPr="00B173AD">
        <w:rPr>
          <w:rStyle w:val="StyleUnderline"/>
        </w:rPr>
        <w:t xml:space="preserve"> practice and politics emerge. Possibilities for </w:t>
      </w:r>
      <w:r w:rsidRPr="00B173AD">
        <w:rPr>
          <w:rStyle w:val="StyleUnderline"/>
          <w:highlight w:val="yellow"/>
        </w:rPr>
        <w:t>(</w:t>
      </w:r>
      <w:r w:rsidRPr="00B173AD">
        <w:rPr>
          <w:rStyle w:val="Emphasis"/>
          <w:highlight w:val="yellow"/>
        </w:rPr>
        <w:t>contingent) collaborations, (re)interpretations, remixes</w:t>
      </w:r>
      <w:r w:rsidRPr="00B173AD">
        <w:rPr>
          <w:rStyle w:val="StyleUnderline"/>
        </w:rPr>
        <w:t xml:space="preserve">, and audiences </w:t>
      </w:r>
      <w:r w:rsidRPr="00B173AD">
        <w:rPr>
          <w:rStyle w:val="StyleUnderline"/>
          <w:highlight w:val="yellow"/>
        </w:rPr>
        <w:t>make themselves known</w:t>
      </w:r>
      <w:r w:rsidRPr="00B173AD">
        <w:rPr>
          <w:rStyle w:val="StyleUnderline"/>
        </w:rPr>
        <w:t>. Formulations of relationships structured by settler colonialism underscore the necessity to move beyond a mantra of gender, race, class, sexuality, and other intersections of power to explore how racial categories interact with occupation, the extraction of wealth, and the ongoing settlement of land that continues to dispossess Native populations because “colonial subjects who are displaced by external colonialism, as well as racialized and minoritized by internal colonialism, still occupy and settle stolen Indigenous land</w:t>
      </w:r>
      <w:r>
        <w:t>” (Tuck &amp; Yang, 2012, p. 7).</w:t>
      </w:r>
    </w:p>
    <w:p w:rsidR="00E14502" w:rsidRPr="00E14502" w:rsidRDefault="00E14502" w:rsidP="00E14502"/>
    <w:p w:rsidR="001C3932" w:rsidRDefault="001C3932" w:rsidP="001C3932">
      <w:pPr>
        <w:pStyle w:val="Heading3"/>
      </w:pPr>
      <w:r>
        <w:t xml:space="preserve">Colonization DA—2AC </w:t>
      </w:r>
    </w:p>
    <w:p w:rsidR="001C3932" w:rsidRPr="00CC7EF8" w:rsidRDefault="001C3932" w:rsidP="001C3932">
      <w:pPr>
        <w:pStyle w:val="Heading4"/>
      </w:pPr>
      <w:r>
        <w:t>Framing anti-Black racism through unflinching pessimism</w:t>
      </w:r>
      <w:r w:rsidRPr="00CC7EF8">
        <w:t xml:space="preserve"> </w:t>
      </w:r>
      <w:r>
        <w:t>is a form of</w:t>
      </w:r>
      <w:r w:rsidRPr="00CC7EF8">
        <w:t xml:space="preserve"> universalizing absolutism</w:t>
      </w:r>
      <w:r>
        <w:t xml:space="preserve"> which</w:t>
      </w:r>
      <w:r w:rsidRPr="00CC7EF8">
        <w:t xml:space="preserve"> replicates </w:t>
      </w:r>
      <w:r w:rsidRPr="00A42098">
        <w:t xml:space="preserve">global </w:t>
      </w:r>
      <w:r>
        <w:t>colonial violence</w:t>
      </w:r>
      <w:r w:rsidRPr="00CC7EF8">
        <w:t xml:space="preserve"> </w:t>
      </w:r>
      <w:r>
        <w:t xml:space="preserve">by treating the course and scale of racism as a predetermined and foregone conclusion </w:t>
      </w:r>
    </w:p>
    <w:p w:rsidR="001C3932" w:rsidRPr="00CC7EF8" w:rsidRDefault="001C3932" w:rsidP="001C3932">
      <w:r w:rsidRPr="00CC7EF8">
        <w:rPr>
          <w:rStyle w:val="Style13ptBold"/>
        </w:rPr>
        <w:t>Kauanui, 17</w:t>
      </w:r>
      <w:r w:rsidRPr="00CC7EF8">
        <w:t xml:space="preserve"> – J. Kēhaulani. </w:t>
      </w:r>
      <w:r w:rsidRPr="00A456F0">
        <w:t>Chair</w:t>
      </w:r>
      <w:r w:rsidRPr="00CC7EF8">
        <w:t xml:space="preserve"> of the Department of American Studies and </w:t>
      </w:r>
      <w:r w:rsidRPr="00A456F0">
        <w:t>Professor</w:t>
      </w:r>
      <w:r w:rsidRPr="00CC7EF8">
        <w:t xml:space="preserve"> of American Studies and Anthropology @ Wesleyan University; </w:t>
      </w:r>
      <w:r w:rsidRPr="00A456F0">
        <w:t>Former Fellow</w:t>
      </w:r>
      <w:r w:rsidRPr="00CC7EF8">
        <w:t xml:space="preserve"> at the Smithsonian Institution, National Science Foundation, Fulbright; </w:t>
      </w:r>
      <w:r w:rsidRPr="00CC7EF8">
        <w:rPr>
          <w:i/>
        </w:rPr>
        <w:t>Author</w:t>
      </w:r>
      <w:r w:rsidRPr="00CC7EF8">
        <w:t xml:space="preserve"> of two books on coloniality, biopolitics, land, sexual slavery, and indigeneity via Duke Press. “Tracing Historical Specificity: Race and the Colonial Politics of (In)Capacity”, American Quarterly, Volume 69, Number 2, June 2017, pp. 257-265, Published by Johns Hopkins University Press, Project Muse (acc. Univ of Michigan 7-26) --iowa debate </w:t>
      </w:r>
    </w:p>
    <w:p w:rsidR="001C3932" w:rsidRPr="00CC7EF8" w:rsidRDefault="001C3932" w:rsidP="001C3932">
      <w:pPr>
        <w:rPr>
          <w:sz w:val="16"/>
        </w:rPr>
      </w:pPr>
      <w:r w:rsidRPr="00CC7EF8">
        <w:rPr>
          <w:rStyle w:val="StyleUnderline"/>
        </w:rPr>
        <w:t>In October 2016 I attended a lecture by</w:t>
      </w:r>
      <w:r w:rsidRPr="00CC7EF8">
        <w:rPr>
          <w:sz w:val="16"/>
        </w:rPr>
        <w:t xml:space="preserve"> Frank B. </w:t>
      </w:r>
      <w:r w:rsidRPr="00CC7EF8">
        <w:rPr>
          <w:rStyle w:val="StyleUnderline"/>
        </w:rPr>
        <w:t>Wilderson</w:t>
      </w:r>
      <w:r w:rsidRPr="00CC7EF8">
        <w:rPr>
          <w:sz w:val="16"/>
        </w:rPr>
        <w:t xml:space="preserve"> III sponsored by Wesleyan’s Center for the Humanities. </w:t>
      </w:r>
      <w:r w:rsidRPr="00CC7EF8">
        <w:rPr>
          <w:rStyle w:val="StyleUnderline"/>
        </w:rPr>
        <w:t>I had read his book</w:t>
      </w:r>
      <w:r w:rsidRPr="00CC7EF8">
        <w:rPr>
          <w:sz w:val="16"/>
        </w:rPr>
        <w:t xml:space="preserve"> Red, White &amp; Black: Cinema and the Structure of US Antagonisms, along with select </w:t>
      </w:r>
      <w:r w:rsidRPr="00CC7EF8">
        <w:rPr>
          <w:rStyle w:val="StyleUnderline"/>
        </w:rPr>
        <w:t xml:space="preserve">articles and interviews—but had yet to hear him present his work. </w:t>
      </w:r>
      <w:r w:rsidRPr="00CC7EF8">
        <w:rPr>
          <w:sz w:val="16"/>
        </w:rPr>
        <w:t xml:space="preserve">The talk was titled “Afro-Pessimism and the Ruse of Analogy.” </w:t>
      </w:r>
      <w:r w:rsidRPr="00CC7EF8">
        <w:rPr>
          <w:rStyle w:val="StyleUnderline"/>
        </w:rPr>
        <w:t xml:space="preserve">I went in already critical given my familiarity with Afro-Pessimist </w:t>
      </w:r>
      <w:r w:rsidRPr="00DD0B75">
        <w:rPr>
          <w:rStyle w:val="StyleUnderline"/>
        </w:rPr>
        <w:t>thought—not only through his work, but that of Jared Sexton and other scholars.1 As Wilderson himself explains,</w:t>
      </w:r>
      <w:r w:rsidRPr="00DD0B75">
        <w:rPr>
          <w:sz w:val="16"/>
        </w:rPr>
        <w:t xml:space="preserve"> </w:t>
      </w:r>
      <w:r w:rsidRPr="00DD0B75">
        <w:rPr>
          <w:rStyle w:val="StyleUnderline"/>
        </w:rPr>
        <w:t>Afro-Pessimism is an “unflinching paradigmatic analysis on the structures of modernity produced by slavery and genocide.”</w:t>
      </w:r>
      <w:r w:rsidRPr="00DD0B75">
        <w:rPr>
          <w:sz w:val="16"/>
        </w:rPr>
        <w:t xml:space="preserve"> </w:t>
      </w:r>
      <w:r w:rsidRPr="00DD0B75">
        <w:rPr>
          <w:rStyle w:val="StyleUnderline"/>
        </w:rPr>
        <w:t>Drawing on</w:t>
      </w:r>
      <w:r w:rsidRPr="00DD0B75">
        <w:rPr>
          <w:sz w:val="16"/>
        </w:rPr>
        <w:t xml:space="preserve"> the works of Orlando </w:t>
      </w:r>
      <w:r w:rsidRPr="00DD0B75">
        <w:rPr>
          <w:rStyle w:val="StyleUnderline"/>
        </w:rPr>
        <w:t>Patterson</w:t>
      </w:r>
      <w:r w:rsidRPr="00DD0B75">
        <w:rPr>
          <w:sz w:val="16"/>
        </w:rPr>
        <w:t xml:space="preserve">, Saidiya </w:t>
      </w:r>
      <w:r w:rsidRPr="00DD0B75">
        <w:rPr>
          <w:rStyle w:val="StyleUnderline"/>
        </w:rPr>
        <w:t>Hartman, and</w:t>
      </w:r>
      <w:r w:rsidRPr="00DD0B75">
        <w:rPr>
          <w:sz w:val="16"/>
        </w:rPr>
        <w:t xml:space="preserve"> Hortense </w:t>
      </w:r>
      <w:r w:rsidRPr="00DD0B75">
        <w:rPr>
          <w:rStyle w:val="StyleUnderline"/>
        </w:rPr>
        <w:t xml:space="preserve">Spillers (among others), </w:t>
      </w:r>
      <w:r w:rsidRPr="003B695E">
        <w:rPr>
          <w:rStyle w:val="StyleUnderline"/>
          <w:highlight w:val="yellow"/>
        </w:rPr>
        <w:t>Afro-Pessimists theorize</w:t>
      </w:r>
      <w:r w:rsidRPr="00DD0B75">
        <w:rPr>
          <w:rStyle w:val="StyleUnderline"/>
        </w:rPr>
        <w:t xml:space="preserve"> blackness as a position of accumulation and fungibility, that is, as a condition—or relation—of ontological death</w:t>
      </w:r>
      <w:r w:rsidRPr="00DD0B75">
        <w:rPr>
          <w:sz w:val="16"/>
        </w:rPr>
        <w:t xml:space="preserve">.2 In Red, White &amp; Black, </w:t>
      </w:r>
      <w:r w:rsidRPr="00DD0B75">
        <w:rPr>
          <w:rStyle w:val="StyleUnderline"/>
        </w:rPr>
        <w:t xml:space="preserve">Wilderson theorizes </w:t>
      </w:r>
      <w:r w:rsidRPr="003B695E">
        <w:rPr>
          <w:rStyle w:val="StyleUnderline"/>
          <w:highlight w:val="yellow"/>
        </w:rPr>
        <w:t>the structural relation between Blacks and Humanity as an antagonism</w:t>
      </w:r>
      <w:r w:rsidRPr="00CC7EF8">
        <w:rPr>
          <w:rStyle w:val="StyleUnderline"/>
        </w:rPr>
        <w:t xml:space="preserve"> </w:t>
      </w:r>
      <w:r w:rsidRPr="00CC7EF8">
        <w:rPr>
          <w:sz w:val="16"/>
        </w:rPr>
        <w:t xml:space="preserve">(an irreconcilable encounter) </w:t>
      </w:r>
      <w:r w:rsidRPr="003B695E">
        <w:rPr>
          <w:rStyle w:val="StyleUnderline"/>
          <w:highlight w:val="yellow"/>
        </w:rPr>
        <w:t>as opposed to a (reconcilable) conflict</w:t>
      </w:r>
      <w:r w:rsidRPr="00CC7EF8">
        <w:rPr>
          <w:rStyle w:val="StyleUnderline"/>
        </w:rPr>
        <w:t>.</w:t>
      </w:r>
      <w:r w:rsidRPr="00CC7EF8">
        <w:rPr>
          <w:sz w:val="16"/>
        </w:rPr>
        <w:t xml:space="preserve"> </w:t>
      </w:r>
      <w:r w:rsidRPr="00CC7EF8">
        <w:rPr>
          <w:rStyle w:val="StyleUnderline"/>
        </w:rPr>
        <w:t>He</w:t>
      </w:r>
      <w:r w:rsidRPr="00DD0B75">
        <w:rPr>
          <w:rStyle w:val="StyleUnderline"/>
        </w:rPr>
        <w:t xml:space="preserve">, along with other Afro-Pessimists, </w:t>
      </w:r>
      <w:r w:rsidRPr="00A42098">
        <w:rPr>
          <w:rStyle w:val="StyleUnderline"/>
        </w:rPr>
        <w:t>theorizes the workings of civil society as contiguous with slavery and claims the “inability of the slave to translate space into place and time into event.”</w:t>
      </w:r>
      <w:r w:rsidRPr="00A42098">
        <w:rPr>
          <w:sz w:val="16"/>
        </w:rPr>
        <w:t xml:space="preserve">3 </w:t>
      </w:r>
      <w:r w:rsidRPr="00A42098">
        <w:rPr>
          <w:rStyle w:val="StyleUnderline"/>
        </w:rPr>
        <w:t xml:space="preserve">Wilderson’s </w:t>
      </w:r>
      <w:r w:rsidRPr="003B695E">
        <w:rPr>
          <w:rStyle w:val="StyleUnderline"/>
          <w:highlight w:val="yellow"/>
        </w:rPr>
        <w:t>insistence of absolute negativity destroys the possibility for coalitional politics</w:t>
      </w:r>
      <w:r w:rsidRPr="00A42098">
        <w:rPr>
          <w:rStyle w:val="StyleUnderline"/>
        </w:rPr>
        <w:t xml:space="preserve"> because it frames the Black Body as something that will always stand in an antagonistic position to the world</w:t>
      </w:r>
      <w:r w:rsidRPr="00A42098">
        <w:rPr>
          <w:sz w:val="16"/>
        </w:rPr>
        <w:t>.4 At Wilderson’s talk I took careful notes, and by the end of the lecture I was so perturbed, I figured I had better attend</w:t>
      </w:r>
      <w:r w:rsidRPr="00CC7EF8">
        <w:rPr>
          <w:sz w:val="16"/>
        </w:rPr>
        <w:t xml:space="preserve"> the faculty seminar the next morning to further engage. </w:t>
      </w:r>
      <w:r w:rsidRPr="00CC7EF8">
        <w:rPr>
          <w:rStyle w:val="StyleUnderline"/>
        </w:rPr>
        <w:t>There, I mustered up the wherewithal to ask Wilderson about his argument the night before</w:t>
      </w:r>
      <w:r w:rsidRPr="00CC7EF8">
        <w:rPr>
          <w:sz w:val="16"/>
        </w:rPr>
        <w:t>—and in his work at large—</w:t>
      </w:r>
      <w:r w:rsidRPr="00CC7EF8">
        <w:rPr>
          <w:rStyle w:val="StyleUnderline"/>
        </w:rPr>
        <w:t>that there is no institutional capacity in which Blacks can assert leverage over anyone</w:t>
      </w:r>
      <w:r w:rsidRPr="00CC7EF8">
        <w:rPr>
          <w:sz w:val="16"/>
        </w:rPr>
        <w:t xml:space="preserve">; that they are only instruments, not agents. </w:t>
      </w:r>
      <w:r w:rsidRPr="00CC7EF8">
        <w:rPr>
          <w:rStyle w:val="StyleUnderline"/>
        </w:rPr>
        <w:t>I cited the case of Bacon’s Rebellion</w:t>
      </w:r>
      <w:r w:rsidRPr="00CC7EF8">
        <w:rPr>
          <w:sz w:val="16"/>
        </w:rPr>
        <w:t>—an armed revolt in 1676 led by Nathaniel Bacon against the rule of the Virginia colonial governor William Berkeley—</w:t>
      </w:r>
      <w:r w:rsidRPr="00CC7EF8">
        <w:rPr>
          <w:rStyle w:val="StyleUnderline"/>
        </w:rPr>
        <w:t>and asked Wilderson how he could reconcile his position in light of a tough example of black agency in uniting with indentured and other poor Europeans in committing genocidal violence against Indian tribes</w:t>
      </w:r>
      <w:r w:rsidRPr="00CC7EF8">
        <w:rPr>
          <w:sz w:val="16"/>
        </w:rPr>
        <w:t xml:space="preserve">. He responded by asking me why I would “privilege Blacks participating in genocide over the role of whites.” I did not (and do not)—so I simply reiterated that I wanted to understand how he reconciled his argument with that particular history. He replied by asking me why I didn’t instead look to the horses they rode and the bullets they used, provided by the whites that made the Blacks mere “instruments” of their project. I noted that this was during the period prior to the hardening categories that created racially based chattel slavery in the region and that there was variation among African individuals there at that time in terms of their social and legal status. I also added that the question seemed especially pertinent given his assertions in Red, Black &amp; White, in which much of the argument depends on his reading of Indian genocide, since he critiques “the Red Ontologist” for privileging indigenous sovereignty when genocide is essential to the ontology of the Indian.5 But this didn’t get us any farther. He pointedly told me, “We are not going to agree on this.” Given this AQ forum on Patrick Wolfe’s Traces of History: Elementary Structures of Race (2016), I want to take up his work to examine Afro-Pessimism in relation to issues raised by the exchange recounted above. </w:t>
      </w:r>
      <w:r w:rsidRPr="00CC7EF8">
        <w:rPr>
          <w:rStyle w:val="StyleUnderline"/>
        </w:rPr>
        <w:t>I take up the question of Afro-Pessimism in this context, since Wolfe repeatedly states (and deftly demonstrates), “</w:t>
      </w:r>
      <w:r w:rsidRPr="003B695E">
        <w:rPr>
          <w:rStyle w:val="StyleUnderline"/>
          <w:highlight w:val="yellow"/>
        </w:rPr>
        <w:t>race is not a static ontology</w:t>
      </w:r>
      <w:r w:rsidRPr="00CC7EF8">
        <w:rPr>
          <w:rStyle w:val="StyleUnderline"/>
        </w:rPr>
        <w:t>.”</w:t>
      </w:r>
      <w:r w:rsidRPr="00CC7EF8">
        <w:rPr>
          <w:sz w:val="16"/>
        </w:rPr>
        <w:t>6 He notes, “</w:t>
      </w:r>
      <w:r w:rsidRPr="00CC7EF8">
        <w:rPr>
          <w:rStyle w:val="StyleUnderline"/>
        </w:rPr>
        <w:t xml:space="preserve">As its name suggests, </w:t>
      </w:r>
      <w:r w:rsidRPr="003B695E">
        <w:rPr>
          <w:rStyle w:val="StyleUnderline"/>
          <w:highlight w:val="yellow"/>
        </w:rPr>
        <w:t>[race] is an ongoing, ever-shifting contest</w:t>
      </w:r>
      <w:r w:rsidRPr="00CC7EF8">
        <w:rPr>
          <w:sz w:val="16"/>
        </w:rPr>
        <w:t xml:space="preserve">.”7 Among many other interventions, Traces of History challenges the understanding that blackness was or is transcendent. </w:t>
      </w:r>
      <w:r w:rsidRPr="003B695E">
        <w:rPr>
          <w:rStyle w:val="Emphasis"/>
          <w:highlight w:val="yellow"/>
        </w:rPr>
        <w:t>To assert blackness as ontological is to recapitulate colonizing thought, to take colonial ideology as truth</w:t>
      </w:r>
      <w:r w:rsidRPr="00CC7EF8">
        <w:rPr>
          <w:sz w:val="16"/>
        </w:rPr>
        <w:t xml:space="preserve">. However, </w:t>
      </w:r>
      <w:r w:rsidRPr="00CC7EF8">
        <w:rPr>
          <w:rStyle w:val="StyleUnderline"/>
        </w:rPr>
        <w:t>Wolfe went beyond merely stating that race is a social construct.</w:t>
      </w:r>
      <w:r w:rsidRPr="00CC7EF8">
        <w:rPr>
          <w:sz w:val="16"/>
        </w:rPr>
        <w:t xml:space="preserve"> As Ben Silverstein put it in his memorial essay, “Patrick insisted instead on </w:t>
      </w:r>
      <w:r w:rsidRPr="00CC7EF8">
        <w:rPr>
          <w:rStyle w:val="StyleUnderline"/>
        </w:rPr>
        <w:t>thinking about race as one element of the Althusserian totality, an overdetermining level of the social formation</w:t>
      </w:r>
      <w:r w:rsidRPr="00CC7EF8">
        <w:rPr>
          <w:sz w:val="16"/>
        </w:rPr>
        <w:t xml:space="preserve">.”8 Wolfe therefore brings “poststructuralist rigor to bear on materialist approaches to ideology.”9 </w:t>
      </w:r>
      <w:r w:rsidRPr="00CC7EF8">
        <w:rPr>
          <w:rStyle w:val="StyleUnderline"/>
        </w:rPr>
        <w:t xml:space="preserve">Through his careful historical work, Wolfe theorized race as a process, examining racialization as practice alongside race as doctrine. </w:t>
      </w:r>
      <w:r w:rsidRPr="00CC7EF8">
        <w:rPr>
          <w:sz w:val="16"/>
        </w:rPr>
        <w:t>He argued, “</w:t>
      </w:r>
      <w:r w:rsidRPr="003B695E">
        <w:rPr>
          <w:rStyle w:val="Emphasis"/>
          <w:highlight w:val="yellow"/>
        </w:rPr>
        <w:t>race is colonialism speaking</w:t>
      </w:r>
      <w:r w:rsidRPr="00CC7EF8">
        <w:rPr>
          <w:sz w:val="16"/>
        </w:rPr>
        <w:t xml:space="preserve">.”10 In other words, </w:t>
      </w:r>
      <w:r w:rsidRPr="00CC7EF8">
        <w:rPr>
          <w:rStyle w:val="StyleUnderline"/>
        </w:rPr>
        <w:t xml:space="preserve">European colonizers racialized the colonized in specific ways that mark and reproduce </w:t>
      </w:r>
      <w:r w:rsidRPr="00CC7EF8">
        <w:rPr>
          <w:sz w:val="16"/>
        </w:rPr>
        <w:t xml:space="preserve">(in ways that can change across time) </w:t>
      </w:r>
      <w:r w:rsidRPr="00CC7EF8">
        <w:rPr>
          <w:rStyle w:val="StyleUnderline"/>
        </w:rPr>
        <w:t xml:space="preserve">the unequal relationships into which colonial actors initially co-opted these populations. </w:t>
      </w:r>
      <w:r w:rsidRPr="00CC7EF8">
        <w:rPr>
          <w:sz w:val="16"/>
        </w:rPr>
        <w:t xml:space="preserve">Wolfe’s theory enables a critique of racialization as an effect of colonialism, the working out in practice of colonial ideology. </w:t>
      </w:r>
      <w:r w:rsidRPr="00CC7EF8">
        <w:rPr>
          <w:rStyle w:val="StyleUnderline"/>
        </w:rPr>
        <w:t xml:space="preserve">This is why he called for a shift “from the register of race to that of colonialism,” identifying dimensions of the colonial dispensation that “cannot be expressed in the language of phe- notypes.” </w:t>
      </w:r>
      <w:r w:rsidRPr="003B695E">
        <w:rPr>
          <w:rStyle w:val="StyleUnderline"/>
          <w:highlight w:val="yellow"/>
        </w:rPr>
        <w:t xml:space="preserve">The </w:t>
      </w:r>
      <w:r w:rsidRPr="003B695E">
        <w:rPr>
          <w:rStyle w:val="Emphasis"/>
          <w:highlight w:val="yellow"/>
        </w:rPr>
        <w:t xml:space="preserve">difference </w:t>
      </w:r>
      <w:r w:rsidRPr="003B695E">
        <w:rPr>
          <w:rStyle w:val="StyleUnderline"/>
          <w:highlight w:val="yellow"/>
        </w:rPr>
        <w:t>here, then,</w:t>
      </w:r>
      <w:r w:rsidRPr="00CC7EF8">
        <w:rPr>
          <w:rStyle w:val="Emphasis"/>
        </w:rPr>
        <w:t xml:space="preserve"> </w:t>
      </w:r>
      <w:r w:rsidRPr="003B695E">
        <w:rPr>
          <w:rStyle w:val="StyleUnderline"/>
          <w:highlight w:val="yellow"/>
        </w:rPr>
        <w:t>between Wolfe and</w:t>
      </w:r>
      <w:r w:rsidRPr="00CC7EF8">
        <w:rPr>
          <w:rStyle w:val="StyleUnderline"/>
        </w:rPr>
        <w:t xml:space="preserve"> Wilderson (as well as other </w:t>
      </w:r>
      <w:r w:rsidRPr="003B695E">
        <w:rPr>
          <w:rStyle w:val="StyleUnderline"/>
          <w:highlight w:val="yellow"/>
        </w:rPr>
        <w:t>Afro-Pessimists), is that they register not from race to colonialism, or even from race to slavery, but slavery to race.</w:t>
      </w:r>
      <w:r w:rsidRPr="00CC7EF8">
        <w:rPr>
          <w:rStyle w:val="Emphasis"/>
        </w:rPr>
        <w:t xml:space="preserve"> </w:t>
      </w:r>
      <w:r w:rsidRPr="00CC7EF8">
        <w:rPr>
          <w:rStyle w:val="StyleUnderline"/>
        </w:rPr>
        <w:t>Wilderson universalizes a particular rendition of black experience to claim that the Black Body is in a perpetual state of ontological death because of the violence of the Middle Passage.</w:t>
      </w:r>
      <w:r w:rsidRPr="00CC7EF8">
        <w:rPr>
          <w:sz w:val="16"/>
        </w:rPr>
        <w:t xml:space="preserve"> He traces to when Arabs inaugurated this thirteen hundred years ago with the opening of the African slave trade.11 </w:t>
      </w:r>
      <w:r w:rsidRPr="00CC7EF8">
        <w:rPr>
          <w:rStyle w:val="StyleUnderline"/>
        </w:rPr>
        <w:t>His main argument for the ontological death (cast in singular terms) of the Black Body is because of Blacks’ incapacity to develop their own subjectivity.</w:t>
      </w:r>
      <w:r w:rsidRPr="00CC7EF8">
        <w:rPr>
          <w:sz w:val="16"/>
        </w:rPr>
        <w:t xml:space="preserve"> As he puts it, “Blackness is incapacity in its pure ad unadulterated form.”12 To get at this problematic</w:t>
      </w:r>
      <w:r w:rsidRPr="00CC7EF8">
        <w:rPr>
          <w:rStyle w:val="StyleUnderline"/>
        </w:rPr>
        <w:t>, I offer a brief account of Bacon’s Rebellion as an example of a case in which the Black Body is not socially dead—not incapacitated. Thus I challenge the ontological absolutism that is endemic to Afro-Pessimist thought at large.</w:t>
      </w:r>
      <w:r w:rsidRPr="00CC7EF8">
        <w:rPr>
          <w:sz w:val="16"/>
        </w:rPr>
        <w:t xml:space="preserve"> </w:t>
      </w:r>
      <w:r w:rsidRPr="003B695E">
        <w:rPr>
          <w:rStyle w:val="Emphasis"/>
          <w:highlight w:val="yellow"/>
        </w:rPr>
        <w:t>Several black radical scholars have challenged this “ontological absolutism.”</w:t>
      </w:r>
      <w:r w:rsidRPr="00CC7EF8">
        <w:rPr>
          <w:sz w:val="16"/>
        </w:rPr>
        <w:t xml:space="preserve"> For example, David Marriott notes, “</w:t>
      </w:r>
      <w:r w:rsidRPr="00CC7EF8">
        <w:rPr>
          <w:rStyle w:val="StyleUnderline"/>
        </w:rPr>
        <w:t>Wilderson is prepared to say that black suffering is not only beyond analogy, it also refigures the whole of being. It is not hard when reading such sentences to suspect a kind of absolutism at work here, and one that manages to be peculiarly and dispiritingly dogmatic.</w:t>
      </w:r>
      <w:r w:rsidRPr="00CC7EF8">
        <w:rPr>
          <w:sz w:val="16"/>
        </w:rPr>
        <w:t xml:space="preserve">”13 </w:t>
      </w:r>
      <w:r w:rsidRPr="00CC7EF8">
        <w:rPr>
          <w:rStyle w:val="StyleUnderline"/>
        </w:rPr>
        <w:t>Moreover, Marriott argues that the claim that “</w:t>
      </w:r>
      <w:r w:rsidRPr="003B695E">
        <w:rPr>
          <w:rStyle w:val="StyleUnderline"/>
          <w:highlight w:val="yellow"/>
        </w:rPr>
        <w:t>Blackness is incapacity</w:t>
      </w:r>
      <w:r w:rsidRPr="00CC7EF8">
        <w:rPr>
          <w:rStyle w:val="StyleUnderline"/>
        </w:rPr>
        <w:t xml:space="preserve"> in its most pure and unadulterated form means merely that the black has to embody this abjection without reserve. . . . </w:t>
      </w:r>
      <w:r w:rsidRPr="003B695E">
        <w:rPr>
          <w:rStyle w:val="StyleUnderline"/>
          <w:highlight w:val="yellow"/>
        </w:rPr>
        <w:t>This logic—and the denial of any kind of ‘ontological integrity’</w:t>
      </w:r>
      <w:r w:rsidRPr="00CC7EF8">
        <w:rPr>
          <w:rStyle w:val="StyleUnderline"/>
        </w:rPr>
        <w:t xml:space="preserve"> to the Black/Slave </w:t>
      </w:r>
      <w:r w:rsidRPr="003B695E">
        <w:rPr>
          <w:rStyle w:val="StyleUnderline"/>
          <w:highlight w:val="yellow"/>
        </w:rPr>
        <w:t>due to</w:t>
      </w:r>
      <w:r w:rsidRPr="00CC7EF8">
        <w:rPr>
          <w:rStyle w:val="StyleUnderline"/>
        </w:rPr>
        <w:t xml:space="preserve"> its </w:t>
      </w:r>
      <w:r w:rsidRPr="003B695E">
        <w:rPr>
          <w:rStyle w:val="StyleUnderline"/>
          <w:highlight w:val="yellow"/>
        </w:rPr>
        <w:t xml:space="preserve">endless traversal by force does seem to </w:t>
      </w:r>
      <w:r w:rsidRPr="003B695E">
        <w:rPr>
          <w:rStyle w:val="Emphasis"/>
          <w:highlight w:val="yellow"/>
        </w:rPr>
        <w:t>reduce ontology</w:t>
      </w:r>
      <w:r w:rsidRPr="00CC7EF8">
        <w:rPr>
          <w:rStyle w:val="StyleUnderline"/>
        </w:rPr>
        <w:t xml:space="preserve"> to logic, namely, </w:t>
      </w:r>
      <w:r w:rsidRPr="003B695E">
        <w:rPr>
          <w:rStyle w:val="Emphasis"/>
          <w:highlight w:val="yellow"/>
        </w:rPr>
        <w:t>a logic of non-recuperability</w:t>
      </w:r>
      <w:r w:rsidRPr="00CC7EF8">
        <w:rPr>
          <w:sz w:val="16"/>
        </w:rPr>
        <w:t>.”14 My critique here is rooted in historicizing race—</w:t>
      </w:r>
      <w:r w:rsidRPr="00CC7EF8">
        <w:rPr>
          <w:rStyle w:val="StyleUnderline"/>
        </w:rPr>
        <w:t>that active element of racialization—races as “traces” of history.</w:t>
      </w:r>
      <w:r w:rsidRPr="00CC7EF8">
        <w:rPr>
          <w:sz w:val="16"/>
        </w:rPr>
        <w:t xml:space="preserve"> Hence, looking at the case study of Bacon’s Rebellion, </w:t>
      </w:r>
      <w:r w:rsidRPr="00CC7EF8">
        <w:rPr>
          <w:rStyle w:val="StyleUnderline"/>
        </w:rPr>
        <w:t>I challenge Wilderson’s advancement of a purity argument that also happens to be ahistorical. I come at this debate as a scholar of sovereignty, race, and indigeneity trying to reckon with these troubling formulations.15 Bacon’s Rebellion shows that racialized chattel slavery was a deliberate choice the English elites came to over time.</w:t>
      </w:r>
      <w:r w:rsidRPr="00CC7EF8">
        <w:rPr>
          <w:sz w:val="16"/>
        </w:rPr>
        <w:t xml:space="preserve"> And here I draw on Wolfe’s Traces of History, along with the work of the historian Edmund Morgan, to offer a rudimentary overview.16 In 1619 Virginia, West Africans arrived after the Dutch sold them as slaves to the English settlers. However, </w:t>
      </w:r>
      <w:r w:rsidRPr="00CC7EF8">
        <w:rPr>
          <w:rStyle w:val="StyleUnderline"/>
        </w:rPr>
        <w:t>the English did not immediately devise this status for them; they were not slaves in the sense of persons reduced as property and required to work for life without wages.</w:t>
      </w:r>
      <w:r w:rsidRPr="00CC7EF8">
        <w:rPr>
          <w:sz w:val="16"/>
        </w:rPr>
        <w:t xml:space="preserve">17 In 1619 Virginia had no law legalizing slavery, and many Africans were sold as bonded laborers or indentured servants who lived and labored alongside poor Europeans—bound by contract to serve a master in order to repay the expense of their passage and other debts.18 </w:t>
      </w:r>
      <w:r w:rsidRPr="00CC7EF8">
        <w:rPr>
          <w:rStyle w:val="StyleUnderline"/>
        </w:rPr>
        <w:t>Some worked in the fields side by side, lived together, ate together, shared housing, and more.</w:t>
      </w:r>
      <w:r w:rsidRPr="00CC7EF8">
        <w:rPr>
          <w:sz w:val="16"/>
        </w:rPr>
        <w:t xml:space="preserve"> Yet, as early as 1630, the English started singling out Africans for differential treatment, such as meting out worse punishments for running away and refusing to allow them to carry arms. Still, during this period, there were property-owning free Africans in the Chesapeake (e.g., Anthony Johnson, who arrived in 1621).19 </w:t>
      </w:r>
      <w:r w:rsidRPr="00CC7EF8">
        <w:rPr>
          <w:rStyle w:val="StyleUnderline"/>
        </w:rPr>
        <w:t>This history shows that</w:t>
      </w:r>
      <w:r w:rsidRPr="00CC7EF8">
        <w:rPr>
          <w:rStyle w:val="Emphasis"/>
        </w:rPr>
        <w:t xml:space="preserve"> </w:t>
      </w:r>
      <w:r w:rsidRPr="003B695E">
        <w:rPr>
          <w:rStyle w:val="Emphasis"/>
          <w:highlight w:val="yellow"/>
        </w:rPr>
        <w:t>the course of race</w:t>
      </w:r>
      <w:r w:rsidRPr="00CC7EF8">
        <w:rPr>
          <w:rStyle w:val="Emphasis"/>
        </w:rPr>
        <w:t xml:space="preserve"> </w:t>
      </w:r>
      <w:r w:rsidRPr="00CC7EF8">
        <w:rPr>
          <w:rStyle w:val="StyleUnderline"/>
        </w:rPr>
        <w:t xml:space="preserve">in seventeenth-century Virginia </w:t>
      </w:r>
      <w:r w:rsidRPr="003B695E">
        <w:rPr>
          <w:rStyle w:val="Emphasis"/>
          <w:highlight w:val="yellow"/>
        </w:rPr>
        <w:t>was not predetermined</w:t>
      </w:r>
      <w:r w:rsidRPr="003B695E">
        <w:rPr>
          <w:rStyle w:val="StyleUnderline"/>
          <w:highlight w:val="yellow"/>
        </w:rPr>
        <w:t xml:space="preserve">, a point </w:t>
      </w:r>
      <w:r w:rsidRPr="003B695E">
        <w:rPr>
          <w:rStyle w:val="Emphasis"/>
          <w:highlight w:val="yellow"/>
        </w:rPr>
        <w:t>more than a few</w:t>
      </w:r>
      <w:r w:rsidRPr="003B695E">
        <w:rPr>
          <w:rStyle w:val="StyleUnderline"/>
          <w:highlight w:val="yellow"/>
        </w:rPr>
        <w:t xml:space="preserve"> historians have made</w:t>
      </w:r>
      <w:r w:rsidRPr="00CC7EF8">
        <w:rPr>
          <w:rStyle w:val="StyleUnderline"/>
        </w:rPr>
        <w:t>.</w:t>
      </w:r>
      <w:r w:rsidRPr="00CC7EF8">
        <w:rPr>
          <w:sz w:val="16"/>
        </w:rPr>
        <w:t xml:space="preserve">20 </w:t>
      </w:r>
      <w:r w:rsidRPr="00CC7EF8">
        <w:rPr>
          <w:rStyle w:val="StyleUnderline"/>
        </w:rPr>
        <w:t>The plantation system and the expansion of settler capitalism that furthered English settler control over and conquest of native lands demanded additional pliant, captive labor.</w:t>
      </w:r>
      <w:r w:rsidRPr="00CC7EF8">
        <w:rPr>
          <w:sz w:val="16"/>
        </w:rPr>
        <w:t xml:space="preserve"> However, </w:t>
      </w:r>
      <w:r w:rsidRPr="003B695E">
        <w:rPr>
          <w:rStyle w:val="StyleUnderline"/>
          <w:highlight w:val="yellow"/>
        </w:rPr>
        <w:t xml:space="preserve">a racially based system of chattel slavery was not a </w:t>
      </w:r>
      <w:r w:rsidRPr="003B695E">
        <w:rPr>
          <w:rStyle w:val="Emphasis"/>
          <w:highlight w:val="yellow"/>
        </w:rPr>
        <w:t>foregone conclusion</w:t>
      </w:r>
      <w:r w:rsidRPr="00CC7EF8">
        <w:rPr>
          <w:rStyle w:val="StyleUnderline"/>
        </w:rPr>
        <w:t>.</w:t>
      </w:r>
      <w:r w:rsidRPr="00CC7EF8">
        <w:rPr>
          <w:sz w:val="16"/>
        </w:rPr>
        <w:t xml:space="preserve"> As Wolfe put it: “It was not until the juridical opposition of slave versus free became mapped onto the hereditary opposition of Black versus White that being born a Black person meant being born a slave.”21 Thus, as Wolfe insists, “in addition to its circumstantial trajectory, the developing equation of Blackness with slavery needs to be understood in relation to its historicity: to the particular conditions whereby this formula rather than any other—convict labour, fixed-term slavery, a contract system—came to be selected as the optimal arrangement.”22 In 1661 the Virginia Assembly began to legally institutionalize slavery, and by 1662 came codes that determined the status of a child by the status of the mother. In 1669 the law defined enslaved Africans as property. However, planters still preferred white indentured labor. But 1670 saw a decrease in the number of European indentured servants migrating to Virginia, since Governor Berkeley had restricted suffrage to landowners. These are the conditions that contributed to Bacon’s Rebellion, as six out of seven men were “poor, discontented, and armed.”23 The insurrection emerged from the outgrowth of the push for profit from the production of tobacco, and its attendant demand for both land and labor. The complaint of freed indentured servants was they faced barriers to getting Indian land because of the emergent elite planter class. Hence it should be no surprise that Bacon’s Rebellion began with conflict over how to deal with Indian tribes viewed as violent obstructionists to settler colonial expansion. Bacon saw the colony’s policy on tribes as dismissive, especially after two Indian raids (the 1622 massacre by the Powhatans and a 1675 attack by the Doeg). His demands to preemptively massacre all Indians were not accepted by the governor, and so in response Bacon rallied his own troops against Berkeley for his refusal to retaliate for Native attacks on frontier settlements. Bacon orga- nized thousands of indentured servants, bond laborers, and slaves—English, Irish, Scottish, and African—who joined the frontier mutiny. In 1675, when Berkeley denied Bacon a commission (the authority to lead soldiers), Bacon took it upon himself to lead his followers in a crusade against the “enemy.” In a classic divide and conquer move, they marched to a fort held by a “friendly” tribe, the Occaneechees, and convinced them to capture warriors from an “unfriendly” tribe, the Susquehannock. The Occaneechees returned with captives, but Bacon’s men turned to the allied tribe and opened fire, killing them. After months of conflict, Bacon’s forces burned Jamestown to the ground on September 19, 1676. They drove Berkeley back to England and effectively shut down all tobacco production for over a year. Scholars and activists alike have perpetuated some romanticized accounts of the rebellion as a historical moment when poor Africans and Europeans united to fight their common exploiters (the English elite). Other accounts narrate it as a missed opportunity, given that poor Europeans eventually went the “white way,” joining elites against those increasingly racialized as “black.” Thus the Rebellion is also told as a genealogy of “whiteness” as a racial category and the “hidden origins” of race-based chattel slavery. </w:t>
      </w:r>
      <w:r w:rsidRPr="00CC7EF8">
        <w:rPr>
          <w:rStyle w:val="StyleUnderline"/>
        </w:rPr>
        <w:t>As the story usually goes, the English elites, fearing class unity across racial lines, began to impose different standards when punishing the rebels—with harsher sentences against Africans. And since they were more easily identifiable than Europeans, a preference toward the importation of enslaved African slaves grew.</w:t>
      </w:r>
      <w:r w:rsidRPr="00CC7EF8">
        <w:rPr>
          <w:sz w:val="16"/>
        </w:rPr>
        <w:t xml:space="preserve"> Today, Bacon’s Rebellion is often evoked among the white Left as a reminder that elites will divide and conquer, keeping whites and Blacks from unifying. </w:t>
      </w:r>
      <w:r w:rsidRPr="00CC7EF8">
        <w:rPr>
          <w:rStyle w:val="StyleUnderline"/>
        </w:rPr>
        <w:t>But what drops out in this lamenting account is that they were allied in challenging the English elites through their united efforts to commit genocide against indigenous peoples. This settler colonial context—imbricated with the North American institution of slavery—is often erased.</w:t>
      </w:r>
      <w:r w:rsidRPr="00CC7EF8">
        <w:rPr>
          <w:sz w:val="16"/>
        </w:rPr>
        <w:t xml:space="preserve">24 Also, to return to Wolfe, </w:t>
      </w:r>
      <w:r w:rsidRPr="00CC7EF8">
        <w:rPr>
          <w:rStyle w:val="StyleUnderline"/>
        </w:rPr>
        <w:t xml:space="preserve">although he links racial slavery to Indian dispossession, he does not discuss what poor Europeans and Africans were unified for besides challenging the English elite. </w:t>
      </w:r>
      <w:r w:rsidRPr="00CC7EF8">
        <w:rPr>
          <w:sz w:val="16"/>
        </w:rPr>
        <w:t xml:space="preserve">In other words, he does not mention Bacon’s fixation on eliminating Indians through genocide and contesting Berkeley’s policy regarding the tribes. Still, </w:t>
      </w:r>
      <w:r w:rsidRPr="00CC7EF8">
        <w:rPr>
          <w:rStyle w:val="StyleUnderline"/>
        </w:rPr>
        <w:t>Wolfe and other historians have noted that the rebellion hastened the hardening of racial lines associated with slavery,</w:t>
      </w:r>
      <w:r w:rsidRPr="00CC7EF8">
        <w:rPr>
          <w:sz w:val="16"/>
        </w:rPr>
        <w:t xml:space="preserve"> as a way for planters and the colony to control some of the poor, which led to the passage of the Virginia Slave Codes of 1705.25 After Bacon’s Rebellion, planters turned to Africa as their primary source of labor and to slavery as their main system of labor, rather than European indentured labor. The landed gentry systematically developed a workforce based on racial caste, and the 1680 Virginia legislature enacted laws that denied slaves freedom of mobility and assembly. New legislation sharpened the color line, and by 1710 a racially based system of chattel slavery was fixed in Virginia (and Maryland).26 Wolfe’s treatment of racial formation on black slavery and racial caste in </w:t>
      </w:r>
      <w:r w:rsidRPr="00CC7EF8">
        <w:rPr>
          <w:rStyle w:val="StyleUnderline"/>
        </w:rPr>
        <w:t xml:space="preserve">Traces of History is key to understanding the aftermath of the revolt. He shows how race is constructed to challenge the ahistorical and universal claim that Afro-Pessimists hold. </w:t>
      </w:r>
      <w:r w:rsidRPr="00CC7EF8">
        <w:rPr>
          <w:sz w:val="16"/>
        </w:rPr>
        <w:t xml:space="preserve">Returning to Wilderson, then, Bacon’s Rebellion offers just one example in which Blacks (in Wilderson’s terms)—or, rather, Africans not yet “Black”—exercised some capacity over another group. But, while they asserted leverage over tribes, as agents in unity with poor Europeans, the terms of agency were set by and defined within the settler racial capitalist system that was also oppressing them.27 And unlike European workers, who were exploited, </w:t>
      </w:r>
      <w:r w:rsidRPr="00CC7EF8">
        <w:rPr>
          <w:rStyle w:val="StyleUnderline"/>
        </w:rPr>
        <w:t xml:space="preserve">the Dutch enslaved the Africans before selling them as “cargo” in North America. This is a crucial difference demarcating the vast structural differences impinging on them. </w:t>
      </w:r>
      <w:r w:rsidRPr="00CC7EF8">
        <w:rPr>
          <w:sz w:val="16"/>
        </w:rPr>
        <w:t xml:space="preserve">Still, this historical episode challenges the timeline Wilderson claims regarding the ontological imprint and its inauguration. </w:t>
      </w:r>
      <w:r w:rsidRPr="003B695E">
        <w:rPr>
          <w:rStyle w:val="StyleUnderline"/>
          <w:highlight w:val="yellow"/>
        </w:rPr>
        <w:t>The specificity of</w:t>
      </w:r>
      <w:r w:rsidRPr="00CC7EF8">
        <w:rPr>
          <w:rStyle w:val="StyleUnderline"/>
        </w:rPr>
        <w:t xml:space="preserve"> racially based chattel </w:t>
      </w:r>
      <w:r w:rsidRPr="003B695E">
        <w:rPr>
          <w:rStyle w:val="StyleUnderline"/>
          <w:highlight w:val="yellow"/>
        </w:rPr>
        <w:t>slavery in</w:t>
      </w:r>
      <w:r w:rsidRPr="00CC7EF8">
        <w:rPr>
          <w:rStyle w:val="StyleUnderline"/>
        </w:rPr>
        <w:t xml:space="preserve"> the context of English </w:t>
      </w:r>
      <w:r w:rsidRPr="003B695E">
        <w:rPr>
          <w:rStyle w:val="StyleUnderline"/>
          <w:highlight w:val="yellow"/>
        </w:rPr>
        <w:t>settlement in North America</w:t>
      </w:r>
      <w:r w:rsidRPr="00CC7EF8">
        <w:rPr>
          <w:rStyle w:val="StyleUnderline"/>
        </w:rPr>
        <w:t>—and the institutional incapacity it wrought for enslaved Africans—</w:t>
      </w:r>
      <w:r w:rsidRPr="003B695E">
        <w:rPr>
          <w:rStyle w:val="StyleUnderline"/>
          <w:highlight w:val="yellow"/>
        </w:rPr>
        <w:t>differs from the Middle Ages in the Arab world</w:t>
      </w:r>
      <w:r w:rsidRPr="00CC7EF8">
        <w:rPr>
          <w:rStyle w:val="StyleUnderline"/>
        </w:rPr>
        <w:t>. It is as if Wilderson were drawing on the particularity of the experiences of African peoples in North America to make a universal argument.</w:t>
      </w:r>
      <w:r w:rsidRPr="00CC7EF8">
        <w:rPr>
          <w:rStyle w:val="Emphasis"/>
        </w:rPr>
        <w:t xml:space="preserve"> </w:t>
      </w:r>
      <w:r w:rsidRPr="00CC7EF8">
        <w:rPr>
          <w:sz w:val="16"/>
        </w:rPr>
        <w:t xml:space="preserve">Furthermore, </w:t>
      </w:r>
      <w:r w:rsidRPr="00CC7EF8">
        <w:rPr>
          <w:rStyle w:val="StyleUnderline"/>
        </w:rPr>
        <w:t xml:space="preserve">he reads “Black” outside the history of the making of race that this historical period shows was a process. </w:t>
      </w:r>
      <w:r w:rsidRPr="003B695E">
        <w:rPr>
          <w:rStyle w:val="StyleUnderline"/>
          <w:highlight w:val="yellow"/>
        </w:rPr>
        <w:t xml:space="preserve">This totalizing interpretation of black experience in claiming that “the Black Body” is in a perpetual state of ontological death, then, seems </w:t>
      </w:r>
      <w:r w:rsidRPr="003B695E">
        <w:rPr>
          <w:rStyle w:val="Emphasis"/>
          <w:highlight w:val="yellow"/>
        </w:rPr>
        <w:t>bound to this historically specific context, all the while disavowing that specificity</w:t>
      </w:r>
      <w:r w:rsidRPr="00CC7EF8">
        <w:rPr>
          <w:rStyle w:val="StyleUnderline"/>
        </w:rPr>
        <w:t xml:space="preserve">. </w:t>
      </w:r>
      <w:r w:rsidRPr="00CC7EF8">
        <w:rPr>
          <w:sz w:val="16"/>
        </w:rPr>
        <w:t>Tamar Blickstein, a mutual friend of Wolfe’s and mine, recently reminded me that Patrick said that he hoped Traces of History would be something people “could run with.” I hope that taking his work and running with it— to critically examine the argument that “</w:t>
      </w:r>
      <w:r w:rsidRPr="00CC7EF8">
        <w:rPr>
          <w:rStyle w:val="StyleUnderline"/>
        </w:rPr>
        <w:t>Blackness is incapacity in its pure and unadulterated form”—elucidates the colonial and racial politics of what constitutes capacity in terms of agency.</w:t>
      </w:r>
      <w:r w:rsidRPr="00CC7EF8">
        <w:rPr>
          <w:sz w:val="16"/>
        </w:rPr>
        <w:t xml:space="preserve"> Attention to the rebellion, then, also illustrates the problems with ahistorical projections of blackness across space and time, showing that we must attend to how this category gets constructed in place and time—and in relation to colonial and capitalist systems. Instead of seeing Bacon’s rebellion as a missed opportunity for poor European and poor Africans, the historical event reveals a lost chance for alliance politics between African and indigenous peoples.28 </w:t>
      </w:r>
      <w:r w:rsidRPr="00CC7EF8">
        <w:rPr>
          <w:rStyle w:val="StyleUnderline"/>
        </w:rPr>
        <w:t>Wolfe insisted that addressing questions of solidarity must include a consideration of the legacies</w:t>
      </w:r>
      <w:r w:rsidRPr="00CC7EF8">
        <w:rPr>
          <w:sz w:val="16"/>
        </w:rPr>
        <w:t xml:space="preserve"> (the functions and outcomes) </w:t>
      </w:r>
      <w:r w:rsidRPr="00CC7EF8">
        <w:rPr>
          <w:rStyle w:val="StyleUnderline"/>
        </w:rPr>
        <w:t>of racialization</w:t>
      </w:r>
      <w:r w:rsidRPr="00CC7EF8">
        <w:rPr>
          <w:sz w:val="16"/>
        </w:rPr>
        <w:t>. He made it clear in Traces of History that it is necessary to interrogate racial categories and complementarities, refusing simple solidarities and examining the material structures—and consequences—of colonial rule. Seeing how colonial elites pitted one against the other, in the aftermath of Bacon’s Rebellion, in a crosscutting system of oppression, offers a counterpoint and alternative framework to the nihilism of Afro-Pessimism, one that challenges ontological absolutism. Resisting the insistence of absolute negativity that destroys the possibility for coalitional politics, we can and must open up space for interconnected radical intellectual and political projects.</w:t>
      </w:r>
    </w:p>
    <w:p w:rsidR="001C3932" w:rsidRPr="00B55AD5" w:rsidRDefault="001C3932" w:rsidP="001C3932"/>
    <w:p w:rsidR="001C3932" w:rsidRPr="005A639F" w:rsidRDefault="001C3932" w:rsidP="001C3932"/>
    <w:p w:rsidR="00F46109" w:rsidRDefault="00F46109" w:rsidP="00407296">
      <w:pPr>
        <w:pStyle w:val="Heading3"/>
      </w:pPr>
      <w:r>
        <w:t xml:space="preserve">Landlessness DA—2AC </w:t>
      </w:r>
    </w:p>
    <w:p w:rsidR="00F46109" w:rsidRDefault="00F46109" w:rsidP="00F46109"/>
    <w:p w:rsidR="00F46109" w:rsidRDefault="00F46109" w:rsidP="00F46109">
      <w:pPr>
        <w:pStyle w:val="Heading4"/>
      </w:pPr>
      <w:r w:rsidRPr="00CB410E">
        <w:t xml:space="preserve">Afro-pessimism </w:t>
      </w:r>
      <w:r>
        <w:t xml:space="preserve">forecloses the understanding of black landlessness and reinforces racial colonialism. </w:t>
      </w:r>
    </w:p>
    <w:p w:rsidR="00F46109" w:rsidRPr="00A24EE9" w:rsidRDefault="00F46109" w:rsidP="00F46109">
      <w:r w:rsidRPr="00692F87">
        <w:rPr>
          <w:rStyle w:val="Style13ptBold"/>
        </w:rPr>
        <w:t>Malaklou</w:t>
      </w:r>
      <w:r>
        <w:rPr>
          <w:rStyle w:val="Style13ptBold"/>
        </w:rPr>
        <w:t xml:space="preserve"> and </w:t>
      </w:r>
      <w:r w:rsidRPr="00A24EE9">
        <w:rPr>
          <w:rStyle w:val="Style13ptBold"/>
        </w:rPr>
        <w:t>Herard</w:t>
      </w:r>
      <w:r>
        <w:t xml:space="preserve"> </w:t>
      </w:r>
      <w:r w:rsidRPr="00692F87">
        <w:rPr>
          <w:rStyle w:val="Style13ptBold"/>
        </w:rPr>
        <w:t>18</w:t>
      </w:r>
      <w:r>
        <w:t xml:space="preserve"> (</w:t>
      </w:r>
      <w:r w:rsidRPr="00CB410E">
        <w:t xml:space="preserve">M. </w:t>
      </w:r>
      <w:r w:rsidRPr="00692F87">
        <w:t>Shadee is an Assistant Professor of Critical Identity Studies at Beloit College,</w:t>
      </w:r>
      <w:r w:rsidRPr="00CB410E">
        <w:t xml:space="preserve"> Tiffany Willoughby-Herard</w:t>
      </w:r>
      <w:r>
        <w:t xml:space="preserve"> </w:t>
      </w:r>
      <w:r w:rsidRPr="00692F87">
        <w:t>Associate Professor, African American Studies</w:t>
      </w:r>
      <w:r>
        <w:t xml:space="preserve"> </w:t>
      </w:r>
      <w:r w:rsidRPr="00692F87">
        <w:t>School of Humanities</w:t>
      </w:r>
      <w:r>
        <w:t xml:space="preserve"> </w:t>
      </w:r>
      <w:r w:rsidRPr="00692F87">
        <w:t>Affiliate Faculty, Gender and Sexuality Studies</w:t>
      </w:r>
      <w:r>
        <w:t xml:space="preserve"> </w:t>
      </w:r>
      <w:r w:rsidRPr="00692F87">
        <w:t>School of Humanities</w:t>
      </w:r>
      <w:r>
        <w:t xml:space="preserve">, </w:t>
      </w:r>
      <w:r w:rsidRPr="00CB410E">
        <w:t>Theory &amp; Event, Volume 21, Number 1, January 2018, pp. 2-67 (Article) Published by Johns Hopkins University Press</w:t>
      </w:r>
      <w:r>
        <w:t xml:space="preserve"> “Notes from the Kitchen, the Crossroads, and Everywhere Else, too: Ruptures of Thought, Word, and Deed from the "Arbiters of Blackness Itself"”)//tr</w:t>
      </w:r>
    </w:p>
    <w:p w:rsidR="00F46109" w:rsidRPr="00A24EE9" w:rsidRDefault="00F46109" w:rsidP="00F46109">
      <w:pPr>
        <w:rPr>
          <w:sz w:val="16"/>
        </w:rPr>
      </w:pPr>
      <w:r w:rsidRPr="00A24EE9">
        <w:rPr>
          <w:sz w:val="16"/>
        </w:rPr>
        <w:t xml:space="preserve">If we take Thomas’ claim </w:t>
      </w:r>
      <w:r w:rsidRPr="00CB410E">
        <w:rPr>
          <w:rStyle w:val="StyleUnderline"/>
        </w:rPr>
        <w:t xml:space="preserve">that there is no slavery outside of colonial violence </w:t>
      </w:r>
      <w:r w:rsidRPr="00A24EE9">
        <w:rPr>
          <w:sz w:val="16"/>
        </w:rPr>
        <w:t>seriously</w:t>
      </w:r>
      <w:r w:rsidRPr="00CB410E">
        <w:rPr>
          <w:rStyle w:val="StyleUnderline"/>
        </w:rPr>
        <w:t>,</w:t>
      </w:r>
      <w:r w:rsidRPr="00A24EE9">
        <w:rPr>
          <w:sz w:val="16"/>
        </w:rPr>
        <w:t xml:space="preserve"> then perhaps we can begin to think </w:t>
      </w:r>
      <w:r w:rsidRPr="00CB410E">
        <w:rPr>
          <w:rStyle w:val="StyleUnderline"/>
        </w:rPr>
        <w:t>about how the slave relation is somehow antagonistic to the relation that removes the native person from their land. Sand Creek is an example that confounds the binary of slavery’s “necessity” and colonialism’s “utility” because it demonstrates their mutual constitution</w:t>
      </w:r>
      <w:r w:rsidRPr="00A24EE9">
        <w:rPr>
          <w:sz w:val="16"/>
        </w:rPr>
        <w:t xml:space="preserve">—not just in this one case but in many or perhaps all cases, as Thomas avers. </w:t>
      </w:r>
      <w:r w:rsidRPr="00CB410E">
        <w:rPr>
          <w:rStyle w:val="Emphasis"/>
        </w:rPr>
        <w:t>Besides failing the affective and ethical obligation to tarry with each other’s dead, and besides making use of this moment, time, and relation—Sand Creek, 1865—to undermine a systematic analysis of how blackness articulates with landlessness and forced removal from land, Afro-pessimism’s approach reinforces vulgar and accumulationist racist and colonialist understandings of land</w:t>
      </w:r>
      <w:r w:rsidRPr="00A24EE9">
        <w:rPr>
          <w:sz w:val="16"/>
        </w:rPr>
        <w:t xml:space="preserve">. What would </w:t>
      </w:r>
      <w:r w:rsidRPr="00A24EE9">
        <w:rPr>
          <w:rStyle w:val="StyleUnderline"/>
        </w:rPr>
        <w:t>Afropessimism</w:t>
      </w:r>
      <w:r w:rsidRPr="00A24EE9">
        <w:rPr>
          <w:sz w:val="16"/>
        </w:rPr>
        <w:t xml:space="preserve"> have </w:t>
      </w:r>
      <w:r w:rsidRPr="00BB12AA">
        <w:t>us</w:t>
      </w:r>
      <w:r w:rsidRPr="00CB410E">
        <w:rPr>
          <w:rStyle w:val="StyleUnderline"/>
        </w:rPr>
        <w:t xml:space="preserve"> say to black people and to black women in particular who insist that the land and the ocean are living forces, and who insist that divorcing black people from the land and the land from people is precisely the farce of racial colonialism</w:t>
      </w:r>
      <w:r w:rsidRPr="00A24EE9">
        <w:rPr>
          <w:sz w:val="16"/>
        </w:rPr>
        <w:t xml:space="preserve">? These are people like Black Lives Matter Toronto co-founder Janaya Khan who—Malaklou writes elsewhere—“remind us that we must attune and orient ourselves towards the earth: </w:t>
      </w:r>
      <w:r w:rsidRPr="00CB410E">
        <w:rPr>
          <w:rStyle w:val="StyleUnderline"/>
        </w:rPr>
        <w:t>the land, the water, indeed, the matter of the world, as opposed to the human civilization that feigns to control the earth,</w:t>
      </w:r>
      <w:r w:rsidRPr="00A24EE9">
        <w:rPr>
          <w:sz w:val="16"/>
        </w:rPr>
        <w:t xml:space="preserve">” </w:t>
      </w:r>
      <w:r w:rsidRPr="00CB410E">
        <w:rPr>
          <w:rStyle w:val="StyleUnderline"/>
        </w:rPr>
        <w:t>because “black life…[is] a kind of indigeneity…a kind of living with the land, not in sovereign control over a land on which black persons do not have a right to stand in the first place…but as a kind of co-existence with the land</w:t>
      </w:r>
      <w:r w:rsidRPr="00A24EE9">
        <w:rPr>
          <w:sz w:val="16"/>
        </w:rPr>
        <w:t xml:space="preserve">, as a commitment to freeing a land cultivated (violated) by institutions of settler colonialism and chattel slave labor.”98 </w:t>
      </w:r>
      <w:r w:rsidRPr="00A24EE9">
        <w:rPr>
          <w:rStyle w:val="StyleUnderline"/>
        </w:rPr>
        <w:t>It is this relationship with the land that motivates black women activists to take up arms and make revolution against transnational corporations</w:t>
      </w:r>
      <w:r w:rsidRPr="00A24EE9">
        <w:rPr>
          <w:sz w:val="16"/>
        </w:rPr>
        <w:t xml:space="preserve">. Keisha-Khan Perry’s study of black women activists in the Gamboa de Baixo neighborhood in Salvador, Brazil,99 for example, provides a Malaklou &amp; Willoughby-Herard | Ruptures of Thought, Word, and Deed 51 relevant counterpoint to </w:t>
      </w:r>
      <w:r w:rsidRPr="00A24EE9">
        <w:rPr>
          <w:rStyle w:val="StyleUnderline"/>
        </w:rPr>
        <w:t>Afro-pessimism’s distinction between racist and colonialist logics, insofar as both are humanist projects. The latter requires humans to destroy the earth that sustains black life—all life</w:t>
      </w:r>
      <w:r w:rsidRPr="00A24EE9">
        <w:rPr>
          <w:sz w:val="16"/>
        </w:rPr>
        <w:t xml:space="preserve">—to make room for a world that sustains but one kind of life: the human’s. The black women who Perry worked with and learned from are uncompromised/uncompromising; Perry recounts in </w:t>
      </w:r>
      <w:r w:rsidRPr="00A24EE9">
        <w:rPr>
          <w:rStyle w:val="StyleUnderline"/>
        </w:rPr>
        <w:t>Black Women Against the Land Grab: The Fight for Racial Justice in Brazil</w:t>
      </w:r>
      <w:r w:rsidRPr="00A24EE9">
        <w:rPr>
          <w:sz w:val="16"/>
        </w:rPr>
        <w:t xml:space="preserve"> (University of Minnesota Press, 2013) that these </w:t>
      </w:r>
      <w:r w:rsidRPr="00A24EE9">
        <w:rPr>
          <w:rStyle w:val="StyleUnderline"/>
        </w:rPr>
        <w:t>women locked up, detained and chained, and forcefully held the owners of transnational utility companies hostage</w:t>
      </w:r>
      <w:r w:rsidRPr="00A24EE9">
        <w:rPr>
          <w:sz w:val="16"/>
        </w:rPr>
        <w:t xml:space="preserve">—not just because their communities needed access to water and electricity (they did and do), but also because of who they are as ecological beings in relation to the ocean. These women explain that restricted access to drinking water and to the ocean disrupts their spiritual connection with and reverence for the sea, their devotional practices within African and African diasporic religious traditions, and how those things shape who they are as black people. To put it plainly, </w:t>
      </w:r>
      <w:r w:rsidRPr="00A24EE9">
        <w:rPr>
          <w:rStyle w:val="StyleUnderline"/>
        </w:rPr>
        <w:t>these women would literally be unable to pray for the protection of their children if they were denied access to the land and the ocean.</w:t>
      </w:r>
    </w:p>
    <w:p w:rsidR="00F46109" w:rsidRPr="00BB12AA" w:rsidRDefault="00F46109" w:rsidP="00F46109">
      <w:pPr>
        <w:rPr>
          <w:sz w:val="16"/>
        </w:rPr>
      </w:pPr>
      <w:r w:rsidRPr="00A24EE9">
        <w:rPr>
          <w:rStyle w:val="StyleUnderline"/>
        </w:rPr>
        <w:t>If Afro-pessimism’s task is to tarry with the dead and (as) the undead, then we might pause to name those we lost along the way and to reflect on the historical, philosophical, political, and representational projects that took them</w:t>
      </w:r>
      <w:r w:rsidRPr="00A24EE9">
        <w:rPr>
          <w:sz w:val="16"/>
        </w:rPr>
        <w:t xml:space="preserve">. Let us to return to Wilderson’s genealogy as a case in point. In 1865, the same soldiers who fought Texas Confederate soldiers in New Mexico were led by US army colonel John Chivington (1821–1894), a Methodist pastor and an opponent of slavery, into the slaughter of the Arapaho and Cheyenne people. Chivington’s racial views were quite like those of Brigadier General Wade Hampton III (1818–1902), one of the largest slaveholders on the Eastern Seaboard; he was a particularly vile patriot who cut his teeth in the conquest of autonomous Hawaii and then went on to found industrial training institutions—Hampton and Tuskegee—that would produce a replacement version of black abolitionism better suited for the needs of post-1865 conditions. This period of war and empire-building had mercenaries to call upon to serve in official and informal capacities as the captains of Jim Crow; which is to say, </w:t>
      </w:r>
      <w:r w:rsidRPr="00A24EE9">
        <w:rPr>
          <w:rStyle w:val="StyleUnderline"/>
        </w:rPr>
        <w:t>this time of colonial violence is not incidental to the history of antiblack violence and the meaning that is made of/from antiblack violence for white nationalist history as a tragedy, on the one hand, and as a necessary act of extravagant but unusual violence on the frontier</w:t>
      </w:r>
      <w:r w:rsidRPr="00A24EE9">
        <w:rPr>
          <w:sz w:val="16"/>
        </w:rPr>
        <w:t xml:space="preserve">, on the other hand. Those </w:t>
      </w:r>
      <w:r w:rsidRPr="00A24EE9">
        <w:rPr>
          <w:rStyle w:val="StyleUnderline"/>
        </w:rPr>
        <w:t>opponents of slavery who did not believe that black people were/are people also did not believe that Native American people</w:t>
      </w:r>
      <w:r w:rsidRPr="00A24EE9">
        <w:rPr>
          <w:sz w:val="16"/>
        </w:rPr>
        <w:t>—so-called “Indians” in the legislative discourse and journalism of the day—</w:t>
      </w:r>
      <w:r w:rsidRPr="00A24EE9">
        <w:rPr>
          <w:rStyle w:val="StyleUnderline"/>
        </w:rPr>
        <w:t>were/are people</w:t>
      </w:r>
      <w:r w:rsidRPr="00A24EE9">
        <w:rPr>
          <w:sz w:val="16"/>
        </w:rPr>
        <w:t xml:space="preserve">. They codified the non-humanity of black and red others as a way to secure their own white humanity. It would be these same nationalists who would be so offended by freedwomen exercising their rights and not satisfactorily taking up their duties and responsibilities as loyal Malaklou &amp; Willoughby-Herard | Ruptures of Thought, Word, and Deed 53 liberal citizens—and not internalizing all of that ideology about the blessing of emancipation and their duty to honor its promise—that they would unleash rape laws extending the life and spatial reach of slavery so that the treatment of black flesh as available (bodily/political/and social) wound could continue. (Remember Moynihan and Jefferson.) </w:t>
      </w:r>
    </w:p>
    <w:p w:rsidR="00F46109" w:rsidRPr="00F46109" w:rsidRDefault="00F46109" w:rsidP="00F46109"/>
    <w:p w:rsidR="00407296" w:rsidRDefault="00407296" w:rsidP="00407296">
      <w:pPr>
        <w:pStyle w:val="Heading3"/>
      </w:pPr>
      <w:r>
        <w:t xml:space="preserve">Perm—Smith 2AC </w:t>
      </w:r>
    </w:p>
    <w:p w:rsidR="00407296" w:rsidRPr="00407296" w:rsidRDefault="00407296" w:rsidP="00407296"/>
    <w:p w:rsidR="00407296" w:rsidRPr="00DA46D9" w:rsidRDefault="00407296" w:rsidP="00407296">
      <w:pPr>
        <w:pStyle w:val="Heading4"/>
      </w:pPr>
      <w:r>
        <w:t>The 1AC attempts to unravel the</w:t>
      </w:r>
      <w:r w:rsidRPr="00DA46D9">
        <w:t xml:space="preserve"> matrix of humanist violence – whereas antiblackness structures the black body into a zone of death, the native is caught in the process of perpetual decay. </w:t>
      </w:r>
      <w:r>
        <w:t>Our aff attempts to disrupt</w:t>
      </w:r>
      <w:r w:rsidRPr="00DA46D9">
        <w:t xml:space="preserve"> the</w:t>
      </w:r>
      <w:r>
        <w:t xml:space="preserve"> relegation of the</w:t>
      </w:r>
      <w:r w:rsidRPr="00DA46D9">
        <w:t xml:space="preserve"> Native to the position of the nonhuman animal, one that is locked within the straight time that positions colonialism as an event in the past.</w:t>
      </w:r>
    </w:p>
    <w:p w:rsidR="00407296" w:rsidRPr="00DA46D9" w:rsidRDefault="00407296" w:rsidP="00407296">
      <w:pPr>
        <w:jc w:val="both"/>
      </w:pPr>
      <w:r w:rsidRPr="00DA46D9">
        <w:rPr>
          <w:b/>
          <w:sz w:val="26"/>
          <w:szCs w:val="26"/>
          <w:u w:val="single"/>
        </w:rPr>
        <w:t>Smith and Vasudevan 17</w:t>
      </w:r>
      <w:r w:rsidRPr="00DA46D9">
        <w:rPr>
          <w:sz w:val="16"/>
          <w:szCs w:val="16"/>
        </w:rPr>
        <w:t xml:space="preserve">(Sara Smith is a feminist political geographer interested in the relationship between territory, bodies, and intimacy. She has worked on these questions in the Ladakh region of India’s Jammu and Kashmir State. She is also collaborating with colleagues to pursue questions of embodied political life as they emerge in the U.S. and global context, through developing work on race, the future, and body politics. She received her PhD in geography from the University of Arizona in 2009 and is an associate professor of geography at the University of North Carolina at Chapel Hill. Pavithra Vasudevan, PhD candidate in Geography at University of North Carolina, Chapel Hill, is a critical and feminist geographer interested in the stuff of environmental justice: toxicity, racism and politics. Her dissertation explores the history of race and waste in a Southern aluminum town. Creative research projects developed in collaboration with affected communities include a short film, ‘‘Remembering Kearneytown’’ (available: https://vimeo.com/115070233), and ‘‘Race and Waste in an Aluminum Town’’, a play illustrating 20th century racial capitalism. "Race, biopolitics, and the future: Introduction to the special section," Environment and Planning D: Society and Space 2017, Vol. 35(2) 210–221 ! The Author(s) 2017 </w:t>
      </w:r>
      <w:hyperlink r:id="rId8" w:history="1">
        <w:r w:rsidRPr="00DA46D9">
          <w:rPr>
            <w:sz w:val="16"/>
            <w:szCs w:val="16"/>
          </w:rPr>
          <w:t>http://journals.sagepub.com/doi/pdf/10.1177/0263775817699494</w:t>
        </w:r>
      </w:hyperlink>
      <w:r w:rsidRPr="00DA46D9">
        <w:rPr>
          <w:sz w:val="16"/>
          <w:szCs w:val="16"/>
        </w:rPr>
        <w:t>, RLA)</w:t>
      </w:r>
    </w:p>
    <w:p w:rsidR="00407296" w:rsidRPr="00DA46D9" w:rsidRDefault="00407296" w:rsidP="00407296">
      <w:pPr>
        <w:jc w:val="both"/>
        <w:rPr>
          <w:b/>
          <w:iCs/>
          <w:u w:val="single"/>
          <w:bdr w:val="single" w:sz="18" w:space="0" w:color="auto"/>
        </w:rPr>
      </w:pPr>
      <w:r w:rsidRPr="00DA46D9">
        <w:rPr>
          <w:sz w:val="16"/>
          <w:szCs w:val="16"/>
        </w:rPr>
        <w:t>These issues of national concern resonate with the global turn to the right – in Britain,</w:t>
      </w:r>
      <w:r w:rsidRPr="00DA46D9">
        <w:rPr>
          <w:sz w:val="12"/>
          <w:szCs w:val="16"/>
        </w:rPr>
        <w:t xml:space="preserve">¶ </w:t>
      </w:r>
      <w:r w:rsidRPr="00DA46D9">
        <w:rPr>
          <w:sz w:val="16"/>
          <w:szCs w:val="16"/>
        </w:rPr>
        <w:t>India, the Philippines, Turkey, France, Brazil, and other contexts – that is emerging in local</w:t>
      </w:r>
      <w:r w:rsidRPr="00DA46D9">
        <w:rPr>
          <w:sz w:val="12"/>
          <w:szCs w:val="16"/>
        </w:rPr>
        <w:t xml:space="preserve">¶ </w:t>
      </w:r>
      <w:r w:rsidRPr="00DA46D9">
        <w:rPr>
          <w:sz w:val="16"/>
          <w:szCs w:val="16"/>
        </w:rPr>
        <w:t>forms but holds at its center sharp disagreements over the future. While the Movement for</w:t>
      </w:r>
      <w:r w:rsidRPr="00DA46D9">
        <w:rPr>
          <w:sz w:val="12"/>
          <w:szCs w:val="16"/>
        </w:rPr>
        <w:t xml:space="preserve">¶ </w:t>
      </w:r>
      <w:r w:rsidRPr="00DA46D9">
        <w:rPr>
          <w:sz w:val="16"/>
          <w:szCs w:val="16"/>
        </w:rPr>
        <w:t>Black Lives articulates the centrality of anti-Blackness to United States racialization, the</w:t>
      </w:r>
      <w:r w:rsidRPr="00DA46D9">
        <w:rPr>
          <w:sz w:val="12"/>
          <w:szCs w:val="16"/>
        </w:rPr>
        <w:t xml:space="preserve">¶ </w:t>
      </w:r>
      <w:r w:rsidRPr="00DA46D9">
        <w:rPr>
          <w:sz w:val="16"/>
          <w:szCs w:val="16"/>
        </w:rPr>
        <w:t>embedded analysis questions the global workings of empire, and coloniality: when and how</w:t>
      </w:r>
      <w:r w:rsidRPr="00DA46D9">
        <w:rPr>
          <w:sz w:val="12"/>
          <w:szCs w:val="16"/>
        </w:rPr>
        <w:t xml:space="preserve">¶ </w:t>
      </w:r>
      <w:r w:rsidRPr="00DA46D9">
        <w:rPr>
          <w:sz w:val="16"/>
          <w:szCs w:val="16"/>
        </w:rPr>
        <w:t>do some lives and bodies matter?</w:t>
      </w:r>
      <w:r w:rsidRPr="00DA46D9">
        <w:t xml:space="preserve"> </w:t>
      </w:r>
      <w:r w:rsidRPr="00DA46D9">
        <w:rPr>
          <w:b/>
          <w:bCs/>
          <w:u w:val="single"/>
        </w:rPr>
        <w:t xml:space="preserve">Disciplinary </w:t>
      </w:r>
      <w:r w:rsidRPr="003B695E">
        <w:rPr>
          <w:b/>
          <w:bCs/>
          <w:highlight w:val="yellow"/>
          <w:u w:val="single"/>
        </w:rPr>
        <w:t>mechanisms of anti-Blackness and white</w:t>
      </w:r>
      <w:r w:rsidRPr="003B695E">
        <w:rPr>
          <w:b/>
          <w:bCs/>
          <w:sz w:val="12"/>
          <w:highlight w:val="yellow"/>
          <w:u w:val="single"/>
        </w:rPr>
        <w:t xml:space="preserve">¶ </w:t>
      </w:r>
      <w:r w:rsidRPr="003B695E">
        <w:rPr>
          <w:b/>
          <w:bCs/>
          <w:highlight w:val="yellow"/>
          <w:u w:val="single"/>
        </w:rPr>
        <w:t>supremacy serve as a template for</w:t>
      </w:r>
      <w:r w:rsidRPr="00DA46D9">
        <w:rPr>
          <w:b/>
          <w:bCs/>
          <w:u w:val="single"/>
        </w:rPr>
        <w:t xml:space="preserve"> global variations of the biopolitical,</w:t>
      </w:r>
      <w:r w:rsidRPr="00DA46D9">
        <w:t xml:space="preserve"> which, at their</w:t>
      </w:r>
      <w:r w:rsidRPr="00DA46D9">
        <w:rPr>
          <w:sz w:val="12"/>
        </w:rPr>
        <w:t xml:space="preserve">¶ </w:t>
      </w:r>
      <w:r w:rsidRPr="00DA46D9">
        <w:t xml:space="preserve">very core, rely on fundamentally </w:t>
      </w:r>
      <w:r w:rsidRPr="00DA46D9">
        <w:rPr>
          <w:b/>
          <w:bCs/>
          <w:u w:val="single"/>
        </w:rPr>
        <w:t xml:space="preserve">racialized definitions of </w:t>
      </w:r>
      <w:r w:rsidRPr="003B695E">
        <w:rPr>
          <w:b/>
          <w:bCs/>
          <w:highlight w:val="yellow"/>
          <w:u w:val="single"/>
        </w:rPr>
        <w:t>who counts as ‘human’</w:t>
      </w:r>
      <w:r w:rsidRPr="00DA46D9">
        <w:t xml:space="preserve"> </w:t>
      </w:r>
      <w:r w:rsidRPr="00DA46D9">
        <w:rPr>
          <w:sz w:val="16"/>
          <w:szCs w:val="16"/>
        </w:rPr>
        <w:t>that¶ have proven very durable (Amin, 2010; da Silva, 2011; Sexton, 2008; Vargas, 2010;¶ Weheliye, 2014; Wynter, 2003). Global demographic changes - Europe’s influx of previously colonized peoples and</w:t>
      </w:r>
      <w:r w:rsidRPr="00DA46D9">
        <w:rPr>
          <w:sz w:val="12"/>
          <w:szCs w:val="16"/>
        </w:rPr>
        <w:t xml:space="preserve">¶ </w:t>
      </w:r>
      <w:r w:rsidRPr="00DA46D9">
        <w:rPr>
          <w:sz w:val="16"/>
          <w:szCs w:val="16"/>
        </w:rPr>
        <w:t>predictions of a 2043 non-white majority in the US, for instance - have instigated deep-</w:t>
      </w:r>
      <w:r w:rsidRPr="00DA46D9">
        <w:rPr>
          <w:sz w:val="12"/>
          <w:szCs w:val="16"/>
        </w:rPr>
        <w:t xml:space="preserve">¶ </w:t>
      </w:r>
      <w:r w:rsidRPr="00DA46D9">
        <w:rPr>
          <w:sz w:val="16"/>
          <w:szCs w:val="16"/>
        </w:rPr>
        <w:t>seated white racial anxieties in the Global North (Bialasiewicz, 2006), while in postcolonial</w:t>
      </w:r>
      <w:r w:rsidRPr="00DA46D9">
        <w:rPr>
          <w:sz w:val="12"/>
          <w:szCs w:val="16"/>
        </w:rPr>
        <w:t xml:space="preserve">¶ </w:t>
      </w:r>
      <w:r w:rsidRPr="00DA46D9">
        <w:rPr>
          <w:sz w:val="16"/>
          <w:szCs w:val="16"/>
        </w:rPr>
        <w:t>contexts, racism intersects with ethnic, religious and class hierarchies (Anthias and Yuval-</w:t>
      </w:r>
      <w:r w:rsidRPr="00DA46D9">
        <w:rPr>
          <w:sz w:val="12"/>
          <w:szCs w:val="16"/>
        </w:rPr>
        <w:t xml:space="preserve">¶ </w:t>
      </w:r>
      <w:r w:rsidRPr="00DA46D9">
        <w:rPr>
          <w:sz w:val="16"/>
          <w:szCs w:val="16"/>
        </w:rPr>
        <w:t>Davis, 2005; Mamdani, 2009), adhering whiteness to some bodies through class processes</w:t>
      </w:r>
      <w:r w:rsidRPr="00DA46D9">
        <w:rPr>
          <w:sz w:val="12"/>
          <w:szCs w:val="16"/>
        </w:rPr>
        <w:t xml:space="preserve">¶ </w:t>
      </w:r>
      <w:r w:rsidRPr="00DA46D9">
        <w:rPr>
          <w:sz w:val="16"/>
          <w:szCs w:val="16"/>
        </w:rPr>
        <w:t>(Schurr, 2017). Transnationally, Malthusian imaginings of population growth haunt</w:t>
      </w:r>
      <w:r w:rsidRPr="00DA46D9">
        <w:rPr>
          <w:sz w:val="12"/>
          <w:szCs w:val="16"/>
        </w:rPr>
        <w:t xml:space="preserve">¶ </w:t>
      </w:r>
      <w:r w:rsidRPr="00DA46D9">
        <w:rPr>
          <w:sz w:val="16"/>
          <w:szCs w:val="16"/>
        </w:rPr>
        <w:t>biopolitical discourses, echoing colonial imaginaries - Schurr (2017: 250), recalls an IVF</w:t>
      </w:r>
      <w:r w:rsidRPr="00DA46D9">
        <w:rPr>
          <w:sz w:val="12"/>
          <w:szCs w:val="16"/>
        </w:rPr>
        <w:t xml:space="preserve">¶ </w:t>
      </w:r>
      <w:r w:rsidRPr="00DA46D9">
        <w:rPr>
          <w:sz w:val="16"/>
          <w:szCs w:val="16"/>
        </w:rPr>
        <w:t>doctor casually remarking to her in Mexico City: "Look at all the traffic - we are just too</w:t>
      </w:r>
      <w:r w:rsidRPr="00DA46D9">
        <w:rPr>
          <w:sz w:val="12"/>
          <w:szCs w:val="16"/>
        </w:rPr>
        <w:t xml:space="preserve">¶ </w:t>
      </w:r>
      <w:r w:rsidRPr="00DA46D9">
        <w:rPr>
          <w:sz w:val="16"/>
          <w:szCs w:val="16"/>
        </w:rPr>
        <w:t>many. We don't have to think about how to make more babies with ART or surrogacy like</w:t>
      </w:r>
      <w:r w:rsidRPr="00DA46D9">
        <w:rPr>
          <w:sz w:val="12"/>
          <w:szCs w:val="16"/>
        </w:rPr>
        <w:t xml:space="preserve">¶ </w:t>
      </w:r>
      <w:r w:rsidRPr="00DA46D9">
        <w:rPr>
          <w:sz w:val="16"/>
          <w:szCs w:val="16"/>
        </w:rPr>
        <w:t>you Europeans, for us the question is how to control fertility.” These anxieties hinge</w:t>
      </w:r>
      <w:r w:rsidRPr="00DA46D9">
        <w:rPr>
          <w:sz w:val="12"/>
          <w:szCs w:val="16"/>
        </w:rPr>
        <w:t xml:space="preserve">¶ </w:t>
      </w:r>
      <w:r w:rsidRPr="00DA46D9">
        <w:rPr>
          <w:sz w:val="16"/>
          <w:szCs w:val="16"/>
        </w:rPr>
        <w:t>critically on visions of and meanings attributed to the future. In this special section, we</w:t>
      </w:r>
      <w:r w:rsidRPr="00DA46D9">
        <w:rPr>
          <w:sz w:val="12"/>
          <w:szCs w:val="16"/>
        </w:rPr>
        <w:t xml:space="preserve">¶ </w:t>
      </w:r>
      <w:r w:rsidRPr="00DA46D9">
        <w:rPr>
          <w:sz w:val="16"/>
          <w:szCs w:val="16"/>
        </w:rPr>
        <w:t>argue that framings of race are crucially about shaping the future, and likewise, future</w:t>
      </w:r>
      <w:r w:rsidRPr="00DA46D9">
        <w:rPr>
          <w:sz w:val="12"/>
          <w:szCs w:val="16"/>
        </w:rPr>
        <w:t xml:space="preserve">¶ </w:t>
      </w:r>
      <w:r w:rsidRPr="00DA46D9">
        <w:rPr>
          <w:sz w:val="16"/>
          <w:szCs w:val="16"/>
        </w:rPr>
        <w:t>imaginaries are central to present biopolitical operations. In the language of Anderson</w:t>
      </w:r>
      <w:r w:rsidRPr="00DA46D9">
        <w:rPr>
          <w:sz w:val="12"/>
          <w:szCs w:val="16"/>
        </w:rPr>
        <w:t xml:space="preserve">¶ </w:t>
      </w:r>
      <w:r w:rsidRPr="00DA46D9">
        <w:rPr>
          <w:sz w:val="16"/>
          <w:szCs w:val="16"/>
        </w:rPr>
        <w:t>and Adey (2012: 1530), there is a “folding of futures and pasts into a present where, in</w:t>
      </w:r>
      <w:r w:rsidRPr="00DA46D9">
        <w:rPr>
          <w:sz w:val="12"/>
          <w:szCs w:val="16"/>
        </w:rPr>
        <w:t xml:space="preserve">¶ </w:t>
      </w:r>
      <w:r w:rsidRPr="00DA46D9">
        <w:rPr>
          <w:sz w:val="16"/>
          <w:szCs w:val="16"/>
        </w:rPr>
        <w:t>turn, futures are constantly being produced.” Thus, we call for greater attention to the</w:t>
      </w:r>
      <w:r w:rsidRPr="00DA46D9">
        <w:rPr>
          <w:sz w:val="12"/>
          <w:szCs w:val="16"/>
        </w:rPr>
        <w:t xml:space="preserve">¶ </w:t>
      </w:r>
      <w:r w:rsidRPr="00DA46D9">
        <w:rPr>
          <w:sz w:val="16"/>
          <w:szCs w:val="16"/>
        </w:rPr>
        <w:t>ways that temporality, and, in particular, futurity is at the heart of biopolitical practice.</w:t>
      </w:r>
      <w:r w:rsidRPr="00DA46D9">
        <w:rPr>
          <w:sz w:val="12"/>
          <w:szCs w:val="16"/>
        </w:rPr>
        <w:t xml:space="preserve">¶ </w:t>
      </w:r>
      <w:r w:rsidRPr="00DA46D9">
        <w:rPr>
          <w:b/>
          <w:bCs/>
          <w:u w:val="single"/>
        </w:rPr>
        <w:t>This spatio-temporality of race is also caught up in the ways that people and places are</w:t>
      </w:r>
      <w:r w:rsidRPr="00DA46D9">
        <w:rPr>
          <w:b/>
          <w:bCs/>
          <w:sz w:val="12"/>
          <w:u w:val="single"/>
        </w:rPr>
        <w:t xml:space="preserve">¶ </w:t>
      </w:r>
      <w:r w:rsidRPr="00DA46D9">
        <w:rPr>
          <w:b/>
          <w:bCs/>
          <w:u w:val="single"/>
        </w:rPr>
        <w:t>temporally marked as being ‘‘advanced’’ or ‘‘backward’’ in relation to science</w:t>
      </w:r>
      <w:r w:rsidRPr="00DA46D9">
        <w:t xml:space="preserve"> and</w:t>
      </w:r>
      <w:r w:rsidRPr="00DA46D9">
        <w:rPr>
          <w:sz w:val="12"/>
        </w:rPr>
        <w:t xml:space="preserve">¶ </w:t>
      </w:r>
      <w:r w:rsidRPr="00DA46D9">
        <w:t>modernity, a biopolitical move critiqued by Du Bois (1899), picked up in this issue by</w:t>
      </w:r>
      <w:r w:rsidRPr="00DA46D9">
        <w:rPr>
          <w:sz w:val="12"/>
        </w:rPr>
        <w:t xml:space="preserve">¶ </w:t>
      </w:r>
      <w:r w:rsidRPr="00DA46D9">
        <w:t xml:space="preserve">Olund and by Ehlers and Krupar. </w:t>
      </w:r>
      <w:r w:rsidRPr="003B695E">
        <w:rPr>
          <w:b/>
          <w:iCs/>
          <w:highlight w:val="yellow"/>
          <w:u w:val="single"/>
          <w:bdr w:val="single" w:sz="18" w:space="0" w:color="auto"/>
        </w:rPr>
        <w:t>This</w:t>
      </w:r>
      <w:r w:rsidRPr="00DA46D9">
        <w:rPr>
          <w:b/>
          <w:iCs/>
          <w:u w:val="single"/>
          <w:bdr w:val="single" w:sz="18" w:space="0" w:color="auto"/>
        </w:rPr>
        <w:t xml:space="preserve"> epistemological </w:t>
      </w:r>
      <w:r w:rsidRPr="003B695E">
        <w:rPr>
          <w:b/>
          <w:iCs/>
          <w:highlight w:val="yellow"/>
          <w:u w:val="single"/>
          <w:bdr w:val="single" w:sz="18" w:space="0" w:color="auto"/>
        </w:rPr>
        <w:t>grammar centers futurity in</w:t>
      </w:r>
      <w:r w:rsidRPr="00DA46D9">
        <w:rPr>
          <w:b/>
          <w:iCs/>
          <w:u w:val="single"/>
          <w:bdr w:val="single" w:sz="18" w:space="0" w:color="auto"/>
        </w:rPr>
        <w:t xml:space="preserve"> the</w:t>
      </w:r>
      <w:r w:rsidRPr="00DA46D9">
        <w:rPr>
          <w:b/>
          <w:iCs/>
          <w:sz w:val="12"/>
          <w:u w:val="single"/>
          <w:bdr w:val="single" w:sz="18" w:space="0" w:color="auto"/>
        </w:rPr>
        <w:t xml:space="preserve">¶ </w:t>
      </w:r>
      <w:r w:rsidRPr="003B695E">
        <w:rPr>
          <w:b/>
          <w:iCs/>
          <w:highlight w:val="yellow"/>
          <w:u w:val="single"/>
          <w:bdr w:val="single" w:sz="18" w:space="0" w:color="auto"/>
        </w:rPr>
        <w:t>white subject and disqualifies non-white subjects from full humanity and</w:t>
      </w:r>
      <w:r w:rsidRPr="00DA46D9">
        <w:rPr>
          <w:b/>
          <w:iCs/>
          <w:u w:val="single"/>
          <w:bdr w:val="single" w:sz="18" w:space="0" w:color="auto"/>
        </w:rPr>
        <w:t xml:space="preserve"> thus</w:t>
      </w:r>
      <w:r w:rsidRPr="00DA46D9">
        <w:t xml:space="preserve"> from a</w:t>
      </w:r>
      <w:r w:rsidRPr="00DA46D9">
        <w:rPr>
          <w:sz w:val="12"/>
        </w:rPr>
        <w:t xml:space="preserve">¶ </w:t>
      </w:r>
      <w:r w:rsidRPr="00DA46D9">
        <w:t xml:space="preserve">forward-oriented agency, or </w:t>
      </w:r>
      <w:r w:rsidRPr="003B695E">
        <w:rPr>
          <w:b/>
          <w:iCs/>
          <w:highlight w:val="yellow"/>
          <w:u w:val="single"/>
          <w:bdr w:val="single" w:sz="18" w:space="0" w:color="auto"/>
        </w:rPr>
        <w:t>confines these subjects to zones of death</w:t>
      </w:r>
      <w:r w:rsidRPr="00DA46D9">
        <w:rPr>
          <w:b/>
          <w:iCs/>
          <w:u w:val="single"/>
          <w:bdr w:val="single" w:sz="18" w:space="0" w:color="auto"/>
        </w:rPr>
        <w:t xml:space="preserve"> and sacrifice in</w:t>
      </w:r>
      <w:r w:rsidRPr="00DA46D9">
        <w:rPr>
          <w:b/>
          <w:iCs/>
          <w:sz w:val="12"/>
          <w:u w:val="single"/>
          <w:bdr w:val="single" w:sz="18" w:space="0" w:color="auto"/>
        </w:rPr>
        <w:t xml:space="preserve">¶ </w:t>
      </w:r>
      <w:r w:rsidRPr="00DA46D9">
        <w:rPr>
          <w:b/>
          <w:iCs/>
          <w:u w:val="single"/>
          <w:bdr w:val="single" w:sz="18" w:space="0" w:color="auto"/>
        </w:rPr>
        <w:t xml:space="preserve">service to white futurity </w:t>
      </w:r>
      <w:r w:rsidRPr="00DA46D9">
        <w:t>(</w:t>
      </w:r>
      <w:r w:rsidRPr="00DA46D9">
        <w:rPr>
          <w:sz w:val="16"/>
          <w:szCs w:val="16"/>
        </w:rPr>
        <w:t>Banerjee, 2006; Chakrabarty, 2008; Mitchell, 2010; Olund, 2017;</w:t>
      </w:r>
      <w:r w:rsidRPr="00DA46D9">
        <w:rPr>
          <w:sz w:val="12"/>
          <w:szCs w:val="16"/>
        </w:rPr>
        <w:t xml:space="preserve">¶ </w:t>
      </w:r>
      <w:r w:rsidRPr="00DA46D9">
        <w:rPr>
          <w:sz w:val="16"/>
          <w:szCs w:val="16"/>
        </w:rPr>
        <w:t>Povinelli, 2011; Sexton, 2011; Spillers, 2003; Wilderson III, 2010). Temporality allows us tounpack racial biopolitics and think through how whiteness is figured in terms of urgency</w:t>
      </w:r>
      <w:r w:rsidRPr="00DA46D9">
        <w:rPr>
          <w:sz w:val="12"/>
          <w:szCs w:val="16"/>
        </w:rPr>
        <w:t xml:space="preserve">¶ </w:t>
      </w:r>
      <w:r w:rsidRPr="00DA46D9">
        <w:rPr>
          <w:sz w:val="16"/>
          <w:szCs w:val="16"/>
        </w:rPr>
        <w:t>and generational vertigo – irrevocable generational change (Anagnost, 2008; Cole and</w:t>
      </w:r>
      <w:r w:rsidRPr="00DA46D9">
        <w:rPr>
          <w:sz w:val="12"/>
          <w:szCs w:val="16"/>
        </w:rPr>
        <w:t xml:space="preserve">¶ </w:t>
      </w:r>
      <w:r w:rsidRPr="00DA46D9">
        <w:rPr>
          <w:sz w:val="16"/>
          <w:szCs w:val="16"/>
        </w:rPr>
        <w:t xml:space="preserve">Durham, 2008; Smith, 2013). </w:t>
      </w:r>
      <w:r w:rsidRPr="00DA46D9">
        <w:rPr>
          <w:b/>
          <w:bCs/>
          <w:u w:val="single"/>
        </w:rPr>
        <w:t xml:space="preserve">In contrast, the </w:t>
      </w:r>
      <w:r w:rsidRPr="003B695E">
        <w:rPr>
          <w:b/>
          <w:bCs/>
          <w:highlight w:val="yellow"/>
          <w:u w:val="single"/>
        </w:rPr>
        <w:t>deaths of Black, brown, colonized,</w:t>
      </w:r>
      <w:r w:rsidRPr="00DA46D9">
        <w:rPr>
          <w:b/>
          <w:bCs/>
          <w:u w:val="single"/>
        </w:rPr>
        <w:t xml:space="preserve"> and</w:t>
      </w:r>
      <w:r w:rsidRPr="00DA46D9">
        <w:rPr>
          <w:b/>
          <w:bCs/>
          <w:sz w:val="12"/>
          <w:u w:val="single"/>
        </w:rPr>
        <w:t xml:space="preserve">¶ </w:t>
      </w:r>
      <w:r w:rsidRPr="00DA46D9">
        <w:rPr>
          <w:b/>
          <w:bCs/>
          <w:u w:val="single"/>
        </w:rPr>
        <w:t xml:space="preserve">other non-white </w:t>
      </w:r>
      <w:r w:rsidRPr="003B695E">
        <w:rPr>
          <w:b/>
          <w:bCs/>
          <w:highlight w:val="yellow"/>
          <w:u w:val="single"/>
        </w:rPr>
        <w:t>subjects are infused with a sense of</w:t>
      </w:r>
      <w:r w:rsidRPr="00DA46D9">
        <w:rPr>
          <w:b/>
          <w:bCs/>
          <w:u w:val="single"/>
        </w:rPr>
        <w:t xml:space="preserve"> ordinariness, </w:t>
      </w:r>
      <w:r w:rsidRPr="003B695E">
        <w:rPr>
          <w:b/>
          <w:bCs/>
          <w:highlight w:val="yellow"/>
          <w:u w:val="single"/>
        </w:rPr>
        <w:t>a</w:t>
      </w:r>
      <w:r w:rsidRPr="00DA46D9">
        <w:rPr>
          <w:b/>
          <w:bCs/>
          <w:u w:val="single"/>
        </w:rPr>
        <w:t xml:space="preserve"> wearing down of</w:t>
      </w:r>
      <w:r w:rsidRPr="00DA46D9">
        <w:rPr>
          <w:b/>
          <w:bCs/>
          <w:sz w:val="12"/>
          <w:u w:val="single"/>
        </w:rPr>
        <w:t xml:space="preserve">¶ </w:t>
      </w:r>
      <w:r w:rsidRPr="00DA46D9">
        <w:rPr>
          <w:b/>
          <w:bCs/>
          <w:u w:val="single"/>
        </w:rPr>
        <w:t xml:space="preserve">life towards </w:t>
      </w:r>
      <w:r w:rsidRPr="003B695E">
        <w:rPr>
          <w:b/>
          <w:bCs/>
          <w:highlight w:val="yellow"/>
          <w:u w:val="single"/>
        </w:rPr>
        <w:t>slow and enduring death</w:t>
      </w:r>
      <w:r w:rsidRPr="00DA46D9">
        <w:t xml:space="preserve"> (Berlant, 2007; Povinelli, 2011). In particular</w:t>
      </w:r>
      <w:r w:rsidRPr="00DA46D9">
        <w:rPr>
          <w:b/>
          <w:iCs/>
          <w:u w:val="single"/>
          <w:bdr w:val="single" w:sz="18" w:space="0" w:color="auto"/>
        </w:rPr>
        <w:t>, an</w:t>
      </w:r>
      <w:r w:rsidRPr="00DA46D9">
        <w:rPr>
          <w:b/>
          <w:iCs/>
          <w:sz w:val="12"/>
          <w:u w:val="single"/>
          <w:bdr w:val="single" w:sz="18" w:space="0" w:color="auto"/>
        </w:rPr>
        <w:t xml:space="preserve">¶ </w:t>
      </w:r>
      <w:r w:rsidRPr="003B695E">
        <w:rPr>
          <w:b/>
          <w:iCs/>
          <w:highlight w:val="yellow"/>
          <w:u w:val="single"/>
          <w:bdr w:val="single" w:sz="18" w:space="0" w:color="auto"/>
        </w:rPr>
        <w:t>ever present</w:t>
      </w:r>
      <w:r w:rsidRPr="00DA46D9">
        <w:rPr>
          <w:b/>
          <w:iCs/>
          <w:u w:val="single"/>
          <w:bdr w:val="single" w:sz="18" w:space="0" w:color="auto"/>
        </w:rPr>
        <w:t xml:space="preserve"> ‘‘</w:t>
      </w:r>
      <w:r w:rsidRPr="003B695E">
        <w:rPr>
          <w:b/>
          <w:iCs/>
          <w:highlight w:val="yellow"/>
          <w:u w:val="single"/>
          <w:bdr w:val="single" w:sz="18" w:space="0" w:color="auto"/>
        </w:rPr>
        <w:t>vulnerability to premature</w:t>
      </w:r>
      <w:r w:rsidRPr="00DA46D9">
        <w:rPr>
          <w:b/>
          <w:iCs/>
          <w:u w:val="single"/>
          <w:bdr w:val="single" w:sz="18" w:space="0" w:color="auto"/>
        </w:rPr>
        <w:t xml:space="preserve"> </w:t>
      </w:r>
      <w:r w:rsidRPr="003B695E">
        <w:rPr>
          <w:b/>
          <w:iCs/>
          <w:highlight w:val="yellow"/>
          <w:u w:val="single"/>
          <w:bdr w:val="single" w:sz="18" w:space="0" w:color="auto"/>
        </w:rPr>
        <w:t>death</w:t>
      </w:r>
      <w:r w:rsidRPr="00DA46D9">
        <w:rPr>
          <w:b/>
          <w:iCs/>
          <w:u w:val="single"/>
          <w:bdr w:val="single" w:sz="18" w:space="0" w:color="auto"/>
        </w:rPr>
        <w:t xml:space="preserve">’’ (Gilmore, 2007: 28), </w:t>
      </w:r>
      <w:r w:rsidRPr="003B695E">
        <w:rPr>
          <w:b/>
          <w:iCs/>
          <w:highlight w:val="yellow"/>
          <w:u w:val="single"/>
          <w:bdr w:val="single" w:sz="18" w:space="0" w:color="auto"/>
        </w:rPr>
        <w:t>associates blackness</w:t>
      </w:r>
      <w:r w:rsidRPr="00DA46D9">
        <w:rPr>
          <w:b/>
          <w:iCs/>
          <w:sz w:val="12"/>
          <w:u w:val="single"/>
          <w:bdr w:val="single" w:sz="18" w:space="0" w:color="auto"/>
        </w:rPr>
        <w:t xml:space="preserve">¶ </w:t>
      </w:r>
      <w:r w:rsidRPr="003B695E">
        <w:rPr>
          <w:b/>
          <w:iCs/>
          <w:highlight w:val="yellow"/>
          <w:u w:val="single"/>
          <w:bdr w:val="single" w:sz="18" w:space="0" w:color="auto"/>
        </w:rPr>
        <w:t>with</w:t>
      </w:r>
      <w:r w:rsidRPr="00DA46D9">
        <w:rPr>
          <w:b/>
          <w:iCs/>
          <w:u w:val="single"/>
          <w:bdr w:val="single" w:sz="18" w:space="0" w:color="auto"/>
        </w:rPr>
        <w:t xml:space="preserve"> an </w:t>
      </w:r>
      <w:r w:rsidRPr="003B695E">
        <w:rPr>
          <w:b/>
          <w:iCs/>
          <w:highlight w:val="yellow"/>
          <w:u w:val="single"/>
          <w:bdr w:val="single" w:sz="18" w:space="0" w:color="auto"/>
        </w:rPr>
        <w:t>unremarkable and inevitable ‘‘social death’’</w:t>
      </w:r>
      <w:r w:rsidRPr="00DA46D9">
        <w:rPr>
          <w:b/>
          <w:iCs/>
          <w:u w:val="single"/>
          <w:bdr w:val="single" w:sz="18" w:space="0" w:color="auto"/>
        </w:rPr>
        <w:t xml:space="preserve"> intimately intertwined with the</w:t>
      </w:r>
      <w:r w:rsidRPr="00DA46D9">
        <w:rPr>
          <w:b/>
          <w:iCs/>
          <w:sz w:val="12"/>
          <w:u w:val="single"/>
          <w:bdr w:val="single" w:sz="18" w:space="0" w:color="auto"/>
        </w:rPr>
        <w:t xml:space="preserve">¶ </w:t>
      </w:r>
      <w:r w:rsidRPr="00DA46D9">
        <w:rPr>
          <w:b/>
          <w:iCs/>
          <w:u w:val="single"/>
          <w:bdr w:val="single" w:sz="18" w:space="0" w:color="auto"/>
        </w:rPr>
        <w:t>historical project of vitalism and the quest for optimization of life</w:t>
      </w:r>
      <w:r w:rsidRPr="00DA46D9">
        <w:t xml:space="preserve"> (Hartman, 1997;</w:t>
      </w:r>
      <w:r w:rsidRPr="00DA46D9">
        <w:rPr>
          <w:sz w:val="12"/>
        </w:rPr>
        <w:t xml:space="preserve">¶ </w:t>
      </w:r>
      <w:r w:rsidRPr="00DA46D9">
        <w:t>Jones, 2010; Sexton, 2011).</w:t>
      </w:r>
      <w:r w:rsidRPr="00DA46D9">
        <w:rPr>
          <w:sz w:val="12"/>
        </w:rPr>
        <w:t xml:space="preserve">¶ </w:t>
      </w:r>
      <w:r w:rsidRPr="00DA46D9">
        <w:rPr>
          <w:sz w:val="16"/>
          <w:szCs w:val="16"/>
        </w:rPr>
        <w:t>Race, temporality, and the unending deferral of futurity</w:t>
      </w:r>
      <w:r w:rsidRPr="00DA46D9">
        <w:rPr>
          <w:sz w:val="12"/>
          <w:szCs w:val="16"/>
        </w:rPr>
        <w:t xml:space="preserve">¶ </w:t>
      </w:r>
      <w:r w:rsidRPr="00DA46D9">
        <w:rPr>
          <w:sz w:val="16"/>
          <w:szCs w:val="16"/>
        </w:rPr>
        <w:t>A rich body of scholarship emerges from and counters Foucault’s (2003, 2007) articulation</w:t>
      </w:r>
      <w:r w:rsidRPr="00DA46D9">
        <w:rPr>
          <w:sz w:val="12"/>
          <w:szCs w:val="16"/>
        </w:rPr>
        <w:t xml:space="preserve">¶ </w:t>
      </w:r>
      <w:r w:rsidRPr="00DA46D9">
        <w:rPr>
          <w:sz w:val="16"/>
          <w:szCs w:val="16"/>
        </w:rPr>
        <w:t>of biopolitics as fostering life or disallowing it to the point of death, to think through the</w:t>
      </w:r>
      <w:r w:rsidRPr="00DA46D9">
        <w:rPr>
          <w:sz w:val="12"/>
          <w:szCs w:val="16"/>
        </w:rPr>
        <w:t xml:space="preserve">¶ </w:t>
      </w:r>
      <w:r w:rsidRPr="00DA46D9">
        <w:rPr>
          <w:sz w:val="16"/>
          <w:szCs w:val="16"/>
        </w:rPr>
        <w:t>racialized temporalities of urgency and endurance in enacting differential futures. Race is</w:t>
      </w:r>
      <w:r w:rsidRPr="00DA46D9">
        <w:rPr>
          <w:sz w:val="12"/>
          <w:szCs w:val="16"/>
        </w:rPr>
        <w:t xml:space="preserve">¶ </w:t>
      </w:r>
      <w:r w:rsidRPr="00DA46D9">
        <w:rPr>
          <w:sz w:val="16"/>
          <w:szCs w:val="16"/>
        </w:rPr>
        <w:t>fundamental to the rule of life and death (Amin, 2010; da Silva, 2011; Mansfield, 2012;</w:t>
      </w:r>
      <w:r w:rsidRPr="00DA46D9">
        <w:rPr>
          <w:sz w:val="12"/>
          <w:szCs w:val="16"/>
        </w:rPr>
        <w:t xml:space="preserve">¶ </w:t>
      </w:r>
      <w:r w:rsidRPr="00DA46D9">
        <w:rPr>
          <w:sz w:val="16"/>
          <w:szCs w:val="16"/>
        </w:rPr>
        <w:t>Mbembe, 2003; Reyes, 2012; Tyner, 2009, 2013; Weheliye, 2014), spatialized through the</w:t>
      </w:r>
      <w:r w:rsidRPr="00DA46D9">
        <w:rPr>
          <w:sz w:val="12"/>
          <w:szCs w:val="16"/>
        </w:rPr>
        <w:t xml:space="preserve">¶ </w:t>
      </w:r>
      <w:r w:rsidRPr="00DA46D9">
        <w:rPr>
          <w:sz w:val="16"/>
          <w:szCs w:val="16"/>
        </w:rPr>
        <w:t>severing of territorial ties as well as the enclosure of racial others in place (Chari, 2008;</w:t>
      </w:r>
      <w:r w:rsidRPr="00DA46D9">
        <w:rPr>
          <w:sz w:val="12"/>
          <w:szCs w:val="16"/>
        </w:rPr>
        <w:t xml:space="preserve">¶ </w:t>
      </w:r>
      <w:r w:rsidRPr="00DA46D9">
        <w:rPr>
          <w:sz w:val="16"/>
          <w:szCs w:val="16"/>
        </w:rPr>
        <w:t>McKittrick and Woods, 2007; Moore, 2005). We see it particularly in the management of</w:t>
      </w:r>
      <w:r w:rsidRPr="00DA46D9">
        <w:rPr>
          <w:sz w:val="12"/>
          <w:szCs w:val="16"/>
        </w:rPr>
        <w:t xml:space="preserve">¶ </w:t>
      </w:r>
      <w:r w:rsidRPr="00DA46D9">
        <w:rPr>
          <w:sz w:val="16"/>
          <w:szCs w:val="16"/>
        </w:rPr>
        <w:t>intimacy and the body (Fluri. 2014; Fortier, 2007; Legg, 2014; Olund, 2010; Oswin and</w:t>
      </w:r>
      <w:r w:rsidRPr="00DA46D9">
        <w:rPr>
          <w:sz w:val="12"/>
          <w:szCs w:val="16"/>
        </w:rPr>
        <w:t xml:space="preserve">¶ </w:t>
      </w:r>
      <w:r w:rsidRPr="00DA46D9">
        <w:rPr>
          <w:sz w:val="16"/>
          <w:szCs w:val="16"/>
        </w:rPr>
        <w:t>Olund, 2010; Puar, 2009; Saldanha, 2007; Stoler, 1995; Tyner and Houston, 2000), and in</w:t>
      </w:r>
      <w:r w:rsidRPr="00DA46D9">
        <w:rPr>
          <w:sz w:val="12"/>
          <w:szCs w:val="16"/>
        </w:rPr>
        <w:t xml:space="preserve">¶ </w:t>
      </w:r>
      <w:r w:rsidRPr="00DA46D9">
        <w:rPr>
          <w:sz w:val="16"/>
          <w:szCs w:val="16"/>
        </w:rPr>
        <w:t>valuations of what constitutes the human, not-quite human, and nonhuman (Chen, 2012;</w:t>
      </w:r>
      <w:r w:rsidRPr="00DA46D9">
        <w:rPr>
          <w:sz w:val="12"/>
          <w:szCs w:val="16"/>
        </w:rPr>
        <w:t xml:space="preserve">¶ </w:t>
      </w:r>
      <w:r w:rsidRPr="00DA46D9">
        <w:rPr>
          <w:sz w:val="16"/>
          <w:szCs w:val="16"/>
        </w:rPr>
        <w:t>Weheliye, 2014). Building on Wynter (2003) and Spillers (1987), Weheliye (2014: 4) argues</w:t>
      </w:r>
      <w:r w:rsidRPr="00DA46D9">
        <w:rPr>
          <w:sz w:val="12"/>
          <w:szCs w:val="16"/>
        </w:rPr>
        <w:t xml:space="preserve">¶ </w:t>
      </w:r>
      <w:r w:rsidRPr="00DA46D9">
        <w:rPr>
          <w:sz w:val="16"/>
          <w:szCs w:val="16"/>
        </w:rPr>
        <w:t>that while biopolitics has been helpful in theorizing sociopolitical life and death, it</w:t>
      </w:r>
      <w:r w:rsidRPr="00DA46D9">
        <w:rPr>
          <w:sz w:val="12"/>
          <w:szCs w:val="16"/>
        </w:rPr>
        <w:t xml:space="preserve">¶ </w:t>
      </w:r>
      <w:r w:rsidRPr="00DA46D9">
        <w:rPr>
          <w:sz w:val="16"/>
          <w:szCs w:val="16"/>
        </w:rPr>
        <w:t>“misconstrues how profoundly race and racism shape the modern idea of the human”</w:t>
      </w:r>
      <w:r w:rsidRPr="00DA46D9">
        <w:rPr>
          <w:sz w:val="12"/>
          <w:szCs w:val="16"/>
        </w:rPr>
        <w:t xml:space="preserve">¶ </w:t>
      </w:r>
      <w:r w:rsidRPr="00DA46D9">
        <w:rPr>
          <w:sz w:val="16"/>
          <w:szCs w:val="16"/>
        </w:rPr>
        <w:t>and “perfunctorily writes off theorizations of race, subjection, and humanity found in</w:t>
      </w:r>
      <w:r w:rsidRPr="00DA46D9">
        <w:rPr>
          <w:sz w:val="12"/>
          <w:szCs w:val="16"/>
        </w:rPr>
        <w:t xml:space="preserve">¶ </w:t>
      </w:r>
      <w:r w:rsidRPr="00DA46D9">
        <w:rPr>
          <w:sz w:val="16"/>
          <w:szCs w:val="16"/>
        </w:rPr>
        <w:t>black and ethnic studies, allowing bare life and biopolitics discourse to imagine an</w:t>
      </w:r>
      <w:r w:rsidRPr="00DA46D9">
        <w:rPr>
          <w:sz w:val="12"/>
          <w:szCs w:val="16"/>
        </w:rPr>
        <w:t xml:space="preserve">¶ </w:t>
      </w:r>
      <w:r w:rsidRPr="00DA46D9">
        <w:rPr>
          <w:sz w:val="16"/>
          <w:szCs w:val="16"/>
        </w:rPr>
        <w:t>indivisible biological substance anterior to racialization.” Reproduction and biopolitics</w:t>
      </w:r>
      <w:r w:rsidRPr="00DA46D9">
        <w:rPr>
          <w:sz w:val="12"/>
          <w:szCs w:val="16"/>
        </w:rPr>
        <w:t xml:space="preserve">¶ </w:t>
      </w:r>
      <w:r w:rsidRPr="00DA46D9">
        <w:rPr>
          <w:sz w:val="16"/>
          <w:szCs w:val="16"/>
        </w:rPr>
        <w:t>have been marshaled to produce a same (white) or ethnically marked body (Edelman,</w:t>
      </w:r>
      <w:r w:rsidRPr="00DA46D9">
        <w:rPr>
          <w:sz w:val="12"/>
          <w:szCs w:val="16"/>
        </w:rPr>
        <w:t xml:space="preserve">¶ </w:t>
      </w:r>
      <w:r w:rsidRPr="00DA46D9">
        <w:rPr>
          <w:sz w:val="16"/>
          <w:szCs w:val="16"/>
        </w:rPr>
        <w:t>2004; Luibheid, 2013) or a “white(r) future body” in colonized spaces (Schurr, 2017),</w:t>
      </w:r>
      <w:r w:rsidRPr="00DA46D9">
        <w:rPr>
          <w:sz w:val="12"/>
          <w:szCs w:val="16"/>
        </w:rPr>
        <w:t xml:space="preserve">¶ </w:t>
      </w:r>
      <w:r w:rsidRPr="00DA46D9">
        <w:rPr>
          <w:sz w:val="16"/>
          <w:szCs w:val="16"/>
        </w:rPr>
        <w:t>rendering queer, Black, or migrant subjects abject or unwanted (Edelman, 2004; Luibheid,</w:t>
      </w:r>
      <w:r w:rsidRPr="00DA46D9">
        <w:rPr>
          <w:sz w:val="12"/>
          <w:szCs w:val="16"/>
        </w:rPr>
        <w:t xml:space="preserve">¶ </w:t>
      </w:r>
      <w:r w:rsidRPr="00DA46D9">
        <w:rPr>
          <w:sz w:val="16"/>
          <w:szCs w:val="16"/>
        </w:rPr>
        <w:t>2013; Roberts, 2014; Silva, 2016). What is the role of anticipatory thinking in the biopolitics</w:t>
      </w:r>
      <w:r w:rsidRPr="00DA46D9">
        <w:rPr>
          <w:sz w:val="12"/>
          <w:szCs w:val="16"/>
        </w:rPr>
        <w:t xml:space="preserve">¶ </w:t>
      </w:r>
      <w:r w:rsidRPr="00DA46D9">
        <w:rPr>
          <w:sz w:val="16"/>
          <w:szCs w:val="16"/>
        </w:rPr>
        <w:t>of white supremacy and anti-Blackness? How is the capacity to effect hope or alter future</w:t>
      </w:r>
      <w:r w:rsidRPr="00DA46D9">
        <w:rPr>
          <w:sz w:val="12"/>
          <w:szCs w:val="16"/>
        </w:rPr>
        <w:t xml:space="preserve">¶ </w:t>
      </w:r>
      <w:r w:rsidRPr="00DA46D9">
        <w:rPr>
          <w:sz w:val="16"/>
          <w:szCs w:val="16"/>
        </w:rPr>
        <w:t>trajectories shaped by matrices of risk, care, neglect, and lethality in which bodies are</w:t>
      </w:r>
      <w:r w:rsidRPr="00DA46D9">
        <w:rPr>
          <w:sz w:val="12"/>
          <w:szCs w:val="16"/>
        </w:rPr>
        <w:t xml:space="preserve">¶ </w:t>
      </w:r>
      <w:r w:rsidRPr="00DA46D9">
        <w:rPr>
          <w:sz w:val="16"/>
          <w:szCs w:val="16"/>
        </w:rPr>
        <w:t>imbricated (Puar, 2009)?</w:t>
      </w:r>
      <w:r w:rsidRPr="00DA46D9">
        <w:rPr>
          <w:sz w:val="12"/>
          <w:szCs w:val="16"/>
        </w:rPr>
        <w:t xml:space="preserve">¶ </w:t>
      </w:r>
      <w:r w:rsidRPr="00DA46D9">
        <w:rPr>
          <w:sz w:val="16"/>
          <w:szCs w:val="16"/>
        </w:rPr>
        <w:t>Geographers and social theorists have recently begun to highlight the role of temporality</w:t>
      </w:r>
      <w:r w:rsidRPr="00DA46D9">
        <w:rPr>
          <w:sz w:val="12"/>
          <w:szCs w:val="16"/>
        </w:rPr>
        <w:t xml:space="preserve">¶ </w:t>
      </w:r>
      <w:r w:rsidRPr="00DA46D9">
        <w:rPr>
          <w:sz w:val="16"/>
          <w:szCs w:val="16"/>
        </w:rPr>
        <w:t>in political action, exploring why and how the future is portrayed as chaotic, risky, turbulent</w:t>
      </w:r>
      <w:r w:rsidRPr="00DA46D9">
        <w:rPr>
          <w:sz w:val="12"/>
          <w:szCs w:val="16"/>
        </w:rPr>
        <w:t xml:space="preserve">¶ </w:t>
      </w:r>
      <w:r w:rsidRPr="00DA46D9">
        <w:rPr>
          <w:sz w:val="16"/>
          <w:szCs w:val="16"/>
        </w:rPr>
        <w:t>(Amin, 2013; Anderson and Adey, 2012; Baldwin, 2016), especially as we enter the</w:t>
      </w:r>
      <w:r w:rsidRPr="00DA46D9">
        <w:rPr>
          <w:sz w:val="12"/>
          <w:szCs w:val="16"/>
        </w:rPr>
        <w:t xml:space="preserve">¶ </w:t>
      </w:r>
      <w:r w:rsidRPr="00DA46D9">
        <w:rPr>
          <w:sz w:val="16"/>
          <w:szCs w:val="16"/>
        </w:rPr>
        <w:t>Anthropocene’s forced reconsideration of biological life (Gergan, 2016; Yusoff, 2013).</w:t>
      </w:r>
      <w:r w:rsidRPr="00DA46D9">
        <w:rPr>
          <w:sz w:val="12"/>
          <w:szCs w:val="16"/>
        </w:rPr>
        <w:t xml:space="preserve">¶ </w:t>
      </w:r>
      <w:r w:rsidRPr="00DA46D9">
        <w:rPr>
          <w:sz w:val="16"/>
          <w:szCs w:val="16"/>
        </w:rPr>
        <w:t>Through a set of wide-ranging cases in both deeply rooted and transnational sites, this</w:t>
      </w:r>
      <w:r w:rsidRPr="00DA46D9">
        <w:rPr>
          <w:sz w:val="12"/>
          <w:szCs w:val="16"/>
        </w:rPr>
        <w:t xml:space="preserve">¶ </w:t>
      </w:r>
      <w:r w:rsidRPr="00DA46D9">
        <w:rPr>
          <w:sz w:val="16"/>
          <w:szCs w:val="16"/>
        </w:rPr>
        <w:t>special section pushes us to theorize race-biopolitics in relation to disparate imaginaries</w:t>
      </w:r>
      <w:r w:rsidRPr="00DA46D9">
        <w:rPr>
          <w:sz w:val="12"/>
          <w:szCs w:val="16"/>
        </w:rPr>
        <w:t xml:space="preserve">¶ </w:t>
      </w:r>
      <w:r w:rsidRPr="00DA46D9">
        <w:rPr>
          <w:sz w:val="16"/>
          <w:szCs w:val="16"/>
        </w:rPr>
        <w:t>and articulations of the future. Fears about changing demographics belie popular claims</w:t>
      </w:r>
      <w:r w:rsidRPr="00DA46D9">
        <w:rPr>
          <w:sz w:val="12"/>
          <w:szCs w:val="16"/>
        </w:rPr>
        <w:t xml:space="preserve">¶ </w:t>
      </w:r>
      <w:r w:rsidRPr="00DA46D9">
        <w:rPr>
          <w:sz w:val="16"/>
          <w:szCs w:val="16"/>
        </w:rPr>
        <w:t>to a post-racial era, marking a fracture in white imaginations of temporal continuity. Under</w:t>
      </w:r>
      <w:r w:rsidRPr="00DA46D9">
        <w:rPr>
          <w:sz w:val="12"/>
          <w:szCs w:val="16"/>
        </w:rPr>
        <w:t xml:space="preserve">¶ </w:t>
      </w:r>
      <w:r w:rsidRPr="00DA46D9">
        <w:rPr>
          <w:sz w:val="16"/>
          <w:szCs w:val="16"/>
        </w:rPr>
        <w:t>neoliberalism, the territorial space of the West, racialized as white, appears under threat</w:t>
      </w:r>
      <w:r w:rsidRPr="00DA46D9">
        <w:rPr>
          <w:sz w:val="12"/>
          <w:szCs w:val="16"/>
        </w:rPr>
        <w:t xml:space="preserve">¶ </w:t>
      </w:r>
      <w:r w:rsidRPr="00DA46D9">
        <w:rPr>
          <w:sz w:val="16"/>
          <w:szCs w:val="16"/>
        </w:rPr>
        <w:t>from growing populations of brown and black bodies moving across the dividing lines</w:t>
      </w:r>
      <w:r w:rsidRPr="00DA46D9">
        <w:rPr>
          <w:sz w:val="12"/>
          <w:szCs w:val="16"/>
        </w:rPr>
        <w:t xml:space="preserve">¶ </w:t>
      </w:r>
      <w:r w:rsidRPr="00DA46D9">
        <w:rPr>
          <w:sz w:val="16"/>
          <w:szCs w:val="16"/>
        </w:rPr>
        <w:t>between zones of life and death (McIntyre and Nast, 2011). Irrational fears of retribution</w:t>
      </w:r>
      <w:r w:rsidRPr="00DA46D9">
        <w:rPr>
          <w:sz w:val="12"/>
          <w:szCs w:val="16"/>
        </w:rPr>
        <w:t xml:space="preserve">¶ </w:t>
      </w:r>
      <w:r w:rsidRPr="00DA46D9">
        <w:rPr>
          <w:sz w:val="16"/>
          <w:szCs w:val="16"/>
        </w:rPr>
        <w:t>by the formerly colonized drive the simultaneous growth of securitization and</w:t>
      </w:r>
      <w:r w:rsidRPr="00DA46D9">
        <w:rPr>
          <w:sz w:val="12"/>
          <w:szCs w:val="16"/>
        </w:rPr>
        <w:t xml:space="preserve">¶ </w:t>
      </w:r>
      <w:r w:rsidRPr="00DA46D9">
        <w:rPr>
          <w:sz w:val="16"/>
          <w:szCs w:val="16"/>
        </w:rPr>
        <w:t>democratization of neoliberal racism, as citizens, NGOs and media are incorporated into</w:t>
      </w:r>
      <w:r w:rsidRPr="00DA46D9">
        <w:rPr>
          <w:sz w:val="12"/>
          <w:szCs w:val="16"/>
        </w:rPr>
        <w:t xml:space="preserve">¶ </w:t>
      </w:r>
      <w:r w:rsidRPr="00DA46D9">
        <w:rPr>
          <w:sz w:val="16"/>
          <w:szCs w:val="16"/>
        </w:rPr>
        <w:t>the machinery of biopolitical regulation (Goldberg, 2008).</w:t>
      </w:r>
      <w:r w:rsidRPr="00DA46D9">
        <w:rPr>
          <w:sz w:val="12"/>
          <w:szCs w:val="16"/>
        </w:rPr>
        <w:t xml:space="preserve">¶ </w:t>
      </w:r>
      <w:r w:rsidRPr="00DA46D9">
        <w:rPr>
          <w:sz w:val="16"/>
          <w:szCs w:val="16"/>
        </w:rPr>
        <w:t>Attending to the workings of race-biopolitics draws our attention as well to the</w:t>
      </w:r>
      <w:r w:rsidRPr="00DA46D9">
        <w:rPr>
          <w:sz w:val="12"/>
          <w:szCs w:val="16"/>
        </w:rPr>
        <w:t xml:space="preserve">¶ </w:t>
      </w:r>
      <w:r w:rsidRPr="00DA46D9">
        <w:rPr>
          <w:sz w:val="16"/>
          <w:szCs w:val="16"/>
        </w:rPr>
        <w:t>“complexity of lived time” (Sharma, 2014: 6) that challenges common-sense notions of</w:t>
      </w:r>
      <w:r w:rsidRPr="00DA46D9">
        <w:rPr>
          <w:sz w:val="12"/>
          <w:szCs w:val="16"/>
        </w:rPr>
        <w:t xml:space="preserve">¶ </w:t>
      </w:r>
      <w:r w:rsidRPr="00DA46D9">
        <w:rPr>
          <w:sz w:val="16"/>
          <w:szCs w:val="16"/>
        </w:rPr>
        <w:t>universal temporal acceleration under neoliberalism. The articulation of “crisis” relative</w:t>
      </w:r>
      <w:r w:rsidRPr="00DA46D9">
        <w:rPr>
          <w:sz w:val="12"/>
          <w:szCs w:val="16"/>
        </w:rPr>
        <w:t xml:space="preserve">¶ </w:t>
      </w:r>
      <w:r w:rsidRPr="00DA46D9">
        <w:rPr>
          <w:sz w:val="16"/>
          <w:szCs w:val="16"/>
        </w:rPr>
        <w:t>to growing white precarity may enable a revival of whiteness in the biopolis (e.g.</w:t>
      </w:r>
      <w:r w:rsidRPr="00DA46D9">
        <w:rPr>
          <w:sz w:val="12"/>
          <w:szCs w:val="16"/>
        </w:rPr>
        <w:t xml:space="preserve">¶ </w:t>
      </w:r>
      <w:r w:rsidRPr="00DA46D9">
        <w:rPr>
          <w:sz w:val="16"/>
          <w:szCs w:val="16"/>
        </w:rPr>
        <w:t>Bialasiewicz, 2006; McIntyre and Nast, 2011; Nast, 2011). Conversely, anti-Blackness</w:t>
      </w:r>
      <w:r w:rsidRPr="00DA46D9">
        <w:rPr>
          <w:sz w:val="12"/>
          <w:szCs w:val="16"/>
        </w:rPr>
        <w:t xml:space="preserve">¶ </w:t>
      </w:r>
      <w:r w:rsidRPr="00DA46D9">
        <w:rPr>
          <w:sz w:val="16"/>
          <w:szCs w:val="16"/>
        </w:rPr>
        <w:t>persists as a steady drumbeat of death (Gilmore, 2002; Malcolm X Grassroots Movement,</w:t>
      </w:r>
      <w:r w:rsidRPr="00DA46D9">
        <w:rPr>
          <w:sz w:val="12"/>
          <w:szCs w:val="16"/>
        </w:rPr>
        <w:t xml:space="preserve">¶ </w:t>
      </w:r>
      <w:r w:rsidRPr="00DA46D9">
        <w:rPr>
          <w:sz w:val="16"/>
          <w:szCs w:val="16"/>
        </w:rPr>
        <w:t>2013). Justified rage in response to the killing of Black youth demands a temporal break with</w:t>
      </w:r>
      <w:r w:rsidRPr="00DA46D9">
        <w:rPr>
          <w:sz w:val="12"/>
          <w:szCs w:val="16"/>
        </w:rPr>
        <w:t xml:space="preserve">¶ </w:t>
      </w:r>
      <w:r w:rsidRPr="00DA46D9">
        <w:rPr>
          <w:sz w:val="16"/>
          <w:szCs w:val="16"/>
        </w:rPr>
        <w:t>the past. Can the present iteration of racialized violence be denaturalized so that we might</w:t>
      </w:r>
      <w:r w:rsidRPr="00DA46D9">
        <w:rPr>
          <w:sz w:val="12"/>
          <w:szCs w:val="16"/>
        </w:rPr>
        <w:t xml:space="preserve">¶ </w:t>
      </w:r>
      <w:r w:rsidRPr="00DA46D9">
        <w:rPr>
          <w:sz w:val="16"/>
          <w:szCs w:val="16"/>
        </w:rPr>
        <w:t>change the future (Inwood et al., 2014)? Underlying these structural and discursive shifts are</w:t>
      </w:r>
      <w:r w:rsidRPr="00DA46D9">
        <w:rPr>
          <w:sz w:val="12"/>
          <w:szCs w:val="16"/>
        </w:rPr>
        <w:t xml:space="preserve">¶ </w:t>
      </w:r>
      <w:r w:rsidRPr="00DA46D9">
        <w:rPr>
          <w:sz w:val="16"/>
          <w:szCs w:val="16"/>
        </w:rPr>
        <w:t>anxieties about the future, raising political and moral imperatives to prepare, respond and</w:t>
      </w:r>
      <w:r w:rsidRPr="00DA46D9">
        <w:rPr>
          <w:sz w:val="12"/>
          <w:szCs w:val="16"/>
        </w:rPr>
        <w:t xml:space="preserve">¶ </w:t>
      </w:r>
      <w:r w:rsidRPr="00DA46D9">
        <w:rPr>
          <w:sz w:val="16"/>
          <w:szCs w:val="16"/>
        </w:rPr>
        <w:t>hope (Adams et ah, 2009; Anderson and Adey, 2012; Braun, 2007; Cole and Durham, 2008;</w:t>
      </w:r>
      <w:r w:rsidRPr="00DA46D9">
        <w:rPr>
          <w:sz w:val="12"/>
          <w:szCs w:val="16"/>
        </w:rPr>
        <w:t xml:space="preserve">¶ </w:t>
      </w:r>
      <w:r w:rsidRPr="00DA46D9">
        <w:rPr>
          <w:sz w:val="16"/>
          <w:szCs w:val="16"/>
        </w:rPr>
        <w:t>Edelman, 2004; Gilmore, 2007; Kobayashi, 2004; Pulido, 2012; Rose, 2001). We hold these</w:t>
      </w:r>
      <w:r w:rsidRPr="00DA46D9">
        <w:rPr>
          <w:sz w:val="12"/>
          <w:szCs w:val="16"/>
        </w:rPr>
        <w:t xml:space="preserve">¶ </w:t>
      </w:r>
      <w:r w:rsidRPr="00DA46D9">
        <w:rPr>
          <w:sz w:val="16"/>
          <w:szCs w:val="16"/>
        </w:rPr>
        <w:t>temporal concerns alongside the geopolitical intimacies of racial thinking that link together</w:t>
      </w:r>
      <w:r w:rsidRPr="00DA46D9">
        <w:rPr>
          <w:sz w:val="12"/>
          <w:szCs w:val="16"/>
        </w:rPr>
        <w:t xml:space="preserve">¶ </w:t>
      </w:r>
      <w:r w:rsidRPr="00DA46D9">
        <w:rPr>
          <w:sz w:val="16"/>
          <w:szCs w:val="16"/>
        </w:rPr>
        <w:t>the geographies of the body, neighborhood, census tract, state, and globe (Sharpe, 2009;</w:t>
      </w:r>
      <w:r w:rsidRPr="00DA46D9">
        <w:rPr>
          <w:sz w:val="12"/>
          <w:szCs w:val="16"/>
        </w:rPr>
        <w:t xml:space="preserve">¶ </w:t>
      </w:r>
      <w:r w:rsidRPr="00DA46D9">
        <w:rPr>
          <w:sz w:val="16"/>
          <w:szCs w:val="16"/>
        </w:rPr>
        <w:t>Stoler, 2006).</w:t>
      </w:r>
      <w:r w:rsidRPr="00DA46D9">
        <w:rPr>
          <w:sz w:val="12"/>
          <w:szCs w:val="16"/>
        </w:rPr>
        <w:t xml:space="preserve">¶ </w:t>
      </w:r>
      <w:r w:rsidRPr="00DA46D9">
        <w:rPr>
          <w:sz w:val="16"/>
          <w:szCs w:val="16"/>
        </w:rPr>
        <w:t>Emergent epigenetics research appears to explain biological difference as effect, rather</w:t>
      </w:r>
      <w:r w:rsidRPr="00DA46D9">
        <w:rPr>
          <w:sz w:val="12"/>
          <w:szCs w:val="16"/>
        </w:rPr>
        <w:t xml:space="preserve">¶ </w:t>
      </w:r>
      <w:r w:rsidRPr="00DA46D9">
        <w:rPr>
          <w:sz w:val="16"/>
          <w:szCs w:val="16"/>
        </w:rPr>
        <w:t>than cause of racism, promising to solve the puzzle of racialized health disparities (Guthman,</w:t>
      </w:r>
      <w:r w:rsidRPr="00DA46D9">
        <w:rPr>
          <w:sz w:val="12"/>
          <w:szCs w:val="16"/>
        </w:rPr>
        <w:t xml:space="preserve">¶ </w:t>
      </w:r>
      <w:r w:rsidRPr="00DA46D9">
        <w:rPr>
          <w:sz w:val="16"/>
          <w:szCs w:val="16"/>
        </w:rPr>
        <w:t>2014; Kuzawa and Sweet, 2009). Yet, neoliberal applications of biomedical advances may</w:t>
      </w:r>
      <w:r w:rsidRPr="00DA46D9">
        <w:rPr>
          <w:sz w:val="12"/>
          <w:szCs w:val="16"/>
        </w:rPr>
        <w:t xml:space="preserve">¶ </w:t>
      </w:r>
      <w:r w:rsidRPr="00DA46D9">
        <w:rPr>
          <w:sz w:val="16"/>
          <w:szCs w:val="16"/>
        </w:rPr>
        <w:t>reify structural racism by binding race to bodies of color in newly inventive ways (Krupar</w:t>
      </w:r>
      <w:r w:rsidRPr="00DA46D9">
        <w:rPr>
          <w:sz w:val="12"/>
          <w:szCs w:val="16"/>
        </w:rPr>
        <w:t xml:space="preserve">¶ </w:t>
      </w:r>
      <w:r w:rsidRPr="00DA46D9">
        <w:rPr>
          <w:sz w:val="16"/>
          <w:szCs w:val="16"/>
        </w:rPr>
        <w:t>and Ehlers, 2016; Mansfield, 2012; Nash, 2002, 2012; Roberts, 2011; Schurr, 2017; Sziarto,</w:t>
      </w:r>
      <w:r w:rsidRPr="00DA46D9">
        <w:rPr>
          <w:sz w:val="12"/>
          <w:szCs w:val="16"/>
        </w:rPr>
        <w:t xml:space="preserve">¶ </w:t>
      </w:r>
      <w:r w:rsidRPr="00DA46D9">
        <w:rPr>
          <w:sz w:val="16"/>
          <w:szCs w:val="16"/>
        </w:rPr>
        <w:t>2017), through a logic of inclusion - unless and until we commit to “abolitionist” efforts that</w:t>
      </w:r>
      <w:r w:rsidRPr="00DA46D9">
        <w:rPr>
          <w:sz w:val="12"/>
          <w:szCs w:val="16"/>
        </w:rPr>
        <w:t xml:space="preserve">¶ </w:t>
      </w:r>
      <w:r w:rsidRPr="00DA46D9">
        <w:rPr>
          <w:sz w:val="16"/>
          <w:szCs w:val="16"/>
        </w:rPr>
        <w:t>de-mystify and intervene in the systemic reproduction of racism at multiple scales (Krupar</w:t>
      </w:r>
      <w:r w:rsidRPr="00DA46D9">
        <w:rPr>
          <w:sz w:val="12"/>
          <w:szCs w:val="16"/>
        </w:rPr>
        <w:t xml:space="preserve">¶ </w:t>
      </w:r>
      <w:r w:rsidRPr="00DA46D9">
        <w:rPr>
          <w:sz w:val="16"/>
          <w:szCs w:val="16"/>
        </w:rPr>
        <w:t>and Ehlers, 2017).</w:t>
      </w:r>
      <w:r w:rsidRPr="00DA46D9">
        <w:rPr>
          <w:sz w:val="12"/>
          <w:szCs w:val="16"/>
        </w:rPr>
        <w:t>¶</w:t>
      </w:r>
      <w:r w:rsidRPr="00DA46D9">
        <w:rPr>
          <w:sz w:val="12"/>
        </w:rPr>
        <w:t xml:space="preserve"> </w:t>
      </w:r>
      <w:r w:rsidRPr="00DA46D9">
        <w:rPr>
          <w:sz w:val="16"/>
          <w:szCs w:val="16"/>
        </w:rPr>
        <w:t>The scholars whose work appears in this collection work through case studies that reveal the</w:t>
      </w:r>
      <w:r w:rsidRPr="00DA46D9">
        <w:rPr>
          <w:sz w:val="12"/>
          <w:szCs w:val="16"/>
        </w:rPr>
        <w:t>¶</w:t>
      </w:r>
      <w:r w:rsidRPr="00DA46D9">
        <w:rPr>
          <w:sz w:val="16"/>
          <w:szCs w:val="16"/>
        </w:rPr>
        <w:t xml:space="preserve"> contingencies and intransigencies of race-biopolitics. In their writing, the future is figured</w:t>
      </w:r>
      <w:r w:rsidRPr="00DA46D9">
        <w:rPr>
          <w:sz w:val="12"/>
          <w:szCs w:val="16"/>
        </w:rPr>
        <w:t>¶</w:t>
      </w:r>
      <w:r w:rsidRPr="00DA46D9">
        <w:rPr>
          <w:sz w:val="16"/>
          <w:szCs w:val="16"/>
        </w:rPr>
        <w:t xml:space="preserve"> through the desire for, birth of, and care of babies and children; technological and scientific</w:t>
      </w:r>
      <w:r w:rsidRPr="00DA46D9">
        <w:rPr>
          <w:sz w:val="12"/>
          <w:szCs w:val="16"/>
        </w:rPr>
        <w:t>¶</w:t>
      </w:r>
      <w:r w:rsidRPr="00DA46D9">
        <w:rPr>
          <w:sz w:val="16"/>
          <w:szCs w:val="16"/>
        </w:rPr>
        <w:t xml:space="preserve"> speculation; and lineages of hope, risk and death.</w:t>
      </w:r>
      <w:r w:rsidRPr="00DA46D9">
        <w:rPr>
          <w:sz w:val="12"/>
          <w:szCs w:val="16"/>
        </w:rPr>
        <w:t>¶</w:t>
      </w:r>
      <w:r w:rsidRPr="00DA46D9">
        <w:rPr>
          <w:sz w:val="16"/>
          <w:szCs w:val="16"/>
        </w:rPr>
        <w:t xml:space="preserve"> Krupar and Ehlers’s call for abolitionist biomedicine documents how race-based medical</w:t>
      </w:r>
      <w:r w:rsidRPr="00DA46D9">
        <w:rPr>
          <w:sz w:val="12"/>
          <w:szCs w:val="16"/>
        </w:rPr>
        <w:t>¶</w:t>
      </w:r>
      <w:r w:rsidRPr="00DA46D9">
        <w:rPr>
          <w:sz w:val="16"/>
          <w:szCs w:val="16"/>
        </w:rPr>
        <w:t xml:space="preserve"> interventions imprint pathologies onto bodies and territories, creating archives that reontologize</w:t>
      </w:r>
      <w:r w:rsidRPr="00DA46D9">
        <w:rPr>
          <w:sz w:val="12"/>
          <w:szCs w:val="16"/>
        </w:rPr>
        <w:t>¶</w:t>
      </w:r>
      <w:r w:rsidRPr="00DA46D9">
        <w:rPr>
          <w:sz w:val="16"/>
          <w:szCs w:val="16"/>
        </w:rPr>
        <w:t xml:space="preserve"> race.</w:t>
      </w:r>
      <w:r w:rsidRPr="00DA46D9">
        <w:t xml:space="preserve"> </w:t>
      </w:r>
      <w:r w:rsidRPr="00DA46D9">
        <w:rPr>
          <w:b/>
          <w:bCs/>
          <w:u w:val="single"/>
        </w:rPr>
        <w:t>In analyzing BiDil, a heart-failure medicine approved for AfricanAmericans,</w:t>
      </w:r>
      <w:r w:rsidRPr="00DA46D9">
        <w:rPr>
          <w:bCs/>
          <w:sz w:val="12"/>
        </w:rPr>
        <w:t>¶</w:t>
      </w:r>
      <w:r w:rsidRPr="00DA46D9">
        <w:rPr>
          <w:b/>
          <w:bCs/>
          <w:u w:val="single"/>
        </w:rPr>
        <w:t xml:space="preserve"> and </w:t>
      </w:r>
      <w:r w:rsidRPr="003B695E">
        <w:rPr>
          <w:b/>
          <w:bCs/>
          <w:highlight w:val="yellow"/>
          <w:u w:val="single"/>
        </w:rPr>
        <w:t xml:space="preserve">medical hot-spotting methods </w:t>
      </w:r>
      <w:r w:rsidRPr="00DA46D9">
        <w:rPr>
          <w:b/>
          <w:bCs/>
          <w:u w:val="single"/>
        </w:rPr>
        <w:t>to identify the most vulnerable</w:t>
      </w:r>
      <w:r w:rsidRPr="00DA46D9">
        <w:rPr>
          <w:bCs/>
          <w:sz w:val="12"/>
        </w:rPr>
        <w:t>¶</w:t>
      </w:r>
      <w:r w:rsidRPr="00DA46D9">
        <w:rPr>
          <w:b/>
          <w:bCs/>
          <w:u w:val="single"/>
        </w:rPr>
        <w:t xml:space="preserve"> populations, they find that these technologies</w:t>
      </w:r>
      <w:r w:rsidRPr="00DA46D9">
        <w:t xml:space="preserve"> </w:t>
      </w:r>
      <w:r w:rsidRPr="003B695E">
        <w:rPr>
          <w:b/>
          <w:iCs/>
          <w:highlight w:val="yellow"/>
          <w:u w:val="single"/>
          <w:bdr w:val="single" w:sz="18" w:space="0" w:color="auto"/>
        </w:rPr>
        <w:t>‘‘ontologically secure blackness as</w:t>
      </w:r>
      <w:r w:rsidRPr="003B695E">
        <w:rPr>
          <w:iCs/>
          <w:sz w:val="12"/>
          <w:highlight w:val="yellow"/>
          <w:bdr w:val="single" w:sz="18" w:space="0" w:color="auto"/>
        </w:rPr>
        <w:t>¶</w:t>
      </w:r>
      <w:r w:rsidRPr="003B695E">
        <w:rPr>
          <w:b/>
          <w:iCs/>
          <w:highlight w:val="yellow"/>
          <w:u w:val="single"/>
          <w:bdr w:val="single" w:sz="18" w:space="0" w:color="auto"/>
        </w:rPr>
        <w:t xml:space="preserve"> nonfuturity</w:t>
      </w:r>
      <w:r w:rsidRPr="00DA46D9">
        <w:rPr>
          <w:b/>
          <w:iCs/>
          <w:u w:val="single"/>
          <w:bdr w:val="single" w:sz="18" w:space="0" w:color="auto"/>
        </w:rPr>
        <w:t>,’’</w:t>
      </w:r>
      <w:r w:rsidRPr="00DA46D9">
        <w:t xml:space="preserve"> </w:t>
      </w:r>
      <w:r w:rsidRPr="00DA46D9">
        <w:rPr>
          <w:b/>
          <w:bCs/>
          <w:u w:val="single"/>
        </w:rPr>
        <w:t xml:space="preserve">by </w:t>
      </w:r>
      <w:r w:rsidRPr="003B695E">
        <w:rPr>
          <w:b/>
          <w:bCs/>
          <w:highlight w:val="yellow"/>
          <w:u w:val="single"/>
        </w:rPr>
        <w:t>fixing black bodies/spaces as the problem</w:t>
      </w:r>
      <w:r w:rsidRPr="00DA46D9">
        <w:rPr>
          <w:b/>
          <w:bCs/>
          <w:u w:val="single"/>
        </w:rPr>
        <w:t>, apart from and rather than</w:t>
      </w:r>
      <w:r w:rsidRPr="00DA46D9">
        <w:rPr>
          <w:bCs/>
          <w:sz w:val="12"/>
        </w:rPr>
        <w:t>¶</w:t>
      </w:r>
      <w:r w:rsidRPr="00DA46D9">
        <w:rPr>
          <w:b/>
          <w:bCs/>
          <w:u w:val="single"/>
        </w:rPr>
        <w:t xml:space="preserve"> addressing systemic issues that produce black illness</w:t>
      </w:r>
      <w:r w:rsidRPr="003B695E">
        <w:rPr>
          <w:b/>
          <w:bCs/>
          <w:highlight w:val="yellow"/>
          <w:u w:val="single"/>
        </w:rPr>
        <w:t>.</w:t>
      </w:r>
      <w:r w:rsidRPr="00DA46D9">
        <w:rPr>
          <w:b/>
          <w:bCs/>
          <w:u w:val="single"/>
        </w:rPr>
        <w:t xml:space="preserve"> </w:t>
      </w:r>
      <w:r w:rsidRPr="003B695E">
        <w:rPr>
          <w:b/>
          <w:bCs/>
          <w:highlight w:val="yellow"/>
          <w:u w:val="single"/>
        </w:rPr>
        <w:t>These practices</w:t>
      </w:r>
      <w:r w:rsidRPr="00DA46D9">
        <w:rPr>
          <w:b/>
          <w:bCs/>
          <w:u w:val="single"/>
        </w:rPr>
        <w:t xml:space="preserve"> rely on a politics of</w:t>
      </w:r>
      <w:r w:rsidRPr="00DA46D9">
        <w:rPr>
          <w:bCs/>
          <w:sz w:val="12"/>
        </w:rPr>
        <w:t>¶</w:t>
      </w:r>
      <w:r w:rsidRPr="00DA46D9">
        <w:rPr>
          <w:b/>
          <w:bCs/>
          <w:u w:val="single"/>
        </w:rPr>
        <w:t xml:space="preserve"> urgency and immediacy, but take for granted legacies of damaged health – </w:t>
      </w:r>
      <w:r w:rsidRPr="003B695E">
        <w:rPr>
          <w:b/>
          <w:bCs/>
          <w:highlight w:val="yellow"/>
          <w:u w:val="single"/>
        </w:rPr>
        <w:t>toggl</w:t>
      </w:r>
      <w:r w:rsidRPr="00DA46D9">
        <w:rPr>
          <w:b/>
          <w:bCs/>
          <w:u w:val="single"/>
        </w:rPr>
        <w:t xml:space="preserve">ing </w:t>
      </w:r>
      <w:r w:rsidRPr="003B695E">
        <w:rPr>
          <w:b/>
          <w:bCs/>
          <w:highlight w:val="yellow"/>
          <w:u w:val="single"/>
        </w:rPr>
        <w:t>between</w:t>
      </w:r>
      <w:r w:rsidRPr="003B695E">
        <w:rPr>
          <w:bCs/>
          <w:sz w:val="12"/>
          <w:highlight w:val="yellow"/>
        </w:rPr>
        <w:t>¶</w:t>
      </w:r>
      <w:r w:rsidRPr="003B695E">
        <w:rPr>
          <w:b/>
          <w:bCs/>
          <w:highlight w:val="yellow"/>
          <w:u w:val="single"/>
        </w:rPr>
        <w:t xml:space="preserve"> a rapid anticipatory futurity and</w:t>
      </w:r>
      <w:r w:rsidRPr="00DA46D9">
        <w:rPr>
          <w:b/>
          <w:bCs/>
          <w:u w:val="single"/>
        </w:rPr>
        <w:t xml:space="preserve"> </w:t>
      </w:r>
      <w:r w:rsidRPr="003B695E">
        <w:rPr>
          <w:b/>
          <w:bCs/>
          <w:highlight w:val="yellow"/>
          <w:u w:val="single"/>
        </w:rPr>
        <w:t>a</w:t>
      </w:r>
      <w:r w:rsidRPr="00DA46D9">
        <w:rPr>
          <w:b/>
          <w:bCs/>
          <w:u w:val="single"/>
        </w:rPr>
        <w:t xml:space="preserve"> </w:t>
      </w:r>
      <w:r w:rsidRPr="003B695E">
        <w:rPr>
          <w:b/>
          <w:bCs/>
          <w:highlight w:val="yellow"/>
          <w:u w:val="single"/>
        </w:rPr>
        <w:t>slow death</w:t>
      </w:r>
      <w:r w:rsidRPr="00DA46D9">
        <w:rPr>
          <w:b/>
          <w:bCs/>
          <w:u w:val="single"/>
        </w:rPr>
        <w:t xml:space="preserve"> </w:t>
      </w:r>
      <w:r w:rsidRPr="003B695E">
        <w:rPr>
          <w:b/>
          <w:bCs/>
          <w:highlight w:val="yellow"/>
          <w:u w:val="single"/>
        </w:rPr>
        <w:t>scenario.</w:t>
      </w:r>
      <w:r w:rsidRPr="003B695E">
        <w:rPr>
          <w:sz w:val="12"/>
          <w:highlight w:val="yellow"/>
        </w:rPr>
        <w:t>¶</w:t>
      </w:r>
      <w:r w:rsidRPr="00DA46D9">
        <w:rPr>
          <w:sz w:val="12"/>
        </w:rPr>
        <w:t xml:space="preserve"> </w:t>
      </w:r>
      <w:r w:rsidRPr="00DA46D9">
        <w:t xml:space="preserve">For Sziarto, </w:t>
      </w:r>
      <w:r w:rsidRPr="003B695E">
        <w:rPr>
          <w:b/>
          <w:bCs/>
          <w:highlight w:val="yellow"/>
          <w:u w:val="single"/>
        </w:rPr>
        <w:t>public health practices</w:t>
      </w:r>
      <w:r w:rsidRPr="00DA46D9">
        <w:t xml:space="preserve"> </w:t>
      </w:r>
      <w:r w:rsidRPr="00DA46D9">
        <w:rPr>
          <w:sz w:val="16"/>
          <w:szCs w:val="16"/>
        </w:rPr>
        <w:t xml:space="preserve">targeting mothers </w:t>
      </w:r>
      <w:r w:rsidRPr="003B695E">
        <w:rPr>
          <w:b/>
          <w:iCs/>
          <w:highlight w:val="yellow"/>
          <w:u w:val="single"/>
          <w:bdr w:val="single" w:sz="18" w:space="0" w:color="auto"/>
        </w:rPr>
        <w:t>reinscribe racial pathologies in</w:t>
      </w:r>
      <w:r w:rsidRPr="003B695E">
        <w:rPr>
          <w:iCs/>
          <w:sz w:val="12"/>
          <w:highlight w:val="yellow"/>
          <w:bdr w:val="single" w:sz="18" w:space="0" w:color="auto"/>
        </w:rPr>
        <w:t>¶</w:t>
      </w:r>
      <w:r w:rsidRPr="003B695E">
        <w:rPr>
          <w:b/>
          <w:iCs/>
          <w:highlight w:val="yellow"/>
          <w:u w:val="single"/>
          <w:bdr w:val="single" w:sz="18" w:space="0" w:color="auto"/>
        </w:rPr>
        <w:t xml:space="preserve"> Black</w:t>
      </w:r>
      <w:r w:rsidRPr="00DA46D9">
        <w:rPr>
          <w:b/>
          <w:iCs/>
          <w:u w:val="single"/>
          <w:bdr w:val="single" w:sz="18" w:space="0" w:color="auto"/>
        </w:rPr>
        <w:t xml:space="preserve"> </w:t>
      </w:r>
      <w:r w:rsidRPr="003B695E">
        <w:rPr>
          <w:b/>
          <w:iCs/>
          <w:highlight w:val="yellow"/>
          <w:u w:val="single"/>
          <w:bdr w:val="single" w:sz="18" w:space="0" w:color="auto"/>
        </w:rPr>
        <w:t>bodies while</w:t>
      </w:r>
      <w:r w:rsidRPr="00DA46D9">
        <w:rPr>
          <w:b/>
          <w:iCs/>
          <w:u w:val="single"/>
          <w:bdr w:val="single" w:sz="18" w:space="0" w:color="auto"/>
        </w:rPr>
        <w:t xml:space="preserve"> </w:t>
      </w:r>
      <w:r w:rsidRPr="003B695E">
        <w:rPr>
          <w:b/>
          <w:iCs/>
          <w:highlight w:val="yellow"/>
          <w:u w:val="single"/>
          <w:bdr w:val="single" w:sz="18" w:space="0" w:color="auto"/>
        </w:rPr>
        <w:t>attempting to demonstrate ‘‘care’’ in</w:t>
      </w:r>
      <w:r w:rsidRPr="00DA46D9">
        <w:rPr>
          <w:b/>
          <w:iCs/>
          <w:u w:val="single"/>
          <w:bdr w:val="single" w:sz="18" w:space="0" w:color="auto"/>
        </w:rPr>
        <w:t xml:space="preserve"> the </w:t>
      </w:r>
      <w:r w:rsidRPr="003B695E">
        <w:rPr>
          <w:b/>
          <w:iCs/>
          <w:highlight w:val="yellow"/>
          <w:u w:val="single"/>
          <w:bdr w:val="single" w:sz="18" w:space="0" w:color="auto"/>
        </w:rPr>
        <w:t>management of health</w:t>
      </w:r>
      <w:r w:rsidRPr="00DA46D9">
        <w:rPr>
          <w:b/>
          <w:iCs/>
          <w:u w:val="single"/>
          <w:bdr w:val="single" w:sz="18" w:space="0" w:color="auto"/>
        </w:rPr>
        <w:t xml:space="preserve"> and</w:t>
      </w:r>
      <w:r w:rsidRPr="00DA46D9">
        <w:rPr>
          <w:iCs/>
          <w:sz w:val="12"/>
          <w:bdr w:val="single" w:sz="18" w:space="0" w:color="auto"/>
        </w:rPr>
        <w:t>¶</w:t>
      </w:r>
      <w:r w:rsidRPr="00DA46D9">
        <w:rPr>
          <w:b/>
          <w:iCs/>
          <w:u w:val="single"/>
          <w:bdr w:val="single" w:sz="18" w:space="0" w:color="auto"/>
        </w:rPr>
        <w:t xml:space="preserve"> life. </w:t>
      </w:r>
      <w:r w:rsidRPr="00DA46D9">
        <w:rPr>
          <w:b/>
          <w:bCs/>
          <w:u w:val="single"/>
        </w:rPr>
        <w:t>U.S. Black neighborhoods are pathologized through ‘‘dangerous zip codes’’ for infant</w:t>
      </w:r>
      <w:r w:rsidRPr="00DA46D9">
        <w:rPr>
          <w:bCs/>
          <w:sz w:val="12"/>
        </w:rPr>
        <w:t>¶</w:t>
      </w:r>
      <w:r w:rsidRPr="00DA46D9">
        <w:rPr>
          <w:b/>
          <w:bCs/>
          <w:u w:val="single"/>
        </w:rPr>
        <w:t xml:space="preserve"> mortality</w:t>
      </w:r>
      <w:r w:rsidRPr="00DA46D9">
        <w:t xml:space="preserve">, </w:t>
      </w:r>
      <w:r w:rsidRPr="00DA46D9">
        <w:rPr>
          <w:sz w:val="16"/>
          <w:szCs w:val="16"/>
        </w:rPr>
        <w:t>problematically compared to Third World Countries. ‘‘Colorblind’’ imagery, used</w:t>
      </w:r>
      <w:r w:rsidRPr="00DA46D9">
        <w:rPr>
          <w:sz w:val="12"/>
          <w:szCs w:val="16"/>
        </w:rPr>
        <w:t>¶</w:t>
      </w:r>
      <w:r w:rsidRPr="00DA46D9">
        <w:rPr>
          <w:sz w:val="16"/>
          <w:szCs w:val="16"/>
        </w:rPr>
        <w:t xml:space="preserve"> in an infant mortality campaign in Milwaukee to build multiracial community support,</w:t>
      </w:r>
      <w:r w:rsidRPr="00DA46D9">
        <w:rPr>
          <w:sz w:val="12"/>
          <w:szCs w:val="16"/>
        </w:rPr>
        <w:t>¶</w:t>
      </w:r>
      <w:r w:rsidRPr="00DA46D9">
        <w:rPr>
          <w:sz w:val="16"/>
          <w:szCs w:val="16"/>
        </w:rPr>
        <w:t xml:space="preserve"> backfires by coinciding with the culture of</w:t>
      </w:r>
      <w:r w:rsidRPr="00DA46D9">
        <w:t xml:space="preserve"> </w:t>
      </w:r>
      <w:r w:rsidRPr="00DA46D9">
        <w:rPr>
          <w:b/>
          <w:bCs/>
          <w:u w:val="single"/>
        </w:rPr>
        <w:t>poverty discourse, placing blame on Black</w:t>
      </w:r>
      <w:r w:rsidRPr="00DA46D9">
        <w:rPr>
          <w:bCs/>
          <w:sz w:val="12"/>
        </w:rPr>
        <w:t>¶</w:t>
      </w:r>
      <w:r w:rsidRPr="00DA46D9">
        <w:rPr>
          <w:b/>
          <w:bCs/>
          <w:u w:val="single"/>
        </w:rPr>
        <w:t xml:space="preserve"> parents and catalyzing resistance to the campaign.</w:t>
      </w:r>
      <w:r w:rsidRPr="00DA46D9">
        <w:rPr>
          <w:bCs/>
          <w:sz w:val="12"/>
        </w:rPr>
        <w:t>¶</w:t>
      </w:r>
      <w:r w:rsidRPr="00DA46D9">
        <w:rPr>
          <w:sz w:val="12"/>
        </w:rPr>
        <w:t xml:space="preserve"> </w:t>
      </w:r>
      <w:r w:rsidRPr="00DA46D9">
        <w:t xml:space="preserve">In Schurr’s piece, </w:t>
      </w:r>
      <w:r w:rsidRPr="00DA46D9">
        <w:rPr>
          <w:b/>
          <w:bCs/>
          <w:u w:val="single"/>
        </w:rPr>
        <w:t>the target of biopolitical intervention is the fetus itself, as assistive</w:t>
      </w:r>
      <w:r w:rsidRPr="00DA46D9">
        <w:rPr>
          <w:bCs/>
          <w:sz w:val="12"/>
        </w:rPr>
        <w:t>¶</w:t>
      </w:r>
      <w:r w:rsidRPr="00DA46D9">
        <w:rPr>
          <w:b/>
          <w:bCs/>
          <w:u w:val="single"/>
        </w:rPr>
        <w:t xml:space="preserve"> reproductive technologies are marketed to plan for white supremacy</w:t>
      </w:r>
      <w:r w:rsidRPr="00DA46D9">
        <w:t xml:space="preserve">, </w:t>
      </w:r>
      <w:r w:rsidRPr="00DA46D9">
        <w:rPr>
          <w:sz w:val="16"/>
          <w:szCs w:val="16"/>
        </w:rPr>
        <w:t>even as they question the biological grounds of race. In her ethnographic study of assisted reproduction</w:t>
      </w:r>
      <w:r w:rsidRPr="00DA46D9">
        <w:rPr>
          <w:sz w:val="12"/>
          <w:szCs w:val="16"/>
        </w:rPr>
        <w:t>¶</w:t>
      </w:r>
      <w:r w:rsidRPr="00DA46D9">
        <w:rPr>
          <w:sz w:val="16"/>
          <w:szCs w:val="16"/>
        </w:rPr>
        <w:t xml:space="preserve"> in Mexico,</w:t>
      </w:r>
      <w:r w:rsidRPr="00DA46D9">
        <w:t xml:space="preserve"> </w:t>
      </w:r>
      <w:r w:rsidRPr="003B695E">
        <w:rPr>
          <w:b/>
          <w:bCs/>
          <w:highlight w:val="yellow"/>
          <w:u w:val="single"/>
        </w:rPr>
        <w:t>whiteness is marketed as a natural choice for family making</w:t>
      </w:r>
      <w:r w:rsidRPr="00DA46D9">
        <w:rPr>
          <w:b/>
          <w:bCs/>
          <w:u w:val="single"/>
        </w:rPr>
        <w:t xml:space="preserve"> and </w:t>
      </w:r>
      <w:r w:rsidRPr="003B695E">
        <w:rPr>
          <w:b/>
          <w:bCs/>
          <w:highlight w:val="yellow"/>
          <w:u w:val="single"/>
        </w:rPr>
        <w:t>race is</w:t>
      </w:r>
      <w:r w:rsidRPr="003B695E">
        <w:rPr>
          <w:bCs/>
          <w:sz w:val="12"/>
          <w:highlight w:val="yellow"/>
        </w:rPr>
        <w:t>¶</w:t>
      </w:r>
      <w:r w:rsidRPr="00DA46D9">
        <w:rPr>
          <w:b/>
          <w:bCs/>
          <w:u w:val="single"/>
        </w:rPr>
        <w:t xml:space="preserve"> simplistically </w:t>
      </w:r>
      <w:r w:rsidRPr="003B695E">
        <w:rPr>
          <w:b/>
          <w:bCs/>
          <w:highlight w:val="yellow"/>
          <w:u w:val="single"/>
        </w:rPr>
        <w:t>reproduced through visual assessments</w:t>
      </w:r>
      <w:r w:rsidRPr="00DA46D9">
        <w:rPr>
          <w:b/>
          <w:bCs/>
          <w:u w:val="single"/>
        </w:rPr>
        <w:t>, Facebook ads for egg donors, and</w:t>
      </w:r>
      <w:r w:rsidRPr="00DA46D9">
        <w:rPr>
          <w:bCs/>
          <w:sz w:val="12"/>
        </w:rPr>
        <w:t>¶</w:t>
      </w:r>
      <w:r w:rsidRPr="00DA46D9">
        <w:rPr>
          <w:b/>
          <w:bCs/>
          <w:u w:val="single"/>
        </w:rPr>
        <w:t xml:space="preserve"> largely through </w:t>
      </w:r>
      <w:r w:rsidRPr="003B695E">
        <w:rPr>
          <w:b/>
          <w:bCs/>
          <w:highlight w:val="yellow"/>
          <w:u w:val="single"/>
        </w:rPr>
        <w:t>queer family choices</w:t>
      </w:r>
      <w:r w:rsidRPr="00DA46D9">
        <w:rPr>
          <w:b/>
          <w:bCs/>
          <w:u w:val="single"/>
        </w:rPr>
        <w:t xml:space="preserve"> that </w:t>
      </w:r>
      <w:r w:rsidRPr="003B695E">
        <w:rPr>
          <w:b/>
          <w:bCs/>
          <w:highlight w:val="yellow"/>
          <w:u w:val="single"/>
        </w:rPr>
        <w:t>recreate colonial stories about</w:t>
      </w:r>
      <w:r w:rsidRPr="00DA46D9">
        <w:rPr>
          <w:b/>
          <w:bCs/>
          <w:u w:val="single"/>
        </w:rPr>
        <w:t xml:space="preserve"> the geography of</w:t>
      </w:r>
      <w:r w:rsidRPr="00DA46D9">
        <w:rPr>
          <w:bCs/>
          <w:sz w:val="12"/>
        </w:rPr>
        <w:t>¶</w:t>
      </w:r>
      <w:r w:rsidRPr="00DA46D9">
        <w:rPr>
          <w:b/>
          <w:bCs/>
          <w:u w:val="single"/>
        </w:rPr>
        <w:t xml:space="preserve"> </w:t>
      </w:r>
      <w:r w:rsidRPr="003B695E">
        <w:rPr>
          <w:b/>
          <w:bCs/>
          <w:highlight w:val="yellow"/>
          <w:u w:val="single"/>
        </w:rPr>
        <w:t>high and</w:t>
      </w:r>
      <w:r w:rsidRPr="00DA46D9">
        <w:rPr>
          <w:b/>
          <w:bCs/>
          <w:u w:val="single"/>
        </w:rPr>
        <w:t xml:space="preserve"> </w:t>
      </w:r>
      <w:r w:rsidRPr="003B695E">
        <w:rPr>
          <w:b/>
          <w:bCs/>
          <w:highlight w:val="yellow"/>
          <w:u w:val="single"/>
        </w:rPr>
        <w:t>low fertility</w:t>
      </w:r>
      <w:r w:rsidRPr="00DA46D9">
        <w:rPr>
          <w:b/>
          <w:bCs/>
          <w:u w:val="single"/>
        </w:rPr>
        <w:t>.</w:t>
      </w:r>
      <w:r w:rsidRPr="00DA46D9">
        <w:rPr>
          <w:bCs/>
          <w:sz w:val="12"/>
        </w:rPr>
        <w:t>¶</w:t>
      </w:r>
      <w:r w:rsidRPr="00DA46D9">
        <w:rPr>
          <w:sz w:val="12"/>
        </w:rPr>
        <w:t xml:space="preserve"> </w:t>
      </w:r>
      <w:r w:rsidRPr="00DA46D9">
        <w:rPr>
          <w:sz w:val="16"/>
          <w:szCs w:val="16"/>
        </w:rPr>
        <w:t>In Wang’s study of Chinese “birth tourism” in southern California, concerns about</w:t>
      </w:r>
      <w:r w:rsidRPr="00DA46D9">
        <w:rPr>
          <w:sz w:val="12"/>
        </w:rPr>
        <w:t xml:space="preserve">¶ </w:t>
      </w:r>
      <w:r w:rsidRPr="00DA46D9">
        <w:rPr>
          <w:sz w:val="16"/>
          <w:szCs w:val="16"/>
        </w:rPr>
        <w:t>birthright citizenship mobilize the future through the figure of the potential (fetal) citizen-</w:t>
      </w:r>
      <w:r w:rsidRPr="00DA46D9">
        <w:rPr>
          <w:sz w:val="12"/>
          <w:szCs w:val="16"/>
        </w:rPr>
        <w:t xml:space="preserve">¶ </w:t>
      </w:r>
      <w:r w:rsidRPr="00DA46D9">
        <w:rPr>
          <w:sz w:val="16"/>
          <w:szCs w:val="16"/>
        </w:rPr>
        <w:t>subject. Wang’s research demonstrates that the fetal citizen “emerges as the defining site of</w:t>
      </w:r>
      <w:r w:rsidRPr="00DA46D9">
        <w:rPr>
          <w:sz w:val="12"/>
          <w:szCs w:val="16"/>
        </w:rPr>
        <w:t xml:space="preserve">¶ </w:t>
      </w:r>
      <w:r w:rsidRPr="00DA46D9">
        <w:rPr>
          <w:sz w:val="16"/>
          <w:szCs w:val="16"/>
        </w:rPr>
        <w:t>struggle between preserving, or exposing, the fantasy of a national future” (2017: 263).</w:t>
      </w:r>
      <w:r w:rsidRPr="00DA46D9">
        <w:rPr>
          <w:sz w:val="12"/>
          <w:szCs w:val="16"/>
        </w:rPr>
        <w:t xml:space="preserve">¶ </w:t>
      </w:r>
      <w:r w:rsidRPr="00DA46D9">
        <w:rPr>
          <w:sz w:val="16"/>
          <w:szCs w:val="16"/>
        </w:rPr>
        <w:t>Wang’s analysis shows us that debates over birthright citizenship has been crucial to</w:t>
      </w:r>
      <w:r w:rsidRPr="00DA46D9">
        <w:rPr>
          <w:sz w:val="12"/>
          <w:szCs w:val="16"/>
        </w:rPr>
        <w:t xml:space="preserve">¶ </w:t>
      </w:r>
      <w:r w:rsidRPr="00DA46D9">
        <w:rPr>
          <w:sz w:val="16"/>
          <w:szCs w:val="16"/>
        </w:rPr>
        <w:t>producing racialized national futures through the legal and regulatory manipulation of</w:t>
      </w:r>
      <w:r w:rsidRPr="00DA46D9">
        <w:rPr>
          <w:sz w:val="12"/>
          <w:szCs w:val="16"/>
        </w:rPr>
        <w:t xml:space="preserve">¶ </w:t>
      </w:r>
      <w:r w:rsidRPr="00DA46D9">
        <w:rPr>
          <w:sz w:val="16"/>
          <w:szCs w:val="16"/>
        </w:rPr>
        <w:t>women’s reproductive capacities.</w:t>
      </w:r>
      <w:r w:rsidRPr="00DA46D9">
        <w:rPr>
          <w:sz w:val="12"/>
          <w:szCs w:val="16"/>
        </w:rPr>
        <w:t xml:space="preserve">¶ </w:t>
      </w:r>
      <w:r w:rsidRPr="00DA46D9">
        <w:rPr>
          <w:sz w:val="16"/>
          <w:szCs w:val="16"/>
        </w:rPr>
        <w:t>Olund theorizes the structural logics of vice and race feeling during First World War by</w:t>
      </w:r>
      <w:r w:rsidRPr="00DA46D9">
        <w:rPr>
          <w:sz w:val="12"/>
          <w:szCs w:val="16"/>
        </w:rPr>
        <w:t xml:space="preserve">¶ </w:t>
      </w:r>
      <w:r w:rsidRPr="00DA46D9">
        <w:rPr>
          <w:sz w:val="16"/>
          <w:szCs w:val="16"/>
        </w:rPr>
        <w:t>military and ancillary organizations through the management of soldiers’ recreation and</w:t>
      </w:r>
      <w:r w:rsidRPr="00DA46D9">
        <w:rPr>
          <w:sz w:val="12"/>
          <w:szCs w:val="16"/>
        </w:rPr>
        <w:t xml:space="preserve">¶ </w:t>
      </w:r>
      <w:r w:rsidRPr="00DA46D9">
        <w:rPr>
          <w:sz w:val="16"/>
          <w:szCs w:val="16"/>
        </w:rPr>
        <w:t>pastoral care. Olund identifies specific racial temporalities: “victorious whiteness,” an urgent</w:t>
      </w:r>
      <w:r w:rsidRPr="00DA46D9">
        <w:rPr>
          <w:sz w:val="12"/>
          <w:szCs w:val="16"/>
        </w:rPr>
        <w:t xml:space="preserve">¶ </w:t>
      </w:r>
      <w:r w:rsidRPr="00DA46D9">
        <w:rPr>
          <w:sz w:val="16"/>
          <w:szCs w:val="16"/>
        </w:rPr>
        <w:t>spatio-temporality in defense of the pastoral; the project of “infinite whiteness” devoted to</w:t>
      </w:r>
      <w:r w:rsidRPr="00DA46D9">
        <w:rPr>
          <w:sz w:val="12"/>
          <w:szCs w:val="16"/>
        </w:rPr>
        <w:t xml:space="preserve">¶ </w:t>
      </w:r>
      <w:r w:rsidRPr="00DA46D9">
        <w:rPr>
          <w:sz w:val="16"/>
          <w:szCs w:val="16"/>
        </w:rPr>
        <w:t>an expansive futurity; and underlying these, “static blackness,” a project devoted to,</w:t>
      </w:r>
      <w:r w:rsidRPr="00DA46D9">
        <w:rPr>
          <w:sz w:val="12"/>
          <w:szCs w:val="16"/>
        </w:rPr>
        <w:t xml:space="preserve">¶ </w:t>
      </w:r>
      <w:r w:rsidRPr="00DA46D9">
        <w:rPr>
          <w:sz w:val="16"/>
          <w:szCs w:val="16"/>
        </w:rPr>
        <w:t>“keep[ing] blackness - especially its productivity - in a purely supplementary relation</w:t>
      </w:r>
      <w:r w:rsidRPr="00DA46D9">
        <w:rPr>
          <w:sz w:val="12"/>
          <w:szCs w:val="16"/>
        </w:rPr>
        <w:t xml:space="preserve">¶ </w:t>
      </w:r>
      <w:r w:rsidRPr="00DA46D9">
        <w:rPr>
          <w:sz w:val="16"/>
          <w:szCs w:val="16"/>
        </w:rPr>
        <w:t>to white futures” (2017: 290). In opposition to these, Black activists in the Progressive era</w:t>
      </w:r>
      <w:r w:rsidRPr="00DA46D9">
        <w:rPr>
          <w:sz w:val="12"/>
          <w:szCs w:val="16"/>
        </w:rPr>
        <w:t xml:space="preserve">¶ </w:t>
      </w:r>
      <w:r w:rsidRPr="00DA46D9">
        <w:rPr>
          <w:sz w:val="16"/>
          <w:szCs w:val="16"/>
        </w:rPr>
        <w:t>pushed for a respectability-based “advancing Blackness,” “which nonetheless made a radical</w:t>
      </w:r>
      <w:r w:rsidRPr="00DA46D9">
        <w:rPr>
          <w:sz w:val="12"/>
          <w:szCs w:val="16"/>
        </w:rPr>
        <w:t xml:space="preserve">¶ </w:t>
      </w:r>
      <w:r w:rsidRPr="00DA46D9">
        <w:rPr>
          <w:sz w:val="16"/>
          <w:szCs w:val="16"/>
        </w:rPr>
        <w:t>counter-claim to victorious and infinite whiteness’ insistence on occupying all US social</w:t>
      </w:r>
      <w:r w:rsidRPr="00DA46D9">
        <w:rPr>
          <w:sz w:val="12"/>
          <w:szCs w:val="16"/>
        </w:rPr>
        <w:t xml:space="preserve">¶ </w:t>
      </w:r>
      <w:r w:rsidRPr="00DA46D9">
        <w:rPr>
          <w:sz w:val="16"/>
          <w:szCs w:val="16"/>
        </w:rPr>
        <w:t>space and its future” (2017: 288).</w:t>
      </w:r>
      <w:r w:rsidRPr="00DA46D9">
        <w:rPr>
          <w:sz w:val="12"/>
          <w:szCs w:val="16"/>
        </w:rPr>
        <w:t xml:space="preserve">¶ </w:t>
      </w:r>
      <w:r w:rsidRPr="00DA46D9">
        <w:rPr>
          <w:sz w:val="16"/>
          <w:szCs w:val="16"/>
        </w:rPr>
        <w:t>Olund theorizes the structural logics of vice and race feeling during First World War by</w:t>
      </w:r>
      <w:r w:rsidRPr="00DA46D9">
        <w:rPr>
          <w:sz w:val="12"/>
          <w:szCs w:val="16"/>
        </w:rPr>
        <w:t xml:space="preserve">¶ </w:t>
      </w:r>
      <w:r w:rsidRPr="00DA46D9">
        <w:rPr>
          <w:sz w:val="16"/>
          <w:szCs w:val="16"/>
        </w:rPr>
        <w:t>military and ancillary organizations through the management of soldiers’ recreation and</w:t>
      </w:r>
      <w:r w:rsidRPr="00DA46D9">
        <w:rPr>
          <w:sz w:val="12"/>
          <w:szCs w:val="16"/>
        </w:rPr>
        <w:t xml:space="preserve">¶ </w:t>
      </w:r>
      <w:r w:rsidRPr="00DA46D9">
        <w:rPr>
          <w:sz w:val="16"/>
          <w:szCs w:val="16"/>
        </w:rPr>
        <w:t>pastoral care. Olund identifies specific racial temporalities: “victorious whiteness,” an urgent</w:t>
      </w:r>
      <w:r w:rsidRPr="00DA46D9">
        <w:rPr>
          <w:sz w:val="12"/>
          <w:szCs w:val="16"/>
        </w:rPr>
        <w:t xml:space="preserve">¶ </w:t>
      </w:r>
      <w:r w:rsidRPr="00DA46D9">
        <w:rPr>
          <w:sz w:val="16"/>
          <w:szCs w:val="16"/>
        </w:rPr>
        <w:t>spatio-temporality in defense of the pastoral; the project of “infinite whiteness” devoted to</w:t>
      </w:r>
      <w:r w:rsidRPr="00DA46D9">
        <w:rPr>
          <w:sz w:val="12"/>
          <w:szCs w:val="16"/>
        </w:rPr>
        <w:t xml:space="preserve">¶ </w:t>
      </w:r>
      <w:r w:rsidRPr="00DA46D9">
        <w:rPr>
          <w:sz w:val="16"/>
          <w:szCs w:val="16"/>
        </w:rPr>
        <w:t>an expansive futurity; and underlying these, “static blackness,” a project devoted to,</w:t>
      </w:r>
      <w:r w:rsidRPr="00DA46D9">
        <w:rPr>
          <w:sz w:val="12"/>
          <w:szCs w:val="16"/>
        </w:rPr>
        <w:t xml:space="preserve">¶ </w:t>
      </w:r>
      <w:r w:rsidRPr="00DA46D9">
        <w:rPr>
          <w:sz w:val="16"/>
          <w:szCs w:val="16"/>
        </w:rPr>
        <w:t>“keep[ing] blackness - especially its productivity - in a purely supplementary relation</w:t>
      </w:r>
      <w:r w:rsidRPr="00DA46D9">
        <w:rPr>
          <w:sz w:val="12"/>
          <w:szCs w:val="16"/>
        </w:rPr>
        <w:t xml:space="preserve">¶ </w:t>
      </w:r>
      <w:r w:rsidRPr="00DA46D9">
        <w:rPr>
          <w:sz w:val="16"/>
          <w:szCs w:val="16"/>
        </w:rPr>
        <w:t>to white futures” (2017: 290). In opposition to these, Black activists in the Progressive era</w:t>
      </w:r>
      <w:r w:rsidRPr="00DA46D9">
        <w:rPr>
          <w:sz w:val="12"/>
          <w:szCs w:val="16"/>
        </w:rPr>
        <w:t xml:space="preserve">¶ </w:t>
      </w:r>
      <w:r w:rsidRPr="00DA46D9">
        <w:rPr>
          <w:sz w:val="16"/>
          <w:szCs w:val="16"/>
        </w:rPr>
        <w:t>pushed for a respectability-based “advancing Blackness,” “which nonetheless made a radical</w:t>
      </w:r>
      <w:r w:rsidRPr="00DA46D9">
        <w:rPr>
          <w:sz w:val="12"/>
          <w:szCs w:val="16"/>
        </w:rPr>
        <w:t xml:space="preserve">¶ </w:t>
      </w:r>
      <w:r w:rsidRPr="00DA46D9">
        <w:rPr>
          <w:sz w:val="16"/>
          <w:szCs w:val="16"/>
        </w:rPr>
        <w:t>counter-claim to victorious and infinite whiteness’ insistence on occupying all US social</w:t>
      </w:r>
      <w:r w:rsidRPr="00DA46D9">
        <w:rPr>
          <w:sz w:val="12"/>
          <w:szCs w:val="16"/>
        </w:rPr>
        <w:t xml:space="preserve">¶ </w:t>
      </w:r>
      <w:r w:rsidRPr="00DA46D9">
        <w:rPr>
          <w:sz w:val="16"/>
          <w:szCs w:val="16"/>
        </w:rPr>
        <w:t>space and its future” (2017: 288).</w:t>
      </w:r>
      <w:r w:rsidRPr="00DA46D9">
        <w:rPr>
          <w:sz w:val="12"/>
          <w:szCs w:val="16"/>
        </w:rPr>
        <w:t xml:space="preserve">¶ </w:t>
      </w:r>
      <w:r w:rsidRPr="00DA46D9">
        <w:rPr>
          <w:sz w:val="16"/>
          <w:szCs w:val="16"/>
        </w:rPr>
        <w:t>Though these individual articles make distinct contributions, we also find four themes that</w:t>
      </w:r>
      <w:r w:rsidRPr="00DA46D9">
        <w:rPr>
          <w:sz w:val="12"/>
          <w:szCs w:val="16"/>
        </w:rPr>
        <w:t xml:space="preserve">¶ </w:t>
      </w:r>
      <w:r w:rsidRPr="00DA46D9">
        <w:rPr>
          <w:sz w:val="16"/>
          <w:szCs w:val="16"/>
        </w:rPr>
        <w:t>crosscut the special section. First, the future is mobilized as making urgent and pressing demands</w:t>
      </w:r>
      <w:r w:rsidRPr="00DA46D9">
        <w:rPr>
          <w:sz w:val="12"/>
          <w:szCs w:val="16"/>
        </w:rPr>
        <w:t xml:space="preserve">¶ </w:t>
      </w:r>
      <w:r w:rsidRPr="00DA46D9">
        <w:rPr>
          <w:sz w:val="16"/>
          <w:szCs w:val="16"/>
        </w:rPr>
        <w:t>on the present, often based in anticipatory fear. In Wang’s case, the Chino Hills action group</w:t>
      </w:r>
      <w:r w:rsidRPr="00DA46D9">
        <w:rPr>
          <w:sz w:val="12"/>
          <w:szCs w:val="16"/>
        </w:rPr>
        <w:t xml:space="preserve">¶ </w:t>
      </w:r>
      <w:r w:rsidRPr="00DA46D9">
        <w:rPr>
          <w:sz w:val="16"/>
          <w:szCs w:val="16"/>
        </w:rPr>
        <w:t>mobilizes to protect whiteness of the neighborhood and nation: “temporality itself is constitutive of politics in the present, and it is precisely the collapsing of the past and the future that</w:t>
      </w:r>
      <w:r w:rsidRPr="00DA46D9">
        <w:rPr>
          <w:sz w:val="12"/>
          <w:szCs w:val="16"/>
        </w:rPr>
        <w:t xml:space="preserve">¶ </w:t>
      </w:r>
      <w:r w:rsidRPr="00DA46D9">
        <w:rPr>
          <w:sz w:val="16"/>
          <w:szCs w:val="16"/>
        </w:rPr>
        <w:t>distinguishes the contemporary mode of biopolitics” (2017:264). In Olund’s analysis, a range</w:t>
      </w:r>
      <w:r w:rsidRPr="00DA46D9">
        <w:rPr>
          <w:sz w:val="12"/>
          <w:szCs w:val="16"/>
        </w:rPr>
        <w:t xml:space="preserve">¶ </w:t>
      </w:r>
      <w:r w:rsidRPr="00DA46D9">
        <w:rPr>
          <w:sz w:val="16"/>
          <w:szCs w:val="16"/>
        </w:rPr>
        <w:t>of actors foresee and act upon variously unfolding futures. Thus, a pamphlet on anti-venereal</w:t>
      </w:r>
      <w:r w:rsidRPr="00DA46D9">
        <w:rPr>
          <w:sz w:val="12"/>
          <w:szCs w:val="16"/>
        </w:rPr>
        <w:t xml:space="preserve">¶ </w:t>
      </w:r>
      <w:r w:rsidRPr="00DA46D9">
        <w:rPr>
          <w:sz w:val="16"/>
          <w:szCs w:val="16"/>
        </w:rPr>
        <w:t>disease distributed to soldiers during First World War states, “Sex - links the man who marries</w:t>
      </w:r>
      <w:r w:rsidRPr="00DA46D9">
        <w:rPr>
          <w:sz w:val="12"/>
          <w:szCs w:val="16"/>
        </w:rPr>
        <w:t xml:space="preserve">¶ </w:t>
      </w:r>
      <w:r w:rsidRPr="00DA46D9">
        <w:rPr>
          <w:sz w:val="16"/>
          <w:szCs w:val="16"/>
        </w:rPr>
        <w:t>to the past and to the future in a great chain of human beings...” (Olund, 2017: 281). Here,</w:t>
      </w:r>
      <w:r w:rsidRPr="00DA46D9">
        <w:rPr>
          <w:sz w:val="12"/>
          <w:szCs w:val="16"/>
        </w:rPr>
        <w:t xml:space="preserve">¶ </w:t>
      </w:r>
      <w:r w:rsidRPr="00DA46D9">
        <w:rPr>
          <w:sz w:val="16"/>
          <w:szCs w:val="16"/>
        </w:rPr>
        <w:t>an “expansive vision” of white supremacy projects a vision of service in which there is a “easy</w:t>
      </w:r>
      <w:r w:rsidRPr="00DA46D9">
        <w:rPr>
          <w:sz w:val="12"/>
          <w:szCs w:val="16"/>
        </w:rPr>
        <w:t xml:space="preserve">¶ </w:t>
      </w:r>
      <w:r w:rsidRPr="00DA46D9">
        <w:rPr>
          <w:sz w:val="16"/>
          <w:szCs w:val="16"/>
        </w:rPr>
        <w:t>distinctly white take on what was at stake in mobilizing for war” (287) and the anticipatory fears</w:t>
      </w:r>
      <w:r w:rsidRPr="00DA46D9">
        <w:rPr>
          <w:sz w:val="12"/>
          <w:szCs w:val="16"/>
        </w:rPr>
        <w:t xml:space="preserve">¶ </w:t>
      </w:r>
      <w:r w:rsidRPr="00DA46D9">
        <w:rPr>
          <w:sz w:val="16"/>
          <w:szCs w:val="16"/>
        </w:rPr>
        <w:t>that vice might degrade the national body require quick and firm action</w:t>
      </w:r>
      <w:r w:rsidRPr="00DA46D9">
        <w:rPr>
          <w:sz w:val="12"/>
          <w:szCs w:val="16"/>
        </w:rPr>
        <w:t xml:space="preserve">¶ </w:t>
      </w:r>
      <w:r w:rsidRPr="00DA46D9">
        <w:rPr>
          <w:sz w:val="16"/>
          <w:szCs w:val="16"/>
        </w:rPr>
        <w:t>Second, under neoliberalism, in line with Goldberg’s (2008) arguments,</w:t>
      </w:r>
      <w:r w:rsidRPr="00DA46D9">
        <w:t xml:space="preserve"> </w:t>
      </w:r>
      <w:r w:rsidRPr="003B695E">
        <w:rPr>
          <w:b/>
          <w:iCs/>
          <w:highlight w:val="yellow"/>
          <w:u w:val="single"/>
          <w:bdr w:val="single" w:sz="18" w:space="0" w:color="auto"/>
        </w:rPr>
        <w:t>individuals</w:t>
      </w:r>
      <w:r w:rsidRPr="003B695E">
        <w:rPr>
          <w:iCs/>
          <w:sz w:val="12"/>
          <w:highlight w:val="yellow"/>
          <w:bdr w:val="single" w:sz="18" w:space="0" w:color="auto"/>
        </w:rPr>
        <w:t>¶</w:t>
      </w:r>
      <w:r w:rsidRPr="00DA46D9">
        <w:rPr>
          <w:b/>
          <w:iCs/>
          <w:u w:val="single"/>
          <w:bdr w:val="single" w:sz="18" w:space="0" w:color="auto"/>
        </w:rPr>
        <w:t xml:space="preserve"> </w:t>
      </w:r>
      <w:r w:rsidRPr="003B695E">
        <w:rPr>
          <w:b/>
          <w:iCs/>
          <w:highlight w:val="yellow"/>
          <w:u w:val="single"/>
          <w:bdr w:val="single" w:sz="18" w:space="0" w:color="auto"/>
        </w:rPr>
        <w:t>making choices related to sexuality, family, and reproduction</w:t>
      </w:r>
      <w:r w:rsidRPr="00DA46D9">
        <w:rPr>
          <w:b/>
          <w:iCs/>
          <w:u w:val="single"/>
          <w:bdr w:val="single" w:sz="18" w:space="0" w:color="auto"/>
        </w:rPr>
        <w:t xml:space="preserve"> </w:t>
      </w:r>
      <w:r w:rsidRPr="003B695E">
        <w:rPr>
          <w:b/>
          <w:iCs/>
          <w:highlight w:val="yellow"/>
          <w:u w:val="single"/>
          <w:bdr w:val="single" w:sz="18" w:space="0" w:color="auto"/>
        </w:rPr>
        <w:t>invest in the future of</w:t>
      </w:r>
      <w:r w:rsidRPr="003B695E">
        <w:rPr>
          <w:iCs/>
          <w:sz w:val="12"/>
          <w:highlight w:val="yellow"/>
          <w:bdr w:val="single" w:sz="18" w:space="0" w:color="auto"/>
        </w:rPr>
        <w:t>¶</w:t>
      </w:r>
      <w:r w:rsidRPr="00DA46D9">
        <w:rPr>
          <w:b/>
          <w:iCs/>
          <w:u w:val="single"/>
          <w:bdr w:val="single" w:sz="18" w:space="0" w:color="auto"/>
        </w:rPr>
        <w:t xml:space="preserve"> </w:t>
      </w:r>
      <w:r w:rsidRPr="003B695E">
        <w:rPr>
          <w:b/>
          <w:iCs/>
          <w:highlight w:val="yellow"/>
          <w:u w:val="single"/>
          <w:bdr w:val="single" w:sz="18" w:space="0" w:color="auto"/>
        </w:rPr>
        <w:t>whiteness,</w:t>
      </w:r>
      <w:r w:rsidRPr="00DA46D9">
        <w:t xml:space="preserve"> </w:t>
      </w:r>
      <w:r w:rsidRPr="00DA46D9">
        <w:rPr>
          <w:sz w:val="16"/>
          <w:szCs w:val="16"/>
        </w:rPr>
        <w:t>in replacement of or as supplement to state biopolitics. Biopolitical sexuality is</w:t>
      </w:r>
      <w:r w:rsidRPr="00DA46D9">
        <w:rPr>
          <w:sz w:val="12"/>
          <w:szCs w:val="16"/>
        </w:rPr>
        <w:t>¶</w:t>
      </w:r>
      <w:r w:rsidRPr="00DA46D9">
        <w:rPr>
          <w:sz w:val="16"/>
          <w:szCs w:val="16"/>
        </w:rPr>
        <w:t xml:space="preserve"> reprosexuality, sexuality marshaled to reproductive futurity (Edelman, 2004; Friedman,</w:t>
      </w:r>
      <w:r w:rsidRPr="00DA46D9">
        <w:rPr>
          <w:sz w:val="12"/>
          <w:szCs w:val="16"/>
        </w:rPr>
        <w:t>¶</w:t>
      </w:r>
      <w:r w:rsidRPr="00DA46D9">
        <w:rPr>
          <w:sz w:val="16"/>
          <w:szCs w:val="16"/>
        </w:rPr>
        <w:t xml:space="preserve"> 2000; Halberstam, 2005; Olund, 2017; Warner, 1991). </w:t>
      </w:r>
      <w:r w:rsidRPr="00DA46D9">
        <w:rPr>
          <w:b/>
          <w:bCs/>
          <w:u w:val="single"/>
        </w:rPr>
        <w:t>In service to racialized goals and</w:t>
      </w:r>
      <w:r w:rsidRPr="00DA46D9">
        <w:rPr>
          <w:bCs/>
          <w:sz w:val="12"/>
        </w:rPr>
        <w:t>¶</w:t>
      </w:r>
      <w:r w:rsidRPr="00DA46D9">
        <w:rPr>
          <w:b/>
          <w:bCs/>
          <w:u w:val="single"/>
        </w:rPr>
        <w:t xml:space="preserve"> bound to national imaginaries,</w:t>
      </w:r>
      <w:r w:rsidRPr="00DA46D9">
        <w:t xml:space="preserve"> </w:t>
      </w:r>
      <w:r w:rsidRPr="003B695E">
        <w:rPr>
          <w:b/>
          <w:iCs/>
          <w:highlight w:val="yellow"/>
          <w:u w:val="single"/>
          <w:bdr w:val="single" w:sz="18" w:space="0" w:color="auto"/>
        </w:rPr>
        <w:t>reprosexuality ‘‘pits</w:t>
      </w:r>
      <w:r w:rsidRPr="00DA46D9">
        <w:rPr>
          <w:b/>
          <w:iCs/>
          <w:u w:val="single"/>
          <w:bdr w:val="single" w:sz="18" w:space="0" w:color="auto"/>
        </w:rPr>
        <w:t xml:space="preserve"> the ‘</w:t>
      </w:r>
      <w:r w:rsidRPr="003B695E">
        <w:rPr>
          <w:b/>
          <w:iCs/>
          <w:highlight w:val="yellow"/>
          <w:u w:val="single"/>
          <w:bdr w:val="single" w:sz="18" w:space="0" w:color="auto"/>
        </w:rPr>
        <w:t>straight time’ of</w:t>
      </w:r>
      <w:r w:rsidRPr="00DA46D9">
        <w:rPr>
          <w:b/>
          <w:iCs/>
          <w:u w:val="single"/>
          <w:bdr w:val="single" w:sz="18" w:space="0" w:color="auto"/>
        </w:rPr>
        <w:t xml:space="preserve"> </w:t>
      </w:r>
      <w:r w:rsidRPr="003B695E">
        <w:rPr>
          <w:b/>
          <w:iCs/>
          <w:highlight w:val="yellow"/>
          <w:u w:val="single"/>
          <w:bdr w:val="single" w:sz="18" w:space="0" w:color="auto"/>
        </w:rPr>
        <w:t>progress,</w:t>
      </w:r>
      <w:r w:rsidRPr="00DA46D9">
        <w:rPr>
          <w:iCs/>
          <w:sz w:val="12"/>
          <w:bdr w:val="single" w:sz="18" w:space="0" w:color="auto"/>
        </w:rPr>
        <w:t>¶</w:t>
      </w:r>
      <w:r w:rsidRPr="00DA46D9">
        <w:rPr>
          <w:b/>
          <w:iCs/>
          <w:u w:val="single"/>
          <w:bdr w:val="single" w:sz="18" w:space="0" w:color="auto"/>
        </w:rPr>
        <w:t xml:space="preserve"> development, </w:t>
      </w:r>
      <w:r w:rsidRPr="003B695E">
        <w:rPr>
          <w:b/>
          <w:iCs/>
          <w:highlight w:val="yellow"/>
          <w:u w:val="single"/>
          <w:bdr w:val="single" w:sz="18" w:space="0" w:color="auto"/>
        </w:rPr>
        <w:t>and reproduction against</w:t>
      </w:r>
      <w:r w:rsidRPr="00DA46D9">
        <w:rPr>
          <w:b/>
          <w:iCs/>
          <w:u w:val="single"/>
          <w:bdr w:val="single" w:sz="18" w:space="0" w:color="auto"/>
        </w:rPr>
        <w:t xml:space="preserve"> a ‘</w:t>
      </w:r>
      <w:r w:rsidRPr="003B695E">
        <w:rPr>
          <w:b/>
          <w:iCs/>
          <w:highlight w:val="yellow"/>
          <w:u w:val="single"/>
          <w:bdr w:val="single" w:sz="18" w:space="0" w:color="auto"/>
        </w:rPr>
        <w:t>queer time’</w:t>
      </w:r>
      <w:r w:rsidRPr="00DA46D9">
        <w:rPr>
          <w:b/>
          <w:iCs/>
          <w:u w:val="single"/>
          <w:bdr w:val="single" w:sz="18" w:space="0" w:color="auto"/>
        </w:rPr>
        <w:t xml:space="preserve"> that </w:t>
      </w:r>
      <w:r w:rsidRPr="003B695E">
        <w:rPr>
          <w:b/>
          <w:iCs/>
          <w:highlight w:val="yellow"/>
          <w:u w:val="single"/>
          <w:bdr w:val="single" w:sz="18" w:space="0" w:color="auto"/>
        </w:rPr>
        <w:t>is</w:t>
      </w:r>
      <w:r w:rsidRPr="00DA46D9">
        <w:rPr>
          <w:b/>
          <w:iCs/>
          <w:u w:val="single"/>
          <w:bdr w:val="single" w:sz="18" w:space="0" w:color="auto"/>
        </w:rPr>
        <w:t xml:space="preserve"> out of step, </w:t>
      </w:r>
      <w:r w:rsidRPr="003B695E">
        <w:rPr>
          <w:b/>
          <w:iCs/>
          <w:highlight w:val="yellow"/>
          <w:u w:val="single"/>
          <w:bdr w:val="single" w:sz="18" w:space="0" w:color="auto"/>
        </w:rPr>
        <w:t>out of</w:t>
      </w:r>
      <w:r w:rsidRPr="00DA46D9">
        <w:rPr>
          <w:b/>
          <w:iCs/>
          <w:u w:val="single"/>
          <w:bdr w:val="single" w:sz="18" w:space="0" w:color="auto"/>
        </w:rPr>
        <w:t xml:space="preserve"> </w:t>
      </w:r>
      <w:r w:rsidRPr="003B695E">
        <w:rPr>
          <w:b/>
          <w:iCs/>
          <w:highlight w:val="yellow"/>
          <w:u w:val="single"/>
          <w:bdr w:val="single" w:sz="18" w:space="0" w:color="auto"/>
        </w:rPr>
        <w:t>place,</w:t>
      </w:r>
      <w:r w:rsidRPr="003B695E">
        <w:rPr>
          <w:iCs/>
          <w:sz w:val="12"/>
          <w:highlight w:val="yellow"/>
          <w:bdr w:val="single" w:sz="18" w:space="0" w:color="auto"/>
        </w:rPr>
        <w:t>¶</w:t>
      </w:r>
      <w:r w:rsidRPr="00DA46D9">
        <w:rPr>
          <w:b/>
          <w:iCs/>
          <w:u w:val="single"/>
          <w:bdr w:val="single" w:sz="18" w:space="0" w:color="auto"/>
        </w:rPr>
        <w:t xml:space="preserve"> and, at best, productive rather than reproductive’</w:t>
      </w:r>
      <w:r w:rsidRPr="00DA46D9">
        <w:t xml:space="preserve">’ </w:t>
      </w:r>
      <w:r w:rsidRPr="00DA46D9">
        <w:rPr>
          <w:sz w:val="16"/>
          <w:szCs w:val="16"/>
        </w:rPr>
        <w:t>(Oswin, 2012: 1625). For Schurr,</w:t>
      </w:r>
      <w:r w:rsidRPr="00DA46D9">
        <w:rPr>
          <w:sz w:val="12"/>
          <w:szCs w:val="16"/>
        </w:rPr>
        <w:t>¶</w:t>
      </w:r>
      <w:r w:rsidRPr="00DA46D9">
        <w:rPr>
          <w:sz w:val="16"/>
          <w:szCs w:val="16"/>
        </w:rPr>
        <w:t xml:space="preserve"> Sziarto, and Wang</w:t>
      </w:r>
      <w:r w:rsidRPr="00DA46D9">
        <w:t xml:space="preserve">, </w:t>
      </w:r>
      <w:r w:rsidRPr="00DA46D9">
        <w:rPr>
          <w:b/>
          <w:bCs/>
          <w:u w:val="single"/>
        </w:rPr>
        <w:t>the future is embodied in</w:t>
      </w:r>
      <w:r w:rsidRPr="00DA46D9">
        <w:t xml:space="preserve"> </w:t>
      </w:r>
      <w:r w:rsidRPr="00DA46D9">
        <w:rPr>
          <w:sz w:val="16"/>
          <w:szCs w:val="16"/>
        </w:rPr>
        <w:t>the birth or care of a child, raising</w:t>
      </w:r>
      <w:r w:rsidRPr="00DA46D9">
        <w:rPr>
          <w:sz w:val="12"/>
          <w:szCs w:val="16"/>
        </w:rPr>
        <w:t>¶</w:t>
      </w:r>
      <w:r w:rsidRPr="00DA46D9">
        <w:rPr>
          <w:sz w:val="16"/>
          <w:szCs w:val="16"/>
        </w:rPr>
        <w:t xml:space="preserve"> questions about the</w:t>
      </w:r>
      <w:r w:rsidRPr="00DA46D9">
        <w:t xml:space="preserve"> </w:t>
      </w:r>
      <w:r w:rsidRPr="00DA46D9">
        <w:rPr>
          <w:b/>
          <w:bCs/>
          <w:u w:val="single"/>
        </w:rPr>
        <w:t>geopolitical and territorial aspects of biopolitics</w:t>
      </w:r>
      <w:r w:rsidRPr="00DA46D9">
        <w:t xml:space="preserve">: </w:t>
      </w:r>
      <w:r w:rsidRPr="00DA46D9">
        <w:rPr>
          <w:sz w:val="16"/>
          <w:szCs w:val="16"/>
        </w:rPr>
        <w:t>is risk embodied in</w:t>
      </w:r>
      <w:r w:rsidRPr="00DA46D9">
        <w:rPr>
          <w:sz w:val="12"/>
          <w:szCs w:val="16"/>
        </w:rPr>
        <w:t>¶</w:t>
      </w:r>
      <w:r w:rsidRPr="00DA46D9">
        <w:rPr>
          <w:sz w:val="16"/>
          <w:szCs w:val="16"/>
        </w:rPr>
        <w:t xml:space="preserve"> particular spatial locales? Whose security must be managed, and to what end?</w:t>
      </w:r>
      <w:r w:rsidRPr="00DA46D9">
        <w:rPr>
          <w:sz w:val="12"/>
          <w:szCs w:val="16"/>
        </w:rPr>
        <w:t>¶</w:t>
      </w:r>
      <w:r w:rsidRPr="00DA46D9">
        <w:rPr>
          <w:sz w:val="16"/>
          <w:szCs w:val="16"/>
        </w:rPr>
        <w:t xml:space="preserve"> </w:t>
      </w:r>
      <w:r w:rsidRPr="00DA46D9">
        <w:rPr>
          <w:b/>
          <w:bCs/>
          <w:u w:val="single"/>
        </w:rPr>
        <w:t>Third, medical technologies and strategies purport to create an inclusive future, but reenact</w:t>
      </w:r>
      <w:r w:rsidRPr="00DA46D9">
        <w:rPr>
          <w:bCs/>
          <w:sz w:val="12"/>
        </w:rPr>
        <w:t>¶</w:t>
      </w:r>
      <w:r w:rsidRPr="00DA46D9">
        <w:rPr>
          <w:b/>
          <w:bCs/>
          <w:u w:val="single"/>
        </w:rPr>
        <w:t xml:space="preserve"> and adhere race to bodies.</w:t>
      </w:r>
      <w:r w:rsidRPr="00DA46D9">
        <w:t xml:space="preserve"> </w:t>
      </w:r>
      <w:r w:rsidRPr="003B695E">
        <w:rPr>
          <w:b/>
          <w:iCs/>
          <w:highlight w:val="yellow"/>
          <w:u w:val="single"/>
          <w:bdr w:val="single" w:sz="18" w:space="0" w:color="auto"/>
        </w:rPr>
        <w:t>Pathology</w:t>
      </w:r>
      <w:r w:rsidRPr="00DA46D9">
        <w:rPr>
          <w:b/>
          <w:iCs/>
          <w:u w:val="single"/>
          <w:bdr w:val="single" w:sz="18" w:space="0" w:color="auto"/>
        </w:rPr>
        <w:t xml:space="preserve"> and medicalized risk </w:t>
      </w:r>
      <w:r w:rsidRPr="003B695E">
        <w:rPr>
          <w:b/>
          <w:iCs/>
          <w:highlight w:val="yellow"/>
          <w:u w:val="single"/>
          <w:bdr w:val="single" w:sz="18" w:space="0" w:color="auto"/>
        </w:rPr>
        <w:t>are bound to Blackness</w:t>
      </w:r>
      <w:r w:rsidRPr="00DA46D9">
        <w:rPr>
          <w:b/>
          <w:iCs/>
          <w:u w:val="single"/>
          <w:bdr w:val="single" w:sz="18" w:space="0" w:color="auto"/>
        </w:rPr>
        <w:t xml:space="preserve"> fixed in</w:t>
      </w:r>
      <w:r w:rsidRPr="00DA46D9">
        <w:rPr>
          <w:iCs/>
          <w:sz w:val="12"/>
          <w:bdr w:val="single" w:sz="18" w:space="0" w:color="auto"/>
        </w:rPr>
        <w:t>¶</w:t>
      </w:r>
      <w:r w:rsidRPr="00DA46D9">
        <w:rPr>
          <w:b/>
          <w:iCs/>
          <w:u w:val="single"/>
          <w:bdr w:val="single" w:sz="18" w:space="0" w:color="auto"/>
        </w:rPr>
        <w:t xml:space="preserve"> neighborhoods, illness, </w:t>
      </w:r>
      <w:r w:rsidRPr="003B695E">
        <w:rPr>
          <w:b/>
          <w:iCs/>
          <w:highlight w:val="yellow"/>
          <w:u w:val="single"/>
          <w:bdr w:val="single" w:sz="18" w:space="0" w:color="auto"/>
        </w:rPr>
        <w:t>and specific bodies</w:t>
      </w:r>
      <w:r w:rsidRPr="00DA46D9">
        <w:t xml:space="preserve">, </w:t>
      </w:r>
      <w:r w:rsidRPr="00DA46D9">
        <w:rPr>
          <w:sz w:val="16"/>
          <w:szCs w:val="16"/>
        </w:rPr>
        <w:t>as demonstrated by Ehlers and Krupar, and by</w:t>
      </w:r>
      <w:r w:rsidRPr="00DA46D9">
        <w:rPr>
          <w:sz w:val="12"/>
          <w:szCs w:val="16"/>
        </w:rPr>
        <w:t>¶</w:t>
      </w:r>
      <w:r w:rsidRPr="00DA46D9">
        <w:rPr>
          <w:sz w:val="16"/>
          <w:szCs w:val="16"/>
        </w:rPr>
        <w:t xml:space="preserve"> Sziarto.</w:t>
      </w:r>
      <w:r w:rsidRPr="00DA46D9">
        <w:t xml:space="preserve"> </w:t>
      </w:r>
      <w:r w:rsidRPr="003B695E">
        <w:rPr>
          <w:b/>
          <w:bCs/>
          <w:highlight w:val="yellow"/>
          <w:u w:val="single"/>
        </w:rPr>
        <w:t>The production of racial futures is tangled in scientific processes,</w:t>
      </w:r>
      <w:r w:rsidRPr="00DA46D9">
        <w:rPr>
          <w:b/>
          <w:bCs/>
          <w:u w:val="single"/>
        </w:rPr>
        <w:t xml:space="preserve"> even as these refuse the deconstruction of race – for instance, when </w:t>
      </w:r>
      <w:r w:rsidRPr="003B695E">
        <w:rPr>
          <w:b/>
          <w:bCs/>
          <w:highlight w:val="yellow"/>
          <w:u w:val="single"/>
        </w:rPr>
        <w:t>different colored caps (white, red, black)</w:t>
      </w:r>
      <w:r w:rsidRPr="003B695E">
        <w:rPr>
          <w:bCs/>
          <w:sz w:val="12"/>
          <w:highlight w:val="yellow"/>
        </w:rPr>
        <w:t>¶</w:t>
      </w:r>
      <w:r w:rsidRPr="003B695E">
        <w:rPr>
          <w:b/>
          <w:bCs/>
          <w:highlight w:val="yellow"/>
          <w:u w:val="single"/>
        </w:rPr>
        <w:t xml:space="preserve"> designate the racial identity of sperm samples</w:t>
      </w:r>
      <w:r w:rsidRPr="00DA46D9">
        <w:rPr>
          <w:b/>
          <w:bCs/>
          <w:u w:val="single"/>
        </w:rPr>
        <w:t xml:space="preserve"> based</w:t>
      </w:r>
      <w:r w:rsidRPr="00DA46D9">
        <w:t xml:space="preserve"> merely </w:t>
      </w:r>
      <w:r w:rsidRPr="00DA46D9">
        <w:rPr>
          <w:b/>
          <w:bCs/>
          <w:u w:val="single"/>
        </w:rPr>
        <w:t>on biologists’</w:t>
      </w:r>
      <w:r w:rsidRPr="00DA46D9">
        <w:t xml:space="preserve"> </w:t>
      </w:r>
      <w:r w:rsidRPr="00DA46D9">
        <w:rPr>
          <w:b/>
          <w:bCs/>
          <w:u w:val="single"/>
        </w:rPr>
        <w:t>visual assessment</w:t>
      </w:r>
      <w:r w:rsidRPr="00DA46D9">
        <w:rPr>
          <w:bCs/>
          <w:sz w:val="12"/>
        </w:rPr>
        <w:t>¶</w:t>
      </w:r>
      <w:r w:rsidRPr="00DA46D9">
        <w:rPr>
          <w:b/>
          <w:bCs/>
          <w:u w:val="single"/>
        </w:rPr>
        <w:t xml:space="preserve"> of the donor </w:t>
      </w:r>
      <w:r w:rsidRPr="00DA46D9">
        <w:rPr>
          <w:sz w:val="16"/>
          <w:szCs w:val="16"/>
        </w:rPr>
        <w:t>(Schurr, 2017: 241). Where science is evoked as a limitless horizon of</w:t>
      </w:r>
      <w:r w:rsidRPr="00DA46D9">
        <w:rPr>
          <w:sz w:val="12"/>
          <w:szCs w:val="16"/>
        </w:rPr>
        <w:t>¶</w:t>
      </w:r>
      <w:r w:rsidRPr="00DA46D9">
        <w:rPr>
          <w:sz w:val="16"/>
          <w:szCs w:val="16"/>
        </w:rPr>
        <w:t xml:space="preserve"> innovation, bright with technological and medical correctives for our environmental,</w:t>
      </w:r>
      <w:r w:rsidRPr="00DA46D9">
        <w:rPr>
          <w:sz w:val="12"/>
          <w:szCs w:val="16"/>
        </w:rPr>
        <w:t>¶</w:t>
      </w:r>
      <w:r w:rsidRPr="00DA46D9">
        <w:rPr>
          <w:sz w:val="16"/>
          <w:szCs w:val="16"/>
        </w:rPr>
        <w:t xml:space="preserve"> social and bodily frailties and crises, we must continuously ask: whose future are they for?</w:t>
      </w:r>
      <w:r w:rsidRPr="00DA46D9">
        <w:rPr>
          <w:sz w:val="12"/>
          <w:szCs w:val="16"/>
        </w:rPr>
        <w:t>¶</w:t>
      </w:r>
      <w:r w:rsidRPr="00DA46D9">
        <w:rPr>
          <w:sz w:val="16"/>
          <w:szCs w:val="16"/>
        </w:rPr>
        <w:t xml:space="preserve"> </w:t>
      </w:r>
      <w:r w:rsidRPr="00DA46D9">
        <w:rPr>
          <w:b/>
          <w:bCs/>
          <w:u w:val="single"/>
        </w:rPr>
        <w:t>Technology and medicine glossed in service to humanity pretend that the biological substrate</w:t>
      </w:r>
      <w:r w:rsidRPr="00DA46D9">
        <w:rPr>
          <w:bCs/>
          <w:sz w:val="12"/>
        </w:rPr>
        <w:t>¶</w:t>
      </w:r>
      <w:r w:rsidRPr="00DA46D9">
        <w:rPr>
          <w:b/>
          <w:bCs/>
          <w:u w:val="single"/>
        </w:rPr>
        <w:t xml:space="preserve"> exists without a racial history</w:t>
      </w:r>
      <w:r w:rsidRPr="00DA46D9">
        <w:t xml:space="preserve"> (Weheliye, 2014), </w:t>
      </w:r>
      <w:r w:rsidRPr="00DA46D9">
        <w:rPr>
          <w:b/>
          <w:bCs/>
          <w:u w:val="single"/>
        </w:rPr>
        <w:t>and that medicine and technology have a</w:t>
      </w:r>
      <w:r w:rsidRPr="00DA46D9">
        <w:rPr>
          <w:bCs/>
          <w:sz w:val="12"/>
        </w:rPr>
        <w:t>¶</w:t>
      </w:r>
      <w:r w:rsidRPr="00DA46D9">
        <w:rPr>
          <w:b/>
          <w:bCs/>
          <w:u w:val="single"/>
        </w:rPr>
        <w:t xml:space="preserve"> race-free past or a race-free future.</w:t>
      </w:r>
      <w:r w:rsidRPr="00DA46D9">
        <w:rPr>
          <w:sz w:val="12"/>
        </w:rPr>
        <w:t xml:space="preserve">¶ </w:t>
      </w:r>
      <w:r w:rsidRPr="00DA46D9">
        <w:t>Fourth</w:t>
      </w:r>
      <w:r w:rsidRPr="00DA46D9">
        <w:rPr>
          <w:b/>
          <w:bCs/>
          <w:u w:val="single"/>
        </w:rPr>
        <w:t>, battles over who does and does not belong in the future occur on multiple scales,</w:t>
      </w:r>
      <w:r w:rsidRPr="00DA46D9">
        <w:rPr>
          <w:sz w:val="12"/>
        </w:rPr>
        <w:t xml:space="preserve">¶ </w:t>
      </w:r>
      <w:r w:rsidRPr="00DA46D9">
        <w:rPr>
          <w:sz w:val="16"/>
          <w:szCs w:val="16"/>
        </w:rPr>
        <w:t>and through multiple mechanisms, and are raced in ways that require intersectional analysis</w:t>
      </w:r>
      <w:r w:rsidRPr="00DA46D9">
        <w:rPr>
          <w:sz w:val="12"/>
          <w:szCs w:val="16"/>
        </w:rPr>
        <w:t>¶</w:t>
      </w:r>
      <w:r w:rsidRPr="00DA46D9">
        <w:rPr>
          <w:sz w:val="16"/>
          <w:szCs w:val="16"/>
        </w:rPr>
        <w:t xml:space="preserve"> (Crenshaw, 1991). For Schurr, </w:t>
      </w:r>
      <w:r w:rsidRPr="003B695E">
        <w:rPr>
          <w:b/>
          <w:iCs/>
          <w:highlight w:val="yellow"/>
          <w:u w:val="single"/>
          <w:bdr w:val="single" w:sz="18" w:space="0" w:color="auto"/>
        </w:rPr>
        <w:t>whiteness is secured through the nuclear family, as privileged</w:t>
      </w:r>
      <w:r w:rsidRPr="003B695E">
        <w:rPr>
          <w:iCs/>
          <w:sz w:val="12"/>
          <w:highlight w:val="yellow"/>
          <w:bdr w:val="single" w:sz="18" w:space="0" w:color="auto"/>
        </w:rPr>
        <w:t>¶</w:t>
      </w:r>
      <w:r w:rsidRPr="003B695E">
        <w:rPr>
          <w:b/>
          <w:iCs/>
          <w:highlight w:val="yellow"/>
          <w:u w:val="single"/>
          <w:bdr w:val="single" w:sz="18" w:space="0" w:color="auto"/>
        </w:rPr>
        <w:t xml:space="preserve"> couples</w:t>
      </w:r>
      <w:r w:rsidRPr="00DA46D9">
        <w:rPr>
          <w:b/>
          <w:iCs/>
          <w:u w:val="single"/>
          <w:bdr w:val="single" w:sz="18" w:space="0" w:color="auto"/>
        </w:rPr>
        <w:t xml:space="preserve"> </w:t>
      </w:r>
      <w:r w:rsidRPr="003B695E">
        <w:rPr>
          <w:b/>
          <w:iCs/>
          <w:highlight w:val="yellow"/>
          <w:u w:val="single"/>
          <w:bdr w:val="single" w:sz="18" w:space="0" w:color="auto"/>
        </w:rPr>
        <w:t>use</w:t>
      </w:r>
      <w:r w:rsidRPr="00DA46D9">
        <w:rPr>
          <w:b/>
          <w:iCs/>
          <w:u w:val="single"/>
          <w:bdr w:val="single" w:sz="18" w:space="0" w:color="auto"/>
        </w:rPr>
        <w:t xml:space="preserve"> assisted </w:t>
      </w:r>
      <w:r w:rsidRPr="003B695E">
        <w:rPr>
          <w:b/>
          <w:iCs/>
          <w:highlight w:val="yellow"/>
          <w:u w:val="single"/>
          <w:bdr w:val="single" w:sz="18" w:space="0" w:color="auto"/>
        </w:rPr>
        <w:t>reproductive technologies to create children who</w:t>
      </w:r>
      <w:r w:rsidRPr="00DA46D9">
        <w:rPr>
          <w:b/>
          <w:iCs/>
          <w:u w:val="single"/>
          <w:bdr w:val="single" w:sz="18" w:space="0" w:color="auto"/>
        </w:rPr>
        <w:t xml:space="preserve"> will ‘‘</w:t>
      </w:r>
      <w:r w:rsidRPr="003B695E">
        <w:rPr>
          <w:b/>
          <w:iCs/>
          <w:highlight w:val="yellow"/>
          <w:u w:val="single"/>
          <w:bdr w:val="single" w:sz="18" w:space="0" w:color="auto"/>
        </w:rPr>
        <w:t>naturally’’ belong</w:t>
      </w:r>
      <w:r w:rsidRPr="003B695E">
        <w:rPr>
          <w:iCs/>
          <w:sz w:val="12"/>
          <w:highlight w:val="yellow"/>
          <w:bdr w:val="single" w:sz="18" w:space="0" w:color="auto"/>
        </w:rPr>
        <w:t>¶</w:t>
      </w:r>
      <w:r w:rsidRPr="00DA46D9">
        <w:rPr>
          <w:b/>
          <w:iCs/>
          <w:u w:val="single"/>
          <w:bdr w:val="single" w:sz="18" w:space="0" w:color="auto"/>
        </w:rPr>
        <w:t xml:space="preserve"> to them through the selection of white egg donors.</w:t>
      </w:r>
      <w:r w:rsidRPr="00DA46D9">
        <w:t xml:space="preserve"> </w:t>
      </w:r>
      <w:r w:rsidRPr="003B695E">
        <w:rPr>
          <w:b/>
          <w:bCs/>
          <w:highlight w:val="yellow"/>
          <w:u w:val="single"/>
        </w:rPr>
        <w:t>The presumption of whiteness in</w:t>
      </w:r>
      <w:r w:rsidRPr="003B695E">
        <w:rPr>
          <w:bCs/>
          <w:sz w:val="12"/>
          <w:highlight w:val="yellow"/>
        </w:rPr>
        <w:t>¶</w:t>
      </w:r>
      <w:r w:rsidRPr="00DA46D9">
        <w:rPr>
          <w:b/>
          <w:bCs/>
          <w:u w:val="single"/>
        </w:rPr>
        <w:t xml:space="preserve"> marketing materials and discourses surrounding </w:t>
      </w:r>
      <w:r w:rsidRPr="003B695E">
        <w:rPr>
          <w:b/>
          <w:bCs/>
          <w:highlight w:val="yellow"/>
          <w:u w:val="single"/>
        </w:rPr>
        <w:t>the global gay market for surrogacy</w:t>
      </w:r>
      <w:r w:rsidRPr="00DA46D9">
        <w:rPr>
          <w:bCs/>
          <w:sz w:val="12"/>
        </w:rPr>
        <w:t>¶</w:t>
      </w:r>
      <w:r w:rsidRPr="00DA46D9">
        <w:rPr>
          <w:b/>
          <w:bCs/>
          <w:u w:val="single"/>
        </w:rPr>
        <w:t xml:space="preserve"> </w:t>
      </w:r>
      <w:r w:rsidRPr="003B695E">
        <w:rPr>
          <w:b/>
          <w:bCs/>
          <w:highlight w:val="yellow"/>
          <w:u w:val="single"/>
        </w:rPr>
        <w:t>produces</w:t>
      </w:r>
      <w:r w:rsidRPr="00DA46D9">
        <w:rPr>
          <w:b/>
          <w:bCs/>
          <w:u w:val="single"/>
        </w:rPr>
        <w:t xml:space="preserve"> an ‘‘implicitly </w:t>
      </w:r>
      <w:r w:rsidRPr="003B695E">
        <w:rPr>
          <w:b/>
          <w:bCs/>
          <w:highlight w:val="yellow"/>
          <w:u w:val="single"/>
        </w:rPr>
        <w:t xml:space="preserve">white space </w:t>
      </w:r>
      <w:r w:rsidRPr="00DA46D9">
        <w:rPr>
          <w:b/>
          <w:bCs/>
          <w:u w:val="single"/>
        </w:rPr>
        <w:t>as they reproduce white(r) bodies/lives more</w:t>
      </w:r>
      <w:r w:rsidRPr="00DA46D9">
        <w:rPr>
          <w:bCs/>
          <w:sz w:val="12"/>
        </w:rPr>
        <w:t>¶</w:t>
      </w:r>
      <w:r w:rsidRPr="00DA46D9">
        <w:rPr>
          <w:b/>
          <w:bCs/>
          <w:u w:val="single"/>
        </w:rPr>
        <w:t xml:space="preserve"> frequently than non-white lives</w:t>
      </w:r>
      <w:r w:rsidRPr="00DA46D9">
        <w:t xml:space="preserve">.’’ </w:t>
      </w:r>
      <w:r w:rsidRPr="00DA46D9">
        <w:rPr>
          <w:sz w:val="16"/>
          <w:szCs w:val="16"/>
        </w:rPr>
        <w:t>Olund’s work suggests the simultaneous multiplicity of</w:t>
      </w:r>
      <w:r w:rsidRPr="00DA46D9">
        <w:rPr>
          <w:sz w:val="12"/>
          <w:szCs w:val="16"/>
        </w:rPr>
        <w:t>¶</w:t>
      </w:r>
      <w:r w:rsidRPr="00DA46D9">
        <w:rPr>
          <w:sz w:val="16"/>
          <w:szCs w:val="16"/>
        </w:rPr>
        <w:t xml:space="preserve"> race-biopolitics, revealing complex intersections of race and gender – for instance when</w:t>
      </w:r>
      <w:r w:rsidRPr="00DA46D9">
        <w:rPr>
          <w:sz w:val="12"/>
          <w:szCs w:val="16"/>
        </w:rPr>
        <w:t>¶</w:t>
      </w:r>
      <w:r w:rsidRPr="00DA46D9">
        <w:rPr>
          <w:sz w:val="16"/>
          <w:szCs w:val="16"/>
        </w:rPr>
        <w:t xml:space="preserve"> white soldiers were kept out of black neighborhoods to prevent rape, figured as a risk to</w:t>
      </w:r>
      <w:r w:rsidRPr="00DA46D9">
        <w:rPr>
          <w:sz w:val="12"/>
          <w:szCs w:val="16"/>
        </w:rPr>
        <w:t>¶</w:t>
      </w:r>
      <w:r w:rsidRPr="00DA46D9">
        <w:rPr>
          <w:sz w:val="16"/>
          <w:szCs w:val="16"/>
        </w:rPr>
        <w:t xml:space="preserve"> the soldiers rather than to the women themselves.</w:t>
      </w:r>
      <w:r w:rsidRPr="00DA46D9">
        <w:rPr>
          <w:sz w:val="12"/>
          <w:szCs w:val="16"/>
        </w:rPr>
        <w:t xml:space="preserve">¶ </w:t>
      </w:r>
      <w:r w:rsidRPr="00DA46D9">
        <w:rPr>
          <w:sz w:val="16"/>
          <w:szCs w:val="16"/>
        </w:rPr>
        <w:t>In assembling these submissions,</w:t>
      </w:r>
      <w:r w:rsidRPr="00DA46D9">
        <w:t xml:space="preserve"> </w:t>
      </w:r>
      <w:r w:rsidRPr="00DA46D9">
        <w:rPr>
          <w:b/>
          <w:bCs/>
          <w:u w:val="single"/>
        </w:rPr>
        <w:t>we noted significant omissions in our framing of racebiopolitics</w:t>
      </w:r>
      <w:r w:rsidRPr="00DA46D9">
        <w:rPr>
          <w:bCs/>
          <w:sz w:val="12"/>
        </w:rPr>
        <w:t>¶</w:t>
      </w:r>
      <w:r w:rsidRPr="00DA46D9">
        <w:rPr>
          <w:b/>
          <w:bCs/>
          <w:u w:val="single"/>
        </w:rPr>
        <w:t xml:space="preserve"> that are telling about the ways in which futurity is mobilized</w:t>
      </w:r>
      <w:r w:rsidRPr="00DA46D9">
        <w:t xml:space="preserve">, </w:t>
      </w:r>
      <w:r w:rsidRPr="00DA46D9">
        <w:rPr>
          <w:sz w:val="16"/>
          <w:szCs w:val="16"/>
        </w:rPr>
        <w:t>as well as indicative</w:t>
      </w:r>
      <w:r w:rsidRPr="00DA46D9">
        <w:rPr>
          <w:sz w:val="12"/>
          <w:szCs w:val="16"/>
        </w:rPr>
        <w:t>¶</w:t>
      </w:r>
      <w:r w:rsidRPr="00DA46D9">
        <w:rPr>
          <w:sz w:val="16"/>
          <w:szCs w:val="16"/>
        </w:rPr>
        <w:t xml:space="preserve"> of the US and North American focus of the contributions. More work would be required to</w:t>
      </w:r>
      <w:r w:rsidRPr="00DA46D9">
        <w:rPr>
          <w:sz w:val="12"/>
          <w:szCs w:val="16"/>
        </w:rPr>
        <w:t>¶</w:t>
      </w:r>
      <w:r w:rsidRPr="00DA46D9">
        <w:rPr>
          <w:sz w:val="16"/>
          <w:szCs w:val="16"/>
        </w:rPr>
        <w:t xml:space="preserve"> understand the ways that race-biopolitics and the future are figured differently as they travel</w:t>
      </w:r>
      <w:r w:rsidRPr="00DA46D9">
        <w:rPr>
          <w:sz w:val="12"/>
          <w:szCs w:val="16"/>
        </w:rPr>
        <w:t>¶</w:t>
      </w:r>
      <w:r w:rsidRPr="00DA46D9">
        <w:rPr>
          <w:sz w:val="16"/>
          <w:szCs w:val="16"/>
        </w:rPr>
        <w:t xml:space="preserve"> across contexts or deepen roots within region-specific racial hierarchies. </w:t>
      </w:r>
      <w:r w:rsidRPr="00DA46D9">
        <w:rPr>
          <w:b/>
          <w:bCs/>
          <w:u w:val="single"/>
        </w:rPr>
        <w:t>In particular, our</w:t>
      </w:r>
      <w:r w:rsidRPr="00DA46D9">
        <w:rPr>
          <w:bCs/>
          <w:sz w:val="12"/>
        </w:rPr>
        <w:t>¶</w:t>
      </w:r>
      <w:r w:rsidRPr="00DA46D9">
        <w:rPr>
          <w:b/>
          <w:bCs/>
          <w:u w:val="single"/>
        </w:rPr>
        <w:t xml:space="preserve"> reliance on </w:t>
      </w:r>
      <w:r w:rsidRPr="003B695E">
        <w:rPr>
          <w:b/>
          <w:bCs/>
          <w:highlight w:val="yellow"/>
          <w:u w:val="single"/>
        </w:rPr>
        <w:t xml:space="preserve">a Black/white binary </w:t>
      </w:r>
      <w:r w:rsidRPr="00DA46D9">
        <w:rPr>
          <w:b/>
          <w:bCs/>
          <w:u w:val="single"/>
        </w:rPr>
        <w:t xml:space="preserve">reflects a colonizing perspective that </w:t>
      </w:r>
      <w:r w:rsidRPr="003B695E">
        <w:rPr>
          <w:b/>
          <w:bCs/>
          <w:highlight w:val="yellow"/>
          <w:u w:val="single"/>
        </w:rPr>
        <w:t>subsumes indigeneity</w:t>
      </w:r>
      <w:r w:rsidRPr="003B695E">
        <w:rPr>
          <w:bCs/>
          <w:sz w:val="12"/>
          <w:highlight w:val="yellow"/>
        </w:rPr>
        <w:t>¶</w:t>
      </w:r>
      <w:r w:rsidRPr="003B695E">
        <w:rPr>
          <w:b/>
          <w:bCs/>
          <w:highlight w:val="yellow"/>
          <w:u w:val="single"/>
        </w:rPr>
        <w:t xml:space="preserve"> within whiteness</w:t>
      </w:r>
      <w:r w:rsidRPr="00DA46D9">
        <w:rPr>
          <w:b/>
          <w:bCs/>
          <w:u w:val="single"/>
        </w:rPr>
        <w:t xml:space="preserve">, </w:t>
      </w:r>
      <w:r w:rsidRPr="003B695E">
        <w:rPr>
          <w:b/>
          <w:bCs/>
          <w:highlight w:val="yellow"/>
          <w:u w:val="single"/>
        </w:rPr>
        <w:t>or presumes</w:t>
      </w:r>
      <w:r w:rsidRPr="00DA46D9">
        <w:rPr>
          <w:b/>
          <w:bCs/>
          <w:u w:val="single"/>
        </w:rPr>
        <w:t xml:space="preserve"> the </w:t>
      </w:r>
      <w:r w:rsidRPr="003B695E">
        <w:rPr>
          <w:b/>
          <w:bCs/>
          <w:highlight w:val="yellow"/>
          <w:u w:val="single"/>
        </w:rPr>
        <w:t xml:space="preserve">permanent disinheritance of Native peoples, </w:t>
      </w:r>
      <w:r w:rsidRPr="00DA46D9">
        <w:rPr>
          <w:b/>
          <w:bCs/>
          <w:u w:val="single"/>
        </w:rPr>
        <w:t>an inaccurate</w:t>
      </w:r>
      <w:r w:rsidRPr="003B695E">
        <w:rPr>
          <w:bCs/>
          <w:sz w:val="12"/>
          <w:highlight w:val="yellow"/>
        </w:rPr>
        <w:t>¶</w:t>
      </w:r>
      <w:r w:rsidRPr="003B695E">
        <w:rPr>
          <w:b/>
          <w:bCs/>
          <w:highlight w:val="yellow"/>
          <w:u w:val="single"/>
        </w:rPr>
        <w:t xml:space="preserve"> </w:t>
      </w:r>
      <w:r w:rsidRPr="00DA46D9">
        <w:rPr>
          <w:b/>
          <w:bCs/>
          <w:u w:val="single"/>
        </w:rPr>
        <w:t>historical understanding rooted in the myth of Indian extinction</w:t>
      </w:r>
      <w:r w:rsidRPr="00DA46D9">
        <w:t xml:space="preserve"> (Obrien, 2010; Wolfe,</w:t>
      </w:r>
      <w:r w:rsidRPr="00DA46D9">
        <w:rPr>
          <w:sz w:val="12"/>
        </w:rPr>
        <w:t xml:space="preserve">¶ </w:t>
      </w:r>
      <w:r w:rsidRPr="00DA46D9">
        <w:t xml:space="preserve">2006). </w:t>
      </w:r>
      <w:r w:rsidRPr="003B695E">
        <w:rPr>
          <w:b/>
          <w:iCs/>
          <w:highlight w:val="yellow"/>
          <w:u w:val="single"/>
          <w:bdr w:val="single" w:sz="18" w:space="0" w:color="auto"/>
        </w:rPr>
        <w:t>Settler colonialism, premised on</w:t>
      </w:r>
      <w:r w:rsidRPr="00DA46D9">
        <w:rPr>
          <w:b/>
          <w:iCs/>
          <w:u w:val="single"/>
          <w:bdr w:val="single" w:sz="18" w:space="0" w:color="auto"/>
        </w:rPr>
        <w:t xml:space="preserve"> a ‘‘logic of </w:t>
      </w:r>
      <w:r w:rsidRPr="003B695E">
        <w:rPr>
          <w:b/>
          <w:iCs/>
          <w:highlight w:val="yellow"/>
          <w:u w:val="single"/>
          <w:bdr w:val="single" w:sz="18" w:space="0" w:color="auto"/>
        </w:rPr>
        <w:t>elimination’’</w:t>
      </w:r>
      <w:r w:rsidRPr="00DA46D9">
        <w:rPr>
          <w:b/>
          <w:iCs/>
          <w:u w:val="single"/>
          <w:bdr w:val="single" w:sz="18" w:space="0" w:color="auto"/>
        </w:rPr>
        <w:t xml:space="preserve"> (Wolfe, 2006) </w:t>
      </w:r>
      <w:r w:rsidRPr="003B695E">
        <w:rPr>
          <w:b/>
          <w:iCs/>
          <w:highlight w:val="yellow"/>
          <w:u w:val="single"/>
          <w:bdr w:val="single" w:sz="18" w:space="0" w:color="auto"/>
        </w:rPr>
        <w:t>of Native</w:t>
      </w:r>
      <w:r w:rsidRPr="003B695E">
        <w:rPr>
          <w:iCs/>
          <w:sz w:val="12"/>
          <w:highlight w:val="yellow"/>
          <w:bdr w:val="single" w:sz="18" w:space="0" w:color="auto"/>
        </w:rPr>
        <w:t>¶</w:t>
      </w:r>
      <w:r w:rsidRPr="003B695E">
        <w:rPr>
          <w:b/>
          <w:iCs/>
          <w:highlight w:val="yellow"/>
          <w:u w:val="single"/>
          <w:bdr w:val="single" w:sz="18" w:space="0" w:color="auto"/>
        </w:rPr>
        <w:t xml:space="preserve"> peoples from</w:t>
      </w:r>
      <w:r w:rsidRPr="00DA46D9">
        <w:rPr>
          <w:b/>
          <w:iCs/>
          <w:u w:val="single"/>
          <w:bdr w:val="single" w:sz="18" w:space="0" w:color="auto"/>
        </w:rPr>
        <w:t xml:space="preserve"> their </w:t>
      </w:r>
      <w:r w:rsidRPr="003B695E">
        <w:rPr>
          <w:b/>
          <w:iCs/>
          <w:highlight w:val="yellow"/>
          <w:u w:val="single"/>
          <w:bdr w:val="single" w:sz="18" w:space="0" w:color="auto"/>
        </w:rPr>
        <w:t>territories, constitutes</w:t>
      </w:r>
      <w:r w:rsidRPr="00DA46D9">
        <w:rPr>
          <w:b/>
          <w:iCs/>
          <w:u w:val="single"/>
          <w:bdr w:val="single" w:sz="18" w:space="0" w:color="auto"/>
        </w:rPr>
        <w:t xml:space="preserve"> a </w:t>
      </w:r>
      <w:r w:rsidRPr="003B695E">
        <w:rPr>
          <w:b/>
          <w:iCs/>
          <w:highlight w:val="yellow"/>
          <w:u w:val="single"/>
          <w:bdr w:val="single" w:sz="18" w:space="0" w:color="auto"/>
        </w:rPr>
        <w:t>foundational articulation of race-biopower</w:t>
      </w:r>
      <w:r w:rsidRPr="00DA46D9">
        <w:rPr>
          <w:iCs/>
          <w:sz w:val="12"/>
          <w:bdr w:val="single" w:sz="18" w:space="0" w:color="auto"/>
        </w:rPr>
        <w:t>¶</w:t>
      </w:r>
      <w:r w:rsidRPr="00DA46D9">
        <w:rPr>
          <w:b/>
          <w:iCs/>
          <w:u w:val="single"/>
          <w:bdr w:val="single" w:sz="18" w:space="0" w:color="auto"/>
        </w:rPr>
        <w:t xml:space="preserve"> that </w:t>
      </w:r>
      <w:r w:rsidRPr="003B695E">
        <w:rPr>
          <w:b/>
          <w:iCs/>
          <w:highlight w:val="yellow"/>
          <w:u w:val="single"/>
          <w:bdr w:val="single" w:sz="18" w:space="0" w:color="auto"/>
        </w:rPr>
        <w:t>is</w:t>
      </w:r>
      <w:r w:rsidRPr="00DA46D9">
        <w:rPr>
          <w:b/>
          <w:iCs/>
          <w:u w:val="single"/>
          <w:bdr w:val="single" w:sz="18" w:space="0" w:color="auto"/>
        </w:rPr>
        <w:t xml:space="preserve"> </w:t>
      </w:r>
      <w:r w:rsidRPr="003B695E">
        <w:rPr>
          <w:b/>
          <w:iCs/>
          <w:highlight w:val="yellow"/>
          <w:u w:val="single"/>
          <w:bdr w:val="single" w:sz="18" w:space="0" w:color="auto"/>
        </w:rPr>
        <w:t>naturalized through the globa</w:t>
      </w:r>
      <w:r w:rsidRPr="00DA46D9">
        <w:rPr>
          <w:b/>
          <w:iCs/>
          <w:u w:val="single"/>
          <w:bdr w:val="single" w:sz="18" w:space="0" w:color="auto"/>
        </w:rPr>
        <w:t xml:space="preserve">l diffusion of </w:t>
      </w:r>
      <w:r w:rsidRPr="003B695E">
        <w:rPr>
          <w:b/>
          <w:iCs/>
          <w:highlight w:val="yellow"/>
          <w:u w:val="single"/>
          <w:bdr w:val="single" w:sz="18" w:space="0" w:color="auto"/>
        </w:rPr>
        <w:t>liberal governance</w:t>
      </w:r>
      <w:r w:rsidRPr="00DA46D9">
        <w:t xml:space="preserve"> (Morgensen, 2011),</w:t>
      </w:r>
      <w:r w:rsidRPr="00DA46D9">
        <w:rPr>
          <w:sz w:val="12"/>
        </w:rPr>
        <w:t xml:space="preserve">¶ </w:t>
      </w:r>
      <w:r w:rsidRPr="00DA46D9">
        <w:rPr>
          <w:b/>
          <w:bCs/>
          <w:u w:val="single"/>
        </w:rPr>
        <w:t xml:space="preserve">even as </w:t>
      </w:r>
      <w:r w:rsidRPr="003B695E">
        <w:rPr>
          <w:b/>
          <w:bCs/>
          <w:highlight w:val="yellow"/>
          <w:u w:val="single"/>
        </w:rPr>
        <w:t>Native societies are figured as</w:t>
      </w:r>
      <w:r w:rsidRPr="00DA46D9">
        <w:rPr>
          <w:b/>
          <w:bCs/>
          <w:u w:val="single"/>
        </w:rPr>
        <w:t xml:space="preserve"> cultural </w:t>
      </w:r>
      <w:r w:rsidRPr="003B695E">
        <w:rPr>
          <w:b/>
          <w:bCs/>
          <w:highlight w:val="yellow"/>
          <w:u w:val="single"/>
        </w:rPr>
        <w:t>relics of a linear past</w:t>
      </w:r>
      <w:r w:rsidRPr="00DA46D9">
        <w:rPr>
          <w:b/>
          <w:bCs/>
          <w:u w:val="single"/>
        </w:rPr>
        <w:t>. We find ourselves drawn</w:t>
      </w:r>
      <w:r w:rsidRPr="00DA46D9">
        <w:rPr>
          <w:bCs/>
          <w:sz w:val="12"/>
        </w:rPr>
        <w:t>¶</w:t>
      </w:r>
      <w:r w:rsidRPr="00DA46D9">
        <w:rPr>
          <w:b/>
          <w:bCs/>
          <w:u w:val="single"/>
        </w:rPr>
        <w:t xml:space="preserve"> to the promise of decolonial futurities, yet do so cautiously with the awareness that </w:t>
      </w:r>
      <w:r w:rsidRPr="003B695E">
        <w:rPr>
          <w:b/>
          <w:bCs/>
          <w:highlight w:val="yellow"/>
          <w:u w:val="single"/>
        </w:rPr>
        <w:t>using</w:t>
      </w:r>
      <w:r w:rsidRPr="003B695E">
        <w:rPr>
          <w:bCs/>
          <w:sz w:val="12"/>
          <w:highlight w:val="yellow"/>
        </w:rPr>
        <w:t>¶</w:t>
      </w:r>
      <w:r w:rsidRPr="003B695E">
        <w:rPr>
          <w:sz w:val="12"/>
          <w:highlight w:val="yellow"/>
        </w:rPr>
        <w:t xml:space="preserve"> </w:t>
      </w:r>
      <w:r w:rsidRPr="003B695E">
        <w:rPr>
          <w:b/>
          <w:iCs/>
          <w:highlight w:val="yellow"/>
          <w:u w:val="single"/>
          <w:bdr w:val="single" w:sz="18" w:space="0" w:color="auto"/>
        </w:rPr>
        <w:t>decoloniality as a</w:t>
      </w:r>
      <w:r w:rsidRPr="00DA46D9">
        <w:rPr>
          <w:b/>
          <w:iCs/>
          <w:u w:val="single"/>
          <w:bdr w:val="single" w:sz="18" w:space="0" w:color="auto"/>
        </w:rPr>
        <w:t xml:space="preserve"> trope or </w:t>
      </w:r>
      <w:r w:rsidRPr="003B695E">
        <w:rPr>
          <w:b/>
          <w:iCs/>
          <w:highlight w:val="yellow"/>
          <w:u w:val="single"/>
          <w:bdr w:val="single" w:sz="18" w:space="0" w:color="auto"/>
        </w:rPr>
        <w:t xml:space="preserve">metaphor contributes to settler futurity by erasing </w:t>
      </w:r>
      <w:r w:rsidRPr="00DA46D9">
        <w:rPr>
          <w:b/>
          <w:iCs/>
          <w:u w:val="single"/>
          <w:bdr w:val="single" w:sz="18" w:space="0" w:color="auto"/>
        </w:rPr>
        <w:t xml:space="preserve">actual </w:t>
      </w:r>
      <w:r w:rsidRPr="003B695E">
        <w:rPr>
          <w:b/>
          <w:iCs/>
          <w:highlight w:val="yellow"/>
          <w:u w:val="single"/>
          <w:bdr w:val="single" w:sz="18" w:space="0" w:color="auto"/>
        </w:rPr>
        <w:t>ongoing</w:t>
      </w:r>
      <w:r w:rsidRPr="003B695E">
        <w:rPr>
          <w:iCs/>
          <w:sz w:val="12"/>
          <w:highlight w:val="yellow"/>
          <w:bdr w:val="single" w:sz="18" w:space="0" w:color="auto"/>
        </w:rPr>
        <w:t>¶</w:t>
      </w:r>
      <w:r w:rsidRPr="003B695E">
        <w:rPr>
          <w:b/>
          <w:iCs/>
          <w:highlight w:val="yellow"/>
          <w:u w:val="single"/>
          <w:bdr w:val="single" w:sz="18" w:space="0" w:color="auto"/>
        </w:rPr>
        <w:t xml:space="preserve"> decolonization struggles</w:t>
      </w:r>
      <w:r w:rsidRPr="00DA46D9">
        <w:t xml:space="preserve"> (Tuck and Yang, 2012</w:t>
      </w:r>
      <w:r w:rsidRPr="00DA46D9">
        <w:rPr>
          <w:b/>
          <w:bCs/>
          <w:u w:val="single"/>
        </w:rPr>
        <w:t>). How might we think indigeneity and</w:t>
      </w:r>
      <w:r w:rsidRPr="00DA46D9">
        <w:rPr>
          <w:bCs/>
          <w:sz w:val="12"/>
        </w:rPr>
        <w:t>¶</w:t>
      </w:r>
      <w:r w:rsidRPr="00DA46D9">
        <w:rPr>
          <w:b/>
          <w:bCs/>
          <w:u w:val="single"/>
        </w:rPr>
        <w:t xml:space="preserve"> decoloniality alongside abolition to unthink the biopolitical futures within which we are</w:t>
      </w:r>
      <w:r w:rsidRPr="00DA46D9">
        <w:rPr>
          <w:bCs/>
          <w:sz w:val="12"/>
        </w:rPr>
        <w:t>¶</w:t>
      </w:r>
      <w:r w:rsidRPr="00DA46D9">
        <w:rPr>
          <w:b/>
          <w:bCs/>
          <w:u w:val="single"/>
        </w:rPr>
        <w:t xml:space="preserve"> imbricated?</w:t>
      </w:r>
      <w:r w:rsidRPr="00DA46D9">
        <w:t xml:space="preserve"> </w:t>
      </w:r>
      <w:r w:rsidRPr="00DA46D9">
        <w:rPr>
          <w:sz w:val="16"/>
          <w:szCs w:val="16"/>
        </w:rPr>
        <w:t>The US and North American racial context figures centrally to the framework and</w:t>
      </w:r>
      <w:r w:rsidRPr="00DA46D9">
        <w:rPr>
          <w:sz w:val="12"/>
          <w:szCs w:val="16"/>
        </w:rPr>
        <w:t xml:space="preserve">¶ </w:t>
      </w:r>
      <w:r w:rsidRPr="00DA46D9">
        <w:rPr>
          <w:sz w:val="16"/>
          <w:szCs w:val="16"/>
        </w:rPr>
        <w:t>content of this special issue, but it is critical to question US exceptionalism. In the case of</w:t>
      </w:r>
      <w:r w:rsidRPr="00DA46D9">
        <w:rPr>
          <w:sz w:val="12"/>
          <w:szCs w:val="16"/>
        </w:rPr>
        <w:t xml:space="preserve">¶ </w:t>
      </w:r>
      <w:r w:rsidRPr="00DA46D9">
        <w:rPr>
          <w:sz w:val="16"/>
          <w:szCs w:val="16"/>
        </w:rPr>
        <w:t>Brazil, as Keisha-Khan Perry (2017) observes, the scale of violence ami Black mobilization</w:t>
      </w:r>
      <w:r w:rsidRPr="00DA46D9">
        <w:rPr>
          <w:sz w:val="12"/>
          <w:szCs w:val="16"/>
        </w:rPr>
        <w:t xml:space="preserve">¶ </w:t>
      </w:r>
      <w:r w:rsidRPr="00DA46D9">
        <w:rPr>
          <w:sz w:val="16"/>
          <w:szCs w:val="16"/>
        </w:rPr>
        <w:t>against that violence belies this exceptionalism, with 11.000 deaths due to police violence</w:t>
      </w:r>
      <w:r w:rsidRPr="00DA46D9">
        <w:rPr>
          <w:sz w:val="12"/>
          <w:szCs w:val="16"/>
        </w:rPr>
        <w:t xml:space="preserve">¶ </w:t>
      </w:r>
      <w:r w:rsidRPr="00DA46D9">
        <w:rPr>
          <w:sz w:val="16"/>
          <w:szCs w:val="16"/>
        </w:rPr>
        <w:t>between 2009 and 2013, and four of six of these deaths Black lives lost (Paschel, 2016; Perry,</w:t>
      </w:r>
      <w:r w:rsidRPr="00DA46D9">
        <w:rPr>
          <w:sz w:val="12"/>
          <w:szCs w:val="16"/>
        </w:rPr>
        <w:t xml:space="preserve">¶ </w:t>
      </w:r>
      <w:r w:rsidRPr="00DA46D9">
        <w:rPr>
          <w:sz w:val="16"/>
          <w:szCs w:val="16"/>
        </w:rPr>
        <w:t>2016, 2017; Vargas, 2015). Goldberg (2008) argues that the specific form of race-biopolitics</w:t>
      </w:r>
      <w:r w:rsidRPr="00DA46D9">
        <w:rPr>
          <w:sz w:val="12"/>
          <w:szCs w:val="16"/>
        </w:rPr>
        <w:t xml:space="preserve">¶ </w:t>
      </w:r>
      <w:r w:rsidRPr="00DA46D9">
        <w:rPr>
          <w:sz w:val="16"/>
          <w:szCs w:val="16"/>
        </w:rPr>
        <w:t>that emerged in the US context is reborn and reconfigured across the globe. For Goldberg</w:t>
      </w:r>
      <w:r w:rsidRPr="00DA46D9">
        <w:rPr>
          <w:sz w:val="12"/>
          <w:szCs w:val="16"/>
        </w:rPr>
        <w:t xml:space="preserve">¶ </w:t>
      </w:r>
      <w:r w:rsidRPr="00DA46D9">
        <w:rPr>
          <w:sz w:val="16"/>
          <w:szCs w:val="16"/>
        </w:rPr>
        <w:t>(2008) irrational fears of retribution by the formerly colonized drive the simultaneous</w:t>
      </w:r>
      <w:r w:rsidRPr="00DA46D9">
        <w:rPr>
          <w:sz w:val="12"/>
          <w:szCs w:val="16"/>
        </w:rPr>
        <w:t xml:space="preserve">¶ </w:t>
      </w:r>
      <w:r w:rsidRPr="00DA46D9">
        <w:rPr>
          <w:sz w:val="16"/>
          <w:szCs w:val="16"/>
        </w:rPr>
        <w:t>growth of securitization and democratization of neoliberal racism, as citizens, NGOs and</w:t>
      </w:r>
      <w:r w:rsidRPr="00DA46D9">
        <w:rPr>
          <w:sz w:val="12"/>
          <w:szCs w:val="16"/>
        </w:rPr>
        <w:t xml:space="preserve">¶ </w:t>
      </w:r>
      <w:r w:rsidRPr="00DA46D9">
        <w:rPr>
          <w:sz w:val="16"/>
          <w:szCs w:val="16"/>
        </w:rPr>
        <w:t>media are incorporated into the machinery of biopolitical regulation.</w:t>
      </w:r>
      <w:r w:rsidRPr="00DA46D9">
        <w:rPr>
          <w:sz w:val="12"/>
          <w:szCs w:val="16"/>
        </w:rPr>
        <w:t xml:space="preserve">¶ </w:t>
      </w:r>
      <w:r w:rsidRPr="00DA46D9">
        <w:rPr>
          <w:sz w:val="16"/>
          <w:szCs w:val="16"/>
        </w:rPr>
        <w:t>Transnational flows of military-imperial technologies and control mechanisms require us</w:t>
      </w:r>
      <w:r w:rsidRPr="00DA46D9">
        <w:rPr>
          <w:sz w:val="12"/>
          <w:szCs w:val="16"/>
        </w:rPr>
        <w:t xml:space="preserve">¶ </w:t>
      </w:r>
      <w:r w:rsidRPr="00DA46D9">
        <w:rPr>
          <w:sz w:val="16"/>
          <w:szCs w:val="16"/>
        </w:rPr>
        <w:t>to more closely track how historically specific forms of race-biopolitics inspire, converge</w:t>
      </w:r>
      <w:r w:rsidRPr="00DA46D9">
        <w:rPr>
          <w:sz w:val="12"/>
          <w:szCs w:val="16"/>
        </w:rPr>
        <w:t xml:space="preserve">¶ </w:t>
      </w:r>
      <w:r w:rsidRPr="00DA46D9">
        <w:rPr>
          <w:sz w:val="16"/>
          <w:szCs w:val="16"/>
        </w:rPr>
        <w:t>with, and become allied with one another in global rearticulations of foreclosed futurities</w:t>
      </w:r>
      <w:r w:rsidRPr="00DA46D9">
        <w:rPr>
          <w:sz w:val="12"/>
          <w:szCs w:val="16"/>
        </w:rPr>
        <w:t xml:space="preserve">¶ </w:t>
      </w:r>
      <w:r w:rsidRPr="00DA46D9">
        <w:rPr>
          <w:sz w:val="16"/>
          <w:szCs w:val="16"/>
        </w:rPr>
        <w:t>(Bashford, 2006; Feldman and Medovoi, 2016; Mamdani, 2009). One, the centrality of</w:t>
      </w:r>
      <w:r w:rsidRPr="00DA46D9">
        <w:rPr>
          <w:sz w:val="12"/>
          <w:szCs w:val="16"/>
        </w:rPr>
        <w:t xml:space="preserve">¶ </w:t>
      </w:r>
      <w:r w:rsidRPr="00DA46D9">
        <w:rPr>
          <w:sz w:val="16"/>
          <w:szCs w:val="16"/>
        </w:rPr>
        <w:t>prisons to U.S. imperialism and state power, suggests that this racial regime may be</w:t>
      </w:r>
      <w:r w:rsidRPr="00DA46D9">
        <w:rPr>
          <w:sz w:val="12"/>
          <w:szCs w:val="16"/>
        </w:rPr>
        <w:t xml:space="preserve">¶ </w:t>
      </w:r>
      <w:r w:rsidRPr="00DA46D9">
        <w:rPr>
          <w:sz w:val="16"/>
          <w:szCs w:val="16"/>
        </w:rPr>
        <w:t>better understood as a global rather than a domestic phenomenon, a model for</w:t>
      </w:r>
      <w:r w:rsidRPr="00DA46D9">
        <w:rPr>
          <w:sz w:val="12"/>
          <w:szCs w:val="16"/>
        </w:rPr>
        <w:t xml:space="preserve">¶ </w:t>
      </w:r>
      <w:r w:rsidRPr="00DA46D9">
        <w:rPr>
          <w:sz w:val="16"/>
          <w:szCs w:val="16"/>
        </w:rPr>
        <w:t>repressive and racialized carceral logics worldwide (Rodriguez, 2007). Two, exceptions</w:t>
      </w:r>
      <w:r w:rsidRPr="00DA46D9">
        <w:rPr>
          <w:sz w:val="12"/>
          <w:szCs w:val="16"/>
        </w:rPr>
        <w:t xml:space="preserve">¶ </w:t>
      </w:r>
      <w:r w:rsidRPr="00DA46D9">
        <w:rPr>
          <w:sz w:val="16"/>
          <w:szCs w:val="16"/>
        </w:rPr>
        <w:t>of law and morality practiced in laboratories of necropolitical innovation, whether U.S.</w:t>
      </w:r>
      <w:r w:rsidRPr="00DA46D9">
        <w:rPr>
          <w:sz w:val="12"/>
          <w:szCs w:val="16"/>
        </w:rPr>
        <w:t xml:space="preserve">¶ </w:t>
      </w:r>
      <w:r w:rsidRPr="00DA46D9">
        <w:rPr>
          <w:sz w:val="16"/>
          <w:szCs w:val="16"/>
        </w:rPr>
        <w:t>prisons or Palestinian refugee camps, extend beyond camp boundaries and prison confines,</w:t>
      </w:r>
      <w:r w:rsidRPr="00DA46D9">
        <w:rPr>
          <w:sz w:val="12"/>
          <w:szCs w:val="16"/>
        </w:rPr>
        <w:t xml:space="preserve">¶ </w:t>
      </w:r>
      <w:r w:rsidRPr="00DA46D9">
        <w:rPr>
          <w:sz w:val="16"/>
          <w:szCs w:val="16"/>
        </w:rPr>
        <w:t>as racial exclusions become normalized in the name of domestic security (Martin, 2015).</w:t>
      </w:r>
      <w:r w:rsidRPr="00DA46D9">
        <w:rPr>
          <w:sz w:val="12"/>
          <w:szCs w:val="16"/>
        </w:rPr>
        <w:t xml:space="preserve">¶ </w:t>
      </w:r>
      <w:r w:rsidRPr="00DA46D9">
        <w:rPr>
          <w:sz w:val="16"/>
          <w:szCs w:val="16"/>
        </w:rPr>
        <w:t>Three, states actively adopt practices and tools of racial exclusion in concert with one</w:t>
      </w:r>
      <w:r w:rsidRPr="00DA46D9">
        <w:rPr>
          <w:sz w:val="12"/>
          <w:szCs w:val="16"/>
        </w:rPr>
        <w:t xml:space="preserve">¶ </w:t>
      </w:r>
      <w:r w:rsidRPr="00DA46D9">
        <w:rPr>
          <w:sz w:val="16"/>
          <w:szCs w:val="16"/>
        </w:rPr>
        <w:t>another. For example. Israel’s strategy of targeting Palestinian youth for stunting and</w:t>
      </w:r>
      <w:r w:rsidRPr="00DA46D9">
        <w:rPr>
          <w:sz w:val="12"/>
          <w:szCs w:val="16"/>
        </w:rPr>
        <w:t xml:space="preserve">¶ </w:t>
      </w:r>
      <w:r w:rsidRPr="00DA46D9">
        <w:rPr>
          <w:sz w:val="16"/>
          <w:szCs w:val="16"/>
        </w:rPr>
        <w:t>debility rather than death, a form of “weaponized epigenetics” designed to neuter</w:t>
      </w:r>
      <w:r w:rsidRPr="00DA46D9">
        <w:rPr>
          <w:sz w:val="12"/>
          <w:szCs w:val="16"/>
        </w:rPr>
        <w:t xml:space="preserve">¶ </w:t>
      </w:r>
      <w:r w:rsidRPr="00DA46D9">
        <w:rPr>
          <w:sz w:val="16"/>
          <w:szCs w:val="16"/>
        </w:rPr>
        <w:t>resistance generations into the future (Puar, 2015), is echoed in liberal form in Indian</w:t>
      </w:r>
      <w:r w:rsidRPr="00DA46D9">
        <w:rPr>
          <w:sz w:val="12"/>
          <w:szCs w:val="16"/>
        </w:rPr>
        <w:t xml:space="preserve">¶ </w:t>
      </w:r>
      <w:r w:rsidRPr="00DA46D9">
        <w:rPr>
          <w:sz w:val="16"/>
          <w:szCs w:val="16"/>
        </w:rPr>
        <w:t>and U.S. policies targeting the “Muslim threat” through the surveillance and security</w:t>
      </w:r>
      <w:r w:rsidRPr="00DA46D9">
        <w:rPr>
          <w:sz w:val="12"/>
          <w:szCs w:val="16"/>
        </w:rPr>
        <w:t xml:space="preserve">¶ </w:t>
      </w:r>
      <w:r w:rsidRPr="00DA46D9">
        <w:rPr>
          <w:sz w:val="16"/>
          <w:szCs w:val="16"/>
        </w:rPr>
        <w:t>apparatus (Oza, 2007). The contributions made by the articles in this issue, which</w:t>
      </w:r>
      <w:r w:rsidRPr="00DA46D9">
        <w:rPr>
          <w:sz w:val="12"/>
          <w:szCs w:val="16"/>
        </w:rPr>
        <w:t xml:space="preserve">¶ </w:t>
      </w:r>
      <w:r w:rsidRPr="00DA46D9">
        <w:rPr>
          <w:sz w:val="16"/>
          <w:szCs w:val="16"/>
        </w:rPr>
        <w:t>attend to the North American context, may suggest resonances, strategies and avenues</w:t>
      </w:r>
      <w:r w:rsidRPr="00DA46D9">
        <w:rPr>
          <w:sz w:val="12"/>
          <w:szCs w:val="16"/>
        </w:rPr>
        <w:t xml:space="preserve">¶ </w:t>
      </w:r>
      <w:r w:rsidRPr="00DA46D9">
        <w:rPr>
          <w:sz w:val="16"/>
          <w:szCs w:val="16"/>
        </w:rPr>
        <w:t>for further inquiry into how race-biopolitics may be enabling or foreclosing futures in</w:t>
      </w:r>
      <w:r w:rsidRPr="00DA46D9">
        <w:rPr>
          <w:sz w:val="12"/>
          <w:szCs w:val="16"/>
        </w:rPr>
        <w:t xml:space="preserve">¶ </w:t>
      </w:r>
      <w:r w:rsidRPr="00DA46D9">
        <w:rPr>
          <w:sz w:val="16"/>
          <w:szCs w:val="16"/>
        </w:rPr>
        <w:t>regionally specific ways.</w:t>
      </w:r>
      <w:r w:rsidRPr="00DA46D9">
        <w:rPr>
          <w:sz w:val="12"/>
          <w:szCs w:val="16"/>
        </w:rPr>
        <w:t xml:space="preserve">¶ </w:t>
      </w:r>
      <w:r w:rsidRPr="00DA46D9">
        <w:rPr>
          <w:sz w:val="16"/>
          <w:szCs w:val="16"/>
        </w:rPr>
        <w:t>Rupturing the biopolitical future</w:t>
      </w:r>
      <w:r w:rsidRPr="00DA46D9">
        <w:rPr>
          <w:sz w:val="12"/>
          <w:szCs w:val="16"/>
        </w:rPr>
        <w:t xml:space="preserve">¶ </w:t>
      </w:r>
      <w:r w:rsidRPr="00DA46D9">
        <w:rPr>
          <w:sz w:val="16"/>
          <w:szCs w:val="16"/>
        </w:rPr>
        <w:t>We have argued here, along with the contributors, that futurity is dangerous. How then, do</w:t>
      </w:r>
      <w:r w:rsidRPr="00DA46D9">
        <w:rPr>
          <w:sz w:val="12"/>
          <w:szCs w:val="16"/>
        </w:rPr>
        <w:t xml:space="preserve">¶ </w:t>
      </w:r>
      <w:r w:rsidRPr="00DA46D9">
        <w:rPr>
          <w:sz w:val="16"/>
          <w:szCs w:val="16"/>
        </w:rPr>
        <w:t>we proceed? Though these articles do not answer the durable question of racial injustice,</w:t>
      </w:r>
      <w:r w:rsidRPr="00DA46D9">
        <w:rPr>
          <w:sz w:val="12"/>
          <w:szCs w:val="16"/>
        </w:rPr>
        <w:t xml:space="preserve">¶ </w:t>
      </w:r>
      <w:r w:rsidRPr="00DA46D9">
        <w:rPr>
          <w:sz w:val="16"/>
          <w:szCs w:val="16"/>
        </w:rPr>
        <w:t>they caution us to take care to understand what political work the future does. Modernity</w:t>
      </w:r>
      <w:r w:rsidRPr="00DA46D9">
        <w:rPr>
          <w:sz w:val="12"/>
          <w:szCs w:val="16"/>
        </w:rPr>
        <w:t xml:space="preserve">¶ </w:t>
      </w:r>
      <w:r w:rsidRPr="00DA46D9">
        <w:rPr>
          <w:sz w:val="16"/>
          <w:szCs w:val="16"/>
        </w:rPr>
        <w:t>denies futurity to racialized others by depending upon a hierarchy of human-ness. These</w:t>
      </w:r>
      <w:r w:rsidRPr="00DA46D9">
        <w:rPr>
          <w:sz w:val="12"/>
          <w:szCs w:val="16"/>
        </w:rPr>
        <w:t xml:space="preserve">¶ </w:t>
      </w:r>
      <w:r w:rsidRPr="00DA46D9">
        <w:rPr>
          <w:sz w:val="16"/>
          <w:szCs w:val="16"/>
        </w:rPr>
        <w:t>papers remind us that, ironically, efforts to include the marginalized within the biopolitics of</w:t>
      </w:r>
      <w:r w:rsidRPr="00DA46D9">
        <w:rPr>
          <w:sz w:val="12"/>
          <w:szCs w:val="16"/>
        </w:rPr>
        <w:t xml:space="preserve">¶ </w:t>
      </w:r>
      <w:r w:rsidRPr="00DA46D9">
        <w:rPr>
          <w:sz w:val="16"/>
          <w:szCs w:val="16"/>
        </w:rPr>
        <w:t>the human serve to naturalize and reinscribe the functioning of race rather than attacking the</w:t>
      </w:r>
      <w:r w:rsidRPr="00DA46D9">
        <w:rPr>
          <w:sz w:val="12"/>
          <w:szCs w:val="16"/>
        </w:rPr>
        <w:t xml:space="preserve">¶ </w:t>
      </w:r>
      <w:r w:rsidRPr="00DA46D9">
        <w:rPr>
          <w:sz w:val="16"/>
          <w:szCs w:val="16"/>
        </w:rPr>
        <w:t>hierarchy of humanity that produces the uneven distribution of life and death. Our readings</w:t>
      </w:r>
      <w:r w:rsidRPr="00DA46D9">
        <w:rPr>
          <w:sz w:val="12"/>
          <w:szCs w:val="16"/>
        </w:rPr>
        <w:t xml:space="preserve">¶ </w:t>
      </w:r>
      <w:r w:rsidRPr="00DA46D9">
        <w:rPr>
          <w:sz w:val="16"/>
          <w:szCs w:val="16"/>
        </w:rPr>
        <w:t>of race-biopolitics indicate that white non-futurity has been greatly exaggerated. White</w:t>
      </w:r>
      <w:r w:rsidRPr="00DA46D9">
        <w:rPr>
          <w:sz w:val="12"/>
          <w:szCs w:val="16"/>
        </w:rPr>
        <w:t xml:space="preserve">¶ </w:t>
      </w:r>
      <w:r w:rsidRPr="00DA46D9">
        <w:rPr>
          <w:sz w:val="16"/>
          <w:szCs w:val="16"/>
        </w:rPr>
        <w:t>supremacists refer to a “white genocide,” revealing a racial fantasy rooted in white</w:t>
      </w:r>
      <w:r w:rsidRPr="00DA46D9">
        <w:rPr>
          <w:sz w:val="12"/>
          <w:szCs w:val="16"/>
        </w:rPr>
        <w:t xml:space="preserve">¶ </w:t>
      </w:r>
      <w:r w:rsidRPr="00DA46D9">
        <w:rPr>
          <w:sz w:val="16"/>
          <w:szCs w:val="16"/>
        </w:rPr>
        <w:t>fragility (DiAngelo, 2011), while some on the left place hope in demographic changes to</w:t>
      </w:r>
      <w:r w:rsidRPr="00DA46D9">
        <w:rPr>
          <w:sz w:val="12"/>
          <w:szCs w:val="16"/>
        </w:rPr>
        <w:t xml:space="preserve">¶ </w:t>
      </w:r>
      <w:r w:rsidRPr="00DA46D9">
        <w:rPr>
          <w:sz w:val="16"/>
          <w:szCs w:val="16"/>
        </w:rPr>
        <w:t>shift party politics. The articles here make clear that whiteness is about more than</w:t>
      </w:r>
      <w:r w:rsidRPr="00DA46D9">
        <w:rPr>
          <w:sz w:val="12"/>
          <w:szCs w:val="16"/>
        </w:rPr>
        <w:t xml:space="preserve">¶ </w:t>
      </w:r>
      <w:r w:rsidRPr="00DA46D9">
        <w:rPr>
          <w:sz w:val="16"/>
          <w:szCs w:val="16"/>
        </w:rPr>
        <w:t>demographic trends, and recent events reaffirm that a lax teleological hopefulness</w:t>
      </w:r>
      <w:r w:rsidRPr="00DA46D9">
        <w:rPr>
          <w:sz w:val="12"/>
          <w:szCs w:val="16"/>
        </w:rPr>
        <w:t xml:space="preserve">¶ </w:t>
      </w:r>
      <w:r w:rsidRPr="00DA46D9">
        <w:rPr>
          <w:sz w:val="16"/>
          <w:szCs w:val="16"/>
        </w:rPr>
        <w:t>equating futurity with progress will lead to repetition rather than rupture. We must work</w:t>
      </w:r>
      <w:r w:rsidRPr="00DA46D9">
        <w:rPr>
          <w:sz w:val="12"/>
          <w:szCs w:val="16"/>
        </w:rPr>
        <w:t xml:space="preserve">¶ </w:t>
      </w:r>
      <w:r w:rsidRPr="00DA46D9">
        <w:rPr>
          <w:sz w:val="16"/>
          <w:szCs w:val="16"/>
        </w:rPr>
        <w:t>toward a future that comprises a break with a past that cannot be reconciled or forgiven</w:t>
      </w:r>
      <w:r w:rsidRPr="00DA46D9">
        <w:rPr>
          <w:sz w:val="12"/>
          <w:szCs w:val="16"/>
        </w:rPr>
        <w:t xml:space="preserve">¶ </w:t>
      </w:r>
      <w:r w:rsidRPr="00DA46D9">
        <w:rPr>
          <w:sz w:val="16"/>
          <w:szCs w:val="16"/>
        </w:rPr>
        <w:t>(Eaves, 2016; Inwood, 2012).Da Silva (2011) asks us to take on racism as ‘‘biopolitical arsenal’’ by understanding</w:t>
      </w:r>
      <w:r w:rsidRPr="00DA46D9">
        <w:rPr>
          <w:sz w:val="12"/>
          <w:szCs w:val="16"/>
        </w:rPr>
        <w:t>¶</w:t>
      </w:r>
      <w:r w:rsidRPr="00DA46D9">
        <w:rPr>
          <w:sz w:val="16"/>
          <w:szCs w:val="16"/>
        </w:rPr>
        <w:t xml:space="preserve"> how race emerged in modernity, infused into the apparatus of the ‘‘bios’’ and the</w:t>
      </w:r>
      <w:r w:rsidRPr="00DA46D9">
        <w:rPr>
          <w:sz w:val="12"/>
          <w:szCs w:val="16"/>
        </w:rPr>
        <w:t>¶</w:t>
      </w:r>
      <w:r w:rsidRPr="00DA46D9">
        <w:rPr>
          <w:sz w:val="16"/>
          <w:szCs w:val="16"/>
        </w:rPr>
        <w:t xml:space="preserve"> ‘‘political,’’ and sustained through the production of new efficient tools for sorting</w:t>
      </w:r>
      <w:r w:rsidRPr="00DA46D9">
        <w:rPr>
          <w:sz w:val="12"/>
          <w:szCs w:val="16"/>
        </w:rPr>
        <w:t>¶</w:t>
      </w:r>
      <w:r w:rsidRPr="00DA46D9">
        <w:rPr>
          <w:sz w:val="16"/>
          <w:szCs w:val="16"/>
        </w:rPr>
        <w:t xml:space="preserve"> humanity. Here, we suggest it is incumbent on us to pay attention to both specificities</w:t>
      </w:r>
      <w:r w:rsidRPr="00DA46D9">
        <w:rPr>
          <w:sz w:val="12"/>
          <w:szCs w:val="16"/>
        </w:rPr>
        <w:t>¶</w:t>
      </w:r>
      <w:r w:rsidRPr="00DA46D9">
        <w:rPr>
          <w:sz w:val="16"/>
          <w:szCs w:val="16"/>
        </w:rPr>
        <w:t xml:space="preserve"> and continuities in context-based, future-oriented biopolitical practice. That is, as</w:t>
      </w:r>
      <w:r w:rsidRPr="00DA46D9">
        <w:t xml:space="preserve"> </w:t>
      </w:r>
      <w:r w:rsidRPr="00DA46D9">
        <w:rPr>
          <w:b/>
          <w:bCs/>
          <w:u w:val="single"/>
        </w:rPr>
        <w:t>Olund</w:t>
      </w:r>
      <w:r w:rsidRPr="00DA46D9">
        <w:rPr>
          <w:bCs/>
          <w:sz w:val="12"/>
        </w:rPr>
        <w:t>¶</w:t>
      </w:r>
      <w:r w:rsidRPr="00DA46D9">
        <w:rPr>
          <w:b/>
          <w:bCs/>
          <w:u w:val="single"/>
        </w:rPr>
        <w:t xml:space="preserve"> observes, there are multiple and complex racializing spatio-temporalities beyond what is</w:t>
      </w:r>
      <w:r w:rsidRPr="00DA46D9">
        <w:rPr>
          <w:bCs/>
          <w:sz w:val="12"/>
        </w:rPr>
        <w:t>¶</w:t>
      </w:r>
      <w:r w:rsidRPr="00DA46D9">
        <w:rPr>
          <w:b/>
          <w:bCs/>
          <w:u w:val="single"/>
        </w:rPr>
        <w:t xml:space="preserve"> implied by the white/non-white binary. Here, we identify two competing temporalities.</w:t>
      </w:r>
      <w:r w:rsidRPr="00DA46D9">
        <w:rPr>
          <w:b/>
          <w:iCs/>
          <w:u w:val="single"/>
          <w:bdr w:val="single" w:sz="18" w:space="0" w:color="auto"/>
        </w:rPr>
        <w:t xml:space="preserve"> On</w:t>
      </w:r>
      <w:r w:rsidRPr="00DA46D9">
        <w:rPr>
          <w:iCs/>
          <w:sz w:val="12"/>
          <w:bdr w:val="single" w:sz="18" w:space="0" w:color="auto"/>
        </w:rPr>
        <w:t>¶</w:t>
      </w:r>
      <w:r w:rsidRPr="00DA46D9">
        <w:rPr>
          <w:b/>
          <w:iCs/>
          <w:u w:val="single"/>
          <w:bdr w:val="single" w:sz="18" w:space="0" w:color="auto"/>
        </w:rPr>
        <w:t xml:space="preserve"> the one hand, </w:t>
      </w:r>
      <w:r w:rsidRPr="003B695E">
        <w:rPr>
          <w:b/>
          <w:iCs/>
          <w:highlight w:val="yellow"/>
          <w:u w:val="single"/>
          <w:bdr w:val="single" w:sz="18" w:space="0" w:color="auto"/>
        </w:rPr>
        <w:t>a hopeful imagining of the future (as a ‘‘long arc toward justice’’) sees</w:t>
      </w:r>
      <w:r w:rsidRPr="003B695E">
        <w:rPr>
          <w:iCs/>
          <w:sz w:val="12"/>
          <w:highlight w:val="yellow"/>
          <w:bdr w:val="single" w:sz="18" w:space="0" w:color="auto"/>
        </w:rPr>
        <w:t>¶</w:t>
      </w:r>
      <w:r w:rsidRPr="00DA46D9">
        <w:rPr>
          <w:b/>
          <w:iCs/>
          <w:u w:val="single"/>
          <w:bdr w:val="single" w:sz="18" w:space="0" w:color="auto"/>
        </w:rPr>
        <w:t xml:space="preserve"> biopolitical </w:t>
      </w:r>
      <w:r w:rsidRPr="003B695E">
        <w:rPr>
          <w:b/>
          <w:iCs/>
          <w:highlight w:val="yellow"/>
          <w:u w:val="single"/>
          <w:bdr w:val="single" w:sz="18" w:space="0" w:color="auto"/>
        </w:rPr>
        <w:t>violence as exceptional or</w:t>
      </w:r>
      <w:r w:rsidRPr="00DA46D9">
        <w:rPr>
          <w:b/>
          <w:iCs/>
          <w:u w:val="single"/>
          <w:bdr w:val="single" w:sz="18" w:space="0" w:color="auto"/>
        </w:rPr>
        <w:t xml:space="preserve"> as </w:t>
      </w:r>
      <w:r w:rsidRPr="003B695E">
        <w:rPr>
          <w:b/>
          <w:iCs/>
          <w:highlight w:val="yellow"/>
          <w:u w:val="single"/>
          <w:bdr w:val="single" w:sz="18" w:space="0" w:color="auto"/>
        </w:rPr>
        <w:t>falling away over time</w:t>
      </w:r>
      <w:r w:rsidRPr="00DA46D9">
        <w:rPr>
          <w:b/>
          <w:iCs/>
          <w:u w:val="single"/>
          <w:bdr w:val="single" w:sz="18" w:space="0" w:color="auto"/>
        </w:rPr>
        <w:t>.</w:t>
      </w:r>
      <w:r w:rsidRPr="00DA46D9">
        <w:t xml:space="preserve"> On the other, </w:t>
      </w:r>
      <w:r w:rsidRPr="00DA46D9">
        <w:rPr>
          <w:b/>
          <w:bCs/>
          <w:u w:val="single"/>
        </w:rPr>
        <w:t>in the</w:t>
      </w:r>
      <w:r w:rsidRPr="00DA46D9">
        <w:rPr>
          <w:bCs/>
          <w:sz w:val="12"/>
        </w:rPr>
        <w:t>¶</w:t>
      </w:r>
      <w:r w:rsidRPr="00DA46D9">
        <w:rPr>
          <w:b/>
          <w:bCs/>
          <w:u w:val="single"/>
        </w:rPr>
        <w:t xml:space="preserve"> vocalization that Black Lives Matter, and in the indigenous re-occupation of Standing</w:t>
      </w:r>
      <w:r w:rsidRPr="00DA46D9">
        <w:rPr>
          <w:bCs/>
          <w:sz w:val="12"/>
        </w:rPr>
        <w:t>¶</w:t>
      </w:r>
      <w:r w:rsidRPr="00DA46D9">
        <w:rPr>
          <w:b/>
          <w:bCs/>
          <w:u w:val="single"/>
        </w:rPr>
        <w:t xml:space="preserve"> Rock</w:t>
      </w:r>
      <w:r w:rsidRPr="003B695E">
        <w:rPr>
          <w:b/>
          <w:bCs/>
          <w:highlight w:val="yellow"/>
          <w:u w:val="single"/>
        </w:rPr>
        <w:t xml:space="preserve">, </w:t>
      </w:r>
      <w:r w:rsidRPr="003B695E">
        <w:rPr>
          <w:b/>
          <w:iCs/>
          <w:highlight w:val="yellow"/>
          <w:u w:val="single"/>
          <w:bdr w:val="single" w:sz="18" w:space="0" w:color="auto"/>
        </w:rPr>
        <w:t>alternate futurities</w:t>
      </w:r>
      <w:r w:rsidRPr="00DA46D9">
        <w:rPr>
          <w:b/>
          <w:iCs/>
          <w:u w:val="single"/>
          <w:bdr w:val="single" w:sz="18" w:space="0" w:color="auto"/>
        </w:rPr>
        <w:t xml:space="preserve"> momentarily </w:t>
      </w:r>
      <w:r w:rsidRPr="003B695E">
        <w:rPr>
          <w:b/>
          <w:iCs/>
          <w:highlight w:val="yellow"/>
          <w:u w:val="single"/>
          <w:bdr w:val="single" w:sz="18" w:space="0" w:color="auto"/>
        </w:rPr>
        <w:t xml:space="preserve">rupture </w:t>
      </w:r>
      <w:r w:rsidRPr="00DA46D9">
        <w:rPr>
          <w:b/>
          <w:iCs/>
          <w:u w:val="single"/>
          <w:bdr w:val="single" w:sz="18" w:space="0" w:color="auto"/>
        </w:rPr>
        <w:t xml:space="preserve">the </w:t>
      </w:r>
      <w:r w:rsidRPr="003B695E">
        <w:rPr>
          <w:b/>
          <w:iCs/>
          <w:highlight w:val="yellow"/>
          <w:u w:val="single"/>
          <w:bdr w:val="single" w:sz="18" w:space="0" w:color="auto"/>
        </w:rPr>
        <w:t>present tense</w:t>
      </w:r>
      <w:r w:rsidRPr="00DA46D9">
        <w:rPr>
          <w:b/>
          <w:iCs/>
          <w:u w:val="single"/>
          <w:bdr w:val="single" w:sz="18" w:space="0" w:color="auto"/>
        </w:rPr>
        <w:t xml:space="preserve">, </w:t>
      </w:r>
      <w:r w:rsidRPr="003B695E">
        <w:rPr>
          <w:b/>
          <w:iCs/>
          <w:highlight w:val="yellow"/>
          <w:u w:val="single"/>
          <w:bdr w:val="single" w:sz="18" w:space="0" w:color="auto"/>
        </w:rPr>
        <w:t>revealing</w:t>
      </w:r>
      <w:r w:rsidRPr="00DA46D9">
        <w:rPr>
          <w:b/>
          <w:iCs/>
          <w:u w:val="single"/>
          <w:bdr w:val="single" w:sz="18" w:space="0" w:color="auto"/>
        </w:rPr>
        <w:t xml:space="preserve"> the </w:t>
      </w:r>
      <w:r w:rsidRPr="003B695E">
        <w:rPr>
          <w:b/>
          <w:iCs/>
          <w:highlight w:val="yellow"/>
          <w:u w:val="single"/>
          <w:bdr w:val="single" w:sz="18" w:space="0" w:color="auto"/>
        </w:rPr>
        <w:t>untenability</w:t>
      </w:r>
      <w:r w:rsidRPr="003B695E">
        <w:rPr>
          <w:iCs/>
          <w:sz w:val="12"/>
          <w:highlight w:val="yellow"/>
          <w:bdr w:val="single" w:sz="18" w:space="0" w:color="auto"/>
        </w:rPr>
        <w:t>¶</w:t>
      </w:r>
      <w:r w:rsidRPr="003B695E">
        <w:rPr>
          <w:b/>
          <w:iCs/>
          <w:highlight w:val="yellow"/>
          <w:u w:val="single"/>
          <w:bdr w:val="single" w:sz="18" w:space="0" w:color="auto"/>
        </w:rPr>
        <w:t xml:space="preserve"> of</w:t>
      </w:r>
      <w:r w:rsidRPr="00DA46D9">
        <w:rPr>
          <w:b/>
          <w:iCs/>
          <w:u w:val="single"/>
          <w:bdr w:val="single" w:sz="18" w:space="0" w:color="auto"/>
        </w:rPr>
        <w:t xml:space="preserve"> the biopolitical </w:t>
      </w:r>
      <w:r w:rsidRPr="003B695E">
        <w:rPr>
          <w:b/>
          <w:iCs/>
          <w:highlight w:val="yellow"/>
          <w:u w:val="single"/>
          <w:bdr w:val="single" w:sz="18" w:space="0" w:color="auto"/>
        </w:rPr>
        <w:t>violence that undergirds this world</w:t>
      </w:r>
      <w:r w:rsidRPr="00DA46D9">
        <w:rPr>
          <w:b/>
          <w:iCs/>
          <w:u w:val="single"/>
          <w:bdr w:val="single" w:sz="18" w:space="0" w:color="auto"/>
        </w:rPr>
        <w:t xml:space="preserve">. </w:t>
      </w:r>
      <w:r w:rsidRPr="00DA46D9">
        <w:t>In Olund’s words, under present</w:t>
      </w:r>
      <w:r w:rsidRPr="00DA46D9">
        <w:rPr>
          <w:sz w:val="12"/>
        </w:rPr>
        <w:t xml:space="preserve">¶ </w:t>
      </w:r>
      <w:r w:rsidRPr="00DA46D9">
        <w:t xml:space="preserve">biopolitical regimes, </w:t>
      </w:r>
      <w:r w:rsidRPr="00DA46D9">
        <w:rPr>
          <w:b/>
          <w:iCs/>
          <w:u w:val="single"/>
          <w:bdr w:val="single" w:sz="18" w:space="0" w:color="auto"/>
        </w:rPr>
        <w:t>‘‘</w:t>
      </w:r>
      <w:r w:rsidRPr="003B695E">
        <w:rPr>
          <w:b/>
          <w:iCs/>
          <w:highlight w:val="yellow"/>
          <w:u w:val="single"/>
          <w:bdr w:val="single" w:sz="18" w:space="0" w:color="auto"/>
        </w:rPr>
        <w:t>white spaces and futures are necessarily heteronormative, while</w:t>
      </w:r>
      <w:r w:rsidRPr="003B695E">
        <w:rPr>
          <w:iCs/>
          <w:sz w:val="12"/>
          <w:highlight w:val="yellow"/>
          <w:bdr w:val="single" w:sz="18" w:space="0" w:color="auto"/>
        </w:rPr>
        <w:t>¶</w:t>
      </w:r>
      <w:r w:rsidRPr="003B695E">
        <w:rPr>
          <w:b/>
          <w:iCs/>
          <w:highlight w:val="yellow"/>
          <w:u w:val="single"/>
          <w:bdr w:val="single" w:sz="18" w:space="0" w:color="auto"/>
        </w:rPr>
        <w:t xml:space="preserve"> racialized spaces and temporalities are queered’’</w:t>
      </w:r>
      <w:r w:rsidRPr="00DA46D9">
        <w:t xml:space="preserve"> (285). </w:t>
      </w:r>
      <w:r w:rsidRPr="00DA46D9">
        <w:rPr>
          <w:b/>
          <w:bCs/>
          <w:u w:val="single"/>
        </w:rPr>
        <w:t>The</w:t>
      </w:r>
      <w:r w:rsidRPr="003B695E">
        <w:rPr>
          <w:b/>
          <w:bCs/>
          <w:highlight w:val="yellow"/>
          <w:u w:val="single"/>
        </w:rPr>
        <w:t xml:space="preserve"> disruption</w:t>
      </w:r>
      <w:r w:rsidRPr="00DA46D9">
        <w:rPr>
          <w:b/>
          <w:bCs/>
          <w:u w:val="single"/>
        </w:rPr>
        <w:t xml:space="preserve"> of race-biopolitics</w:t>
      </w:r>
      <w:r w:rsidRPr="00DA46D9">
        <w:rPr>
          <w:bCs/>
          <w:sz w:val="12"/>
        </w:rPr>
        <w:t>¶</w:t>
      </w:r>
      <w:r w:rsidRPr="00DA46D9">
        <w:rPr>
          <w:b/>
          <w:bCs/>
          <w:u w:val="single"/>
        </w:rPr>
        <w:t xml:space="preserve"> </w:t>
      </w:r>
      <w:r w:rsidRPr="003B695E">
        <w:rPr>
          <w:b/>
          <w:bCs/>
          <w:highlight w:val="yellow"/>
          <w:u w:val="single"/>
        </w:rPr>
        <w:t xml:space="preserve">requires </w:t>
      </w:r>
      <w:r w:rsidRPr="00DA46D9">
        <w:rPr>
          <w:b/>
          <w:bCs/>
          <w:u w:val="single"/>
        </w:rPr>
        <w:t xml:space="preserve">a </w:t>
      </w:r>
      <w:r w:rsidRPr="003B695E">
        <w:rPr>
          <w:b/>
          <w:bCs/>
          <w:highlight w:val="yellow"/>
          <w:u w:val="single"/>
        </w:rPr>
        <w:t>seizure</w:t>
      </w:r>
      <w:r w:rsidRPr="00DA46D9">
        <w:rPr>
          <w:b/>
          <w:bCs/>
          <w:u w:val="single"/>
        </w:rPr>
        <w:t xml:space="preserve"> of the biopolitical arsenal, </w:t>
      </w:r>
      <w:r w:rsidRPr="003B695E">
        <w:rPr>
          <w:b/>
          <w:bCs/>
          <w:highlight w:val="yellow"/>
          <w:u w:val="single"/>
        </w:rPr>
        <w:t>and</w:t>
      </w:r>
      <w:r w:rsidRPr="00DA46D9">
        <w:rPr>
          <w:b/>
          <w:bCs/>
          <w:u w:val="single"/>
        </w:rPr>
        <w:t xml:space="preserve"> a</w:t>
      </w:r>
      <w:r w:rsidRPr="00DA46D9">
        <w:t xml:space="preserve"> </w:t>
      </w:r>
      <w:r w:rsidRPr="003B695E">
        <w:rPr>
          <w:b/>
          <w:iCs/>
          <w:highlight w:val="yellow"/>
          <w:u w:val="single"/>
          <w:bdr w:val="single" w:sz="18" w:space="0" w:color="auto"/>
        </w:rPr>
        <w:t>queering of the future through</w:t>
      </w:r>
      <w:r w:rsidRPr="00DA46D9">
        <w:rPr>
          <w:b/>
          <w:iCs/>
          <w:u w:val="single"/>
          <w:bdr w:val="single" w:sz="18" w:space="0" w:color="auto"/>
        </w:rPr>
        <w:t xml:space="preserve"> </w:t>
      </w:r>
      <w:r w:rsidRPr="003B695E">
        <w:rPr>
          <w:b/>
          <w:iCs/>
          <w:highlight w:val="yellow"/>
          <w:u w:val="single"/>
          <w:bdr w:val="single" w:sz="18" w:space="0" w:color="auto"/>
        </w:rPr>
        <w:t>decolonial,</w:t>
      </w:r>
      <w:r w:rsidRPr="00DA46D9">
        <w:rPr>
          <w:b/>
          <w:iCs/>
          <w:u w:val="single"/>
          <w:bdr w:val="single" w:sz="18" w:space="0" w:color="auto"/>
        </w:rPr>
        <w:t xml:space="preserve"> abolitionist, and </w:t>
      </w:r>
      <w:r w:rsidRPr="003B695E">
        <w:rPr>
          <w:b/>
          <w:iCs/>
          <w:highlight w:val="yellow"/>
          <w:u w:val="single"/>
          <w:bdr w:val="single" w:sz="18" w:space="0" w:color="auto"/>
        </w:rPr>
        <w:t>fugitive practices</w:t>
      </w:r>
      <w:r w:rsidRPr="00DA46D9">
        <w:t xml:space="preserve"> </w:t>
      </w:r>
      <w:r w:rsidRPr="00DA46D9">
        <w:rPr>
          <w:sz w:val="16"/>
          <w:szCs w:val="16"/>
        </w:rPr>
        <w:t>(Best and Hartman, 2005; Bliss, 2015;</w:t>
      </w:r>
      <w:r w:rsidRPr="00DA46D9">
        <w:rPr>
          <w:sz w:val="12"/>
          <w:szCs w:val="16"/>
        </w:rPr>
        <w:t>¶</w:t>
      </w:r>
      <w:r w:rsidRPr="00DA46D9">
        <w:rPr>
          <w:sz w:val="16"/>
          <w:szCs w:val="16"/>
        </w:rPr>
        <w:t xml:space="preserve"> Collard et al., 2015; Dillon, 2013; Gumbs, 2016; Harney and Moten, 2013; Heynen,</w:t>
      </w:r>
      <w:r w:rsidRPr="00DA46D9">
        <w:rPr>
          <w:sz w:val="12"/>
          <w:szCs w:val="16"/>
        </w:rPr>
        <w:t>¶</w:t>
      </w:r>
      <w:r w:rsidRPr="00DA46D9">
        <w:rPr>
          <w:sz w:val="16"/>
          <w:szCs w:val="16"/>
        </w:rPr>
        <w:t xml:space="preserve"> 2014; Jackson et al., 2013; McKittrick, 2013; Morgensen, 2011; Mun˜oz, 2007; Tuck and</w:t>
      </w:r>
      <w:r w:rsidRPr="00DA46D9">
        <w:rPr>
          <w:sz w:val="12"/>
          <w:szCs w:val="16"/>
        </w:rPr>
        <w:t>¶</w:t>
      </w:r>
      <w:r w:rsidRPr="00DA46D9">
        <w:rPr>
          <w:sz w:val="16"/>
          <w:szCs w:val="16"/>
        </w:rPr>
        <w:t xml:space="preserve"> Yang, 2012</w:t>
      </w:r>
      <w:r w:rsidRPr="00DA46D9">
        <w:rPr>
          <w:b/>
          <w:iCs/>
          <w:u w:val="single"/>
          <w:bdr w:val="single" w:sz="18" w:space="0" w:color="auto"/>
        </w:rPr>
        <w:t xml:space="preserve">), </w:t>
      </w:r>
      <w:r w:rsidRPr="003B695E">
        <w:rPr>
          <w:b/>
          <w:iCs/>
          <w:highlight w:val="yellow"/>
          <w:u w:val="single"/>
          <w:bdr w:val="single" w:sz="18" w:space="0" w:color="auto"/>
        </w:rPr>
        <w:t>to undo the grammar that binds us to a</w:t>
      </w:r>
      <w:r w:rsidRPr="00DA46D9">
        <w:rPr>
          <w:b/>
          <w:iCs/>
          <w:u w:val="single"/>
          <w:bdr w:val="single" w:sz="18" w:space="0" w:color="auto"/>
        </w:rPr>
        <w:t xml:space="preserve"> narrowly defined </w:t>
      </w:r>
      <w:r w:rsidRPr="003B695E">
        <w:rPr>
          <w:b/>
          <w:iCs/>
          <w:highlight w:val="yellow"/>
          <w:u w:val="single"/>
          <w:bdr w:val="single" w:sz="18" w:space="0" w:color="auto"/>
        </w:rPr>
        <w:t>human future</w:t>
      </w:r>
      <w:r w:rsidRPr="00DA46D9">
        <w:rPr>
          <w:b/>
          <w:iCs/>
          <w:u w:val="single"/>
          <w:bdr w:val="single" w:sz="18" w:space="0" w:color="auto"/>
        </w:rPr>
        <w:t>.</w:t>
      </w:r>
    </w:p>
    <w:p w:rsidR="00407296" w:rsidRPr="00407296" w:rsidRDefault="00407296" w:rsidP="00407296"/>
    <w:p w:rsidR="00E14502" w:rsidRDefault="00E14502" w:rsidP="00E14502">
      <w:pPr>
        <w:pStyle w:val="Heading3"/>
      </w:pPr>
      <w:r>
        <w:t xml:space="preserve">Perm—Tuck 2AC </w:t>
      </w:r>
    </w:p>
    <w:p w:rsidR="00E14502" w:rsidRDefault="00E14502" w:rsidP="00E14502"/>
    <w:p w:rsidR="00E14502" w:rsidRPr="002A7D31" w:rsidRDefault="00E14502" w:rsidP="00E14502">
      <w:pPr>
        <w:pStyle w:val="Heading4"/>
      </w:pPr>
      <w:r>
        <w:t>S</w:t>
      </w:r>
      <w:r w:rsidRPr="00A27CED">
        <w:t>ettler colonialism’s relentless</w:t>
      </w:r>
      <w:r>
        <w:t xml:space="preserve">ly </w:t>
      </w:r>
      <w:r w:rsidRPr="00A27CED">
        <w:t>attempts to make Indigenous land and Black bodies into property</w:t>
      </w:r>
      <w:r>
        <w:t xml:space="preserve">. Understanding settler colonialism is vital to analyzing anti-blackness </w:t>
      </w:r>
    </w:p>
    <w:p w:rsidR="00E14502" w:rsidRPr="00741C9B" w:rsidRDefault="00E14502" w:rsidP="00E14502">
      <w:r w:rsidRPr="00741C9B">
        <w:rPr>
          <w:rStyle w:val="Style13ptBold"/>
        </w:rPr>
        <w:t>Tuck</w:t>
      </w:r>
      <w:r>
        <w:rPr>
          <w:rStyle w:val="Style13ptBold"/>
        </w:rPr>
        <w:t xml:space="preserve"> et al</w:t>
      </w:r>
      <w:r w:rsidRPr="00741C9B">
        <w:rPr>
          <w:rStyle w:val="Style13ptBold"/>
        </w:rPr>
        <w:t xml:space="preserve"> 14</w:t>
      </w:r>
      <w:r w:rsidRPr="00741C9B">
        <w:t>. (</w:t>
      </w:r>
      <w:r w:rsidRPr="00B1766C">
        <w:t>Eve Tuck is an award winning Unangax scholar in the field of Indigenous studies and educational research, Allison Guess is a doctoral student focusing on critical (Black) geographies in the program of Earth and Environmental Sciences at The Graduate Center at CUNY, and Hannah Sultan Self-designed major in International Development Studies: Agricultural Resource Use and Food Security. Double major in Portuguese and Brazilian Studies</w:t>
      </w:r>
      <w:r w:rsidRPr="00741C9B">
        <w:t xml:space="preserve">. “Not Nowhere: Collaborating on Selfsame Land” June 26, 2014. </w:t>
      </w:r>
      <w:r w:rsidRPr="005A639F">
        <w:t>https://decolonization.files.wordpress.com/2014/06/notnowhere-pdf.pdf</w:t>
      </w:r>
      <w:r w:rsidRPr="00741C9B">
        <w:t xml:space="preserve">.) </w:t>
      </w:r>
    </w:p>
    <w:p w:rsidR="00E14502" w:rsidRDefault="00E14502" w:rsidP="00E14502">
      <w:r w:rsidRPr="005A639F">
        <w:t xml:space="preserve">Along with </w:t>
      </w:r>
      <w:hyperlink r:id="rId9" w:history="1">
        <w:r w:rsidRPr="005A639F">
          <w:rPr>
            <w:rStyle w:val="Hyperlink"/>
          </w:rPr>
          <w:t>Allison, Hannah, Tavia Benjamin and other members of The Black/Land Project</w:t>
        </w:r>
      </w:hyperlink>
      <w:r w:rsidRPr="005A639F">
        <w:t xml:space="preserve">, Mistinguette has worked for the past three years to interview and record the narratives of members of many Black communities as they describe their relationships to land as Black people,however that identity presents itself in their lives. Eve has theorized decolonization of Indigenous land (with K. Wayne Yang), </w:t>
      </w:r>
      <w:hyperlink r:id="rId10" w:anchor=".U6nth7FBlrI" w:history="1">
        <w:r w:rsidRPr="005A639F">
          <w:rPr>
            <w:rStyle w:val="Hyperlink"/>
          </w:rPr>
          <w:t xml:space="preserve">Land education </w:t>
        </w:r>
      </w:hyperlink>
      <w:r w:rsidRPr="005A639F">
        <w:t xml:space="preserve">(with Marcia McKenzie and Kate McCoy) and the significance of </w:t>
      </w:r>
      <w:hyperlink r:id="rId11" w:history="1">
        <w:r w:rsidRPr="005A639F">
          <w:rPr>
            <w:rStyle w:val="Hyperlink"/>
          </w:rPr>
          <w:t>place in social science research</w:t>
        </w:r>
      </w:hyperlink>
      <w:r w:rsidRPr="005A639F">
        <w:t xml:space="preserve"> (with Marcia McKenzie). What is important about that first fifteen minute encounter between Mistinguette and Eve is that they discussed the tripled relationships between Indigenous peoples, Africans-made-into-chattel, and white settlers (see also Byrd, </w:t>
      </w:r>
      <w:hyperlink r:id="rId12" w:history="1">
        <w:r w:rsidRPr="005A639F">
          <w:rPr>
            <w:rStyle w:val="Hyperlink"/>
          </w:rPr>
          <w:t>2011</w:t>
        </w:r>
      </w:hyperlink>
      <w:r w:rsidRPr="005A639F">
        <w:t xml:space="preserve">; Tuck &amp; Yang, </w:t>
      </w:r>
      <w:hyperlink r:id="rId13" w:history="1">
        <w:r w:rsidRPr="005A639F">
          <w:rPr>
            <w:rStyle w:val="Hyperlink"/>
          </w:rPr>
          <w:t>2012</w:t>
        </w:r>
      </w:hyperlink>
      <w:r w:rsidRPr="005A639F">
        <w:t xml:space="preserve">; Wilderson, </w:t>
      </w:r>
      <w:hyperlink r:id="rId14" w:history="1">
        <w:r w:rsidRPr="005A639F">
          <w:rPr>
            <w:rStyle w:val="Hyperlink"/>
          </w:rPr>
          <w:t>2010</w:t>
        </w:r>
      </w:hyperlink>
      <w:r w:rsidRPr="005A639F">
        <w:t>). We discussed these tripled relationships as antagonisms (Wilderson,</w:t>
      </w:r>
      <w:hyperlink r:id="rId15" w:history="1">
        <w:r w:rsidRPr="005A639F">
          <w:rPr>
            <w:rStyle w:val="Hyperlink"/>
          </w:rPr>
          <w:t>2010</w:t>
        </w:r>
      </w:hyperlink>
      <w:r w:rsidRPr="005A639F">
        <w:t xml:space="preserve">), but also spoke of </w:t>
      </w:r>
      <w:r w:rsidRPr="005A639F">
        <w:rPr>
          <w:rStyle w:val="StyleUnderline"/>
        </w:rPr>
        <w:t>the need for more thought and attention given to the relationships between Indigenous peoples and Black peoples</w:t>
      </w:r>
      <w:r w:rsidRPr="005A639F">
        <w:t xml:space="preserve">. This is to say that the imbrication of settler colonialism and antiblackness was what sparked our collaboration– but more, our desire has been to supersede </w:t>
      </w:r>
      <w:r w:rsidRPr="005A639F">
        <w:rPr>
          <w:rStyle w:val="StyleUnderline"/>
        </w:rPr>
        <w:t>the conventions of settler colonialism and antiblackness toward another kind of futurity.</w:t>
      </w:r>
      <w:r w:rsidRPr="005A639F">
        <w:t xml:space="preserve"> Not knowing that futurity is what makes our collaboration contingent, but knowing that there are many futurities available to us brings us to the work. This post is meant to be in </w:t>
      </w:r>
      <w:r w:rsidRPr="005A639F">
        <w:rPr>
          <w:rStyle w:val="StyleUnderline"/>
        </w:rPr>
        <w:t>conversation with other Black writers and Indigenous writers on land, Indigenous dispossession, and antiblackness, but also Indigenous sovereignty and futurity, Black futurity and optimism, and again, land</w:t>
      </w:r>
      <w:r w:rsidRPr="005A639F">
        <w:t xml:space="preserve">. The Black/Land Project The </w:t>
      </w:r>
      <w:r w:rsidRPr="005A639F">
        <w:rPr>
          <w:rStyle w:val="StyleUnderline"/>
        </w:rPr>
        <w:t>Black/Land Project was founded to amplify, re-narrate and regenerate the relationships that Black people engage with land, including past relationships, present relationships, and future relationships</w:t>
      </w:r>
      <w:r w:rsidRPr="005A639F">
        <w:t xml:space="preserve">. The Black/Land Project has lovingly crafted interview experiences from members of Black communities in Flint, MI, Las Vegas, NV, Cleveland, OH, upstate New York, among other places across the US. Interview participants identify racially as Black, and from lots of different ethnic and national backgrounds, including African immigrants, Afro-Caribbean, Afro-Latino, African American, and mixed race Black peoples. Interview participants have been diverse in age, gender and gender expression, sexuality, and in the amount of time lived where they live. The Black/Land Project (BLP) has conducted its work entirely outside the academy and, until recently, completely separate from the codes and discourses that preoccupy academic inquiry. This is not to say that the interview inquiry project has not been conducted in a way that is ethical (it has) or systematic (it has) or antitheoretical (it isn’t). Instead, the protocols and theorizing have emerged relationally between The Black/Land interviewers and the interview participants. Rather than bringing (outside) theory to the inquiry, participants and interviewers have engaged in what Allison has come to call a “geotheorizing” of Black relationships to land. Eve, along with Brian K. Jones and Kondwani Jahan Jackson (SUNY New Paltz), began working formally with The Black/Land Project through an American Studies Association Community Partnership Grant to support BLP in organizing and analyzing their now numerous interviews (see Tuck, Smith, Guess, Benjamin &amp; Jones, </w:t>
      </w:r>
      <w:hyperlink r:id="rId16" w:history="1">
        <w:r w:rsidRPr="005A639F">
          <w:rPr>
            <w:rStyle w:val="Hyperlink"/>
          </w:rPr>
          <w:t>2014</w:t>
        </w:r>
      </w:hyperlink>
      <w:r w:rsidRPr="005A639F">
        <w:t xml:space="preserve">). Along with this work, Eve also agreed to help bring BLP’s work to new audiences. Part of the tension of writing to academic audiences has been how to frame the relevant literature and theory that interfaces so powerfully with what BLP has sought to do: it isn’t accurate to say that BLP’s work has been informed by the (academic) theorizing of antiblackness, settler colonialism, Black optimism, and futurity; yet, it is useful to presume that from where ever those theories came, Black/Land’s work has come too. So, here and elsewhere, we engage theory not as an origin story, not as a genealogy, but because it may be useful in translating to those who read that theory (or want to) the many ways that Blackness persists to make relationships to land. </w:t>
      </w:r>
      <w:r w:rsidRPr="00CE7D24">
        <w:t xml:space="preserve">Empire/Settler Colonialism/triad/antagonisms/fusings Writing with Marcia McKenzie, Eve has sought to understand how, among other epistemic violences, settler colonialism has attempted to reduce human relationships to land to relationships to property, making property “ownership” the primary vehicle to civil rights in most settler colonial nation-states. In the United States and other “slave estates” (Wilderson, </w:t>
      </w:r>
      <w:hyperlink r:id="rId17" w:history="1">
        <w:r w:rsidRPr="00CE7D24">
          <w:rPr>
            <w:rStyle w:val="Hyperlink"/>
          </w:rPr>
          <w:t>2010</w:t>
        </w:r>
      </w:hyperlink>
      <w:r w:rsidRPr="00CE7D24">
        <w:t xml:space="preserve">), the remaking of land into property was/is accompanied by the remaking of (African) persons into property, into chattel (Wilderson, </w:t>
      </w:r>
      <w:hyperlink r:id="rId18" w:history="1">
        <w:r w:rsidRPr="00CE7D24">
          <w:rPr>
            <w:rStyle w:val="Hyperlink"/>
          </w:rPr>
          <w:t>2010</w:t>
        </w:r>
      </w:hyperlink>
      <w:r w:rsidRPr="00CE7D24">
        <w:t>; Spillers,</w:t>
      </w:r>
      <w:hyperlink r:id="rId19" w:history="1">
        <w:r w:rsidRPr="00CE7D24">
          <w:rPr>
            <w:rStyle w:val="Hyperlink"/>
          </w:rPr>
          <w:t>2003</w:t>
        </w:r>
      </w:hyperlink>
      <w:r w:rsidRPr="00CE7D24">
        <w:t xml:space="preserve">, Tuck &amp; Yang, </w:t>
      </w:r>
      <w:hyperlink r:id="rId20" w:history="1">
        <w:r w:rsidRPr="00CE7D24">
          <w:rPr>
            <w:rStyle w:val="Hyperlink"/>
          </w:rPr>
          <w:t>2012</w:t>
        </w:r>
      </w:hyperlink>
      <w:r w:rsidRPr="00CE7D24">
        <w:t xml:space="preserve">). </w:t>
      </w:r>
      <w:r w:rsidRPr="00CE7D24">
        <w:rPr>
          <w:rStyle w:val="StyleUnderline"/>
        </w:rPr>
        <w:t>The remaking of land and bodies into property is necessary for settlement onto other land. To be made into property, according to settler colonialism, Black people must be people’s kept landless</w:t>
      </w:r>
      <w:r w:rsidRPr="00CE7D24">
        <w:t xml:space="preserve"> (see Tuck &amp; McKenzie, </w:t>
      </w:r>
      <w:hyperlink r:id="rId21" w:history="1">
        <w:r w:rsidRPr="00CE7D24">
          <w:rPr>
            <w:rStyle w:val="Hyperlink"/>
          </w:rPr>
          <w:t>2014</w:t>
        </w:r>
      </w:hyperlink>
      <w:r w:rsidRPr="00CE7D24">
        <w:t xml:space="preserve">) and thus exceptionalized from settler communities. These manifestations of property suggest multiscalar discourses of ownership (McKittrick, </w:t>
      </w:r>
      <w:hyperlink r:id="rId22" w:history="1">
        <w:r w:rsidRPr="00CE7D24">
          <w:rPr>
            <w:rStyle w:val="Hyperlink"/>
          </w:rPr>
          <w:t>2006</w:t>
        </w:r>
      </w:hyperlink>
      <w:r w:rsidRPr="00CE7D24">
        <w:t xml:space="preserve">). These include discourses of “having ‘things,’ owning lands, invading territories, possessing someone,” all “narratives of displacement that reward and value particular forms of conquest” (McKittrick, </w:t>
      </w:r>
      <w:hyperlink r:id="rId23" w:history="1">
        <w:r w:rsidRPr="00CE7D24">
          <w:rPr>
            <w:rStyle w:val="Hyperlink"/>
          </w:rPr>
          <w:t>2006</w:t>
        </w:r>
      </w:hyperlink>
      <w:r w:rsidRPr="00CE7D24">
        <w:t xml:space="preserve">, p. 3). McKittrick observes, (This) </w:t>
      </w:r>
      <w:r w:rsidRPr="00CE7D24">
        <w:rPr>
          <w:rStyle w:val="StyleUnderline"/>
        </w:rPr>
        <w:t>reward system repetitively returns us to the body, black subjecthood, and the where of blackness, not just as it is owned, but as black subjects participate in ownersh</w:t>
      </w:r>
      <w:r w:rsidRPr="00CE7D24">
        <w:t xml:space="preserve">ip. Black diasporic struggles can also be read, then, as geographic contests of discourses of ownership. </w:t>
      </w:r>
      <w:r w:rsidRPr="00CE7D24">
        <w:rPr>
          <w:rStyle w:val="StyleUnderline"/>
        </w:rPr>
        <w:t>Ownership of the body, individual and community voices, bus seats, women, “Africa,” feminisms, history, homes, record labels, money, cars, these are recurring positionalities, written and articulated through protest, musics, feminist theory, fiction, the everyday</w:t>
      </w:r>
      <w:r w:rsidRPr="00CE7D24">
        <w:t xml:space="preserve">. These positionalities and struggles over the meaning of place add a geographic dimension to practices of black reclamation. Yet they also illustrate the ways in which the legacy of racial dispossession underwrites how we have come to know space and place, and that the </w:t>
      </w:r>
      <w:r w:rsidRPr="00CE7D24">
        <w:rPr>
          <w:rStyle w:val="StyleUnderline"/>
        </w:rPr>
        <w:t xml:space="preserve">connections </w:t>
      </w:r>
      <w:r w:rsidRPr="00CE7D24">
        <w:rPr>
          <w:rStyle w:val="Emphasis"/>
        </w:rPr>
        <w:t>between what are considered “real” or valuable forms of ownership are buttressed through racial codes that mark the body as ungeographic</w:t>
      </w:r>
      <w:r w:rsidRPr="00CE7D24">
        <w:rPr>
          <w:rStyle w:val="StyleUnderline"/>
        </w:rPr>
        <w:t xml:space="preserve"> </w:t>
      </w:r>
      <w:r w:rsidRPr="00CE7D24">
        <w:t>(pp. 3-4).</w:t>
      </w:r>
      <w:r w:rsidRPr="00CE7D24">
        <w:rPr>
          <w:rStyle w:val="StyleUnderline"/>
        </w:rPr>
        <w:t xml:space="preserve"> </w:t>
      </w:r>
      <w:r w:rsidRPr="00CE7D24">
        <w:rPr>
          <w:rStyle w:val="Emphasis"/>
        </w:rPr>
        <w:t>Discourses and practices of making-property and ownership are central to the hegemonic relations of settler colonialism and antiblackness</w:t>
      </w:r>
      <w:r w:rsidRPr="00CE7D24">
        <w:t>. As Wilderson (</w:t>
      </w:r>
      <w:hyperlink r:id="rId24" w:history="1">
        <w:r w:rsidRPr="00CE7D24">
          <w:rPr>
            <w:rStyle w:val="Hyperlink"/>
          </w:rPr>
          <w:t>2010</w:t>
        </w:r>
      </w:hyperlink>
      <w:r w:rsidRPr="00CE7D24">
        <w:t xml:space="preserve">) observes about the United States, there are three structuring positions, antagonisms, which converge to typify relationships of power and place, ultimately remaking land into property. Each of the three structuring positions (“Savage,” Slave, and Human in Wilderson’s analysis) are “elaborated by a rubric of three demands: </w:t>
      </w:r>
      <w:r w:rsidRPr="00CE7D24">
        <w:rPr>
          <w:rStyle w:val="StyleUnderline"/>
        </w:rPr>
        <w:t>the (White) demand for expansion, the (Indian) demand for return of the land, and the (Black) demand for ‘flesh’ reparation</w:t>
      </w:r>
      <w:r w:rsidRPr="00CE7D24">
        <w:t>” (p. 29). Jodi Byrd’s borrowing of the word arrivants from African Caribbean poet Kamau Brathwaite in place of “chattel slave,” refers broadly to people forced into the Americas “through the violence of European and Anglo-American colonialism and imperialismaround the globe,” (</w:t>
      </w:r>
      <w:hyperlink r:id="rId25" w:history="1">
        <w:r w:rsidRPr="00CE7D24">
          <w:rPr>
            <w:rStyle w:val="Hyperlink"/>
          </w:rPr>
          <w:t>2011</w:t>
        </w:r>
      </w:hyperlink>
      <w:r w:rsidRPr="00CE7D24">
        <w:t>, p. xix). This nomenclature is a recognition of the ways in which arrivants both resist and participate as settlers in the historical project of settler colonialism. The word “arrivants” helps to highlight the complicity of all arrivants (including Black people) in Indigenous erasure and dispossession, because settler colonialism “requires settlers and arrivants to cathect the space of the native as their home,” (</w:t>
      </w:r>
      <w:hyperlink r:id="rId26" w:history="1">
        <w:r w:rsidRPr="00CE7D24">
          <w:rPr>
            <w:rStyle w:val="Hyperlink"/>
          </w:rPr>
          <w:t>ibid</w:t>
        </w:r>
      </w:hyperlink>
      <w:r w:rsidRPr="00CE7D24">
        <w:t xml:space="preserve">., p. xxxix; see also da Silva, </w:t>
      </w:r>
      <w:hyperlink r:id="rId27" w:history="1">
        <w:r w:rsidRPr="00CE7D24">
          <w:rPr>
            <w:rStyle w:val="Hyperlink"/>
          </w:rPr>
          <w:t>2013</w:t>
        </w:r>
      </w:hyperlink>
      <w:r w:rsidRPr="00CE7D24">
        <w:t>). But “</w:t>
      </w:r>
      <w:r w:rsidRPr="00CE7D24">
        <w:rPr>
          <w:rStyle w:val="StyleUnderline"/>
        </w:rPr>
        <w:t>arrivants” may also conceal the unique positioning of Blackness in settler colonialism and the complicity of white people and</w:t>
      </w:r>
      <w:r w:rsidRPr="00CE7D24">
        <w:t xml:space="preserve"> </w:t>
      </w:r>
      <w:r w:rsidRPr="00CE7D24">
        <w:rPr>
          <w:rStyle w:val="StyleUnderline"/>
        </w:rPr>
        <w:t>nonwhite people (including Native people) in antiblackness</w:t>
      </w:r>
      <w:r w:rsidRPr="00CE7D24">
        <w:t xml:space="preserve">. </w:t>
      </w:r>
      <w:r w:rsidRPr="00CE7D24">
        <w:rPr>
          <w:rStyle w:val="StyleUnderline"/>
        </w:rPr>
        <w:t xml:space="preserve">by settler colonialism’s relentless attempts </w:t>
      </w:r>
      <w:r w:rsidRPr="00CE7D24">
        <w:rPr>
          <w:rStyle w:val="Emphasis"/>
        </w:rPr>
        <w:t>to make Indigenous land and Black bodies into property. Theorizing antiblackness and Blackness Among theorizations of blackness and fugitivity</w:t>
      </w:r>
      <w:r w:rsidRPr="00CE7D24">
        <w:t xml:space="preserve"> (Moten, </w:t>
      </w:r>
      <w:hyperlink r:id="rId28" w:history="1">
        <w:r w:rsidRPr="00CE7D24">
          <w:rPr>
            <w:rStyle w:val="Hyperlink"/>
          </w:rPr>
          <w:t>2008</w:t>
        </w:r>
      </w:hyperlink>
      <w:r w:rsidRPr="00CE7D24">
        <w:t>), blackness as value and excess (da Silva,</w:t>
      </w:r>
      <w:hyperlink r:id="rId29" w:history="1">
        <w:r w:rsidRPr="00CE7D24">
          <w:rPr>
            <w:rStyle w:val="Hyperlink"/>
          </w:rPr>
          <w:t>2013</w:t>
        </w:r>
      </w:hyperlink>
      <w:r w:rsidRPr="00CE7D24">
        <w:t>), blackness as fungible (</w:t>
      </w:r>
      <w:hyperlink r:id="rId30" w:history="1">
        <w:r w:rsidRPr="00CE7D24">
          <w:rPr>
            <w:rStyle w:val="Hyperlink"/>
          </w:rPr>
          <w:t>King, 2014</w:t>
        </w:r>
      </w:hyperlink>
      <w:r w:rsidRPr="00CE7D24">
        <w:t xml:space="preserve">), blackness-qua-violence (Douglass &amp; Wilderson, </w:t>
      </w:r>
      <w:hyperlink r:id="rId31" w:history="1">
        <w:r w:rsidRPr="00CE7D24">
          <w:rPr>
            <w:rStyle w:val="Hyperlink"/>
          </w:rPr>
          <w:t>2013</w:t>
        </w:r>
      </w:hyperlink>
      <w:r w:rsidRPr="00CE7D24">
        <w:t>), the work of The Black/Land Project most directly coheres with Spillers’ (</w:t>
      </w:r>
      <w:hyperlink r:id="rId32" w:history="1">
        <w:r w:rsidRPr="00CE7D24">
          <w:rPr>
            <w:rStyle w:val="Hyperlink"/>
          </w:rPr>
          <w:t>2004</w:t>
        </w:r>
      </w:hyperlink>
      <w:r w:rsidRPr="00CE7D24">
        <w:t>) theorizing of Black spatial practices and McKittrick’s (</w:t>
      </w:r>
      <w:hyperlink r:id="rId33" w:history="1">
        <w:r w:rsidRPr="00CE7D24">
          <w:rPr>
            <w:rStyle w:val="Hyperlink"/>
          </w:rPr>
          <w:t>2006</w:t>
        </w:r>
      </w:hyperlink>
      <w:r w:rsidRPr="00CE7D24">
        <w:t xml:space="preserve">) theorizing of Black life as ungeographic, </w:t>
      </w:r>
      <w:r w:rsidRPr="00CE7D24">
        <w:rPr>
          <w:rStyle w:val="StyleUnderline"/>
        </w:rPr>
        <w:t>at the same time that BLP insists on the acumen of Black people’s narrations of their relationships to land. Seeking definitions of Blackness beyond accumulation and fungibilit</w:t>
      </w:r>
      <w:r w:rsidRPr="00CE7D24">
        <w:t xml:space="preserve">y (similar to Wilderson, </w:t>
      </w:r>
      <w:hyperlink r:id="rId34" w:history="1">
        <w:r w:rsidRPr="00CE7D24">
          <w:rPr>
            <w:rStyle w:val="Hyperlink"/>
          </w:rPr>
          <w:t>2010</w:t>
        </w:r>
      </w:hyperlink>
      <w:r w:rsidRPr="00CE7D24">
        <w:t xml:space="preserve">, p. 59; King, </w:t>
      </w:r>
      <w:hyperlink r:id="rId35" w:history="1">
        <w:r w:rsidRPr="00CE7D24">
          <w:rPr>
            <w:rStyle w:val="Hyperlink"/>
          </w:rPr>
          <w:t>2014</w:t>
        </w:r>
      </w:hyperlink>
      <w:r w:rsidRPr="00CE7D24">
        <w:t>), the Black/Land Project has engaged in interviews to co-construct Blackness-as-</w:t>
      </w:r>
      <w:r w:rsidRPr="005A639F">
        <w:t xml:space="preserve">resistance (James, </w:t>
      </w:r>
      <w:hyperlink r:id="rId36" w:history="1">
        <w:r w:rsidRPr="005A639F">
          <w:rPr>
            <w:rStyle w:val="Hyperlink"/>
          </w:rPr>
          <w:t>2013b</w:t>
        </w:r>
      </w:hyperlink>
      <w:r w:rsidRPr="005A639F">
        <w:t>, p. 68), and refuse the ever-circulating tropes of Black people as landless.</w:t>
      </w:r>
      <w:r>
        <w:t xml:space="preserve"> </w:t>
      </w:r>
    </w:p>
    <w:p w:rsidR="00E84592" w:rsidRDefault="00E84592" w:rsidP="001C3932">
      <w:pPr>
        <w:pStyle w:val="Heading3"/>
      </w:pPr>
      <w:r>
        <w:t xml:space="preserve">AT: Ontology </w:t>
      </w:r>
    </w:p>
    <w:p w:rsidR="00E84592" w:rsidRDefault="00E84592" w:rsidP="00E84592">
      <w:pPr>
        <w:pStyle w:val="Heading4"/>
      </w:pPr>
      <w:r>
        <w:t>The cartographic possibility of ontological mapping is predicated on a prior ante-ontology of the Savage which has come to be aligned with the figural Indian. As the ontological prior, the Indian takes on an anachronistic quality—a ghost, a wolf, a fossil—which must be annihilated as it troubles the structural coherence of human and non-human.</w:t>
      </w:r>
    </w:p>
    <w:p w:rsidR="00E84592" w:rsidRPr="001E16FA" w:rsidRDefault="00E84592" w:rsidP="00E84592">
      <w:r w:rsidRPr="001E16FA">
        <w:rPr>
          <w:rStyle w:val="Style13ptBold"/>
        </w:rPr>
        <w:t>Belcourt 16</w:t>
      </w:r>
      <w:r>
        <w:t xml:space="preserve"> (Billy-Ray (Cree), Rhodes Scholar, Doctoral Candidate in English and Film Studies at the University of Alberta “A Poltergeist Manifesto” </w:t>
      </w:r>
      <w:r>
        <w:rPr>
          <w:i/>
        </w:rPr>
        <w:t>Feral Feminisms</w:t>
      </w:r>
      <w:r>
        <w:t xml:space="preserve"> 6 </w:t>
      </w:r>
      <w:hyperlink r:id="rId37" w:history="1">
        <w:r w:rsidRPr="007F3369">
          <w:rPr>
            <w:rStyle w:val="Hyperlink"/>
          </w:rPr>
          <w:t>http://www.feralfeminisms.com/a-poltergeist-manifesto/</w:t>
        </w:r>
      </w:hyperlink>
      <w:r>
        <w:t xml:space="preserve"> DA: 2017-07-30) NIJ</w:t>
      </w:r>
    </w:p>
    <w:p w:rsidR="00E84592" w:rsidRDefault="00E84592" w:rsidP="00E84592">
      <w:r w:rsidRPr="003B695E">
        <w:rPr>
          <w:rStyle w:val="StyleUnderline"/>
          <w:highlight w:val="yellow"/>
        </w:rPr>
        <w:t>Savagery connotes a state of non-ontology: Indigenous peoples are forced to cling to a barely extant humanity and coterminously collapse into a putatively wretched form of animality.</w:t>
      </w:r>
      <w:r w:rsidRPr="001E16FA">
        <w:rPr>
          <w:rStyle w:val="StyleUnderline"/>
        </w:rPr>
        <w:t xml:space="preserve"> Savagery is lethal, and its Indian becomes the prehistoric alibi through which the human is constituted as such. Indigenous peoples have therefore labored to explain away this savagery, reifying whitened rubrics for proper citizenship and crafting a genre of life tangible within the scenes of living through that are constitutive of settler colonialism as such. These scenes, however, are dead set on destroying the remnants of that savagery, converting their casualties into morally compatible subjects deserving of rights and life in a multicultural state that stokes the liberal fantasy of life after racial trauma at the expense of decolonial flourishing itself.</w:t>
      </w:r>
      <w:r>
        <w:rPr>
          <w:rStyle w:val="StyleUnderline"/>
        </w:rPr>
        <w:t xml:space="preserve"> </w:t>
      </w:r>
      <w:r w:rsidRPr="001E16FA">
        <w:rPr>
          <w:sz w:val="12"/>
        </w:rPr>
        <w:t xml:space="preserve">This paper is therefore interested in the subjectivities and forms of sociality that savagery destroys when applied from without, and the political work of appropriating that savagery in the name of decolonization. </w:t>
      </w:r>
      <w:r w:rsidRPr="003B695E">
        <w:rPr>
          <w:rStyle w:val="StyleUnderline"/>
          <w:highlight w:val="yellow"/>
        </w:rPr>
        <w:t>Ours is a form of indigeneity that hints at a fundamental pollutability that both confirms and threatens forms of ontology tethered to a taxonomized humanity built in that foundational episode of subjection</w:t>
      </w:r>
      <w:r w:rsidRPr="001E16FA">
        <w:rPr>
          <w:sz w:val="12"/>
        </w:rPr>
        <w:t xml:space="preserve"> of which Simpson speaks. I am suggesting that </w:t>
      </w:r>
      <w:r w:rsidRPr="001E16FA">
        <w:rPr>
          <w:rStyle w:val="StyleUnderline"/>
        </w:rPr>
        <w:t>savagery always-already references an otherworld of sorts</w:t>
      </w:r>
      <w:r w:rsidRPr="001E16FA">
        <w:rPr>
          <w:sz w:val="12"/>
        </w:rPr>
        <w:t xml:space="preserve">: there are forms of life abandoned outside modernity’s episteme whose expressivities surge with affects anomalous within the topography of settler colonialism. This paper is not a historicist or nostalgic attachment to a pre-savage indigeneity resurrected from a past somehow unscathed by the violence that left us in the thick of things in the first place. Instead, I emphasize the potentiality of ferality as a politics in a world bent on our destruction—a world that eliminates indigeneities too radical to collapse into a collective sensorium, training us to a live in an ordinary that the settler state needs to persist as such, one that only some will survive. This world incentivizes our collusion with a multicultural state instantiated through a myth of belonging that actively disavows difference in the name of that very difference. We are repeatedly hurried into a kind of waning sociality, the content and form of which appear both too familiar and not familiar enough. In short, we are habitually left scavenging for ways to go on without knowing what it is we want. </w:t>
      </w:r>
      <w:r w:rsidRPr="003B695E">
        <w:rPr>
          <w:rStyle w:val="StyleUnderline"/>
          <w:highlight w:val="yellow"/>
        </w:rPr>
        <w:t>Let’s consider Jack Halberstam’s thoughts on “the wild”: It is a tricky word to use but it is a concept that we cannot live without if we are to combat the conventional modes of rule that have synced social norms to economic practices and have created a world order where every form of disturbance is quickly folded back into quiet, where every ripple is quickly smoothed over, where every instance of eruption has been tamped down and turned into new evidence of the rightness of the status quo.</w:t>
      </w:r>
      <w:r w:rsidRPr="001E16FA">
        <w:rPr>
          <w:sz w:val="12"/>
        </w:rPr>
        <w:t xml:space="preserve"> (2013, 126) </w:t>
      </w:r>
      <w:r w:rsidRPr="003B695E">
        <w:rPr>
          <w:rStyle w:val="StyleUnderline"/>
          <w:highlight w:val="yellow"/>
        </w:rPr>
        <w:t>Where Halberstam finds disturbance, I find indigeneity-cum-disturbance par excellence.</w:t>
      </w:r>
      <w:r w:rsidRPr="001E16FA">
        <w:rPr>
          <w:sz w:val="12"/>
        </w:rPr>
        <w:t xml:space="preserve"> Halberstam’s “wild” evokes a potentiality laboured in the here and now and “an alternative to how we want to think about being” in and outside an authoritarian state (2013, 126-27). Perhaps </w:t>
      </w:r>
      <w:r w:rsidRPr="001E16FA">
        <w:rPr>
          <w:rStyle w:val="StyleUnderline"/>
        </w:rPr>
        <w:t>the wild risks the decolonial</w:t>
      </w:r>
      <w:r w:rsidRPr="001E16FA">
        <w:rPr>
          <w:sz w:val="12"/>
        </w:rPr>
        <w:t xml:space="preserve">, a geography of life-building that dreams up tomorrows whose referents are the fractured indigeneities struggling to survive a historical present built on our suffering. Ferality is a stepping stone to a future grounded in Indigenous peoples’ legal and political orders. </w:t>
      </w:r>
      <w:r w:rsidRPr="003B695E">
        <w:rPr>
          <w:rStyle w:val="StyleUnderline"/>
          <w:highlight w:val="yellow"/>
        </w:rPr>
        <w:t>This paper does not traffic in teleologies of the anarchic or lawless as they emerge in Western thought</w:t>
      </w:r>
      <w:r w:rsidRPr="001E16FA">
        <w:rPr>
          <w:rStyle w:val="StyleUnderline"/>
        </w:rPr>
        <w:t>; instead, it refuses settler sovereignty and calls for forms of collective Indigenous life that are attuned to queerness’s wretched histories and future-making potentialities.</w:t>
      </w:r>
      <w:r>
        <w:rPr>
          <w:rStyle w:val="StyleUnderline"/>
        </w:rPr>
        <w:t xml:space="preserve"> </w:t>
      </w:r>
      <w:r w:rsidRPr="003B695E">
        <w:rPr>
          <w:rStyle w:val="StyleUnderline"/>
          <w:highlight w:val="yellow"/>
        </w:rPr>
        <w:t>Indigeneity is an ante-ontology of sorts: it is prior to and therefore disruptive of ontology.</w:t>
      </w:r>
      <w:r w:rsidRPr="001E16FA">
        <w:rPr>
          <w:rStyle w:val="StyleUnderline"/>
        </w:rPr>
        <w:t xml:space="preserve"> Indigeneity makes manifest residues or pockets of times, worlds, and subjectivities that warp both common sense and philosophy into falsities that fall short of completely explaining what is going on. Indigenous life is truncated in the biopolitical category of Savage in order to make our attachments to ourselves assimilable inside settler colonialism’s national sensorium. </w:t>
      </w:r>
      <w:r w:rsidRPr="003B695E">
        <w:rPr>
          <w:rStyle w:val="StyleUnderline"/>
          <w:highlight w:val="yellow"/>
        </w:rPr>
        <w:t>Settler colonialism purges excessive forms of indigeneity that trouble its rubrics for sensing out the human and the nonhuman.</w:t>
      </w:r>
      <w:r w:rsidRPr="001E16FA">
        <w:rPr>
          <w:rStyle w:val="StyleUnderline"/>
        </w:rPr>
        <w:t xml:space="preserve"> In other words, settler colonialism works up modes of being-in-the-world that narrate themselves as the only options we have.</w:t>
      </w:r>
      <w:r w:rsidRPr="001E16FA">
        <w:rPr>
          <w:sz w:val="12"/>
        </w:rPr>
        <w:t xml:space="preserve"> What would it mean, then, to persist in the space of savagery, exhausting the present and holding out for futures that are not obsessed with the proper boundary between human and nonhuman life? This paper now turns to the present, asking: what happens when indigeneity collides with queerness inside the reserve, and how might a feral theory make sense of that collision?</w:t>
      </w:r>
      <w:r>
        <w:t xml:space="preserve"> </w:t>
      </w:r>
    </w:p>
    <w:p w:rsidR="00673D54" w:rsidRDefault="00673D54" w:rsidP="00E84592"/>
    <w:p w:rsidR="00E84592" w:rsidRDefault="003B695E" w:rsidP="00E84592">
      <w:pPr>
        <w:pStyle w:val="Heading2"/>
      </w:pPr>
      <w:r>
        <w:t xml:space="preserve">AT: Framework—Offense </w:t>
      </w:r>
    </w:p>
    <w:p w:rsidR="00E84592" w:rsidRDefault="00E84592" w:rsidP="00E84592"/>
    <w:p w:rsidR="005E1F8B" w:rsidRDefault="005E1F8B" w:rsidP="003B695E">
      <w:pPr>
        <w:pStyle w:val="Heading3"/>
      </w:pPr>
      <w:r>
        <w:t xml:space="preserve">AT: Framework—2AC </w:t>
      </w:r>
    </w:p>
    <w:p w:rsidR="005E1F8B" w:rsidRDefault="005E1F8B" w:rsidP="005E1F8B"/>
    <w:p w:rsidR="005E1F8B" w:rsidRPr="005E1F8B" w:rsidRDefault="005E1F8B" w:rsidP="005E1F8B">
      <w:pPr>
        <w:pStyle w:val="Heading4"/>
      </w:pPr>
      <w:r>
        <w:t>Ce</w:t>
      </w:r>
      <w:r w:rsidRPr="005E1F8B">
        <w:t>ntering policy-based mechanisms as the locus for debate is a discursive form of citizen-making</w:t>
      </w:r>
      <w:r>
        <w:t xml:space="preserve"> – their</w:t>
      </w:r>
      <w:r w:rsidRPr="005E1F8B">
        <w:t xml:space="preserve"> desire to bracket off their research, representations, and justifications for the plan only demonstrates their fidelity to settlerism. </w:t>
      </w:r>
    </w:p>
    <w:p w:rsidR="005E1F8B" w:rsidRPr="005E1F8B" w:rsidRDefault="005E1F8B" w:rsidP="005E1F8B">
      <w:pPr>
        <w:rPr>
          <w:rStyle w:val="Style13ptBold"/>
        </w:rPr>
      </w:pPr>
      <w:r w:rsidRPr="005E1F8B">
        <w:rPr>
          <w:rStyle w:val="Style13ptBold"/>
        </w:rPr>
        <w:t>Sanya et al., 2018</w:t>
      </w:r>
    </w:p>
    <w:p w:rsidR="005E1F8B" w:rsidRPr="00073701" w:rsidRDefault="005E1F8B" w:rsidP="005E1F8B">
      <w:pPr>
        <w:rPr>
          <w:rStyle w:val="Style13ptBold"/>
          <w:rFonts w:asciiTheme="majorHAnsi" w:hAnsiTheme="majorHAnsi" w:cstheme="majorHAnsi"/>
          <w:sz w:val="20"/>
          <w:szCs w:val="20"/>
        </w:rPr>
      </w:pPr>
      <w:r w:rsidRPr="00073701">
        <w:rPr>
          <w:rStyle w:val="Style13ptBold"/>
          <w:rFonts w:asciiTheme="majorHAnsi" w:hAnsiTheme="majorHAnsi" w:cstheme="majorHAnsi"/>
          <w:sz w:val="20"/>
          <w:szCs w:val="20"/>
        </w:rPr>
        <w:t>(Brenda N. Sanya is A. Lindsay O’Connor visiting assistant professor of educational studies at Colgate University., Karishma Desai holds the Gerardo Marin postdoctoral fellowship at the University of San Francisco., Durell M. Callier is an assistant professor of critical youth studies and cultural studies of education in the Department of Educational Leadership at Miami University., Cameron McCarthy is communication scholar and university scholar in the Department of Education Policy, Leadership and Organization (EPOL) and in the Institute of Communications Research at the University of Illinois at Urbana-Champaign., (2018) Desirable and disposable: Educative practices and the making of (non) citizens, Curriculum Inquiry, 48:1, 1-15, DOI: 10.1080/03626784.2017.1421308, JKS)</w:t>
      </w:r>
    </w:p>
    <w:p w:rsidR="005E1F8B" w:rsidRPr="005E1F8B" w:rsidRDefault="005E1F8B" w:rsidP="005E1F8B">
      <w:pPr>
        <w:rPr>
          <w:rFonts w:asciiTheme="minorHAnsi" w:hAnsiTheme="minorHAnsi" w:cstheme="minorHAnsi"/>
          <w:sz w:val="16"/>
        </w:rPr>
      </w:pPr>
      <w:r w:rsidRPr="005E1F8B">
        <w:rPr>
          <w:rFonts w:asciiTheme="minorHAnsi" w:hAnsiTheme="minorHAnsi" w:cstheme="minorHAnsi"/>
          <w:sz w:val="16"/>
        </w:rPr>
        <w:t xml:space="preserve">Our call for papers for this special issue was an attempt to extend our intellectual outreach to a wide range of new critical scholarship that seeks to engage and transcend disciplinary isolationism in the examination of the production of citizens and (non)citizens in contem- porary educational research. </w:t>
      </w:r>
      <w:r w:rsidRPr="005E1F8B">
        <w:rPr>
          <w:rStyle w:val="StyleUnderline"/>
          <w:rFonts w:asciiTheme="minorHAnsi" w:hAnsiTheme="minorHAnsi" w:cstheme="minorHAnsi"/>
        </w:rPr>
        <w:t>We do not assume that schools are insulated from public dis- course, political movements, and systems of governance</w:t>
      </w:r>
      <w:r w:rsidRPr="005E1F8B">
        <w:rPr>
          <w:rFonts w:asciiTheme="minorHAnsi" w:hAnsiTheme="minorHAnsi" w:cstheme="minorHAnsi"/>
          <w:sz w:val="16"/>
        </w:rPr>
        <w:t xml:space="preserve">. Instead, the articles in </w:t>
      </w:r>
      <w:r w:rsidRPr="005E1F8B">
        <w:rPr>
          <w:rStyle w:val="StyleUnderline"/>
          <w:rFonts w:asciiTheme="minorHAnsi" w:hAnsiTheme="minorHAnsi" w:cstheme="minorHAnsi"/>
        </w:rPr>
        <w:t>this special issue address the dynamic relations between educative practices instituted through schools and non-formal learning spaces that construct subject-citizens, and main- stream societal discourses that naturalize an ideal and good citizen and pathologize others. I</w:t>
      </w:r>
      <w:r w:rsidRPr="005E1F8B">
        <w:rPr>
          <w:rFonts w:asciiTheme="minorHAnsi" w:hAnsiTheme="minorHAnsi" w:cstheme="minorHAnsi"/>
          <w:sz w:val="16"/>
        </w:rPr>
        <w:t xml:space="preserve">n this way, “colonization has continued apace” (Razack, 2002, p. 127), and </w:t>
      </w:r>
      <w:r w:rsidRPr="005E1F8B">
        <w:rPr>
          <w:rStyle w:val="Emphasis"/>
          <w:rFonts w:asciiTheme="minorHAnsi" w:hAnsiTheme="minorHAnsi" w:cstheme="minorHAnsi"/>
        </w:rPr>
        <w:t>schooling acts as an intermediary space</w:t>
      </w:r>
      <w:r w:rsidRPr="005E1F8B">
        <w:rPr>
          <w:rStyle w:val="StyleUnderline"/>
          <w:rFonts w:asciiTheme="minorHAnsi" w:hAnsiTheme="minorHAnsi" w:cstheme="minorHAnsi"/>
        </w:rPr>
        <w:t xml:space="preserve"> meting out discipline, surveillance, premature death and mediating the encounters of citizen and (non)citizens with one another and alongside life opportunities.</w:t>
      </w:r>
      <w:r w:rsidRPr="005E1F8B">
        <w:rPr>
          <w:rFonts w:asciiTheme="minorHAnsi" w:hAnsiTheme="minorHAnsi" w:cstheme="minorHAnsi"/>
          <w:sz w:val="16"/>
        </w:rPr>
        <w:t xml:space="preserve"> The articles in </w:t>
      </w:r>
      <w:r w:rsidRPr="005E1F8B">
        <w:rPr>
          <w:rStyle w:val="StyleUnderline"/>
          <w:rFonts w:asciiTheme="minorHAnsi" w:hAnsiTheme="minorHAnsi" w:cstheme="minorHAnsi"/>
        </w:rPr>
        <w:t xml:space="preserve">this issue investigate how educational practices discipline and govern, employ and secure regulatory technologies where marginalized citizens are othered and erased through the production and juxtaposition of the normal and ideal. </w:t>
      </w:r>
      <w:r w:rsidRPr="005E1F8B">
        <w:rPr>
          <w:rFonts w:asciiTheme="minorHAnsi" w:hAnsiTheme="minorHAnsi" w:cstheme="minorHAnsi"/>
          <w:sz w:val="16"/>
        </w:rPr>
        <w:t xml:space="preserve">In forming the call, we sought articles that attend to these categories of difference in the physical and imagined spaces of </w:t>
      </w:r>
      <w:r w:rsidRPr="005E1F8B">
        <w:rPr>
          <w:rStyle w:val="StyleUnderline"/>
          <w:rFonts w:asciiTheme="minorHAnsi" w:hAnsiTheme="minorHAnsi" w:cstheme="minorHAnsi"/>
        </w:rPr>
        <w:t>policy documents, legal cases, media campaigns, school curricula, collective memories, citizenship education programs, archival aporia, and speculative histories</w:t>
      </w:r>
      <w:r w:rsidRPr="005E1F8B">
        <w:rPr>
          <w:rFonts w:asciiTheme="minorHAnsi" w:hAnsiTheme="minorHAnsi" w:cstheme="minorHAnsi"/>
          <w:sz w:val="16"/>
        </w:rPr>
        <w:t xml:space="preserve">. What this collection of articles illustrates is how </w:t>
      </w:r>
      <w:r w:rsidRPr="005E1F8B">
        <w:rPr>
          <w:rStyle w:val="Emphasis"/>
          <w:rFonts w:asciiTheme="minorHAnsi" w:hAnsiTheme="minorHAnsi" w:cstheme="minorHAnsi"/>
        </w:rPr>
        <w:t>discourses of exceptionalism and normalcy are produced and how they mask racialized violence and geopolitical dynamics</w:t>
      </w:r>
      <w:r w:rsidRPr="005E1F8B">
        <w:rPr>
          <w:rFonts w:asciiTheme="minorHAnsi" w:hAnsiTheme="minorHAnsi" w:cstheme="minorHAnsi"/>
          <w:sz w:val="16"/>
        </w:rPr>
        <w:t xml:space="preserve">. For instance, articles by Shirazi and by El Sherif and Sinke consider the pedagogic work of the US and Canadian settler colonial states in conferring demarcations of citizenship. El- Sherif and Sinke underscore how the settler state imposes differential spatial subjectivities that are racialized, and therefore configures bodies as normative and non-normative citi- zens. The pedagogic spaces of the War Memorial at which the shooting occurs, and the funeral events, are racialized as white Judeo-Christian and subsequently exalt white nor- malcy and Muslim Other in relation to the polity. Relatedly, Shirazi highlights the violence of conditional hospitality within schools; while schools claim to integrate immigrant youth, Shirazi finds pedagogical practices such as conditioning speech and space work to main- tain claims to white indigeneity and suzrentiy. As such, rather than starting from pre-given categories of difference, the articles in this special issue trace the making of such catego- ries and their consequences. They also collectively attend to the modes by which catego- ries are contested, transgressed, and transformed, and how centering marginal narratives might unsettle inscribed logics of citizenship. Shirazi and Rios-Rojas allude to the trans- gressions of transnational youth within spaces of conditional hospitality in schools and outside of the regulating sites of citizenship education programs that confer conditional forms of citizenship. Bonet highlights Seif’s critiques of the American nation state through his experiences categorized as a refugee. And Callier moves us towards Black feminist queer pedagogies to reconfigure categories of citizenship and the human. </w:t>
      </w:r>
      <w:r w:rsidRPr="005E1F8B">
        <w:rPr>
          <w:rStyle w:val="StyleUnderline"/>
          <w:rFonts w:asciiTheme="minorHAnsi" w:hAnsiTheme="minorHAnsi" w:cstheme="minorHAnsi"/>
        </w:rPr>
        <w:t>Schooling always constructs subject positions, fabricating consensus and plucking the delicate chords of equilibrium that hold mass consumption society together—masking tensions and fracture</w:t>
      </w:r>
      <w:r w:rsidRPr="005E1F8B">
        <w:rPr>
          <w:rFonts w:asciiTheme="minorHAnsi" w:hAnsiTheme="minorHAnsi" w:cstheme="minorHAnsi"/>
          <w:sz w:val="16"/>
        </w:rPr>
        <w:t xml:space="preserve">s. But reciprocally, schools take on tremendous pressures built up elsewhere in society. As a powerful illustration of the fraught nature of schools, the authors in this special issue </w:t>
      </w:r>
      <w:r w:rsidRPr="005E1F8B">
        <w:rPr>
          <w:rStyle w:val="StyleUnderline"/>
          <w:rFonts w:asciiTheme="minorHAnsi" w:hAnsiTheme="minorHAnsi" w:cstheme="minorHAnsi"/>
        </w:rPr>
        <w:t>call attention to the very contentious relationship between citizenship, rights, and responsibilities.</w:t>
      </w:r>
      <w:r w:rsidRPr="005E1F8B">
        <w:rPr>
          <w:rFonts w:asciiTheme="minorHAnsi" w:hAnsiTheme="minorHAnsi" w:cstheme="minorHAnsi"/>
          <w:sz w:val="16"/>
        </w:rPr>
        <w:t xml:space="preserve"> </w:t>
      </w:r>
      <w:r w:rsidRPr="005E1F8B">
        <w:rPr>
          <w:rStyle w:val="StyleUnderline"/>
          <w:rFonts w:asciiTheme="minorHAnsi" w:hAnsiTheme="minorHAnsi" w:cstheme="minorHAnsi"/>
        </w:rPr>
        <w:t>This relationship mediates the guarantees of rights and responsibilities based on one’s subjective position, compliance with national documentation regulations, and performances that demarcate “good” citizenship</w:t>
      </w:r>
      <w:r w:rsidRPr="005E1F8B">
        <w:rPr>
          <w:rFonts w:asciiTheme="minorHAnsi" w:hAnsiTheme="minorHAnsi" w:cstheme="minorHAnsi"/>
          <w:sz w:val="16"/>
        </w:rPr>
        <w:t xml:space="preserve">. Even still, Bonet illustrates the impossibility of citizenship despite performances of “good citizen- ship” in her rendering of Seif’s account. She shows how Seif, who is categorized as refu- gee, is excluded from the right to have rights even though he feels he has performed the rights and responsibilities of an American citizen. Therefore, Bonet and others in this spe- cial issue show how practices and beliefs generated from contested negotiations with the state and its hegemonic forms inform the boundaries of cultural citizenship prosecuted in schools. Therefore, </w:t>
      </w:r>
      <w:r w:rsidRPr="005E1F8B">
        <w:rPr>
          <w:rStyle w:val="Emphasis"/>
          <w:rFonts w:asciiTheme="minorHAnsi" w:hAnsiTheme="minorHAnsi" w:cstheme="minorHAnsi"/>
        </w:rPr>
        <w:t>citizenship is not only restricted and policed during border crossings, or within borders; it is also performed, negotiated, and bound to notions of belonging that we discursively partake in in the school setting</w:t>
      </w:r>
      <w:r w:rsidRPr="005E1F8B">
        <w:rPr>
          <w:rFonts w:asciiTheme="minorHAnsi" w:hAnsiTheme="minorHAnsi" w:cstheme="minorHAnsi"/>
          <w:sz w:val="16"/>
        </w:rPr>
        <w:t xml:space="preserve">. The relationship between citizenship and education has distinct manifestations in relation to multiple and overlapping catego- ries of difference. As such, </w:t>
      </w:r>
      <w:r w:rsidRPr="005E1F8B">
        <w:rPr>
          <w:rStyle w:val="StyleUnderline"/>
          <w:rFonts w:asciiTheme="minorHAnsi" w:hAnsiTheme="minorHAnsi" w:cstheme="minorHAnsi"/>
        </w:rPr>
        <w:t>the making of (non)citizens through educative practices is linked to the impulsive and coercive forces of neoliberalism and settler colonialism, legacies of colonialism, and the afterlife of slavery to which educational institutions are now fully articulated</w:t>
      </w:r>
      <w:r w:rsidRPr="005E1F8B">
        <w:rPr>
          <w:rFonts w:asciiTheme="minorHAnsi" w:hAnsiTheme="minorHAnsi" w:cstheme="minorHAnsi"/>
          <w:sz w:val="16"/>
        </w:rPr>
        <w:t xml:space="preserve">. Citizenship is profoundly co-articulated to race, class, gender, sexuality, and disability. It is through these variables that citizenship is differentially afforded, experi- enced, and understood. What the articles in this special issue show is that to understand citizenship, </w:t>
      </w:r>
      <w:r w:rsidRPr="005E1F8B">
        <w:rPr>
          <w:rStyle w:val="StyleUnderline"/>
          <w:rFonts w:asciiTheme="minorHAnsi" w:hAnsiTheme="minorHAnsi" w:cstheme="minorHAnsi"/>
        </w:rPr>
        <w:t>we must understand the long histories of conquest, imperial exploitation, systems of oppression and the movements that have resisted those very structures of domination</w:t>
      </w:r>
      <w:r w:rsidRPr="005E1F8B">
        <w:rPr>
          <w:rFonts w:asciiTheme="minorHAnsi" w:hAnsiTheme="minorHAnsi" w:cstheme="minorHAnsi"/>
          <w:sz w:val="16"/>
        </w:rPr>
        <w:t>. Importantly, as Lisa Lowe (2015) eloquently details, the very project of Western liberal citizenship is bound up in in colonialism, slavery, capitalism, and empire. Engaging with what Saidiya Hartman calls “the continuities of slavery and freedom” (2007, p. 13), citizenship embodies re-inscribed structures of slavery (and colonialism).</w:t>
      </w:r>
    </w:p>
    <w:p w:rsidR="005E1F8B" w:rsidRPr="005E1F8B" w:rsidRDefault="005E1F8B" w:rsidP="005E1F8B"/>
    <w:p w:rsidR="006A4E3E" w:rsidRDefault="006A4E3E" w:rsidP="006A4E3E">
      <w:pPr>
        <w:pStyle w:val="Heading3"/>
      </w:pPr>
      <w:r>
        <w:t xml:space="preserve">Silencing DA—2AC </w:t>
      </w:r>
    </w:p>
    <w:p w:rsidR="006A4E3E" w:rsidRPr="006A4E3E" w:rsidRDefault="006A4E3E" w:rsidP="006A4E3E"/>
    <w:p w:rsidR="006A4E3E" w:rsidRDefault="006A4E3E" w:rsidP="006A4E3E">
      <w:pPr>
        <w:pStyle w:val="Heading4"/>
      </w:pPr>
      <w:r>
        <w:t>The active performance of framework’s silencing doesn’t just turn debate into a site of fear and hurt but also functions to use such silence as a form of oppression</w:t>
      </w:r>
    </w:p>
    <w:p w:rsidR="006A4E3E" w:rsidRPr="00FA4DB5" w:rsidRDefault="006A4E3E" w:rsidP="006A4E3E">
      <w:pPr>
        <w:rPr>
          <w:rStyle w:val="Style13ptBold"/>
          <w:b w:val="0"/>
          <w:sz w:val="20"/>
          <w:szCs w:val="20"/>
        </w:rPr>
      </w:pPr>
      <w:r>
        <w:rPr>
          <w:rStyle w:val="Style13ptBold"/>
        </w:rPr>
        <w:t xml:space="preserve">Atay 18 </w:t>
      </w:r>
      <w:r w:rsidRPr="00FA4DB5">
        <w:rPr>
          <w:rStyle w:val="Style13ptBold"/>
          <w:b w:val="0"/>
          <w:sz w:val="20"/>
          <w:szCs w:val="20"/>
        </w:rPr>
        <w:t>(Ahmet, Ph.D., Southern Illinois University, Carbondale, Associate Professor at The College of Wooster. His research</w:t>
      </w:r>
      <w:r>
        <w:rPr>
          <w:rStyle w:val="Style13ptBold"/>
          <w:b w:val="0"/>
          <w:sz w:val="20"/>
          <w:szCs w:val="20"/>
        </w:rPr>
        <w:t xml:space="preserve"> </w:t>
      </w:r>
      <w:r w:rsidRPr="00FA4DB5">
        <w:rPr>
          <w:rStyle w:val="Style13ptBold"/>
          <w:b w:val="0"/>
          <w:sz w:val="20"/>
          <w:szCs w:val="20"/>
        </w:rPr>
        <w:t>revolves around media and cultural studies, globalization,</w:t>
      </w:r>
      <w:r>
        <w:rPr>
          <w:rStyle w:val="Style13ptBold"/>
          <w:b w:val="0"/>
          <w:sz w:val="20"/>
          <w:szCs w:val="20"/>
        </w:rPr>
        <w:t xml:space="preserve"> </w:t>
      </w:r>
      <w:r w:rsidRPr="00FA4DB5">
        <w:rPr>
          <w:rStyle w:val="Style13ptBold"/>
          <w:b w:val="0"/>
          <w:sz w:val="20"/>
          <w:szCs w:val="20"/>
        </w:rPr>
        <w:t>postcolonial studies, and critical intercultural communication.</w:t>
      </w:r>
      <w:r>
        <w:rPr>
          <w:rStyle w:val="Style13ptBold"/>
          <w:b w:val="0"/>
          <w:sz w:val="20"/>
          <w:szCs w:val="20"/>
        </w:rPr>
        <w:t xml:space="preserve"> </w:t>
      </w:r>
      <w:r w:rsidRPr="00FA4DB5">
        <w:rPr>
          <w:rStyle w:val="Style13ptBold"/>
          <w:b w:val="0"/>
          <w:sz w:val="20"/>
          <w:szCs w:val="20"/>
        </w:rPr>
        <w:t>Particularly, he focuses on diasproic experiences and cultural</w:t>
      </w:r>
      <w:r>
        <w:rPr>
          <w:rStyle w:val="Style13ptBold"/>
          <w:b w:val="0"/>
          <w:sz w:val="20"/>
          <w:szCs w:val="20"/>
        </w:rPr>
        <w:t xml:space="preserve"> </w:t>
      </w:r>
      <w:r w:rsidRPr="00FA4DB5">
        <w:rPr>
          <w:rStyle w:val="Style13ptBold"/>
          <w:b w:val="0"/>
          <w:sz w:val="20"/>
          <w:szCs w:val="20"/>
        </w:rPr>
        <w:t>identity formations of diasporic individuals, political and social</w:t>
      </w:r>
      <w:r>
        <w:rPr>
          <w:rStyle w:val="Style13ptBold"/>
          <w:b w:val="0"/>
          <w:sz w:val="20"/>
          <w:szCs w:val="20"/>
        </w:rPr>
        <w:t xml:space="preserve"> </w:t>
      </w:r>
      <w:r w:rsidRPr="00FA4DB5">
        <w:rPr>
          <w:rStyle w:val="Style13ptBold"/>
          <w:b w:val="0"/>
          <w:sz w:val="20"/>
          <w:szCs w:val="20"/>
        </w:rPr>
        <w:t>complexities of city life, such as immigrant and queer experiences,</w:t>
      </w:r>
      <w:r>
        <w:rPr>
          <w:rStyle w:val="Style13ptBold"/>
          <w:b w:val="0"/>
          <w:sz w:val="20"/>
          <w:szCs w:val="20"/>
        </w:rPr>
        <w:t xml:space="preserve"> </w:t>
      </w:r>
      <w:r w:rsidRPr="00FA4DB5">
        <w:rPr>
          <w:rStyle w:val="Style13ptBold"/>
          <w:b w:val="0"/>
          <w:sz w:val="20"/>
          <w:szCs w:val="20"/>
        </w:rPr>
        <w:t>the usage of new media technologies in different settings, and the</w:t>
      </w:r>
      <w:r>
        <w:rPr>
          <w:rStyle w:val="Style13ptBold"/>
          <w:b w:val="0"/>
          <w:sz w:val="20"/>
          <w:szCs w:val="20"/>
        </w:rPr>
        <w:t xml:space="preserve"> </w:t>
      </w:r>
      <w:r w:rsidRPr="00FA4DB5">
        <w:rPr>
          <w:rStyle w:val="Style13ptBold"/>
          <w:b w:val="0"/>
          <w:sz w:val="20"/>
          <w:szCs w:val="20"/>
        </w:rPr>
        <w:t>notion of home</w:t>
      </w:r>
      <w:r>
        <w:rPr>
          <w:rStyle w:val="Style13ptBold"/>
          <w:b w:val="0"/>
          <w:sz w:val="20"/>
          <w:szCs w:val="20"/>
        </w:rPr>
        <w:t>, “Journey of Errors: Finding Home in Academia”//jj)</w:t>
      </w:r>
    </w:p>
    <w:p w:rsidR="006A4E3E" w:rsidRDefault="006A4E3E" w:rsidP="006A4E3E">
      <w:pPr>
        <w:rPr>
          <w:rStyle w:val="StyleUnderline"/>
        </w:rPr>
      </w:pPr>
      <w:r w:rsidRPr="0063783D">
        <w:rPr>
          <w:rStyle w:val="Emphasis"/>
        </w:rPr>
        <w:t>Silence feels different when one is being silenced</w:t>
      </w:r>
      <w:r w:rsidRPr="0063783D">
        <w:rPr>
          <w:rStyle w:val="StyleUnderline"/>
        </w:rPr>
        <w:t xml:space="preserve">. </w:t>
      </w:r>
      <w:r w:rsidRPr="003B695E">
        <w:rPr>
          <w:rStyle w:val="StyleUnderline"/>
          <w:highlight w:val="yellow"/>
        </w:rPr>
        <w:t>Being forced into silence means to lose one’s voice</w:t>
      </w:r>
      <w:r w:rsidRPr="00525FF4">
        <w:rPr>
          <w:sz w:val="12"/>
        </w:rPr>
        <w:t xml:space="preserve">, in turn </w:t>
      </w:r>
      <w:r w:rsidRPr="0063783D">
        <w:rPr>
          <w:rStyle w:val="StyleUnderline"/>
        </w:rPr>
        <w:t>losing an aspect of one’s cultural identity.</w:t>
      </w:r>
      <w:r w:rsidRPr="00525FF4">
        <w:rPr>
          <w:sz w:val="12"/>
        </w:rPr>
        <w:t xml:space="preserve"> An act of aggression such as </w:t>
      </w:r>
      <w:r w:rsidRPr="003B695E">
        <w:rPr>
          <w:rStyle w:val="StyleUnderline"/>
          <w:highlight w:val="yellow"/>
        </w:rPr>
        <w:t>silencing</w:t>
      </w:r>
      <w:r w:rsidRPr="00525FF4">
        <w:rPr>
          <w:sz w:val="12"/>
        </w:rPr>
        <w:t xml:space="preserve"> faculty members </w:t>
      </w:r>
      <w:r w:rsidRPr="003B695E">
        <w:rPr>
          <w:rStyle w:val="StyleUnderline"/>
          <w:highlight w:val="yellow"/>
        </w:rPr>
        <w:t>in academic settings</w:t>
      </w:r>
      <w:r w:rsidRPr="0063783D">
        <w:rPr>
          <w:rStyle w:val="StyleUnderline"/>
        </w:rPr>
        <w:t xml:space="preserve"> often </w:t>
      </w:r>
      <w:r w:rsidRPr="003B695E">
        <w:rPr>
          <w:rStyle w:val="StyleUnderline"/>
          <w:highlight w:val="yellow"/>
        </w:rPr>
        <w:t>functions to oppress</w:t>
      </w:r>
      <w:r w:rsidRPr="0063783D">
        <w:rPr>
          <w:rStyle w:val="StyleUnderline"/>
        </w:rPr>
        <w:t xml:space="preserve"> the marginalized faculty, particularly </w:t>
      </w:r>
      <w:r w:rsidRPr="003B695E">
        <w:rPr>
          <w:rStyle w:val="StyleUnderline"/>
          <w:highlight w:val="yellow"/>
        </w:rPr>
        <w:t>those who are the ethnically, sexually, and racially marked and those with</w:t>
      </w:r>
      <w:r w:rsidRPr="0063783D">
        <w:rPr>
          <w:rStyle w:val="StyleUnderline"/>
        </w:rPr>
        <w:t xml:space="preserve"> physical and learning </w:t>
      </w:r>
      <w:r w:rsidRPr="003B695E">
        <w:rPr>
          <w:rStyle w:val="StyleUnderline"/>
          <w:highlight w:val="yellow"/>
        </w:rPr>
        <w:t>disabilities</w:t>
      </w:r>
      <w:r w:rsidRPr="00525FF4">
        <w:rPr>
          <w:sz w:val="12"/>
        </w:rPr>
        <w:t xml:space="preserve">. Hence, </w:t>
      </w:r>
      <w:r w:rsidRPr="003B695E">
        <w:rPr>
          <w:rStyle w:val="Emphasis"/>
          <w:highlight w:val="yellow"/>
        </w:rPr>
        <w:t>the</w:t>
      </w:r>
      <w:r w:rsidRPr="0063783D">
        <w:rPr>
          <w:rStyle w:val="Emphasis"/>
        </w:rPr>
        <w:t xml:space="preserve"> active </w:t>
      </w:r>
      <w:r w:rsidRPr="003B695E">
        <w:rPr>
          <w:rStyle w:val="Emphasis"/>
          <w:highlight w:val="yellow"/>
        </w:rPr>
        <w:t>performance</w:t>
      </w:r>
      <w:r w:rsidRPr="0063783D">
        <w:rPr>
          <w:rStyle w:val="Emphasis"/>
        </w:rPr>
        <w:t xml:space="preserve"> of </w:t>
      </w:r>
      <w:r w:rsidRPr="003B695E">
        <w:rPr>
          <w:rStyle w:val="Emphasis"/>
          <w:highlight w:val="yellow"/>
        </w:rPr>
        <w:t>silencing turns academic homes into sources of fear and hurt</w:t>
      </w:r>
      <w:r w:rsidRPr="00525FF4">
        <w:rPr>
          <w:sz w:val="12"/>
        </w:rPr>
        <w:t xml:space="preserve">. hooks (1994) argued that she came to theory because she was hurting. Like her, I came to theory because I was lost and trying to make sense of my identity. </w:t>
      </w:r>
      <w:r w:rsidRPr="0063783D">
        <w:rPr>
          <w:rStyle w:val="Emphasis"/>
        </w:rPr>
        <w:t>I came to autoethnography because I was voiceless and because I realized that I can theorize and make sense of my identity in stories.</w:t>
      </w:r>
      <w:r w:rsidRPr="00525FF4">
        <w:rPr>
          <w:sz w:val="12"/>
        </w:rPr>
        <w:t xml:space="preserve"> As I wrote my stories as a form of performative cultural criticism, I felt silenced as much as I felt liberated. </w:t>
      </w:r>
      <w:r w:rsidRPr="0063783D">
        <w:rPr>
          <w:rStyle w:val="StyleUnderline"/>
        </w:rPr>
        <w:t>Autoethnography liberated me while some of the autoethnographers alongside with scholars of other methods tried to silence my voice. Queer, diasporic, cosmopolitan, transnational voices</w:t>
      </w:r>
      <w:r w:rsidRPr="00525FF4">
        <w:rPr>
          <w:sz w:val="12"/>
        </w:rPr>
        <w:t xml:space="preserve"> have a tendency to get lost in academia; these voices </w:t>
      </w:r>
      <w:r w:rsidRPr="0063783D">
        <w:rPr>
          <w:rStyle w:val="StyleUnderline"/>
        </w:rPr>
        <w:t>have a tendency to not be heard, understood, appreciated, valued, or printed in many traditional journal pages.</w:t>
      </w:r>
      <w:r w:rsidRPr="00525FF4">
        <w:rPr>
          <w:sz w:val="12"/>
        </w:rPr>
        <w:t xml:space="preserve"> Such is the journey and voice of marginalized bodies that are often described as broken, queer, or grammatically incorrect. </w:t>
      </w:r>
      <w:r w:rsidRPr="0063783D">
        <w:rPr>
          <w:rStyle w:val="Emphasis"/>
        </w:rPr>
        <w:t>It is the story of academic homelessness. Error.</w:t>
      </w:r>
      <w:r w:rsidRPr="00525FF4">
        <w:rPr>
          <w:sz w:val="12"/>
        </w:rPr>
        <w:t xml:space="preserve"> It is the story of academic homelessness, of error. </w:t>
      </w:r>
      <w:r w:rsidRPr="003B695E">
        <w:rPr>
          <w:rStyle w:val="StyleUnderline"/>
          <w:highlight w:val="yellow"/>
        </w:rPr>
        <w:t>I propose decolonizing</w:t>
      </w:r>
      <w:r w:rsidRPr="0063783D">
        <w:rPr>
          <w:rStyle w:val="StyleUnderline"/>
        </w:rPr>
        <w:t xml:space="preserve"> queer </w:t>
      </w:r>
      <w:r w:rsidRPr="003B695E">
        <w:rPr>
          <w:rStyle w:val="StyleUnderline"/>
          <w:highlight w:val="yellow"/>
        </w:rPr>
        <w:t>autoethnography as a form to story and perform the experiences of the marginalized Other bodies in academia</w:t>
      </w:r>
      <w:r w:rsidRPr="0063783D">
        <w:rPr>
          <w:rStyle w:val="StyleUnderline"/>
        </w:rPr>
        <w:t xml:space="preserve"> whose voices are still on the periphery and are often silenced or ignored. </w:t>
      </w:r>
      <w:r w:rsidRPr="003B695E">
        <w:rPr>
          <w:rStyle w:val="StyleUnderline"/>
          <w:highlight w:val="yellow"/>
        </w:rPr>
        <w:t>Decolonizing</w:t>
      </w:r>
      <w:r w:rsidRPr="0063783D">
        <w:rPr>
          <w:rStyle w:val="StyleUnderline"/>
        </w:rPr>
        <w:t xml:space="preserve"> queer </w:t>
      </w:r>
      <w:r w:rsidRPr="003B695E">
        <w:rPr>
          <w:rStyle w:val="StyleUnderline"/>
          <w:highlight w:val="yellow"/>
        </w:rPr>
        <w:t>autoethnography aims to cultivate intellectual spaces in</w:t>
      </w:r>
      <w:r w:rsidRPr="0063783D">
        <w:rPr>
          <w:rStyle w:val="StyleUnderline"/>
        </w:rPr>
        <w:t xml:space="preserve"> the wilderness of </w:t>
      </w:r>
      <w:r w:rsidRPr="003B695E">
        <w:rPr>
          <w:rStyle w:val="StyleUnderline"/>
          <w:highlight w:val="yellow"/>
        </w:rPr>
        <w:t>academia for the groups of homeless among us.</w:t>
      </w:r>
    </w:p>
    <w:p w:rsidR="006A4E3E" w:rsidRDefault="006A4E3E" w:rsidP="006A4E3E">
      <w:pPr>
        <w:pStyle w:val="Heading3"/>
      </w:pPr>
      <w:r w:rsidRPr="006A4E3E">
        <w:t xml:space="preserve">Policing DA—2AC </w:t>
      </w:r>
    </w:p>
    <w:p w:rsidR="006A4E3E" w:rsidRPr="006A4E3E" w:rsidRDefault="006A4E3E" w:rsidP="006A4E3E"/>
    <w:p w:rsidR="006A4E3E" w:rsidRDefault="006A4E3E" w:rsidP="006A4E3E">
      <w:pPr>
        <w:pStyle w:val="Heading4"/>
      </w:pPr>
      <w:r>
        <w:t xml:space="preserve">Debate as a place of refuge and a survival strategy turns into imprisonment that comes with consequences and academic scars when certain styles, pedagogies, and research methods are policed for not being within the confines of the academic mainstream </w:t>
      </w:r>
    </w:p>
    <w:p w:rsidR="006A4E3E" w:rsidRPr="00FA4DB5" w:rsidRDefault="006A4E3E" w:rsidP="006A4E3E">
      <w:pPr>
        <w:rPr>
          <w:rStyle w:val="Style13ptBold"/>
          <w:b w:val="0"/>
          <w:sz w:val="20"/>
          <w:szCs w:val="20"/>
        </w:rPr>
      </w:pPr>
      <w:r>
        <w:rPr>
          <w:rStyle w:val="Style13ptBold"/>
        </w:rPr>
        <w:t xml:space="preserve">Atay 18 </w:t>
      </w:r>
      <w:r w:rsidRPr="00FA4DB5">
        <w:rPr>
          <w:rStyle w:val="Style13ptBold"/>
          <w:b w:val="0"/>
          <w:sz w:val="20"/>
          <w:szCs w:val="20"/>
        </w:rPr>
        <w:t>(Ahmet, Ph.D., Southern Illinois University, Carbondale, Associate Professor at The College of Wooster. His research</w:t>
      </w:r>
      <w:r>
        <w:rPr>
          <w:rStyle w:val="Style13ptBold"/>
          <w:b w:val="0"/>
          <w:sz w:val="20"/>
          <w:szCs w:val="20"/>
        </w:rPr>
        <w:t xml:space="preserve"> </w:t>
      </w:r>
      <w:r w:rsidRPr="00FA4DB5">
        <w:rPr>
          <w:rStyle w:val="Style13ptBold"/>
          <w:b w:val="0"/>
          <w:sz w:val="20"/>
          <w:szCs w:val="20"/>
        </w:rPr>
        <w:t>revolves around media and cultural studies, globalization,</w:t>
      </w:r>
      <w:r>
        <w:rPr>
          <w:rStyle w:val="Style13ptBold"/>
          <w:b w:val="0"/>
          <w:sz w:val="20"/>
          <w:szCs w:val="20"/>
        </w:rPr>
        <w:t xml:space="preserve"> </w:t>
      </w:r>
      <w:r w:rsidRPr="00FA4DB5">
        <w:rPr>
          <w:rStyle w:val="Style13ptBold"/>
          <w:b w:val="0"/>
          <w:sz w:val="20"/>
          <w:szCs w:val="20"/>
        </w:rPr>
        <w:t>postcolonial studies, and critical intercultural communication.</w:t>
      </w:r>
      <w:r>
        <w:rPr>
          <w:rStyle w:val="Style13ptBold"/>
          <w:b w:val="0"/>
          <w:sz w:val="20"/>
          <w:szCs w:val="20"/>
        </w:rPr>
        <w:t xml:space="preserve"> </w:t>
      </w:r>
      <w:r w:rsidRPr="00FA4DB5">
        <w:rPr>
          <w:rStyle w:val="Style13ptBold"/>
          <w:b w:val="0"/>
          <w:sz w:val="20"/>
          <w:szCs w:val="20"/>
        </w:rPr>
        <w:t>Particularly, he focuses on diasproic experiences and cultural</w:t>
      </w:r>
      <w:r>
        <w:rPr>
          <w:rStyle w:val="Style13ptBold"/>
          <w:b w:val="0"/>
          <w:sz w:val="20"/>
          <w:szCs w:val="20"/>
        </w:rPr>
        <w:t xml:space="preserve"> </w:t>
      </w:r>
      <w:r w:rsidRPr="00FA4DB5">
        <w:rPr>
          <w:rStyle w:val="Style13ptBold"/>
          <w:b w:val="0"/>
          <w:sz w:val="20"/>
          <w:szCs w:val="20"/>
        </w:rPr>
        <w:t>identity formations of diasporic individuals, political and social</w:t>
      </w:r>
      <w:r>
        <w:rPr>
          <w:rStyle w:val="Style13ptBold"/>
          <w:b w:val="0"/>
          <w:sz w:val="20"/>
          <w:szCs w:val="20"/>
        </w:rPr>
        <w:t xml:space="preserve"> </w:t>
      </w:r>
      <w:r w:rsidRPr="00FA4DB5">
        <w:rPr>
          <w:rStyle w:val="Style13ptBold"/>
          <w:b w:val="0"/>
          <w:sz w:val="20"/>
          <w:szCs w:val="20"/>
        </w:rPr>
        <w:t>complexities of city life, such as immigrant and queer experiences,</w:t>
      </w:r>
      <w:r>
        <w:rPr>
          <w:rStyle w:val="Style13ptBold"/>
          <w:b w:val="0"/>
          <w:sz w:val="20"/>
          <w:szCs w:val="20"/>
        </w:rPr>
        <w:t xml:space="preserve"> </w:t>
      </w:r>
      <w:r w:rsidRPr="00FA4DB5">
        <w:rPr>
          <w:rStyle w:val="Style13ptBold"/>
          <w:b w:val="0"/>
          <w:sz w:val="20"/>
          <w:szCs w:val="20"/>
        </w:rPr>
        <w:t>the usage of new media technologies in different settings, and the</w:t>
      </w:r>
      <w:r>
        <w:rPr>
          <w:rStyle w:val="Style13ptBold"/>
          <w:b w:val="0"/>
          <w:sz w:val="20"/>
          <w:szCs w:val="20"/>
        </w:rPr>
        <w:t xml:space="preserve"> </w:t>
      </w:r>
      <w:r w:rsidRPr="00FA4DB5">
        <w:rPr>
          <w:rStyle w:val="Style13ptBold"/>
          <w:b w:val="0"/>
          <w:sz w:val="20"/>
          <w:szCs w:val="20"/>
        </w:rPr>
        <w:t>notion of home</w:t>
      </w:r>
      <w:r>
        <w:rPr>
          <w:rStyle w:val="Style13ptBold"/>
          <w:b w:val="0"/>
          <w:sz w:val="20"/>
          <w:szCs w:val="20"/>
        </w:rPr>
        <w:t>, “Journey of Errors: Finding Home in Academia”//jj)</w:t>
      </w:r>
    </w:p>
    <w:p w:rsidR="006A4E3E" w:rsidRDefault="006A4E3E" w:rsidP="006A4E3E">
      <w:pPr>
        <w:rPr>
          <w:sz w:val="12"/>
        </w:rPr>
      </w:pPr>
      <w:r w:rsidRPr="00525FF4">
        <w:rPr>
          <w:sz w:val="12"/>
        </w:rPr>
        <w:t xml:space="preserve">Every story has a beginning and an end; some are well defined and articulated, and others are less clear, or a bit meek. Because many stories are always continuing and developing, some have multiple beginnings and endings, and some have a series of pauses. I start this story with its temporary ending. Pause. April. My favorite month of the year. I spent most of the month facing my office wall painted in the mint green color of mint chocolate chip ice cream. The color is neither as tasty nor as exciting or inspiring as the ice cream flavor. The color of my office was chosen for me even though I had requested a different color. I have always had a soft spot for purple. As I continued to look at the mint-colored walls around me, not only my body, but also my soul hurt, I felt suffocated. This was my second office in this building, designed in 1966 to house the speech and theater departments. At that time, the occupants were all white men. Now, in 2017, the occupants are diverse, complex, and more fluid. Hence, this space does not reflect the cultural identities of the current occupants. My mint office was 3 to 5 inches bigger than my former one. There was a mint green wall between my current and former offices, a border, physically and intellectually dividing the space. I continued to stare at my computer screen, wanting and expecting the arrival of my muse, waiting for the motivation to come back to this uninviting space. I sat in silence, pondering yet again my inability to write, to “produce” in this building and in this particular space. I looked outside of my window, trying to rediscover motivation in a line of parked cars in front of another college building. I kept sitting down, hunched over my computer, staring at the mint green walls as the memory echoed. In my recent academic history, I was forced to treat my research, my transnational queer projects, as an extracurricular activity. While expectations of open-door policies and encouragements to sacrifice my research time for service-related engagements became routine, explicit and implicit prohibition of research time during workdays were actively pushed against me and my body. To this day, I remember those moments from the past because they have scarred me academically. </w:t>
      </w:r>
      <w:r w:rsidRPr="003B695E">
        <w:rPr>
          <w:rStyle w:val="Emphasis"/>
          <w:highlight w:val="yellow"/>
        </w:rPr>
        <w:t>Academic scars</w:t>
      </w:r>
      <w:r w:rsidRPr="00F53F47">
        <w:rPr>
          <w:rStyle w:val="Emphasis"/>
        </w:rPr>
        <w:t xml:space="preserve"> often </w:t>
      </w:r>
      <w:r w:rsidRPr="003B695E">
        <w:rPr>
          <w:rStyle w:val="Emphasis"/>
          <w:highlight w:val="yellow"/>
        </w:rPr>
        <w:t>run deeper and hurt longer</w:t>
      </w:r>
      <w:r w:rsidRPr="00525FF4">
        <w:rPr>
          <w:sz w:val="12"/>
        </w:rPr>
        <w:t xml:space="preserve">. I packed my computer along with my stories in the making. I left the building despite the potential criticism I might face. Anger and disappointment are not desired feelings, but they can be emotional spaces in which marginalized bodies can grow and become more productive. I left behind my “academic home,” my office, to feel at home academically. </w:t>
      </w:r>
      <w:r w:rsidRPr="003B695E">
        <w:rPr>
          <w:rStyle w:val="StyleUnderline"/>
          <w:highlight w:val="yellow"/>
        </w:rPr>
        <w:t>Academic buildings</w:t>
      </w:r>
      <w:r w:rsidRPr="00525FF4">
        <w:rPr>
          <w:sz w:val="12"/>
        </w:rPr>
        <w:t xml:space="preserve"> and our offices in those buildings </w:t>
      </w:r>
      <w:r w:rsidRPr="003B695E">
        <w:rPr>
          <w:rStyle w:val="StyleUnderline"/>
          <w:highlight w:val="yellow"/>
        </w:rPr>
        <w:t>are</w:t>
      </w:r>
      <w:r w:rsidRPr="00525FF4">
        <w:rPr>
          <w:rStyle w:val="StyleUnderline"/>
        </w:rPr>
        <w:t xml:space="preserve"> often </w:t>
      </w:r>
      <w:r w:rsidRPr="003B695E">
        <w:rPr>
          <w:rStyle w:val="StyleUnderline"/>
          <w:highlight w:val="yellow"/>
        </w:rPr>
        <w:t>considered homes</w:t>
      </w:r>
      <w:r w:rsidRPr="00525FF4">
        <w:rPr>
          <w:rStyle w:val="StyleUnderline"/>
        </w:rPr>
        <w:t xml:space="preserve">, the </w:t>
      </w:r>
      <w:r w:rsidRPr="003B695E">
        <w:rPr>
          <w:rStyle w:val="StyleUnderline"/>
          <w:highlight w:val="yellow"/>
        </w:rPr>
        <w:t>places where we have scholarly discussions</w:t>
      </w:r>
      <w:r w:rsidRPr="00525FF4">
        <w:rPr>
          <w:rStyle w:val="StyleUnderline"/>
        </w:rPr>
        <w:t xml:space="preserve"> with our students on our course material or assignments. </w:t>
      </w:r>
      <w:r w:rsidRPr="00525FF4">
        <w:rPr>
          <w:sz w:val="12"/>
        </w:rPr>
        <w:t xml:space="preserve">The expectations are high because in our academic cultures, these offices are treated as “shrines” where theoretical and philosophical perspectives and conversations dance with the idealism and realism embedded in our mentoring performances. </w:t>
      </w:r>
      <w:r w:rsidRPr="00525FF4">
        <w:rPr>
          <w:rStyle w:val="StyleUnderline"/>
        </w:rPr>
        <w:t>As cultural performers, we perform the role of a “guru” or academic higher power who transmits information between bodies and between minds.</w:t>
      </w:r>
      <w:r w:rsidRPr="00525FF4">
        <w:rPr>
          <w:sz w:val="12"/>
        </w:rPr>
        <w:t xml:space="preserve"> Hence, </w:t>
      </w:r>
      <w:r w:rsidRPr="003B695E">
        <w:rPr>
          <w:rStyle w:val="StyleUnderline"/>
          <w:highlight w:val="yellow"/>
        </w:rPr>
        <w:t>we turn our academic homes into an</w:t>
      </w:r>
      <w:r w:rsidRPr="00525FF4">
        <w:rPr>
          <w:rStyle w:val="StyleUnderline"/>
        </w:rPr>
        <w:t xml:space="preserve"> academic, spiritual, and </w:t>
      </w:r>
      <w:r w:rsidRPr="003B695E">
        <w:rPr>
          <w:rStyle w:val="StyleUnderline"/>
          <w:highlight w:val="yellow"/>
        </w:rPr>
        <w:t>intellectual space of worship</w:t>
      </w:r>
      <w:r w:rsidRPr="00525FF4">
        <w:rPr>
          <w:rStyle w:val="StyleUnderline"/>
        </w:rPr>
        <w:t>.</w:t>
      </w:r>
      <w:r w:rsidRPr="00525FF4">
        <w:rPr>
          <w:sz w:val="12"/>
        </w:rPr>
        <w:t xml:space="preserve"> At the same time, </w:t>
      </w:r>
      <w:r w:rsidRPr="003B695E">
        <w:rPr>
          <w:rStyle w:val="Emphasis"/>
          <w:highlight w:val="yellow"/>
        </w:rPr>
        <w:t>these physical and cultural spaces discipline us.</w:t>
      </w:r>
      <w:r w:rsidRPr="00523FE9">
        <w:t xml:space="preserve"> </w:t>
      </w:r>
      <w:r w:rsidRPr="00525FF4">
        <w:rPr>
          <w:sz w:val="12"/>
        </w:rPr>
        <w:t xml:space="preserve">To a degree, </w:t>
      </w:r>
      <w:r w:rsidRPr="003B695E">
        <w:rPr>
          <w:rStyle w:val="StyleUnderline"/>
          <w:highlight w:val="yellow"/>
        </w:rPr>
        <w:t>they function as academic prisons where some</w:t>
      </w:r>
      <w:r w:rsidRPr="00525FF4">
        <w:rPr>
          <w:rStyle w:val="StyleUnderline"/>
        </w:rPr>
        <w:t xml:space="preserve"> of us </w:t>
      </w:r>
      <w:r w:rsidRPr="003B695E">
        <w:rPr>
          <w:rStyle w:val="StyleUnderline"/>
          <w:highlight w:val="yellow"/>
        </w:rPr>
        <w:t>are academically and culturally disciplined.</w:t>
      </w:r>
      <w:r w:rsidRPr="00525FF4">
        <w:rPr>
          <w:sz w:val="12"/>
        </w:rPr>
        <w:t xml:space="preserve"> </w:t>
      </w:r>
      <w:r w:rsidRPr="00525FF4">
        <w:rPr>
          <w:rStyle w:val="Emphasis"/>
          <w:sz w:val="26"/>
          <w:szCs w:val="26"/>
        </w:rPr>
        <w:t xml:space="preserve">These are the cultural locations </w:t>
      </w:r>
      <w:r w:rsidRPr="003B695E">
        <w:rPr>
          <w:rStyle w:val="Emphasis"/>
          <w:sz w:val="26"/>
          <w:szCs w:val="26"/>
          <w:highlight w:val="yellow"/>
        </w:rPr>
        <w:t>where we negotiate our voices, languages, research methods, and pedagogies.</w:t>
      </w:r>
      <w:r w:rsidRPr="00525FF4">
        <w:rPr>
          <w:sz w:val="12"/>
        </w:rPr>
        <w:t xml:space="preserve"> In these places, </w:t>
      </w:r>
      <w:r w:rsidRPr="003B695E">
        <w:rPr>
          <w:rStyle w:val="Emphasis"/>
          <w:highlight w:val="yellow"/>
        </w:rPr>
        <w:t>we discipline ourselves while others</w:t>
      </w:r>
      <w:r w:rsidRPr="00525FF4">
        <w:rPr>
          <w:rStyle w:val="Emphasis"/>
        </w:rPr>
        <w:t xml:space="preserve"> also continuously </w:t>
      </w:r>
      <w:r w:rsidRPr="003B695E">
        <w:rPr>
          <w:rStyle w:val="Emphasis"/>
          <w:highlight w:val="yellow"/>
        </w:rPr>
        <w:t>police us.</w:t>
      </w:r>
      <w:r w:rsidRPr="00525FF4">
        <w:rPr>
          <w:sz w:val="12"/>
        </w:rPr>
        <w:t xml:space="preserve"> In these locations, </w:t>
      </w:r>
      <w:r w:rsidRPr="003B695E">
        <w:rPr>
          <w:rStyle w:val="StyleUnderline"/>
          <w:highlight w:val="yellow"/>
        </w:rPr>
        <w:t>we</w:t>
      </w:r>
      <w:r w:rsidRPr="00525FF4">
        <w:rPr>
          <w:rStyle w:val="StyleUnderline"/>
        </w:rPr>
        <w:t xml:space="preserve"> imprison ourselves and </w:t>
      </w:r>
      <w:r w:rsidRPr="003B695E">
        <w:rPr>
          <w:rStyle w:val="StyleUnderline"/>
          <w:highlight w:val="yellow"/>
        </w:rPr>
        <w:t>try to mold into the academic mainstream to survive</w:t>
      </w:r>
      <w:r w:rsidRPr="00525FF4">
        <w:rPr>
          <w:rStyle w:val="StyleUnderline"/>
        </w:rPr>
        <w:t xml:space="preserve">, even though neither our bodies nor our academic training and methods have anything to do with the mainstream. </w:t>
      </w:r>
      <w:r w:rsidRPr="003B695E">
        <w:rPr>
          <w:rStyle w:val="StyleUnderline"/>
          <w:highlight w:val="yellow"/>
        </w:rPr>
        <w:t>We co-police our bodies</w:t>
      </w:r>
      <w:r w:rsidRPr="00525FF4">
        <w:rPr>
          <w:rStyle w:val="StyleUnderline"/>
        </w:rPr>
        <w:t xml:space="preserve"> and our voices as we willingly try </w:t>
      </w:r>
      <w:r w:rsidRPr="003B695E">
        <w:rPr>
          <w:rStyle w:val="StyleUnderline"/>
          <w:highlight w:val="yellow"/>
        </w:rPr>
        <w:t>to survive and make our voices heard</w:t>
      </w:r>
      <w:r w:rsidRPr="003C141B">
        <w:rPr>
          <w:rStyle w:val="StyleUnderline"/>
        </w:rPr>
        <w:t xml:space="preserve">. </w:t>
      </w:r>
      <w:r w:rsidRPr="003C141B">
        <w:rPr>
          <w:rStyle w:val="Emphasis"/>
        </w:rPr>
        <w:t>The harder we</w:t>
      </w:r>
      <w:r w:rsidRPr="00525FF4">
        <w:rPr>
          <w:rStyle w:val="Emphasis"/>
        </w:rPr>
        <w:t xml:space="preserve"> try, the more we get hurt.</w:t>
      </w:r>
      <w:r w:rsidRPr="00525FF4">
        <w:rPr>
          <w:rStyle w:val="StyleUnderline"/>
        </w:rPr>
        <w:t xml:space="preserve"> The more we get hurt, the more disfranchised and marginalized we become.</w:t>
      </w:r>
      <w:r w:rsidRPr="000A47B6">
        <w:rPr>
          <w:rStyle w:val="StyleUnderline"/>
          <w:u w:val="none"/>
        </w:rPr>
        <w:t xml:space="preserve"> </w:t>
      </w:r>
      <w:r w:rsidRPr="00525FF4">
        <w:rPr>
          <w:sz w:val="12"/>
        </w:rPr>
        <w:t xml:space="preserve">I left my mint green office, my academic home, to find an academic home in my writing and my own domain. Regarding of the offices that we occupy, marginalized bodies like me often occupy smaller offices, often not designated (at least not locally or institutionally) as spaces to produce intellectual work and, in my situation, research. These offices are often understood or treated as spaces where we conduct academic business such as advising or, to a lesser degree, mentoring. Unlike other academic business, I believe that mentoring becomes more effective and sincere as well as more two directional when we step outside of our designated, high-power, shrine-like offices. After all, how can mentoring happen in the spaces between marginalized bodies—both students and teachers—when the space itself is designed to function as an oppressive structure? Our offices are also defined and authorized as cultural academic spaces where responsibilities such as grading, report writing, and confidential meetings are held. Ironically, most of these secret meetings are about policing other bodies or talking about how our bodies are being policed. Hence, </w:t>
      </w:r>
      <w:r w:rsidRPr="00525FF4">
        <w:rPr>
          <w:rStyle w:val="StyleUnderline"/>
        </w:rPr>
        <w:t xml:space="preserve">we often use our bodies for all kinds of academic activities except for using our voices and writing to challenge the oppressive systems around us. </w:t>
      </w:r>
      <w:r w:rsidRPr="003B695E">
        <w:rPr>
          <w:rStyle w:val="Emphasis"/>
          <w:highlight w:val="yellow"/>
        </w:rPr>
        <w:t>We</w:t>
      </w:r>
      <w:r w:rsidRPr="00525FF4">
        <w:rPr>
          <w:rStyle w:val="Emphasis"/>
        </w:rPr>
        <w:t xml:space="preserve"> therefore </w:t>
      </w:r>
      <w:r w:rsidRPr="003B695E">
        <w:rPr>
          <w:rStyle w:val="Emphasis"/>
          <w:highlight w:val="yellow"/>
        </w:rPr>
        <w:t>fail to decolonize the spaces that we call academic homes. Our academic homes also function as a prison.</w:t>
      </w:r>
      <w:r w:rsidRPr="00525FF4">
        <w:rPr>
          <w:sz w:val="12"/>
        </w:rPr>
        <w:t xml:space="preserve"> In a Foucauldian (1995) sense, prisons function as cultural locations where punishment and discipline is performed. In his famous book, Discipline &amp; Punish: The Birth of the Prison, Foucault (1995) uses the metaphor of a panopticon to explain how our bodies are being policed and disciplined by society just as the inmates in a prison are. </w:t>
      </w:r>
      <w:r w:rsidRPr="00525FF4">
        <w:rPr>
          <w:rStyle w:val="StyleUnderline"/>
        </w:rPr>
        <w:t xml:space="preserve">Just as our academic homes function as prisons, </w:t>
      </w:r>
      <w:r w:rsidRPr="003B695E">
        <w:rPr>
          <w:rStyle w:val="StyleUnderline"/>
          <w:highlight w:val="yellow"/>
        </w:rPr>
        <w:t>our colleagues perform the role of the police</w:t>
      </w:r>
      <w:r w:rsidRPr="00525FF4">
        <w:rPr>
          <w:rStyle w:val="StyleUnderline"/>
        </w:rPr>
        <w:t>.</w:t>
      </w:r>
      <w:r w:rsidRPr="00525FF4">
        <w:rPr>
          <w:sz w:val="12"/>
        </w:rPr>
        <w:t xml:space="preserve"> While in some cases, these policing performances are more direct and more hostile, in other cases, they take the form of psychological policing. Similar to a panopticon, </w:t>
      </w:r>
      <w:r w:rsidRPr="00525FF4">
        <w:rPr>
          <w:rStyle w:val="StyleUnderline"/>
        </w:rPr>
        <w:t>we assume surveillance due to the culture of fear that is bred into these locations</w:t>
      </w:r>
      <w:r w:rsidRPr="00525FF4">
        <w:rPr>
          <w:sz w:val="12"/>
        </w:rPr>
        <w:t xml:space="preserve">. Because of the degree of marginalization that diverse academic bodies experience in academia, some of these locations might have differing levels of policing. When I packed my computer and my stories into my blue messenger bag, I felt policed or surveilled even though there was not one single person in the hallways to observe my temporary departure. In that moment, I felt like Charlie Chaplin’s character in Modern Times, who needed to clock in and clock out at a factory. Some of the bodies of ethnic, racial, and queer scholars are often subject to amplified forms of surveillance. </w:t>
      </w:r>
      <w:r w:rsidRPr="003B695E">
        <w:rPr>
          <w:rStyle w:val="StyleUnderline"/>
          <w:highlight w:val="yellow"/>
        </w:rPr>
        <w:t>The ways in which we perform being an “academic” who speaks differently,</w:t>
      </w:r>
      <w:r w:rsidRPr="00525FF4">
        <w:rPr>
          <w:rStyle w:val="StyleUnderline"/>
        </w:rPr>
        <w:t xml:space="preserve"> whose bodies are often marginalized, and whose voices are often mutilated, </w:t>
      </w:r>
      <w:r w:rsidRPr="003B695E">
        <w:rPr>
          <w:rStyle w:val="StyleUnderline"/>
          <w:highlight w:val="yellow"/>
        </w:rPr>
        <w:t>are different</w:t>
      </w:r>
      <w:r w:rsidRPr="00525FF4">
        <w:rPr>
          <w:rStyle w:val="StyleUnderline"/>
        </w:rPr>
        <w:t xml:space="preserve"> than the mainstream scholars.</w:t>
      </w:r>
      <w:r w:rsidRPr="00525FF4">
        <w:rPr>
          <w:sz w:val="12"/>
        </w:rPr>
        <w:t xml:space="preserve"> </w:t>
      </w:r>
      <w:r w:rsidRPr="003B695E">
        <w:rPr>
          <w:rStyle w:val="Emphasis"/>
          <w:highlight w:val="yellow"/>
        </w:rPr>
        <w:t>We are</w:t>
      </w:r>
      <w:r w:rsidRPr="00525FF4">
        <w:rPr>
          <w:rStyle w:val="Emphasis"/>
        </w:rPr>
        <w:t xml:space="preserve"> perceived differently and are </w:t>
      </w:r>
      <w:r w:rsidRPr="003B695E">
        <w:rPr>
          <w:rStyle w:val="Emphasis"/>
          <w:highlight w:val="yellow"/>
        </w:rPr>
        <w:t>told how to speak, how to write, how to tell stories, and how to perform our identities within and outside of these academic homes.</w:t>
      </w:r>
      <w:r w:rsidRPr="00525FF4">
        <w:rPr>
          <w:sz w:val="12"/>
        </w:rPr>
        <w:t xml:space="preserve"> We experience storytelling and silence differently, even when we are in our academic homes. As I continue to decolonize autoethnography, I fail to decolonize the physical spaces that I speak from, just as I failed to change the color of my office walls from mint green to light purple. </w:t>
      </w:r>
      <w:r w:rsidRPr="00525FF4">
        <w:rPr>
          <w:rStyle w:val="StyleUnderline"/>
        </w:rPr>
        <w:t>As I try to decolonize autoethnography, the cultural spaces I try to write from continue to colonize me.</w:t>
      </w:r>
      <w:r w:rsidRPr="00525FF4">
        <w:rPr>
          <w:sz w:val="12"/>
        </w:rPr>
        <w:t xml:space="preserve"> Pause. Silence.</w:t>
      </w:r>
    </w:p>
    <w:p w:rsidR="006A4E3E" w:rsidRDefault="006A4E3E" w:rsidP="006A4E3E"/>
    <w:p w:rsidR="005E1F8B" w:rsidRDefault="005E1F8B" w:rsidP="005E1F8B">
      <w:pPr>
        <w:pStyle w:val="Heading3"/>
      </w:pPr>
      <w:r>
        <w:t xml:space="preserve">Settler Innocence DA—2AC </w:t>
      </w:r>
    </w:p>
    <w:p w:rsidR="005E1F8B" w:rsidRPr="003B695E" w:rsidRDefault="005E1F8B" w:rsidP="005E1F8B"/>
    <w:p w:rsidR="005E1F8B" w:rsidRPr="00810413" w:rsidRDefault="005E1F8B" w:rsidP="005E1F8B">
      <w:pPr>
        <w:pStyle w:val="Heading4"/>
      </w:pPr>
      <w:r w:rsidRPr="00810413">
        <w:t xml:space="preserve">Their </w:t>
      </w:r>
      <w:r>
        <w:t>model of debate</w:t>
      </w:r>
      <w:r w:rsidRPr="00810413">
        <w:t xml:space="preserve"> is reproductive of settler </w:t>
      </w:r>
      <w:r>
        <w:t>innocence</w:t>
      </w:r>
      <w:r w:rsidRPr="00810413">
        <w:t xml:space="preserve">.  </w:t>
      </w:r>
      <w:r>
        <w:t xml:space="preserve">Their conversations entrap natives in good settler versus bad settler debates – this ofuscates the role of their enactment of white authority in genocide </w:t>
      </w:r>
    </w:p>
    <w:p w:rsidR="005E1F8B" w:rsidRPr="003B695E" w:rsidRDefault="005E1F8B" w:rsidP="005E1F8B">
      <w:r w:rsidRPr="003B695E">
        <w:rPr>
          <w:rStyle w:val="Style13ptBold"/>
        </w:rPr>
        <w:t>Strakosch 16</w:t>
      </w:r>
      <w:r>
        <w:t xml:space="preserve"> </w:t>
      </w:r>
      <w:r w:rsidRPr="003B695E">
        <w:t>(Elizabeth Strakosch "Beyond Colonial Completion: Arendt, Settler Colonialism and the End of Politics", 2016 Page 16 -18 Card begins at the end of page 16 and ends at the start of Page 18, Google Books, https://books.google.com/books?id=xz2IDQAAQBAJ&amp;printsec=frontcover#v=onepage&amp;q&amp;f=false RLA)</w:t>
      </w:r>
    </w:p>
    <w:p w:rsidR="005E1F8B" w:rsidRDefault="005E1F8B" w:rsidP="005E1F8B">
      <w:pPr>
        <w:jc w:val="both"/>
        <w:rPr>
          <w:b/>
          <w:bCs/>
          <w:u w:val="single"/>
        </w:rPr>
      </w:pPr>
      <w:r w:rsidRPr="00810413">
        <w:rPr>
          <w:b/>
          <w:bCs/>
          <w:u w:val="single"/>
        </w:rPr>
        <w:t xml:space="preserve">I suggest that settlers cannot and should not imagine decolonisation on our own.  In fact, we cannot even imagine colonisation on our own: 'indigenous people must be central to any theorisations of the conditions of postcoloniality, empire and death-dealing regimes that arise out of indigenous lands' </w:t>
      </w:r>
      <w:r w:rsidRPr="00810413">
        <w:rPr>
          <w:sz w:val="16"/>
          <w:szCs w:val="16"/>
        </w:rPr>
        <w:t>(Byrd 2011: xiv).  This is an argument already articulated by a number of critical Indigenous and non-Indigenous scholars (Byrd 2011; Simpson 2014; Battell-Lowman and Barker 2015).</w:t>
      </w:r>
      <w:r w:rsidRPr="00810413">
        <w:t xml:space="preserve"> </w:t>
      </w:r>
      <w:r w:rsidRPr="00810413">
        <w:rPr>
          <w:b/>
          <w:bCs/>
          <w:u w:val="single"/>
        </w:rPr>
        <w:t>Transformation must be imagined and acted together by both parites in the relationship, so we cannot form a blueprint in advance.</w:t>
      </w:r>
      <w:r w:rsidRPr="00810413">
        <w:t xml:space="preserve">  </w:t>
      </w:r>
      <w:r w:rsidRPr="00810413">
        <w:rPr>
          <w:sz w:val="16"/>
          <w:szCs w:val="16"/>
        </w:rPr>
        <w:t>Only as we begin to act beyond the logics of liberal settler colonialism can we start the process of imagining decolonisation;</w:t>
      </w:r>
      <w:r w:rsidRPr="00810413">
        <w:t xml:space="preserve"> </w:t>
      </w:r>
      <w:r w:rsidRPr="00810413">
        <w:rPr>
          <w:b/>
          <w:bCs/>
          <w:u w:val="single"/>
        </w:rPr>
        <w:t xml:space="preserve">we as </w:t>
      </w:r>
      <w:r w:rsidRPr="003B695E">
        <w:rPr>
          <w:b/>
          <w:bCs/>
          <w:highlight w:val="yellow"/>
          <w:u w:val="single"/>
        </w:rPr>
        <w:t>non-Indigenous societies cannot</w:t>
      </w:r>
      <w:r w:rsidRPr="00810413">
        <w:rPr>
          <w:b/>
          <w:bCs/>
          <w:u w:val="single"/>
        </w:rPr>
        <w:t xml:space="preserve"> yet </w:t>
      </w:r>
      <w:r w:rsidRPr="003B695E">
        <w:rPr>
          <w:b/>
          <w:bCs/>
          <w:highlight w:val="yellow"/>
          <w:u w:val="single"/>
        </w:rPr>
        <w:t>envisage this process and</w:t>
      </w:r>
      <w:r w:rsidRPr="00810413">
        <w:rPr>
          <w:b/>
          <w:bCs/>
          <w:u w:val="single"/>
        </w:rPr>
        <w:t xml:space="preserve"> its </w:t>
      </w:r>
      <w:r w:rsidRPr="003B695E">
        <w:rPr>
          <w:b/>
          <w:bCs/>
          <w:highlight w:val="yellow"/>
          <w:u w:val="single"/>
        </w:rPr>
        <w:t>endpoint</w:t>
      </w:r>
      <w:r w:rsidRPr="00810413">
        <w:rPr>
          <w:b/>
          <w:bCs/>
          <w:u w:val="single"/>
        </w:rPr>
        <w:t xml:space="preserve"> because </w:t>
      </w:r>
      <w:r w:rsidRPr="003B695E">
        <w:rPr>
          <w:b/>
          <w:bCs/>
          <w:highlight w:val="yellow"/>
          <w:u w:val="single"/>
        </w:rPr>
        <w:t>we have not</w:t>
      </w:r>
      <w:r w:rsidRPr="00810413">
        <w:rPr>
          <w:b/>
          <w:bCs/>
          <w:u w:val="single"/>
        </w:rPr>
        <w:t xml:space="preserve"> yet </w:t>
      </w:r>
      <w:r w:rsidRPr="003B695E">
        <w:rPr>
          <w:b/>
          <w:bCs/>
          <w:highlight w:val="yellow"/>
          <w:u w:val="single"/>
        </w:rPr>
        <w:t>had genuine political conversations with Indigenous</w:t>
      </w:r>
      <w:r w:rsidRPr="00810413">
        <w:rPr>
          <w:b/>
          <w:bCs/>
          <w:u w:val="single"/>
        </w:rPr>
        <w:t xml:space="preserve"> </w:t>
      </w:r>
      <w:r w:rsidRPr="003B695E">
        <w:rPr>
          <w:b/>
          <w:bCs/>
          <w:highlight w:val="yellow"/>
          <w:u w:val="single"/>
        </w:rPr>
        <w:t>societies.</w:t>
      </w:r>
      <w:r w:rsidRPr="00810413">
        <w:rPr>
          <w:b/>
          <w:bCs/>
          <w:u w:val="single"/>
        </w:rPr>
        <w:t xml:space="preserve"> </w:t>
      </w:r>
      <w:r w:rsidRPr="00810413">
        <w:t xml:space="preserve"> </w:t>
      </w:r>
      <w:r w:rsidRPr="003B695E">
        <w:rPr>
          <w:b/>
          <w:iCs/>
          <w:highlight w:val="yellow"/>
          <w:u w:val="single"/>
          <w:bdr w:val="single" w:sz="18" w:space="0" w:color="auto"/>
        </w:rPr>
        <w:t>There may be no 'resolution</w:t>
      </w:r>
      <w:r w:rsidRPr="00810413">
        <w:rPr>
          <w:b/>
          <w:iCs/>
          <w:u w:val="single"/>
          <w:bdr w:val="single" w:sz="18" w:space="0" w:color="auto"/>
        </w:rPr>
        <w:t xml:space="preserve">; in the sense that </w:t>
      </w:r>
      <w:r w:rsidRPr="003B695E">
        <w:rPr>
          <w:b/>
          <w:iCs/>
          <w:highlight w:val="yellow"/>
          <w:u w:val="single"/>
          <w:bdr w:val="single" w:sz="18" w:space="0" w:color="auto"/>
        </w:rPr>
        <w:t>non-Indigenous political actors</w:t>
      </w:r>
      <w:r w:rsidRPr="00810413">
        <w:rPr>
          <w:b/>
          <w:iCs/>
          <w:u w:val="single"/>
          <w:bdr w:val="single" w:sz="18" w:space="0" w:color="auto"/>
        </w:rPr>
        <w:t xml:space="preserve"> </w:t>
      </w:r>
      <w:r w:rsidRPr="003B695E">
        <w:rPr>
          <w:b/>
          <w:iCs/>
          <w:highlight w:val="yellow"/>
          <w:u w:val="single"/>
          <w:bdr w:val="single" w:sz="18" w:space="0" w:color="auto"/>
        </w:rPr>
        <w:t>long for - an ending to our problematic status, a dissolving of</w:t>
      </w:r>
      <w:r w:rsidRPr="00810413">
        <w:rPr>
          <w:b/>
          <w:iCs/>
          <w:u w:val="single"/>
          <w:bdr w:val="single" w:sz="18" w:space="0" w:color="auto"/>
        </w:rPr>
        <w:t xml:space="preserve"> </w:t>
      </w:r>
      <w:r w:rsidRPr="003B695E">
        <w:rPr>
          <w:b/>
          <w:iCs/>
          <w:highlight w:val="yellow"/>
          <w:u w:val="single"/>
          <w:bdr w:val="single" w:sz="18" w:space="0" w:color="auto"/>
        </w:rPr>
        <w:t>political</w:t>
      </w:r>
      <w:r w:rsidRPr="00810413">
        <w:rPr>
          <w:b/>
          <w:iCs/>
          <w:u w:val="single"/>
          <w:bdr w:val="single" w:sz="18" w:space="0" w:color="auto"/>
        </w:rPr>
        <w:t xml:space="preserve"> </w:t>
      </w:r>
      <w:r w:rsidRPr="003B695E">
        <w:rPr>
          <w:b/>
          <w:iCs/>
          <w:highlight w:val="yellow"/>
          <w:u w:val="single"/>
          <w:bdr w:val="single" w:sz="18" w:space="0" w:color="auto"/>
        </w:rPr>
        <w:t>difference,</w:t>
      </w:r>
      <w:r w:rsidRPr="00810413">
        <w:rPr>
          <w:b/>
          <w:iCs/>
          <w:u w:val="single"/>
          <w:bdr w:val="single" w:sz="18" w:space="0" w:color="auto"/>
        </w:rPr>
        <w:t xml:space="preserve"> a </w:t>
      </w:r>
      <w:r w:rsidRPr="003B695E">
        <w:rPr>
          <w:b/>
          <w:iCs/>
          <w:highlight w:val="yellow"/>
          <w:u w:val="single"/>
          <w:bdr w:val="single" w:sz="18" w:space="0" w:color="auto"/>
        </w:rPr>
        <w:t>securing</w:t>
      </w:r>
      <w:r w:rsidRPr="00810413">
        <w:rPr>
          <w:b/>
          <w:iCs/>
          <w:u w:val="single"/>
          <w:bdr w:val="single" w:sz="18" w:space="0" w:color="auto"/>
        </w:rPr>
        <w:t xml:space="preserve"> of </w:t>
      </w:r>
      <w:r w:rsidRPr="003B695E">
        <w:rPr>
          <w:b/>
          <w:iCs/>
          <w:highlight w:val="yellow"/>
          <w:u w:val="single"/>
          <w:bdr w:val="single" w:sz="18" w:space="0" w:color="auto"/>
        </w:rPr>
        <w:t>settler futures</w:t>
      </w:r>
      <w:r w:rsidRPr="00810413">
        <w:rPr>
          <w:b/>
          <w:iCs/>
          <w:u w:val="single"/>
          <w:bdr w:val="single" w:sz="18" w:space="0" w:color="auto"/>
        </w:rPr>
        <w:t xml:space="preserve"> </w:t>
      </w:r>
      <w:r w:rsidRPr="00810413">
        <w:t xml:space="preserve">(Tuck and Yang 2012). As Australian Aboriginal scholar Lyndon Murphy articualted </w:t>
      </w:r>
      <w:r w:rsidRPr="003B695E">
        <w:rPr>
          <w:b/>
          <w:bCs/>
          <w:highlight w:val="yellow"/>
          <w:u w:val="single"/>
        </w:rPr>
        <w:t>in response to</w:t>
      </w:r>
      <w:r w:rsidRPr="00810413">
        <w:rPr>
          <w:b/>
          <w:bCs/>
          <w:u w:val="single"/>
        </w:rPr>
        <w:t xml:space="preserve"> constant student </w:t>
      </w:r>
      <w:r w:rsidRPr="003B695E">
        <w:rPr>
          <w:b/>
          <w:bCs/>
          <w:highlight w:val="yellow"/>
          <w:u w:val="single"/>
        </w:rPr>
        <w:t xml:space="preserve">questions about the </w:t>
      </w:r>
      <w:r w:rsidRPr="003B695E">
        <w:rPr>
          <w:b/>
          <w:iCs/>
          <w:highlight w:val="yellow"/>
          <w:u w:val="single"/>
          <w:bdr w:val="single" w:sz="18" w:space="0" w:color="auto"/>
        </w:rPr>
        <w:t>'solution' to the 'problem'</w:t>
      </w:r>
      <w:r w:rsidRPr="00810413">
        <w:rPr>
          <w:b/>
          <w:iCs/>
          <w:u w:val="single"/>
          <w:bdr w:val="single" w:sz="18" w:space="0" w:color="auto"/>
        </w:rPr>
        <w:t>,</w:t>
      </w:r>
      <w:r w:rsidRPr="00810413">
        <w:rPr>
          <w:b/>
          <w:bCs/>
          <w:u w:val="single"/>
        </w:rPr>
        <w:t xml:space="preserve"> </w:t>
      </w:r>
      <w:r w:rsidRPr="003B695E">
        <w:rPr>
          <w:b/>
          <w:iCs/>
          <w:highlight w:val="yellow"/>
          <w:u w:val="single"/>
          <w:bdr w:val="single" w:sz="18" w:space="0" w:color="auto"/>
        </w:rPr>
        <w:t>neither side knows</w:t>
      </w:r>
      <w:r w:rsidRPr="003B695E">
        <w:rPr>
          <w:b/>
          <w:bCs/>
          <w:highlight w:val="yellow"/>
          <w:u w:val="single"/>
        </w:rPr>
        <w:t xml:space="preserve"> what might emerge</w:t>
      </w:r>
      <w:r w:rsidRPr="00810413">
        <w:rPr>
          <w:b/>
          <w:bCs/>
          <w:u w:val="single"/>
        </w:rPr>
        <w:t xml:space="preserve"> </w:t>
      </w:r>
      <w:r w:rsidRPr="003B695E">
        <w:rPr>
          <w:b/>
          <w:bCs/>
          <w:highlight w:val="yellow"/>
          <w:u w:val="single"/>
        </w:rPr>
        <w:t>from</w:t>
      </w:r>
      <w:r w:rsidRPr="00810413">
        <w:rPr>
          <w:b/>
          <w:bCs/>
          <w:u w:val="single"/>
        </w:rPr>
        <w:t xml:space="preserve"> a deep </w:t>
      </w:r>
      <w:r w:rsidRPr="003B695E">
        <w:rPr>
          <w:b/>
          <w:bCs/>
          <w:highlight w:val="yellow"/>
          <w:u w:val="single"/>
        </w:rPr>
        <w:t>negotiation about political possibilities</w:t>
      </w:r>
      <w:r w:rsidRPr="00810413">
        <w:rPr>
          <w:b/>
          <w:bCs/>
          <w:u w:val="single"/>
        </w:rPr>
        <w:t xml:space="preserve"> </w:t>
      </w:r>
      <w:r w:rsidRPr="003B695E">
        <w:rPr>
          <w:b/>
          <w:bCs/>
          <w:highlight w:val="yellow"/>
          <w:u w:val="single"/>
        </w:rPr>
        <w:t>because</w:t>
      </w:r>
      <w:r w:rsidRPr="00810413">
        <w:rPr>
          <w:b/>
          <w:bCs/>
          <w:u w:val="single"/>
        </w:rPr>
        <w:t xml:space="preserve"> this negotiation remains a long way off. If the space of this conversation is a shared political space, then we as settlers regularly believe ourselves to be operating within it.</w:t>
      </w:r>
      <w:r w:rsidRPr="00810413">
        <w:t xml:space="preserve">  </w:t>
      </w:r>
      <w:r w:rsidRPr="00810413">
        <w:rPr>
          <w:sz w:val="16"/>
          <w:szCs w:val="16"/>
        </w:rPr>
        <w:t xml:space="preserve">But while official initiatives such as reconciliation, constitutional recognition and apology aim to be mechanisms of </w:t>
      </w:r>
      <w:r w:rsidRPr="003B695E">
        <w:rPr>
          <w:b/>
          <w:iCs/>
          <w:highlight w:val="yellow"/>
          <w:u w:val="single"/>
          <w:bdr w:val="single" w:sz="18" w:space="0" w:color="auto"/>
        </w:rPr>
        <w:t>encounter and</w:t>
      </w:r>
      <w:r w:rsidRPr="00810413">
        <w:rPr>
          <w:b/>
          <w:iCs/>
          <w:u w:val="single"/>
          <w:bdr w:val="single" w:sz="18" w:space="0" w:color="auto"/>
        </w:rPr>
        <w:t xml:space="preserve"> </w:t>
      </w:r>
      <w:r w:rsidRPr="003B695E">
        <w:rPr>
          <w:b/>
          <w:iCs/>
          <w:highlight w:val="yellow"/>
          <w:u w:val="single"/>
          <w:bdr w:val="single" w:sz="18" w:space="0" w:color="auto"/>
        </w:rPr>
        <w:t>resolution</w:t>
      </w:r>
      <w:r w:rsidRPr="00810413">
        <w:t xml:space="preserve">, </w:t>
      </w:r>
      <w:r w:rsidRPr="00810413">
        <w:rPr>
          <w:sz w:val="16"/>
          <w:szCs w:val="16"/>
        </w:rPr>
        <w:t xml:space="preserve">in many ways they </w:t>
      </w:r>
      <w:r w:rsidRPr="003B695E">
        <w:rPr>
          <w:b/>
          <w:iCs/>
          <w:highlight w:val="yellow"/>
          <w:u w:val="single"/>
          <w:bdr w:val="single" w:sz="18" w:space="0" w:color="auto"/>
        </w:rPr>
        <w:t>are products of our own understandings of the political, which</w:t>
      </w:r>
      <w:r w:rsidRPr="00810413">
        <w:rPr>
          <w:b/>
          <w:iCs/>
          <w:u w:val="single"/>
          <w:bdr w:val="single" w:sz="18" w:space="0" w:color="auto"/>
        </w:rPr>
        <w:t xml:space="preserve"> </w:t>
      </w:r>
      <w:r w:rsidRPr="003B695E">
        <w:rPr>
          <w:b/>
          <w:iCs/>
          <w:highlight w:val="yellow"/>
          <w:u w:val="single"/>
          <w:bdr w:val="single" w:sz="18" w:space="0" w:color="auto"/>
        </w:rPr>
        <w:t>overlay this shared space.</w:t>
      </w:r>
      <w:r w:rsidRPr="00810413">
        <w:rPr>
          <w:b/>
          <w:iCs/>
          <w:u w:val="single"/>
          <w:bdr w:val="single" w:sz="18" w:space="0" w:color="auto"/>
        </w:rPr>
        <w:t xml:space="preserve"> </w:t>
      </w:r>
      <w:r w:rsidRPr="00810413">
        <w:t xml:space="preserve"> In this chapter </w:t>
      </w:r>
      <w:r w:rsidRPr="00810413">
        <w:rPr>
          <w:b/>
          <w:bCs/>
          <w:u w:val="single"/>
        </w:rPr>
        <w:t xml:space="preserve">I explore the notion of </w:t>
      </w:r>
      <w:r w:rsidRPr="003B695E">
        <w:rPr>
          <w:b/>
          <w:bCs/>
          <w:highlight w:val="yellow"/>
          <w:u w:val="single"/>
        </w:rPr>
        <w:t>the political</w:t>
      </w:r>
      <w:r w:rsidRPr="00810413">
        <w:rPr>
          <w:b/>
          <w:bCs/>
          <w:u w:val="single"/>
        </w:rPr>
        <w:t xml:space="preserve"> as the 'middle thing' that both parties reach for, yet as one that </w:t>
      </w:r>
      <w:r w:rsidRPr="003B695E">
        <w:rPr>
          <w:b/>
          <w:bCs/>
          <w:highlight w:val="yellow"/>
          <w:u w:val="single"/>
        </w:rPr>
        <w:t>is</w:t>
      </w:r>
      <w:r w:rsidRPr="00810413">
        <w:rPr>
          <w:b/>
          <w:bCs/>
          <w:u w:val="single"/>
        </w:rPr>
        <w:t xml:space="preserve"> currently </w:t>
      </w:r>
      <w:r w:rsidRPr="003B695E">
        <w:rPr>
          <w:b/>
          <w:bCs/>
          <w:highlight w:val="yellow"/>
          <w:u w:val="single"/>
        </w:rPr>
        <w:t>overdetermined by</w:t>
      </w:r>
      <w:r w:rsidRPr="00810413">
        <w:rPr>
          <w:b/>
          <w:bCs/>
          <w:u w:val="single"/>
        </w:rPr>
        <w:t xml:space="preserve"> the </w:t>
      </w:r>
      <w:r w:rsidRPr="003B695E">
        <w:rPr>
          <w:b/>
          <w:bCs/>
          <w:highlight w:val="yellow"/>
          <w:u w:val="single"/>
        </w:rPr>
        <w:t>frameworks</w:t>
      </w:r>
      <w:r w:rsidRPr="00810413">
        <w:rPr>
          <w:b/>
          <w:bCs/>
          <w:u w:val="single"/>
        </w:rPr>
        <w:t xml:space="preserve"> and needs </w:t>
      </w:r>
      <w:r w:rsidRPr="003B695E">
        <w:rPr>
          <w:b/>
          <w:bCs/>
          <w:highlight w:val="yellow"/>
          <w:u w:val="single"/>
        </w:rPr>
        <w:t>of settler selves</w:t>
      </w:r>
      <w:r w:rsidRPr="00810413">
        <w:t xml:space="preserve">.  </w:t>
      </w:r>
      <w:r w:rsidRPr="00810413">
        <w:rPr>
          <w:sz w:val="16"/>
          <w:szCs w:val="16"/>
        </w:rPr>
        <w:t>That is, we imagine we are in conversation, but this conversation is held with an imagined other rather than with the 'Aboriginal polity that already exists' (Murphy 2000).</w:t>
      </w:r>
      <w:r w:rsidRPr="00810413">
        <w:t xml:space="preserve">  </w:t>
      </w:r>
      <w:r w:rsidRPr="00810413">
        <w:rPr>
          <w:b/>
          <w:bCs/>
          <w:u w:val="single"/>
        </w:rPr>
        <w:t>As a polity, we see ourselves formulating transformative strategies, but these remain our solutions to our problems</w:t>
      </w:r>
      <w:r w:rsidRPr="00810413">
        <w:t xml:space="preserve">.  </w:t>
      </w:r>
      <w:r w:rsidRPr="003B695E">
        <w:rPr>
          <w:b/>
          <w:iCs/>
          <w:highlight w:val="yellow"/>
          <w:u w:val="single"/>
          <w:bdr w:val="single" w:sz="18" w:space="0" w:color="auto"/>
        </w:rPr>
        <w:t>We</w:t>
      </w:r>
      <w:r w:rsidRPr="00810413">
        <w:rPr>
          <w:b/>
          <w:iCs/>
          <w:u w:val="single"/>
          <w:bdr w:val="single" w:sz="18" w:space="0" w:color="auto"/>
        </w:rPr>
        <w:t xml:space="preserve"> see </w:t>
      </w:r>
      <w:r w:rsidRPr="003B695E">
        <w:rPr>
          <w:b/>
          <w:iCs/>
          <w:highlight w:val="yellow"/>
          <w:u w:val="single"/>
          <w:bdr w:val="single" w:sz="18" w:space="0" w:color="auto"/>
        </w:rPr>
        <w:t>ourselves engaging in</w:t>
      </w:r>
      <w:r w:rsidRPr="00810413">
        <w:rPr>
          <w:b/>
          <w:iCs/>
          <w:u w:val="single"/>
          <w:bdr w:val="single" w:sz="18" w:space="0" w:color="auto"/>
        </w:rPr>
        <w:t xml:space="preserve"> profound </w:t>
      </w:r>
      <w:r w:rsidRPr="003B695E">
        <w:rPr>
          <w:b/>
          <w:iCs/>
          <w:highlight w:val="yellow"/>
          <w:u w:val="single"/>
          <w:bdr w:val="single" w:sz="18" w:space="0" w:color="auto"/>
        </w:rPr>
        <w:t>political debates about</w:t>
      </w:r>
      <w:r w:rsidRPr="00810413">
        <w:rPr>
          <w:b/>
          <w:iCs/>
          <w:u w:val="single"/>
          <w:bdr w:val="single" w:sz="18" w:space="0" w:color="auto"/>
        </w:rPr>
        <w:t xml:space="preserve"> possible </w:t>
      </w:r>
      <w:r w:rsidRPr="003B695E">
        <w:rPr>
          <w:b/>
          <w:iCs/>
          <w:highlight w:val="yellow"/>
          <w:u w:val="single"/>
          <w:bdr w:val="single" w:sz="18" w:space="0" w:color="auto"/>
        </w:rPr>
        <w:t>ways forward, but</w:t>
      </w:r>
      <w:r w:rsidRPr="00810413">
        <w:rPr>
          <w:b/>
          <w:iCs/>
          <w:u w:val="single"/>
          <w:bdr w:val="single" w:sz="18" w:space="0" w:color="auto"/>
        </w:rPr>
        <w:t xml:space="preserve"> </w:t>
      </w:r>
      <w:r w:rsidRPr="003B695E">
        <w:rPr>
          <w:b/>
          <w:iCs/>
          <w:highlight w:val="yellow"/>
          <w:u w:val="single"/>
          <w:bdr w:val="single" w:sz="18" w:space="0" w:color="auto"/>
        </w:rPr>
        <w:t>these 'good colonist/bad colonist' debates remain circumscribed by liberal categories</w:t>
      </w:r>
      <w:r w:rsidRPr="00810413">
        <w:rPr>
          <w:b/>
          <w:iCs/>
          <w:u w:val="single"/>
          <w:bdr w:val="single" w:sz="18" w:space="0" w:color="auto"/>
        </w:rPr>
        <w:t>.</w:t>
      </w:r>
      <w:r w:rsidRPr="00810413">
        <w:t xml:space="preserve">  </w:t>
      </w:r>
      <w:r w:rsidRPr="003B695E">
        <w:rPr>
          <w:b/>
          <w:bCs/>
          <w:highlight w:val="yellow"/>
          <w:u w:val="single"/>
        </w:rPr>
        <w:t>The</w:t>
      </w:r>
      <w:r w:rsidRPr="00810413">
        <w:rPr>
          <w:b/>
          <w:bCs/>
          <w:u w:val="single"/>
        </w:rPr>
        <w:t xml:space="preserve"> </w:t>
      </w:r>
      <w:r w:rsidRPr="003B695E">
        <w:rPr>
          <w:b/>
          <w:bCs/>
          <w:highlight w:val="yellow"/>
          <w:u w:val="single"/>
        </w:rPr>
        <w:t>middle thing becomes suppressed</w:t>
      </w:r>
      <w:r w:rsidRPr="00810413">
        <w:rPr>
          <w:b/>
          <w:bCs/>
          <w:u w:val="single"/>
        </w:rPr>
        <w:t>,</w:t>
      </w:r>
      <w:r w:rsidRPr="00810413">
        <w:t xml:space="preserve"> </w:t>
      </w:r>
      <w:r w:rsidRPr="00810413">
        <w:rPr>
          <w:sz w:val="16"/>
          <w:szCs w:val="16"/>
        </w:rPr>
        <w:t>not by potentially incommensurate understandings of what is acceptable and politically possible, but</w:t>
      </w:r>
      <w:r w:rsidRPr="00810413">
        <w:t xml:space="preserve"> </w:t>
      </w:r>
      <w:r w:rsidRPr="003B695E">
        <w:rPr>
          <w:b/>
          <w:iCs/>
          <w:highlight w:val="yellow"/>
          <w:u w:val="single"/>
          <w:bdr w:val="single" w:sz="18" w:space="0" w:color="auto"/>
        </w:rPr>
        <w:t>by</w:t>
      </w:r>
      <w:r w:rsidRPr="00810413">
        <w:rPr>
          <w:b/>
          <w:iCs/>
          <w:u w:val="single"/>
          <w:bdr w:val="single" w:sz="18" w:space="0" w:color="auto"/>
        </w:rPr>
        <w:t xml:space="preserve"> the dominance of </w:t>
      </w:r>
      <w:r w:rsidRPr="003B695E">
        <w:rPr>
          <w:b/>
          <w:iCs/>
          <w:highlight w:val="yellow"/>
          <w:u w:val="single"/>
          <w:bdr w:val="single" w:sz="18" w:space="0" w:color="auto"/>
        </w:rPr>
        <w:t>one understanding, which</w:t>
      </w:r>
      <w:r w:rsidRPr="00810413">
        <w:rPr>
          <w:b/>
          <w:iCs/>
          <w:u w:val="single"/>
          <w:bdr w:val="single" w:sz="18" w:space="0" w:color="auto"/>
        </w:rPr>
        <w:t xml:space="preserve"> </w:t>
      </w:r>
      <w:r w:rsidRPr="003B695E">
        <w:rPr>
          <w:b/>
          <w:iCs/>
          <w:highlight w:val="yellow"/>
          <w:u w:val="single"/>
          <w:bdr w:val="single" w:sz="18" w:space="0" w:color="auto"/>
        </w:rPr>
        <w:t>preconfigures political</w:t>
      </w:r>
      <w:r w:rsidRPr="00810413">
        <w:rPr>
          <w:b/>
          <w:iCs/>
          <w:u w:val="single"/>
          <w:bdr w:val="single" w:sz="18" w:space="0" w:color="auto"/>
        </w:rPr>
        <w:t xml:space="preserve"> </w:t>
      </w:r>
      <w:r w:rsidRPr="003B695E">
        <w:rPr>
          <w:b/>
          <w:iCs/>
          <w:highlight w:val="yellow"/>
          <w:u w:val="single"/>
          <w:bdr w:val="single" w:sz="18" w:space="0" w:color="auto"/>
        </w:rPr>
        <w:t>possibilities.</w:t>
      </w:r>
      <w:r w:rsidRPr="00810413">
        <w:rPr>
          <w:b/>
          <w:iCs/>
          <w:u w:val="single"/>
          <w:bdr w:val="single" w:sz="18" w:space="0" w:color="auto"/>
        </w:rPr>
        <w:t xml:space="preserve">  </w:t>
      </w:r>
      <w:r w:rsidRPr="003B695E">
        <w:rPr>
          <w:b/>
          <w:bCs/>
          <w:highlight w:val="yellow"/>
          <w:u w:val="single"/>
        </w:rPr>
        <w:t>To</w:t>
      </w:r>
      <w:r w:rsidRPr="00810413">
        <w:rPr>
          <w:b/>
          <w:bCs/>
          <w:u w:val="single"/>
        </w:rPr>
        <w:t xml:space="preserve"> truly enter into that shared space is to </w:t>
      </w:r>
      <w:r w:rsidRPr="003B695E">
        <w:rPr>
          <w:b/>
          <w:bCs/>
          <w:highlight w:val="yellow"/>
          <w:u w:val="single"/>
        </w:rPr>
        <w:t>'attend to what is irreconcilable within settler colonial relations'</w:t>
      </w:r>
      <w:r w:rsidRPr="00810413">
        <w:rPr>
          <w:b/>
          <w:bCs/>
          <w:u w:val="single"/>
        </w:rPr>
        <w:t xml:space="preserve"> (Tuck and Yang 2012: 3) rather than to force reconcilations</w:t>
      </w:r>
      <w:r w:rsidRPr="00810413">
        <w:t xml:space="preserve">. </w:t>
      </w:r>
      <w:r w:rsidRPr="00810413">
        <w:rPr>
          <w:b/>
          <w:iCs/>
          <w:u w:val="single"/>
          <w:bdr w:val="single" w:sz="18" w:space="0" w:color="auto"/>
        </w:rPr>
        <w:t>It involves countenancing the exposure rather than the securing of our unsettled political and social identities in this place.</w:t>
      </w:r>
      <w:r w:rsidRPr="00810413">
        <w:t xml:space="preserve">  </w:t>
      </w:r>
      <w:r w:rsidRPr="00810413">
        <w:rPr>
          <w:sz w:val="16"/>
          <w:szCs w:val="16"/>
        </w:rPr>
        <w:t>Most challengingly,</w:t>
      </w:r>
      <w:r w:rsidRPr="00810413">
        <w:t xml:space="preserve"> </w:t>
      </w:r>
      <w:r w:rsidRPr="003B695E">
        <w:rPr>
          <w:b/>
          <w:iCs/>
          <w:highlight w:val="yellow"/>
          <w:u w:val="single"/>
          <w:bdr w:val="single" w:sz="18" w:space="0" w:color="auto"/>
        </w:rPr>
        <w:t>it is to begin</w:t>
      </w:r>
      <w:r w:rsidRPr="00810413">
        <w:rPr>
          <w:b/>
          <w:iCs/>
          <w:u w:val="single"/>
          <w:bdr w:val="single" w:sz="18" w:space="0" w:color="auto"/>
        </w:rPr>
        <w:t xml:space="preserve"> a </w:t>
      </w:r>
      <w:r w:rsidRPr="003B695E">
        <w:rPr>
          <w:b/>
          <w:iCs/>
          <w:highlight w:val="yellow"/>
          <w:u w:val="single"/>
          <w:bdr w:val="single" w:sz="18" w:space="0" w:color="auto"/>
        </w:rPr>
        <w:t>conversation without a clear idea of its direction,</w:t>
      </w:r>
      <w:r w:rsidRPr="00810413">
        <w:rPr>
          <w:b/>
          <w:iCs/>
          <w:u w:val="single"/>
          <w:bdr w:val="single" w:sz="18" w:space="0" w:color="auto"/>
        </w:rPr>
        <w:t xml:space="preserve"> and to enter into a politics that is potentially without end</w:t>
      </w:r>
      <w:r w:rsidRPr="00810413">
        <w:t xml:space="preserve">.  </w:t>
      </w:r>
      <w:r w:rsidRPr="00810413">
        <w:rPr>
          <w:sz w:val="16"/>
          <w:szCs w:val="16"/>
        </w:rPr>
        <w:t>In this first section of the chapter, I outline the</w:t>
      </w:r>
      <w:r w:rsidRPr="00810413">
        <w:t xml:space="preserve"> </w:t>
      </w:r>
      <w:r w:rsidRPr="003B695E">
        <w:rPr>
          <w:b/>
          <w:bCs/>
          <w:highlight w:val="yellow"/>
          <w:u w:val="single"/>
        </w:rPr>
        <w:t>settler dynamics</w:t>
      </w:r>
      <w:r w:rsidRPr="00810413">
        <w:t xml:space="preserve"> </w:t>
      </w:r>
      <w:r w:rsidRPr="00810413">
        <w:rPr>
          <w:sz w:val="16"/>
          <w:szCs w:val="16"/>
        </w:rPr>
        <w:t>that tend to condition our understanding of political transformation and can</w:t>
      </w:r>
      <w:r w:rsidRPr="00810413">
        <w:t xml:space="preserve"> </w:t>
      </w:r>
      <w:r w:rsidRPr="003B695E">
        <w:rPr>
          <w:b/>
          <w:bCs/>
          <w:highlight w:val="yellow"/>
          <w:u w:val="single"/>
        </w:rPr>
        <w:t>foreclose genuine conversations</w:t>
      </w:r>
      <w:r w:rsidRPr="00810413">
        <w:rPr>
          <w:b/>
          <w:bCs/>
          <w:u w:val="single"/>
        </w:rPr>
        <w:t xml:space="preserve"> with Indigenous societies. </w:t>
      </w:r>
      <w:r w:rsidRPr="00810413">
        <w:t xml:space="preserve"> </w:t>
      </w:r>
      <w:r w:rsidRPr="00810413">
        <w:rPr>
          <w:b/>
          <w:bCs/>
          <w:u w:val="single"/>
        </w:rPr>
        <w:t>Settler colonialism's ultimate preoccupation with its problematic colonial status</w:t>
      </w:r>
      <w:r w:rsidRPr="00810413">
        <w:t xml:space="preserve">( whether this status is acknowledged or denied) </w:t>
      </w:r>
      <w:r w:rsidRPr="00810413">
        <w:rPr>
          <w:b/>
          <w:bCs/>
          <w:u w:val="single"/>
        </w:rPr>
        <w:t>means that many political initiatives seek colonial completion.</w:t>
      </w:r>
      <w:r w:rsidRPr="00810413">
        <w:t xml:space="preserve">  </w:t>
      </w:r>
      <w:r w:rsidRPr="00810413">
        <w:rPr>
          <w:b/>
          <w:iCs/>
          <w:u w:val="single"/>
          <w:bdr w:val="single" w:sz="18" w:space="0" w:color="auto"/>
        </w:rPr>
        <w:t>What even the post progressive settler state currently asks for and offers in an imagined settler-Indigenous exchange is the final (re)founding of settler sovereignty.</w:t>
      </w:r>
      <w:r w:rsidRPr="00810413">
        <w:t xml:space="preserve">  </w:t>
      </w:r>
      <w:r w:rsidRPr="00810413">
        <w:rPr>
          <w:sz w:val="16"/>
          <w:szCs w:val="16"/>
        </w:rPr>
        <w:t>Put another way, it offers inclusion as decolonisation, not a choice between inclusion or decolonisation as material and political redistribution (and certainly not inclusion and decolonisation).  Therefore</w:t>
      </w:r>
      <w:r w:rsidRPr="00810413">
        <w:t xml:space="preserve"> </w:t>
      </w:r>
      <w:r w:rsidRPr="003B695E">
        <w:rPr>
          <w:b/>
          <w:iCs/>
          <w:highlight w:val="yellow"/>
          <w:u w:val="single"/>
          <w:bdr w:val="single" w:sz="18" w:space="0" w:color="auto"/>
        </w:rPr>
        <w:t>debates</w:t>
      </w:r>
      <w:r w:rsidRPr="00810413">
        <w:rPr>
          <w:b/>
          <w:iCs/>
          <w:u w:val="single"/>
          <w:bdr w:val="single" w:sz="18" w:space="0" w:color="auto"/>
        </w:rPr>
        <w:t xml:space="preserve"> that do exist </w:t>
      </w:r>
      <w:r w:rsidRPr="003B695E">
        <w:rPr>
          <w:b/>
          <w:iCs/>
          <w:highlight w:val="yellow"/>
          <w:u w:val="single"/>
          <w:bdr w:val="single" w:sz="18" w:space="0" w:color="auto"/>
        </w:rPr>
        <w:t>in the public space remain</w:t>
      </w:r>
      <w:r w:rsidRPr="00810413">
        <w:rPr>
          <w:b/>
          <w:iCs/>
          <w:u w:val="single"/>
          <w:bdr w:val="single" w:sz="18" w:space="0" w:color="auto"/>
        </w:rPr>
        <w:t xml:space="preserve"> largely </w:t>
      </w:r>
      <w:r w:rsidRPr="003B695E">
        <w:rPr>
          <w:b/>
          <w:iCs/>
          <w:highlight w:val="yellow"/>
          <w:u w:val="single"/>
          <w:bdr w:val="single" w:sz="18" w:space="0" w:color="auto"/>
        </w:rPr>
        <w:t>between settler</w:t>
      </w:r>
      <w:r w:rsidRPr="00810413">
        <w:rPr>
          <w:b/>
          <w:iCs/>
          <w:u w:val="single"/>
          <w:bdr w:val="single" w:sz="18" w:space="0" w:color="auto"/>
        </w:rPr>
        <w:t xml:space="preserve"> </w:t>
      </w:r>
      <w:r w:rsidRPr="003B695E">
        <w:rPr>
          <w:b/>
          <w:iCs/>
          <w:highlight w:val="yellow"/>
          <w:u w:val="single"/>
          <w:bdr w:val="single" w:sz="18" w:space="0" w:color="auto"/>
        </w:rPr>
        <w:t>approaches rather than between settler and Indigenous peoples</w:t>
      </w:r>
      <w:r w:rsidRPr="00810413">
        <w:t xml:space="preserve">.  There are clearly </w:t>
      </w:r>
      <w:r w:rsidRPr="003B695E">
        <w:rPr>
          <w:b/>
          <w:bCs/>
          <w:highlight w:val="yellow"/>
          <w:u w:val="single"/>
        </w:rPr>
        <w:t>battles</w:t>
      </w:r>
      <w:r w:rsidRPr="00810413">
        <w:rPr>
          <w:b/>
          <w:bCs/>
          <w:u w:val="single"/>
        </w:rPr>
        <w:t xml:space="preserve"> between conservatives and progressives </w:t>
      </w:r>
      <w:r w:rsidRPr="003B695E">
        <w:rPr>
          <w:b/>
          <w:bCs/>
          <w:highlight w:val="yellow"/>
          <w:u w:val="single"/>
        </w:rPr>
        <w:t>over</w:t>
      </w:r>
      <w:r w:rsidRPr="00810413">
        <w:rPr>
          <w:b/>
          <w:bCs/>
          <w:u w:val="single"/>
        </w:rPr>
        <w:t xml:space="preserve"> the reality of past violence, the need for </w:t>
      </w:r>
      <w:r w:rsidRPr="003B695E">
        <w:rPr>
          <w:b/>
          <w:bCs/>
          <w:highlight w:val="yellow"/>
          <w:u w:val="single"/>
        </w:rPr>
        <w:t>social</w:t>
      </w:r>
      <w:r w:rsidRPr="00810413">
        <w:rPr>
          <w:b/>
          <w:bCs/>
          <w:u w:val="single"/>
        </w:rPr>
        <w:t xml:space="preserve"> and cultural </w:t>
      </w:r>
      <w:r w:rsidRPr="003B695E">
        <w:rPr>
          <w:b/>
          <w:bCs/>
          <w:highlight w:val="yellow"/>
          <w:u w:val="single"/>
        </w:rPr>
        <w:t>recognition and</w:t>
      </w:r>
      <w:r w:rsidRPr="00810413">
        <w:rPr>
          <w:b/>
          <w:bCs/>
          <w:u w:val="single"/>
        </w:rPr>
        <w:t xml:space="preserve"> the </w:t>
      </w:r>
      <w:r w:rsidRPr="003B695E">
        <w:rPr>
          <w:b/>
          <w:bCs/>
          <w:highlight w:val="yellow"/>
          <w:u w:val="single"/>
        </w:rPr>
        <w:t>status</w:t>
      </w:r>
      <w:r w:rsidRPr="00810413">
        <w:t xml:space="preserve"> of the current nation-state.  Yet these </w:t>
      </w:r>
      <w:r w:rsidRPr="003B695E">
        <w:rPr>
          <w:b/>
          <w:bCs/>
          <w:highlight w:val="yellow"/>
          <w:u w:val="single"/>
        </w:rPr>
        <w:t>are</w:t>
      </w:r>
      <w:r w:rsidRPr="00810413">
        <w:rPr>
          <w:b/>
          <w:bCs/>
          <w:u w:val="single"/>
        </w:rPr>
        <w:t xml:space="preserve"> ultimately different </w:t>
      </w:r>
      <w:r w:rsidRPr="003B695E">
        <w:rPr>
          <w:b/>
          <w:bCs/>
          <w:highlight w:val="yellow"/>
          <w:u w:val="single"/>
        </w:rPr>
        <w:t>pathways</w:t>
      </w:r>
      <w:r w:rsidRPr="00810413">
        <w:rPr>
          <w:b/>
          <w:bCs/>
          <w:u w:val="single"/>
        </w:rPr>
        <w:t xml:space="preserve"> to </w:t>
      </w:r>
      <w:r w:rsidRPr="003B695E">
        <w:rPr>
          <w:b/>
          <w:bCs/>
          <w:highlight w:val="yellow"/>
          <w:u w:val="single"/>
        </w:rPr>
        <w:t>arriving at a similar point</w:t>
      </w:r>
      <w:r w:rsidRPr="00810413">
        <w:t xml:space="preserve">, </w:t>
      </w:r>
      <w:r w:rsidRPr="00810413">
        <w:rPr>
          <w:sz w:val="16"/>
          <w:szCs w:val="16"/>
        </w:rPr>
        <w:t>and share common assumptions.  I then consider the notion of politics as a 'middle thing' that is created by the presence of</w:t>
      </w:r>
      <w:r w:rsidRPr="00810413">
        <w:t xml:space="preserve"> </w:t>
      </w:r>
      <w:r w:rsidRPr="00810413">
        <w:rPr>
          <w:b/>
          <w:bCs/>
          <w:u w:val="single"/>
        </w:rPr>
        <w:t>alternative orders and projects</w:t>
      </w:r>
      <w:r w:rsidRPr="00810413">
        <w:t xml:space="preserve">, but which </w:t>
      </w:r>
      <w:r w:rsidRPr="00810413">
        <w:rPr>
          <w:b/>
          <w:bCs/>
          <w:u w:val="single"/>
        </w:rPr>
        <w:t>is bypassed in favor of this ongoing settler conversation with our own frameworks.</w:t>
      </w:r>
    </w:p>
    <w:p w:rsidR="005E1F8B" w:rsidRPr="003B695E" w:rsidRDefault="005E1F8B" w:rsidP="005E1F8B"/>
    <w:p w:rsidR="005E1F8B" w:rsidRDefault="005E1F8B" w:rsidP="005E1F8B">
      <w:pPr>
        <w:pStyle w:val="Heading3"/>
      </w:pPr>
      <w:r>
        <w:t xml:space="preserve">Individualization—2AC** </w:t>
      </w:r>
    </w:p>
    <w:p w:rsidR="005E1F8B" w:rsidRPr="006A4E3E" w:rsidRDefault="005E1F8B" w:rsidP="005E1F8B"/>
    <w:p w:rsidR="005E1F8B" w:rsidRPr="005C16CF" w:rsidRDefault="005E1F8B" w:rsidP="005E1F8B">
      <w:pPr>
        <w:pStyle w:val="Heading4"/>
        <w:rPr>
          <w:rStyle w:val="StyleUnderline"/>
          <w:b w:val="0"/>
          <w:sz w:val="26"/>
          <w:szCs w:val="26"/>
          <w:u w:val="none"/>
        </w:rPr>
      </w:pPr>
      <w:r>
        <w:rPr>
          <w:rStyle w:val="StyleUnderline"/>
          <w:sz w:val="26"/>
          <w:szCs w:val="26"/>
          <w:u w:val="none"/>
        </w:rPr>
        <w:t xml:space="preserve">The roll of the debate is to view the resolution as a proposition of value and go beyond pedagogical norms and procedures that attempt to limit discussions of oppression to respectable boundaries. Rather, we need creative spaces that can be opened up for an articulation on individualization </w:t>
      </w:r>
    </w:p>
    <w:p w:rsidR="005E1F8B" w:rsidRPr="00AA5CF5" w:rsidRDefault="005E1F8B" w:rsidP="005E1F8B">
      <w:pPr>
        <w:rPr>
          <w:rStyle w:val="Style13ptBold"/>
          <w:b w:val="0"/>
          <w:sz w:val="20"/>
          <w:szCs w:val="20"/>
        </w:rPr>
      </w:pPr>
      <w:r w:rsidRPr="005C16CF">
        <w:rPr>
          <w:rStyle w:val="Style13ptBold"/>
        </w:rPr>
        <w:t>Martinez 18</w:t>
      </w:r>
      <w:r>
        <w:rPr>
          <w:rStyle w:val="Style13ptBold"/>
        </w:rPr>
        <w:t xml:space="preserve"> </w:t>
      </w:r>
      <w:r w:rsidRPr="00AA5CF5">
        <w:rPr>
          <w:rStyle w:val="Style13ptBold"/>
          <w:b w:val="0"/>
          <w:sz w:val="20"/>
          <w:szCs w:val="20"/>
        </w:rPr>
        <w:t>(Ramon Antonio, April 2018, Dr. Martínez at Stanford University explores the intersections of language, race, and ideology in the public schooling experiences of students of color, with a particular focus on bi/multilingual Chicana/o and Latina/o children and youth. “Intersectionality and Possibility in the Lives of Latina/o/x Children of Immigrants: Imagining Pedagogies Beyond the Politics of Hate”, https://educate.bankstreet.edu/cgi/viewcontent.cgi?article=1197&amp;context=occasional-paper-series//jj)</w:t>
      </w:r>
    </w:p>
    <w:p w:rsidR="005E1F8B" w:rsidRDefault="005E1F8B" w:rsidP="005E1F8B">
      <w:pPr>
        <w:rPr>
          <w:sz w:val="12"/>
        </w:rPr>
      </w:pPr>
      <w:r w:rsidRPr="005C16CF">
        <w:rPr>
          <w:rStyle w:val="StyleUnderline"/>
        </w:rPr>
        <w:t>It is</w:t>
      </w:r>
      <w:r w:rsidRPr="005C16CF">
        <w:rPr>
          <w:sz w:val="12"/>
        </w:rPr>
        <w:t xml:space="preserve"> reasonable to ask whether it is even </w:t>
      </w:r>
      <w:r w:rsidRPr="005C16CF">
        <w:rPr>
          <w:rStyle w:val="Emphasis"/>
        </w:rPr>
        <w:t>possible to imagine pedagogical possibilities</w:t>
      </w:r>
      <w:r w:rsidRPr="005C16CF">
        <w:rPr>
          <w:rStyle w:val="StyleUnderline"/>
        </w:rPr>
        <w:t xml:space="preserve"> outside the institutional arrangements and larger systems of oppression and domination that continue to structure our society and</w:t>
      </w:r>
      <w:r w:rsidRPr="005C16CF">
        <w:rPr>
          <w:sz w:val="12"/>
        </w:rPr>
        <w:t xml:space="preserve">, indeed, </w:t>
      </w:r>
      <w:r w:rsidRPr="005C16CF">
        <w:rPr>
          <w:rStyle w:val="StyleUnderline"/>
        </w:rPr>
        <w:t>social life</w:t>
      </w:r>
      <w:r w:rsidRPr="005C16CF">
        <w:rPr>
          <w:sz w:val="12"/>
        </w:rPr>
        <w:t xml:space="preserve"> in our world. </w:t>
      </w:r>
      <w:r w:rsidRPr="00237DBA">
        <w:rPr>
          <w:sz w:val="12"/>
          <w:szCs w:val="12"/>
        </w:rPr>
        <w:t xml:space="preserve">Can </w:t>
      </w:r>
      <w:r w:rsidRPr="003B695E">
        <w:rPr>
          <w:rStyle w:val="StyleUnderline"/>
          <w:highlight w:val="yellow"/>
        </w:rPr>
        <w:t>we</w:t>
      </w:r>
      <w:r w:rsidRPr="005C16CF">
        <w:rPr>
          <w:sz w:val="12"/>
        </w:rPr>
        <w:t xml:space="preserve">, in fact, </w:t>
      </w:r>
      <w:r w:rsidRPr="003B695E">
        <w:rPr>
          <w:rStyle w:val="StyleUnderline"/>
          <w:highlight w:val="yellow"/>
        </w:rPr>
        <w:t>imagine pedagogies outside the logic of neolib</w:t>
      </w:r>
      <w:r w:rsidRPr="005C16CF">
        <w:rPr>
          <w:rStyle w:val="StyleUnderline"/>
        </w:rPr>
        <w:t xml:space="preserve">eralism, outside the logic of </w:t>
      </w:r>
      <w:r w:rsidRPr="003B695E">
        <w:rPr>
          <w:rStyle w:val="StyleUnderline"/>
          <w:highlight w:val="yellow"/>
        </w:rPr>
        <w:t>cap</w:t>
      </w:r>
      <w:r w:rsidRPr="005C16CF">
        <w:rPr>
          <w:rStyle w:val="StyleUnderline"/>
        </w:rPr>
        <w:t xml:space="preserve">ital, outside the logic of </w:t>
      </w:r>
      <w:r w:rsidRPr="003B695E">
        <w:rPr>
          <w:rStyle w:val="StyleUnderline"/>
          <w:highlight w:val="yellow"/>
        </w:rPr>
        <w:t>white supremacy</w:t>
      </w:r>
      <w:r w:rsidRPr="005C16CF">
        <w:rPr>
          <w:rStyle w:val="StyleUnderline"/>
        </w:rPr>
        <w:t xml:space="preserve">, outside the logic of </w:t>
      </w:r>
      <w:r w:rsidRPr="003B695E">
        <w:rPr>
          <w:rStyle w:val="StyleUnderline"/>
          <w:highlight w:val="yellow"/>
        </w:rPr>
        <w:t>cisheteropatriarchy</w:t>
      </w:r>
      <w:r w:rsidRPr="00340C65">
        <w:rPr>
          <w:rStyle w:val="StyleUnderline"/>
        </w:rPr>
        <w:t>,</w:t>
      </w:r>
      <w:r w:rsidRPr="005C16CF">
        <w:rPr>
          <w:rStyle w:val="StyleUnderline"/>
        </w:rPr>
        <w:t xml:space="preserve"> outside the logic of </w:t>
      </w:r>
      <w:r w:rsidRPr="003B695E">
        <w:rPr>
          <w:rStyle w:val="StyleUnderline"/>
          <w:highlight w:val="yellow"/>
        </w:rPr>
        <w:t>settler colonialism</w:t>
      </w:r>
      <w:r w:rsidRPr="00340C65">
        <w:rPr>
          <w:rStyle w:val="StyleUnderline"/>
          <w:sz w:val="12"/>
          <w:szCs w:val="12"/>
          <w:u w:val="none"/>
        </w:rPr>
        <w:t>?</w:t>
      </w:r>
      <w:r w:rsidRPr="00340C65">
        <w:rPr>
          <w:b/>
          <w:sz w:val="12"/>
          <w:szCs w:val="12"/>
        </w:rPr>
        <w:t xml:space="preserve"> </w:t>
      </w:r>
      <w:r w:rsidRPr="005C16CF">
        <w:rPr>
          <w:sz w:val="12"/>
        </w:rPr>
        <w:t xml:space="preserve">I want to suggest </w:t>
      </w:r>
      <w:r>
        <w:rPr>
          <w:sz w:val="12"/>
        </w:rPr>
        <w:t>t</w:t>
      </w:r>
      <w:r w:rsidRPr="005C16CF">
        <w:rPr>
          <w:sz w:val="12"/>
        </w:rPr>
        <w:t xml:space="preserve">hat such political and </w:t>
      </w:r>
      <w:r w:rsidRPr="003B695E">
        <w:rPr>
          <w:rStyle w:val="Emphasis"/>
          <w:highlight w:val="yellow"/>
        </w:rPr>
        <w:t>pedagogical imagining</w:t>
      </w:r>
      <w:r w:rsidRPr="005C16CF">
        <w:rPr>
          <w:sz w:val="12"/>
        </w:rPr>
        <w:t xml:space="preserve"> is possible, but that it </w:t>
      </w:r>
      <w:r w:rsidRPr="003B695E">
        <w:rPr>
          <w:rStyle w:val="Emphasis"/>
          <w:highlight w:val="yellow"/>
        </w:rPr>
        <w:t>can only begin</w:t>
      </w:r>
      <w:r w:rsidRPr="005C16CF">
        <w:rPr>
          <w:rStyle w:val="Emphasis"/>
        </w:rPr>
        <w:t xml:space="preserve"> from </w:t>
      </w:r>
      <w:r w:rsidRPr="003B695E">
        <w:rPr>
          <w:rStyle w:val="Emphasis"/>
          <w:highlight w:val="yellow"/>
        </w:rPr>
        <w:t>within</w:t>
      </w:r>
      <w:r w:rsidRPr="005C16CF">
        <w:rPr>
          <w:rStyle w:val="Emphasis"/>
        </w:rPr>
        <w:t xml:space="preserve"> these </w:t>
      </w:r>
      <w:r w:rsidRPr="003B695E">
        <w:rPr>
          <w:rStyle w:val="Emphasis"/>
          <w:highlight w:val="yellow"/>
        </w:rPr>
        <w:t>intersecting systems of oppression</w:t>
      </w:r>
      <w:r w:rsidRPr="005C16CF">
        <w:rPr>
          <w:rStyle w:val="Emphasis"/>
        </w:rPr>
        <w:t xml:space="preserve"> and domination</w:t>
      </w:r>
      <w:r w:rsidRPr="005C16CF">
        <w:rPr>
          <w:sz w:val="12"/>
        </w:rPr>
        <w:t xml:space="preserve">. And I want to suggest that </w:t>
      </w:r>
      <w:r w:rsidRPr="003B695E">
        <w:rPr>
          <w:rStyle w:val="StyleUnderline"/>
          <w:highlight w:val="yellow"/>
        </w:rPr>
        <w:t>one</w:t>
      </w:r>
      <w:r w:rsidRPr="005C16CF">
        <w:rPr>
          <w:rStyle w:val="StyleUnderline"/>
        </w:rPr>
        <w:t xml:space="preserve"> of the most effective and organic </w:t>
      </w:r>
      <w:r w:rsidRPr="003B695E">
        <w:rPr>
          <w:rStyle w:val="StyleUnderline"/>
          <w:highlight w:val="yellow"/>
        </w:rPr>
        <w:t>way</w:t>
      </w:r>
      <w:r w:rsidRPr="005C16CF">
        <w:rPr>
          <w:rStyle w:val="StyleUnderline"/>
        </w:rPr>
        <w:t>s</w:t>
      </w:r>
      <w:r w:rsidRPr="005C16CF">
        <w:rPr>
          <w:sz w:val="12"/>
        </w:rPr>
        <w:t xml:space="preserve"> in which we can nurture and expand our political and pedagogical imaginations </w:t>
      </w:r>
      <w:r w:rsidRPr="003B695E">
        <w:rPr>
          <w:rStyle w:val="Emphasis"/>
          <w:highlight w:val="yellow"/>
        </w:rPr>
        <w:t>is by looking to</w:t>
      </w:r>
      <w:r w:rsidRPr="005C16CF">
        <w:rPr>
          <w:rStyle w:val="Emphasis"/>
        </w:rPr>
        <w:t xml:space="preserve"> young</w:t>
      </w:r>
      <w:r w:rsidRPr="00340C65">
        <w:rPr>
          <w:sz w:val="12"/>
          <w:szCs w:val="12"/>
        </w:rPr>
        <w:t xml:space="preserve"> Latina/o/x</w:t>
      </w:r>
      <w:r w:rsidRPr="00340C65">
        <w:t xml:space="preserve"> </w:t>
      </w:r>
      <w:r w:rsidRPr="003B695E">
        <w:rPr>
          <w:rStyle w:val="Emphasis"/>
          <w:highlight w:val="yellow"/>
        </w:rPr>
        <w:t>children of immigrants</w:t>
      </w:r>
      <w:r w:rsidRPr="005C16CF">
        <w:rPr>
          <w:rStyle w:val="Emphasis"/>
        </w:rPr>
        <w:t xml:space="preserve"> and engaging dialogically with their perspectives, experiences, and aspirations.</w:t>
      </w:r>
      <w:r w:rsidRPr="005C16CF">
        <w:rPr>
          <w:sz w:val="12"/>
        </w:rPr>
        <w:t xml:space="preserve"> Despite the overwhelming structural and institutional constraints that obtain in </w:t>
      </w:r>
      <w:r w:rsidRPr="005C16CF">
        <w:rPr>
          <w:rStyle w:val="StyleUnderline"/>
        </w:rPr>
        <w:t>schools</w:t>
      </w:r>
      <w:r w:rsidRPr="005C16CF">
        <w:rPr>
          <w:sz w:val="12"/>
        </w:rPr>
        <w:t>, I want to assert that they</w:t>
      </w:r>
      <w:r w:rsidRPr="005C16CF">
        <w:rPr>
          <w:rStyle w:val="StyleUnderline"/>
        </w:rPr>
        <w:t xml:space="preserve"> can become sites for articulating alternative logics and imagining alternative pedagogies if we commit to collectively imagining a better society along with young children</w:t>
      </w:r>
      <w:r w:rsidRPr="005C16CF">
        <w:rPr>
          <w:sz w:val="12"/>
        </w:rPr>
        <w:t>. As hooks (1994) notes, “</w:t>
      </w:r>
      <w:r w:rsidRPr="005C16CF">
        <w:rPr>
          <w:rStyle w:val="StyleUnderline"/>
        </w:rPr>
        <w:t>the classroom</w:t>
      </w:r>
      <w:r w:rsidRPr="005C16CF">
        <w:rPr>
          <w:sz w:val="12"/>
        </w:rPr>
        <w:t xml:space="preserve">, with all its limitations, </w:t>
      </w:r>
      <w:r w:rsidRPr="005C16CF">
        <w:rPr>
          <w:rStyle w:val="StyleUnderline"/>
        </w:rPr>
        <w:t>remains a location of possibility</w:t>
      </w:r>
      <w:r w:rsidRPr="005C16CF">
        <w:rPr>
          <w:sz w:val="12"/>
        </w:rPr>
        <w:t xml:space="preserve">” (p. 207). I want to end by humbly suggesting a few pedagogical implications that I think stem from what I have come to learn from and about Alma, Samantha, and the other Latina/o/x children of immigrants at their school. First and foremost, </w:t>
      </w:r>
      <w:r w:rsidRPr="005C16CF">
        <w:rPr>
          <w:rStyle w:val="StyleUnderline"/>
        </w:rPr>
        <w:t xml:space="preserve">because our </w:t>
      </w:r>
      <w:r w:rsidRPr="003B695E">
        <w:rPr>
          <w:rStyle w:val="StyleUnderline"/>
          <w:highlight w:val="yellow"/>
        </w:rPr>
        <w:t>envisioning</w:t>
      </w:r>
      <w:r w:rsidRPr="005C16CF">
        <w:rPr>
          <w:rStyle w:val="StyleUnderline"/>
        </w:rPr>
        <w:t xml:space="preserve"> of </w:t>
      </w:r>
      <w:r w:rsidRPr="003B695E">
        <w:rPr>
          <w:rStyle w:val="StyleUnderline"/>
          <w:highlight w:val="yellow"/>
        </w:rPr>
        <w:t>alternative political and pedagogical possibilities must begin with</w:t>
      </w:r>
      <w:r w:rsidRPr="005C16CF">
        <w:rPr>
          <w:rStyle w:val="StyleUnderline"/>
        </w:rPr>
        <w:t xml:space="preserve"> a </w:t>
      </w:r>
      <w:r w:rsidRPr="003B695E">
        <w:rPr>
          <w:rStyle w:val="StyleUnderline"/>
          <w:highlight w:val="yellow"/>
        </w:rPr>
        <w:t>critical assessment of</w:t>
      </w:r>
      <w:r w:rsidRPr="005C16CF">
        <w:rPr>
          <w:rStyle w:val="StyleUnderline"/>
        </w:rPr>
        <w:t xml:space="preserve"> our </w:t>
      </w:r>
      <w:r w:rsidRPr="003B695E">
        <w:rPr>
          <w:rStyle w:val="StyleUnderline"/>
          <w:highlight w:val="yellow"/>
        </w:rPr>
        <w:t>present material conditions</w:t>
      </w:r>
      <w:r w:rsidRPr="003B695E">
        <w:rPr>
          <w:sz w:val="12"/>
          <w:highlight w:val="yellow"/>
        </w:rPr>
        <w:t>,</w:t>
      </w:r>
      <w:r w:rsidRPr="005C16CF">
        <w:rPr>
          <w:sz w:val="12"/>
        </w:rPr>
        <w:t xml:space="preserve"> </w:t>
      </w:r>
      <w:r w:rsidRPr="005C16CF">
        <w:rPr>
          <w:rStyle w:val="Emphasis"/>
        </w:rPr>
        <w:t>it is essential to acknowledge the current political moment.</w:t>
      </w:r>
      <w:r w:rsidRPr="005C16CF">
        <w:rPr>
          <w:sz w:val="12"/>
        </w:rPr>
        <w:t xml:space="preserve"> </w:t>
      </w:r>
      <w:r w:rsidRPr="005C16CF">
        <w:rPr>
          <w:rStyle w:val="StyleUnderline"/>
        </w:rPr>
        <w:t>Teachers should not shy away from discussing the harmful policies and hateful rhetoric that characterize today’s political climate.</w:t>
      </w:r>
      <w:r w:rsidRPr="005C16CF">
        <w:rPr>
          <w:sz w:val="12"/>
        </w:rPr>
        <w:t xml:space="preserve"> As we know, even very young children are capable of engaging in critical dialogue around sensitive and controversial political topics, especially when those topics overlap with their lived experiences (Souto-Manning, 2013; Vasquez, 2014). Indeed, </w:t>
      </w:r>
      <w:r w:rsidRPr="003B695E">
        <w:rPr>
          <w:rStyle w:val="Emphasis"/>
          <w:highlight w:val="yellow"/>
        </w:rPr>
        <w:t>we need to deliberately engage with</w:t>
      </w:r>
      <w:r w:rsidRPr="005C16CF">
        <w:rPr>
          <w:sz w:val="12"/>
        </w:rPr>
        <w:t xml:space="preserve"> what Gallo and Link (2015) call </w:t>
      </w:r>
      <w:r w:rsidRPr="003B695E">
        <w:rPr>
          <w:rStyle w:val="Emphasis"/>
          <w:highlight w:val="yellow"/>
        </w:rPr>
        <w:t>the “politicized funds of knowledge”</w:t>
      </w:r>
      <w:r w:rsidRPr="005C16CF">
        <w:rPr>
          <w:sz w:val="12"/>
        </w:rPr>
        <w:t xml:space="preserve"> (p. 357) </w:t>
      </w:r>
      <w:r w:rsidRPr="003B695E">
        <w:rPr>
          <w:rStyle w:val="Emphasis"/>
          <w:highlight w:val="yellow"/>
        </w:rPr>
        <w:t>that</w:t>
      </w:r>
      <w:r w:rsidRPr="00340C65">
        <w:rPr>
          <w:sz w:val="12"/>
          <w:szCs w:val="12"/>
        </w:rPr>
        <w:t xml:space="preserve"> Latina/o/x </w:t>
      </w:r>
      <w:r w:rsidRPr="003B695E">
        <w:rPr>
          <w:rStyle w:val="Emphasis"/>
          <w:highlight w:val="yellow"/>
        </w:rPr>
        <w:t>children of immigrants bring to the classroom based on their experiences within this current context of immigration policy enforcement.</w:t>
      </w:r>
      <w:r w:rsidRPr="005C16CF">
        <w:rPr>
          <w:sz w:val="12"/>
        </w:rPr>
        <w:t xml:space="preserve"> </w:t>
      </w:r>
      <w:r w:rsidRPr="005C16CF">
        <w:rPr>
          <w:rStyle w:val="StyleUnderline"/>
        </w:rPr>
        <w:t>We can do this by engaging them in critical dialogue and by making curricular connections to the issues that directly impact their day-to-day lives</w:t>
      </w:r>
      <w:r w:rsidRPr="005C16CF">
        <w:rPr>
          <w:sz w:val="12"/>
        </w:rPr>
        <w:t xml:space="preserve">. However, </w:t>
      </w:r>
      <w:r w:rsidRPr="003B695E">
        <w:rPr>
          <w:rStyle w:val="StyleUnderline"/>
          <w:highlight w:val="yellow"/>
        </w:rPr>
        <w:t>we should enter into</w:t>
      </w:r>
      <w:r w:rsidRPr="005C16CF">
        <w:rPr>
          <w:rStyle w:val="StyleUnderline"/>
        </w:rPr>
        <w:t xml:space="preserve"> such </w:t>
      </w:r>
      <w:r w:rsidRPr="003B695E">
        <w:rPr>
          <w:rStyle w:val="StyleUnderline"/>
          <w:highlight w:val="yellow"/>
        </w:rPr>
        <w:t>spaces of dialogue recognizing that</w:t>
      </w:r>
      <w:r w:rsidRPr="005C16CF">
        <w:rPr>
          <w:rStyle w:val="StyleUnderline"/>
        </w:rPr>
        <w:t xml:space="preserve">, because of their </w:t>
      </w:r>
      <w:r w:rsidRPr="003B695E">
        <w:rPr>
          <w:rStyle w:val="StyleUnderline"/>
          <w:highlight w:val="yellow"/>
        </w:rPr>
        <w:t>intersectional identities</w:t>
      </w:r>
      <w:r w:rsidRPr="005C16CF">
        <w:rPr>
          <w:rStyle w:val="StyleUnderline"/>
        </w:rPr>
        <w:t xml:space="preserve"> and experiences, Latina/o/x children of immigrants </w:t>
      </w:r>
      <w:r w:rsidRPr="003B695E">
        <w:rPr>
          <w:rStyle w:val="StyleUnderline"/>
          <w:highlight w:val="yellow"/>
        </w:rPr>
        <w:t>will not</w:t>
      </w:r>
      <w:r w:rsidRPr="005C16CF">
        <w:rPr>
          <w:rStyle w:val="StyleUnderline"/>
        </w:rPr>
        <w:t xml:space="preserve"> all </w:t>
      </w:r>
      <w:r w:rsidRPr="003B695E">
        <w:rPr>
          <w:rStyle w:val="StyleUnderline"/>
          <w:highlight w:val="yellow"/>
        </w:rPr>
        <w:t>experience the current political moment in the same ways</w:t>
      </w:r>
      <w:r w:rsidRPr="005C16CF">
        <w:rPr>
          <w:rStyle w:val="StyleUnderline"/>
        </w:rPr>
        <w:t>.</w:t>
      </w:r>
      <w:r w:rsidRPr="005C16CF">
        <w:rPr>
          <w:sz w:val="12"/>
        </w:rPr>
        <w:t xml:space="preserve"> As Mangual Figueroa (2017) has shown, “</w:t>
      </w:r>
      <w:r w:rsidRPr="003B695E">
        <w:rPr>
          <w:rStyle w:val="Emphasis"/>
          <w:highlight w:val="yellow"/>
        </w:rPr>
        <w:t>students’ legal citizenship status affects what they feel they can disclose about themselves</w:t>
      </w:r>
      <w:r w:rsidRPr="005C16CF">
        <w:rPr>
          <w:rStyle w:val="Emphasis"/>
        </w:rPr>
        <w:t xml:space="preserve"> and their families</w:t>
      </w:r>
      <w:r w:rsidRPr="005C16CF">
        <w:rPr>
          <w:sz w:val="12"/>
        </w:rPr>
        <w:t xml:space="preserve">” (p. 514), </w:t>
      </w:r>
      <w:r w:rsidRPr="005C16CF">
        <w:rPr>
          <w:rStyle w:val="StyleUnderline"/>
        </w:rPr>
        <w:t>and even pedagogical moves intended to support students can have “the unintended consequence of silencing rather than facilitating undocumented students’ expression in school”</w:t>
      </w:r>
      <w:r w:rsidRPr="005C16CF">
        <w:rPr>
          <w:sz w:val="12"/>
        </w:rPr>
        <w:t xml:space="preserve"> (p. 515). </w:t>
      </w:r>
      <w:r w:rsidRPr="005C16CF">
        <w:rPr>
          <w:rStyle w:val="StyleUnderline"/>
        </w:rPr>
        <w:t xml:space="preserve">Rather than framing discussions in ways that single out undocumented students, </w:t>
      </w:r>
      <w:r w:rsidRPr="003B695E">
        <w:rPr>
          <w:rStyle w:val="StyleUnderline"/>
          <w:highlight w:val="yellow"/>
        </w:rPr>
        <w:t>we</w:t>
      </w:r>
      <w:r w:rsidRPr="005C16CF">
        <w:rPr>
          <w:rStyle w:val="StyleUnderline"/>
        </w:rPr>
        <w:t xml:space="preserve"> can approach such issues with foresight and sensitivity, </w:t>
      </w:r>
      <w:r w:rsidRPr="003B695E">
        <w:rPr>
          <w:rStyle w:val="StyleUnderline"/>
          <w:highlight w:val="yellow"/>
        </w:rPr>
        <w:t>allow</w:t>
      </w:r>
      <w:r w:rsidRPr="005C16CF">
        <w:rPr>
          <w:rStyle w:val="StyleUnderline"/>
        </w:rPr>
        <w:t xml:space="preserve">ing for </w:t>
      </w:r>
      <w:r w:rsidRPr="003B695E">
        <w:rPr>
          <w:rStyle w:val="StyleUnderline"/>
          <w:highlight w:val="yellow"/>
        </w:rPr>
        <w:t>multiple forms of participation and</w:t>
      </w:r>
      <w:r w:rsidRPr="005C16CF">
        <w:rPr>
          <w:rStyle w:val="StyleUnderline"/>
        </w:rPr>
        <w:t xml:space="preserve"> multiple levels of </w:t>
      </w:r>
      <w:r w:rsidRPr="003B695E">
        <w:rPr>
          <w:rStyle w:val="StyleUnderline"/>
          <w:highlight w:val="yellow"/>
        </w:rPr>
        <w:t>disclosure</w:t>
      </w:r>
      <w:r w:rsidRPr="005C16CF">
        <w:rPr>
          <w:rStyle w:val="StyleUnderline"/>
        </w:rPr>
        <w:t xml:space="preserve">. </w:t>
      </w:r>
      <w:r w:rsidRPr="005C16CF">
        <w:rPr>
          <w:sz w:val="12"/>
        </w:rPr>
        <w:t xml:space="preserve">As Alma and Samantha’s experiences reveal, </w:t>
      </w:r>
      <w:r w:rsidRPr="005C16CF">
        <w:rPr>
          <w:rStyle w:val="StyleUnderline"/>
        </w:rPr>
        <w:t>immigrant parents play a fundamental role in the lives of their children and have tremendous influence over who these children are, what they experience, and who they aspire to become</w:t>
      </w:r>
      <w:r w:rsidRPr="005C16CF">
        <w:rPr>
          <w:sz w:val="12"/>
        </w:rPr>
        <w:t xml:space="preserve">. </w:t>
      </w:r>
      <w:r w:rsidRPr="005C16CF">
        <w:rPr>
          <w:rStyle w:val="StyleUnderline"/>
        </w:rPr>
        <w:t>Any efforts to enact transformative pedagogies for Latina/o/x children of immigrants should</w:t>
      </w:r>
      <w:r w:rsidRPr="005C16CF">
        <w:rPr>
          <w:sz w:val="12"/>
        </w:rPr>
        <w:t xml:space="preserve">, therefore, </w:t>
      </w:r>
      <w:r w:rsidRPr="005C16CF">
        <w:rPr>
          <w:rStyle w:val="Emphasis"/>
        </w:rPr>
        <w:t>involve meaningful engagement with their parents</w:t>
      </w:r>
      <w:r w:rsidRPr="005C16CF">
        <w:rPr>
          <w:rStyle w:val="StyleUnderline"/>
        </w:rPr>
        <w:t>. We can and should see them as necessary allies in the collective work of imagining and creating a better world for their children. This requires</w:t>
      </w:r>
      <w:r w:rsidRPr="005C16CF">
        <w:rPr>
          <w:sz w:val="12"/>
        </w:rPr>
        <w:t xml:space="preserve">, however, </w:t>
      </w:r>
      <w:r w:rsidRPr="005C16CF">
        <w:rPr>
          <w:rStyle w:val="Emphasis"/>
        </w:rPr>
        <w:t>that we rethink who immigrant parents are, what they think and know about education, and how they support their children</w:t>
      </w:r>
      <w:r w:rsidRPr="005C16CF">
        <w:rPr>
          <w:sz w:val="12"/>
        </w:rPr>
        <w:t xml:space="preserve"> (Adair, Colegrove, &amp; McManus, 2017; Colegrove, This issue; Doucet, 2011; Gallo, 2017; Nava &amp; Lara, 2016; Souto-Manning, 2006; Valdés, 1996). And, of course</w:t>
      </w:r>
      <w:r w:rsidRPr="005C16CF">
        <w:rPr>
          <w:rStyle w:val="StyleUnderline"/>
        </w:rPr>
        <w:t xml:space="preserve">, </w:t>
      </w:r>
      <w:r w:rsidRPr="003B695E">
        <w:rPr>
          <w:rStyle w:val="StyleUnderline"/>
          <w:highlight w:val="yellow"/>
        </w:rPr>
        <w:t>given that</w:t>
      </w:r>
      <w:r w:rsidRPr="005C16CF">
        <w:rPr>
          <w:rStyle w:val="StyleUnderline"/>
        </w:rPr>
        <w:t xml:space="preserve"> some of these </w:t>
      </w:r>
      <w:r w:rsidRPr="003B695E">
        <w:rPr>
          <w:rStyle w:val="StyleUnderline"/>
          <w:highlight w:val="yellow"/>
        </w:rPr>
        <w:t>parents may be</w:t>
      </w:r>
      <w:r w:rsidRPr="005C16CF">
        <w:rPr>
          <w:rStyle w:val="StyleUnderline"/>
        </w:rPr>
        <w:t xml:space="preserve"> among those most directly </w:t>
      </w:r>
      <w:r w:rsidRPr="003B695E">
        <w:rPr>
          <w:rStyle w:val="StyleUnderline"/>
          <w:highlight w:val="yellow"/>
        </w:rPr>
        <w:t>threatened by current anti-immigrant rhetoric and policies</w:t>
      </w:r>
      <w:r w:rsidRPr="005C16CF">
        <w:rPr>
          <w:rStyle w:val="StyleUnderline"/>
        </w:rPr>
        <w:t xml:space="preserve">, we should approach them with sensitivity and discretion. </w:t>
      </w:r>
      <w:r w:rsidRPr="005C16CF">
        <w:rPr>
          <w:sz w:val="12"/>
        </w:rPr>
        <w:t xml:space="preserve">Although we should not assume or insist on disclosure with respect to their immigration status, </w:t>
      </w:r>
      <w:r w:rsidRPr="003B695E">
        <w:rPr>
          <w:rStyle w:val="StyleUnderline"/>
          <w:highlight w:val="yellow"/>
        </w:rPr>
        <w:t>we should be prepared to connect</w:t>
      </w:r>
      <w:r w:rsidRPr="005C16CF">
        <w:rPr>
          <w:rStyle w:val="StyleUnderline"/>
        </w:rPr>
        <w:t xml:space="preserve"> them </w:t>
      </w:r>
      <w:r w:rsidRPr="003B695E">
        <w:rPr>
          <w:rStyle w:val="StyleUnderline"/>
          <w:highlight w:val="yellow"/>
        </w:rPr>
        <w:t>with</w:t>
      </w:r>
      <w:r w:rsidRPr="005C16CF">
        <w:rPr>
          <w:rStyle w:val="StyleUnderline"/>
        </w:rPr>
        <w:t xml:space="preserve"> relevant resources, including local and national </w:t>
      </w:r>
      <w:r w:rsidRPr="003B695E">
        <w:rPr>
          <w:rStyle w:val="StyleUnderline"/>
          <w:highlight w:val="yellow"/>
        </w:rPr>
        <w:t>immigrant rights organizations</w:t>
      </w:r>
      <w:r w:rsidRPr="005C16CF">
        <w:rPr>
          <w:rStyle w:val="StyleUnderline"/>
        </w:rPr>
        <w:t>. Advocating for and supporting our students’ parents is one of the most concrete ways that we can support our students themselves.</w:t>
      </w:r>
      <w:r w:rsidRPr="005C16CF">
        <w:rPr>
          <w:sz w:val="12"/>
        </w:rPr>
        <w:t xml:space="preserve"> Finally, </w:t>
      </w:r>
      <w:r w:rsidRPr="003B695E">
        <w:rPr>
          <w:rStyle w:val="Emphasis"/>
          <w:sz w:val="26"/>
          <w:szCs w:val="26"/>
          <w:highlight w:val="yellow"/>
        </w:rPr>
        <w:t>we can provide spaces and opportunities for young</w:t>
      </w:r>
      <w:r w:rsidRPr="00CB12FF">
        <w:t xml:space="preserve"> </w:t>
      </w:r>
      <w:r w:rsidRPr="00CB12FF">
        <w:rPr>
          <w:sz w:val="12"/>
          <w:szCs w:val="12"/>
        </w:rPr>
        <w:t>Latina/o/x</w:t>
      </w:r>
      <w:r w:rsidRPr="00CB12FF">
        <w:t xml:space="preserve"> </w:t>
      </w:r>
      <w:r w:rsidRPr="003B695E">
        <w:rPr>
          <w:rStyle w:val="Emphasis"/>
          <w:sz w:val="26"/>
          <w:szCs w:val="26"/>
          <w:highlight w:val="yellow"/>
        </w:rPr>
        <w:t>children of immigrants to articulate, enact, and imagine their own experiences, identities, and aspirations.</w:t>
      </w:r>
      <w:r w:rsidRPr="005C16CF">
        <w:rPr>
          <w:sz w:val="12"/>
        </w:rPr>
        <w:t xml:space="preserve"> Insofar as immigration status mediates their experiences and the experiences of their families, these children are the experts on what such experiences mean (Gallo, 2014; Gallo &amp; Link, 2015). Because immigration status is not the only dimension of their lives that matters to these students, however, </w:t>
      </w:r>
      <w:r w:rsidRPr="005C16CF">
        <w:rPr>
          <w:rStyle w:val="StyleUnderline"/>
        </w:rPr>
        <w:t xml:space="preserve">we need to anticipate and allow for the expression of their intersectional identities and experiences, and we need to let these inform our pedagogy. </w:t>
      </w:r>
      <w:r w:rsidRPr="005C16CF">
        <w:rPr>
          <w:sz w:val="12"/>
        </w:rPr>
        <w:t xml:space="preserve">Some students, like Alma, might be poets who live rich literate lives both in and out of school. Some, like Samantha, might be polyglots with amazing linguistic repertoires. And some, like both Alma and Samantha, might be of indigenous ancestry and have important related experiences. </w:t>
      </w:r>
      <w:r w:rsidRPr="003B695E">
        <w:rPr>
          <w:rStyle w:val="Emphasis"/>
          <w:highlight w:val="yellow"/>
        </w:rPr>
        <w:t>We should let students decide who they are and who they want to become</w:t>
      </w:r>
      <w:r w:rsidRPr="005C16CF">
        <w:rPr>
          <w:rStyle w:val="Emphasis"/>
        </w:rPr>
        <w:t xml:space="preserve"> and let them share with us as much or as little of that as makes sense for them at any given moment.</w:t>
      </w:r>
      <w:r w:rsidRPr="005C16CF">
        <w:rPr>
          <w:sz w:val="12"/>
        </w:rPr>
        <w:t xml:space="preserve"> Coming to know who Latina/o/x children of immigrants are by listening to and learning from them over time will enable us to imagine and enact pedagogies that are grounded in and responsive to their intersectional identities, experiences, and aspirations.</w:t>
      </w:r>
    </w:p>
    <w:p w:rsidR="00F46109" w:rsidRDefault="00F46109" w:rsidP="00E84592">
      <w:pPr>
        <w:pStyle w:val="Heading3"/>
      </w:pPr>
      <w:r>
        <w:t xml:space="preserve">Home—2AC (Auto-Ethnography) </w:t>
      </w:r>
    </w:p>
    <w:p w:rsidR="00F46109" w:rsidRDefault="00F46109" w:rsidP="00F46109"/>
    <w:p w:rsidR="00F46109" w:rsidRDefault="00F46109" w:rsidP="00F46109">
      <w:pPr>
        <w:pStyle w:val="Heading4"/>
      </w:pPr>
      <w:r>
        <w:t>Decolonizing autoethnography is troubling and not an easy process but it opens a creative space of imaginaries that work to rupture static notions of “homes” and in turn allows debate to become a site for interrogation and transformative articulations</w:t>
      </w:r>
    </w:p>
    <w:p w:rsidR="00F46109" w:rsidRDefault="00F46109" w:rsidP="00F46109">
      <w:pPr>
        <w:rPr>
          <w:rStyle w:val="Style13ptBold"/>
        </w:rPr>
      </w:pPr>
      <w:r>
        <w:rPr>
          <w:rStyle w:val="Style13ptBold"/>
        </w:rPr>
        <w:t xml:space="preserve">Dutta 18 </w:t>
      </w:r>
      <w:r w:rsidRPr="00D40CD3">
        <w:rPr>
          <w:rStyle w:val="Style13ptBold"/>
          <w:b w:val="0"/>
          <w:sz w:val="20"/>
          <w:szCs w:val="20"/>
        </w:rPr>
        <w:t>(Mohan J., Professor of Communication and Director of the Center on Poverty and Health Inequities (COPHI) at Purdue University, where he teaches and conducts research in international health communication, critical cultural theory, poverty in health care, activism in globalization politics, indigenous cosmologies of health, subaltern studies and dialogue, and public policy and social change, “Autoethnography as Decolonization, Decolonizing Autoethnography: Resisting to Build Our Homes”//jj)</w:t>
      </w:r>
    </w:p>
    <w:p w:rsidR="00F46109" w:rsidRDefault="00F46109" w:rsidP="00F46109">
      <w:pPr>
        <w:rPr>
          <w:rStyle w:val="Emphasis"/>
          <w:highlight w:val="green"/>
        </w:rPr>
      </w:pPr>
      <w:r w:rsidRPr="00A80238">
        <w:rPr>
          <w:rStyle w:val="StyleUnderline"/>
          <w:highlight w:val="green"/>
        </w:rPr>
        <w:t>Decolonizing autoethnography troubles the concepts and categories we breathe in, think through, and live in.</w:t>
      </w:r>
      <w:r w:rsidRPr="00D40CD3">
        <w:rPr>
          <w:rStyle w:val="StyleUnderline"/>
        </w:rPr>
        <w:t xml:space="preserve"> Noting the erasure of postcolonial/colonized voices from the discursive spaces of knowledge production in what counts as academic</w:t>
      </w:r>
      <w:r w:rsidRPr="00D40CD3">
        <w:rPr>
          <w:sz w:val="12"/>
        </w:rPr>
        <w:t xml:space="preserve"> (the White mainstream), </w:t>
      </w:r>
      <w:r w:rsidRPr="00D40CD3">
        <w:rPr>
          <w:rStyle w:val="StyleUnderline"/>
        </w:rPr>
        <w:t>the stories/theories voiced in this special issue theorize the everyday strategies of erasing and devaluing the “other” that makes up the practices of everyday knowledge production in White/Eurocentric academe</w:t>
      </w:r>
      <w:r w:rsidRPr="00D40CD3">
        <w:rPr>
          <w:sz w:val="12"/>
        </w:rPr>
        <w:t xml:space="preserve">. What we register in Devika and Ahmet’s journeys is the articulation of resistance in an “interstitional” position that is plurivocal, bringing new subjectivities into being through everyday performances. </w:t>
      </w:r>
      <w:r w:rsidRPr="00EA3BE7">
        <w:rPr>
          <w:rStyle w:val="StyleUnderline"/>
          <w:highlight w:val="green"/>
        </w:rPr>
        <w:t>This</w:t>
      </w:r>
      <w:r w:rsidRPr="00D40CD3">
        <w:rPr>
          <w:rStyle w:val="StyleUnderline"/>
        </w:rPr>
        <w:t xml:space="preserve"> “third </w:t>
      </w:r>
      <w:r w:rsidRPr="00EA3BE7">
        <w:rPr>
          <w:rStyle w:val="StyleUnderline"/>
          <w:highlight w:val="green"/>
        </w:rPr>
        <w:t xml:space="preserve">space” of inbetweenness </w:t>
      </w:r>
      <w:r w:rsidRPr="00EA3BE7">
        <w:rPr>
          <w:rStyle w:val="Emphasis"/>
          <w:highlight w:val="green"/>
        </w:rPr>
        <w:t>is a creative space, one that is full of possibilities and imaginaries. This liminal space becomes a site for decolonizing method as a site for generating other knowledges.</w:t>
      </w:r>
      <w:r w:rsidRPr="00D40CD3">
        <w:rPr>
          <w:sz w:val="12"/>
        </w:rPr>
        <w:t xml:space="preserve"> Santhosh’s autoethnography of postcolonial occupations of Native land is haunting in its depiction of the symbolic and material processes that turn postcolonial subjects into new colonial settlers, producing new concepts of colonialism and occupation for guiding our work of resistance. Gloria offers us a critical reading of hybridity, offering as an anchor of theorizing her African, and more specifically, Congolese, anchor for identity construction. </w:t>
      </w:r>
      <w:r w:rsidRPr="00EA3BE7">
        <w:rPr>
          <w:rStyle w:val="StyleUnderline"/>
          <w:highlight w:val="green"/>
        </w:rPr>
        <w:t>The work of troubling concepts</w:t>
      </w:r>
      <w:r w:rsidRPr="00D40CD3">
        <w:rPr>
          <w:rStyle w:val="StyleUnderline"/>
        </w:rPr>
        <w:t xml:space="preserve"> then </w:t>
      </w:r>
      <w:r w:rsidRPr="00EA3BE7">
        <w:rPr>
          <w:rStyle w:val="StyleUnderline"/>
          <w:highlight w:val="green"/>
        </w:rPr>
        <w:t>pries open the cracks for new ontological categories</w:t>
      </w:r>
      <w:r w:rsidRPr="00D40CD3">
        <w:rPr>
          <w:rStyle w:val="StyleUnderline"/>
        </w:rPr>
        <w:t xml:space="preserve">. </w:t>
      </w:r>
      <w:r w:rsidRPr="00D40CD3">
        <w:rPr>
          <w:sz w:val="12"/>
        </w:rPr>
        <w:t xml:space="preserve">For instance, </w:t>
      </w:r>
      <w:r w:rsidRPr="00D40CD3">
        <w:rPr>
          <w:rStyle w:val="StyleUnderline"/>
        </w:rPr>
        <w:t xml:space="preserve">the many stories shared in these pages trouble the ontology of the “home,” beautifully taking apart its colonizing assumptions, and then working through these strategies of “taking apart” to co-craft together imaginaries of home that are plurivocal, dialogic, and radical. </w:t>
      </w:r>
      <w:r w:rsidRPr="00D40CD3">
        <w:rPr>
          <w:sz w:val="12"/>
        </w:rPr>
        <w:t xml:space="preserve">When I lose myself in Kakali’s sharing of her stories of her Bengali home, in Kolkata and in Canada and then in an academic community in the U.S. </w:t>
      </w:r>
      <w:r>
        <w:rPr>
          <w:sz w:val="12"/>
        </w:rPr>
        <w:tab/>
      </w:r>
      <w:r w:rsidRPr="00D40CD3">
        <w:rPr>
          <w:sz w:val="12"/>
        </w:rPr>
        <w:t xml:space="preserve">south, </w:t>
      </w:r>
      <w:r w:rsidRPr="00EA3BE7">
        <w:rPr>
          <w:rStyle w:val="Emphasis"/>
          <w:highlight w:val="green"/>
        </w:rPr>
        <w:t>my closely held anchors of home are ruptured</w:t>
      </w:r>
      <w:r w:rsidRPr="00D40CD3">
        <w:rPr>
          <w:sz w:val="12"/>
        </w:rPr>
        <w:t>, decolonizing my bhadralok2 Bengali sensibility of civility, and inviting me to converse with the interplay of patriarchy and colonization that constitute postcolonial negotiations</w:t>
      </w:r>
      <w:r w:rsidRPr="00D40CD3">
        <w:rPr>
          <w:rStyle w:val="StyleUnderline"/>
        </w:rPr>
        <w:t>. Reading Ahmet’s interrogation of the deeply colonizing ideology of the academic home, our shared disciplinary academic home of Communication, brings back the lump deep in my throat that stands in for my/our silenced voice(s) amid the experiences of delegitimization, the struggles for legitimacy, and then the struggles to lend solidarity to other postcolonial scholars in the North/South</w:t>
      </w:r>
      <w:r w:rsidRPr="00D40CD3">
        <w:rPr>
          <w:sz w:val="12"/>
        </w:rPr>
        <w:t xml:space="preserve">. Ahmet’s story also reminds me that as a heterosexual, upper-caste, upperclass postcolonial scholar, my brown privilege produces other erasures. The binaries I inhabit are forever disrupted by Esther’s performance of her Pakeha privilege, voiced in dialogue with her Maori interlocutors. On a similar vein, Satoshi works through </w:t>
      </w:r>
      <w:r w:rsidRPr="00EA3BE7">
        <w:rPr>
          <w:rStyle w:val="StyleUnderline"/>
          <w:highlight w:val="green"/>
        </w:rPr>
        <w:t>decolonization</w:t>
      </w:r>
      <w:r w:rsidRPr="00D40CD3">
        <w:rPr>
          <w:rStyle w:val="StyleUnderline"/>
        </w:rPr>
        <w:t xml:space="preserve"> to </w:t>
      </w:r>
      <w:r w:rsidRPr="00EA3BE7">
        <w:rPr>
          <w:rStyle w:val="StyleUnderline"/>
          <w:highlight w:val="green"/>
        </w:rPr>
        <w:t>unsettle the postcolonial turn in autoethnography</w:t>
      </w:r>
      <w:r w:rsidRPr="00D40CD3">
        <w:rPr>
          <w:rStyle w:val="StyleUnderline"/>
        </w:rPr>
        <w:t xml:space="preserve">, </w:t>
      </w:r>
      <w:r w:rsidRPr="00EA3BE7">
        <w:rPr>
          <w:rStyle w:val="StyleUnderline"/>
          <w:highlight w:val="green"/>
        </w:rPr>
        <w:t>simultaneously voicing our complicit location within academic structures and our resistive strategies that are</w:t>
      </w:r>
      <w:r w:rsidRPr="00D40CD3">
        <w:rPr>
          <w:rStyle w:val="StyleUnderline"/>
        </w:rPr>
        <w:t xml:space="preserve"> ongoing </w:t>
      </w:r>
      <w:r w:rsidRPr="00EA3BE7">
        <w:rPr>
          <w:rStyle w:val="StyleUnderline"/>
          <w:highlight w:val="green"/>
        </w:rPr>
        <w:t>sites of transformative articulations</w:t>
      </w:r>
      <w:r w:rsidRPr="00D40CD3">
        <w:rPr>
          <w:rStyle w:val="StyleUnderline"/>
        </w:rPr>
        <w:t>.</w:t>
      </w:r>
      <w:r w:rsidRPr="00D40CD3">
        <w:rPr>
          <w:sz w:val="12"/>
        </w:rPr>
        <w:t xml:space="preserve"> His suggestion that </w:t>
      </w:r>
      <w:r w:rsidRPr="00EA3BE7">
        <w:rPr>
          <w:rStyle w:val="Emphasis"/>
          <w:highlight w:val="green"/>
        </w:rPr>
        <w:t>“autoethnography does not signify a departure from the “what” it critiques; it is always departing, yet never completely”</w:t>
      </w:r>
      <w:r w:rsidRPr="00EA3BE7">
        <w:t xml:space="preserve"> </w:t>
      </w:r>
      <w:r w:rsidRPr="00D40CD3">
        <w:rPr>
          <w:rStyle w:val="StyleUnderline"/>
        </w:rPr>
        <w:t xml:space="preserve">guides us toward a practice of deep reflexivity as an ongoing interrogation of the privileges we occupy as scholars/critics. </w:t>
      </w:r>
      <w:r w:rsidRPr="00D40CD3">
        <w:rPr>
          <w:sz w:val="12"/>
        </w:rPr>
        <w:t xml:space="preserve">Santhosh’s powerful </w:t>
      </w:r>
      <w:r w:rsidRPr="00EA3BE7">
        <w:rPr>
          <w:rStyle w:val="StyleUnderline"/>
          <w:highlight w:val="green"/>
        </w:rPr>
        <w:t>interrogation of postcoloniality interrogates the complicity of postcolonial politics in the production of indigenous colonization,</w:t>
      </w:r>
      <w:r w:rsidRPr="00EA3BE7">
        <w:rPr>
          <w:sz w:val="12"/>
          <w:highlight w:val="green"/>
        </w:rPr>
        <w:t xml:space="preserve"> </w:t>
      </w:r>
      <w:r w:rsidRPr="00EA3BE7">
        <w:rPr>
          <w:rStyle w:val="Emphasis"/>
          <w:highlight w:val="green"/>
        </w:rPr>
        <w:t>working out a politics of decolonization that disrupts contemporary sites of neocolonial expansion.</w:t>
      </w:r>
    </w:p>
    <w:p w:rsidR="00F46109" w:rsidRPr="00F46109" w:rsidRDefault="00F46109" w:rsidP="00F46109"/>
    <w:p w:rsidR="00463B5F" w:rsidRDefault="00463B5F" w:rsidP="00E84592">
      <w:pPr>
        <w:pStyle w:val="Heading3"/>
      </w:pPr>
      <w:r>
        <w:t>Knowledge DA—2AC (Auto-Ethnography)</w:t>
      </w:r>
    </w:p>
    <w:p w:rsidR="00463B5F" w:rsidRDefault="00463B5F" w:rsidP="00463B5F"/>
    <w:p w:rsidR="00463B5F" w:rsidRDefault="00463B5F" w:rsidP="00463B5F">
      <w:pPr>
        <w:pStyle w:val="Heading4"/>
      </w:pPr>
      <w:r>
        <w:t>Standard academic writing is inaccessible to those outside the university – autoethnography resolves this by including a wider variety of viewpoints</w:t>
      </w:r>
    </w:p>
    <w:p w:rsidR="00463B5F" w:rsidRPr="00836E93" w:rsidRDefault="00463B5F" w:rsidP="00463B5F">
      <w:r>
        <w:rPr>
          <w:rStyle w:val="Style13ptBold"/>
        </w:rPr>
        <w:t xml:space="preserve">Holman </w:t>
      </w:r>
      <w:r w:rsidRPr="002F1FA2">
        <w:rPr>
          <w:rStyle w:val="Style13ptBold"/>
        </w:rPr>
        <w:t>Jones et al. 13</w:t>
      </w:r>
      <w:r>
        <w:t xml:space="preserve"> (Stacy Holman Jones, Ph.D. is Associate Professor, Graduate Coordinator, and Co-Director of the Performance Ensemble at California State University, Tony E. Adams is an Assistant Professor in the Department of Communication, Media and Theatre at Northeastern Illinois University, Carolyn Ellis is a professor of communication and sociology at the University of South Florida, “Introduction: Coming to Know Autoethnography as More than a Method”, pp. 17-41, in “Handbook of Autoethnography”, edited by Stacy Holman Jones, Tony E. Adams, and Carolyn Ellis, published by Left Coast Press (Routledge), 2013)//JSL</w:t>
      </w:r>
    </w:p>
    <w:p w:rsidR="00463B5F" w:rsidRPr="00B74702" w:rsidRDefault="00463B5F" w:rsidP="00463B5F">
      <w:pPr>
        <w:rPr>
          <w:rStyle w:val="StyleUnderline"/>
        </w:rPr>
      </w:pPr>
      <w:r w:rsidRPr="00DA713D">
        <w:rPr>
          <w:rStyle w:val="StyleUnderline"/>
        </w:rPr>
        <w:t>Traditional academic writing is often characterized by, and sometimes criticized for, being inaccessible and jargon-laden</w:t>
      </w:r>
      <w:r w:rsidRPr="00B74702">
        <w:rPr>
          <w:sz w:val="16"/>
        </w:rPr>
        <w:t>. Fledderus (2003) calls such writing "esoteric," "impenetrable," and "elite"; Mykhalovskiy (1996) characterizes "</w:t>
      </w:r>
      <w:r w:rsidRPr="00DA713D">
        <w:rPr>
          <w:rStyle w:val="StyleUnderline"/>
        </w:rPr>
        <w:t>the university" as an "insular" and "isolated" institution of intellectuals who produce books and articles that are only read "by a handful of other academics</w:t>
      </w:r>
      <w:r w:rsidRPr="00B74702">
        <w:rPr>
          <w:sz w:val="16"/>
        </w:rPr>
        <w:t xml:space="preserve">" (p. 137; see Herrmann, 2012b); and Pelias (2000) notes that </w:t>
      </w:r>
      <w:r w:rsidRPr="00DA713D">
        <w:rPr>
          <w:rStyle w:val="StyleUnderline"/>
        </w:rPr>
        <w:t>much of the work published using the "paradigmatic logic" of sciences continues to ignore the prevalent and persuasive arguments for "why the heart needs to accompany the head"</w:t>
      </w:r>
      <w:r w:rsidRPr="00B74702">
        <w:rPr>
          <w:sz w:val="16"/>
        </w:rPr>
        <w:t xml:space="preserve"> (p. 223; see Tillmann, 2009a). </w:t>
      </w:r>
      <w:r w:rsidRPr="00DA713D">
        <w:rPr>
          <w:rStyle w:val="Emphasis"/>
        </w:rPr>
        <w:t>Another purpose of autoethnography is, therefore, to create work that appeals to a variety of audiences, not just academics</w:t>
      </w:r>
      <w:r w:rsidRPr="00B74702">
        <w:rPr>
          <w:sz w:val="16"/>
        </w:rPr>
        <w:t xml:space="preserve">. As Carolyn (2004) has said, </w:t>
      </w:r>
      <w:r w:rsidRPr="00B74702">
        <w:rPr>
          <w:rStyle w:val="StyleUnderline"/>
        </w:rPr>
        <w:t>one of the "great rewards" of autoethnographic work is readers' responses to it:</w:t>
      </w:r>
      <w:r w:rsidRPr="00B74702">
        <w:rPr>
          <w:sz w:val="16"/>
        </w:rPr>
        <w:t xml:space="preserve"> "I can count on one hand how many people ever wrote to me about my more orthodox social science work, but I have gotten hundreds of responses to my autoethnographic stories" (p. 35). </w:t>
      </w:r>
      <w:r w:rsidRPr="00B74702">
        <w:rPr>
          <w:rStyle w:val="StyleUnderline"/>
        </w:rPr>
        <w:t>Rather than produce inaccessible, esoteric, and jargon-laden texts, autoethnographers work to connect with multiple and diffuse audiences by writing and performing in clear, concise and engaging ways. They strive for an expanded audience by using the tools of literary and aesthetic</w:t>
      </w:r>
      <w:r w:rsidRPr="00B74702">
        <w:rPr>
          <w:sz w:val="16"/>
        </w:rPr>
        <w:t xml:space="preserve"> (visual art, dance, film, performance and multimedia projects) </w:t>
      </w:r>
      <w:r w:rsidRPr="00B74702">
        <w:rPr>
          <w:rStyle w:val="StyleUnderline"/>
        </w:rPr>
        <w:t>practitioners. They appreciate storytelling as a way of knowing, sharing, and relating, and value a variety of representational mediums</w:t>
      </w:r>
      <w:r w:rsidRPr="00B74702">
        <w:rPr>
          <w:sz w:val="16"/>
        </w:rPr>
        <w:t xml:space="preserve"> (e.g., performance, writing, film) and genres (e.g., poetry, prose, moving images). </w:t>
      </w:r>
      <w:r w:rsidRPr="00B74702">
        <w:rPr>
          <w:rStyle w:val="Emphasis"/>
        </w:rPr>
        <w:t>Not only do these practices make research more accessible—and, we believe, more valuable</w:t>
      </w:r>
      <w:r w:rsidRPr="00B74702">
        <w:rPr>
          <w:sz w:val="16"/>
        </w:rPr>
        <w:t xml:space="preserve"> </w:t>
      </w:r>
      <w:r w:rsidRPr="00B74702">
        <w:rPr>
          <w:rStyle w:val="StyleUnderline"/>
        </w:rPr>
        <w:t>in that more than just a select few can engage particular works—but they also help satisfy some autoethnographers' commitment to cultural critique and social justice.</w:t>
      </w:r>
    </w:p>
    <w:p w:rsidR="00463B5F" w:rsidRPr="00463B5F" w:rsidRDefault="00463B5F" w:rsidP="00463B5F"/>
    <w:p w:rsidR="00463B5F" w:rsidRDefault="00463B5F" w:rsidP="00E84592">
      <w:pPr>
        <w:pStyle w:val="Heading3"/>
      </w:pPr>
      <w:r>
        <w:t xml:space="preserve">Sequencing DA—2AC (Auth-Ethnography) </w:t>
      </w:r>
    </w:p>
    <w:p w:rsidR="00463B5F" w:rsidRDefault="00463B5F" w:rsidP="00463B5F"/>
    <w:p w:rsidR="00463B5F" w:rsidRDefault="00463B5F" w:rsidP="00463B5F">
      <w:pPr>
        <w:pStyle w:val="Heading4"/>
      </w:pPr>
      <w:r>
        <w:t>Autoethnography is the front line in the battle against Eurocentric structures that carry out physical – and academic – violence</w:t>
      </w:r>
    </w:p>
    <w:p w:rsidR="00463B5F" w:rsidRPr="005778B9" w:rsidRDefault="00463B5F" w:rsidP="00463B5F">
      <w:r>
        <w:rPr>
          <w:rStyle w:val="Style13ptBold"/>
        </w:rPr>
        <w:t>Dutta and Basu</w:t>
      </w:r>
      <w:r w:rsidRPr="002F1FA2">
        <w:rPr>
          <w:rStyle w:val="Style13ptBold"/>
        </w:rPr>
        <w:t xml:space="preserve"> 13</w:t>
      </w:r>
      <w:r>
        <w:t xml:space="preserve"> (Mohan J. Dutta is Professor and Head of the Department of Communication and New Media at the National University of Singapore and the Founding Director of the Center for Culture-Centered Approach to Research and Evaluation, Ambar Basu is an Assistant Professor in the Department of Communication at the University of South Florida, “Chapter 5: Negotiating Our Postcolonial Selves”, pp. 143-160, in “Handbook of Autoethnography”, edited by Stacy Holman Jones, Tony E. Adams, and Carolyn Ellis, published by Left Coast Press (Routledge), 2013)//JSL **We do not endorse ableist rhetoric</w:t>
      </w:r>
    </w:p>
    <w:p w:rsidR="00463B5F" w:rsidRPr="005778B9" w:rsidRDefault="00463B5F" w:rsidP="00463B5F">
      <w:pPr>
        <w:rPr>
          <w:sz w:val="16"/>
        </w:rPr>
      </w:pPr>
      <w:r w:rsidRPr="005778B9">
        <w:rPr>
          <w:sz w:val="16"/>
        </w:rPr>
        <w:t xml:space="preserve">Ambar: It seems that </w:t>
      </w:r>
      <w:r w:rsidRPr="007D609F">
        <w:rPr>
          <w:rStyle w:val="StyleUnderline"/>
        </w:rPr>
        <w:t xml:space="preserve">autoethnography from the standpoint of a postcolonial subject, and more so, in a postcolonial marginalized context could be </w:t>
      </w:r>
      <w:r w:rsidRPr="007D609F">
        <w:rPr>
          <w:rStyle w:val="Emphasis"/>
        </w:rPr>
        <w:t>a critical addition to this literature</w:t>
      </w:r>
      <w:r w:rsidRPr="005778B9">
        <w:rPr>
          <w:sz w:val="16"/>
        </w:rPr>
        <w:t xml:space="preserve">. As Reed-Danahay (1997) says, </w:t>
      </w:r>
      <w:r w:rsidRPr="007D609F">
        <w:rPr>
          <w:rStyle w:val="StyleUnderline"/>
        </w:rPr>
        <w:t>there are but varied emphases on graphy (the research process), ethnos (culture), or auto (self); but whatever the specific focus, authors use their own experiences in a culture reflexively to look more deeply at self-other interactions within structures and institutions of power and knowledge</w:t>
      </w:r>
      <w:r w:rsidRPr="005778B9">
        <w:rPr>
          <w:sz w:val="16"/>
        </w:rPr>
        <w:t xml:space="preserve">. And that's where, why, and how our work on health communication and marginalization would fit in. I think about </w:t>
      </w:r>
      <w:r w:rsidRPr="007D609F">
        <w:rPr>
          <w:rStyle w:val="StyleUnderline"/>
        </w:rPr>
        <w:t>our ethnographic work as</w:t>
      </w:r>
      <w:r w:rsidRPr="005778B9">
        <w:rPr>
          <w:sz w:val="16"/>
        </w:rPr>
        <w:t xml:space="preserve"> what Madison (2005) calls </w:t>
      </w:r>
      <w:r w:rsidRPr="007D609F">
        <w:rPr>
          <w:rStyle w:val="StyleUnderline"/>
        </w:rPr>
        <w:t>a move towards "new" or "postcritical ethnography" imbued with a need to "contextualize our own positionality, thereby making it accessible, transparent, and vulnerable to judgment and evaluation"</w:t>
      </w:r>
      <w:r w:rsidRPr="005778B9">
        <w:rPr>
          <w:sz w:val="16"/>
        </w:rPr>
        <w:t xml:space="preserve"> (p. 8).</w:t>
      </w:r>
      <w:r>
        <w:rPr>
          <w:rStyle w:val="StyleUnderline"/>
        </w:rPr>
        <w:t xml:space="preserve"> </w:t>
      </w:r>
      <w:r w:rsidRPr="005778B9">
        <w:rPr>
          <w:sz w:val="16"/>
        </w:rPr>
        <w:t xml:space="preserve">Mohan: So Ambar, </w:t>
      </w:r>
      <w:r w:rsidRPr="007D609F">
        <w:rPr>
          <w:rStyle w:val="Emphasis"/>
        </w:rPr>
        <w:t>by returning to the "I" or to the notion of positionality, you and I can disrupt the legitimacy of the Eurocentric structures that justify carrying out epistemic and structural violence</w:t>
      </w:r>
      <w:r w:rsidRPr="005778B9">
        <w:rPr>
          <w:sz w:val="16"/>
        </w:rPr>
        <w:t xml:space="preserve"> </w:t>
      </w:r>
      <w:r w:rsidRPr="007D609F">
        <w:rPr>
          <w:rStyle w:val="StyleUnderline"/>
        </w:rPr>
        <w:t>on the margins through narratives of universal appeal that "write out" the voice of the other and at the same time "write on" the body of this other</w:t>
      </w:r>
      <w:r w:rsidRPr="005778B9">
        <w:rPr>
          <w:sz w:val="16"/>
        </w:rPr>
        <w:t xml:space="preserve">. Postcolonial Positionality Ambar: Our work in the field is political, and yet when we bring this work back into our academic structures where we must find another kind of legitimacy, there is another level of politics. In revising one of our manuscripts we were asked to "tone down" the violence narrativized by sex workers (who spoke about countering physical violence inflicted on them with violence in equal measure or more) and to craft a narrative of compassion and dialogue, even in moments where I don't feel a whole lot of compassion with the Eurocentric modernist structure—material and discursive—that is ever-present and yet hidden. Mohan: </w:t>
      </w:r>
      <w:r w:rsidRPr="00DB67B7">
        <w:rPr>
          <w:rStyle w:val="StyleUnderline"/>
        </w:rPr>
        <w:t>These battles are almost everyday battles; having to justify and legitimate every single action of mine</w:t>
      </w:r>
      <w:r w:rsidRPr="005778B9">
        <w:rPr>
          <w:sz w:val="16"/>
        </w:rPr>
        <w:t xml:space="preserve"> (with the assumption that my legitimacy is always suspect as an outsider—a questioning "brown soul," right?). So </w:t>
      </w:r>
      <w:r w:rsidRPr="00DB67B7">
        <w:rPr>
          <w:rStyle w:val="StyleUnderline"/>
        </w:rPr>
        <w:t>it makes me suspicious of the very structure and its games even as I partake in these games so I can speak; I feel that I enter the field with a politics of suspicion</w:t>
      </w:r>
      <w:r w:rsidRPr="005778B9">
        <w:rPr>
          <w:sz w:val="16"/>
        </w:rPr>
        <w:t xml:space="preserve">. </w:t>
      </w:r>
      <w:r w:rsidRPr="005778B9">
        <w:rPr>
          <w:rStyle w:val="StyleUnderline"/>
        </w:rPr>
        <w:t>If I do not publish in the right journals that the White man wishes me to publish in, I am not tenurable. If I do figure out their game and give it back to them in their own language, then I must be doing something weird</w:t>
      </w:r>
      <w:r w:rsidRPr="005778B9">
        <w:rPr>
          <w:sz w:val="16"/>
        </w:rPr>
        <w:t xml:space="preserve"> (the implication is that you must either be plagiarizing from some White man/woman, or getting some other White men/women to write for you)... When they ask me the question about productivity (with the implied assumption that I must be getting it from someplace), I just like to tell them that I worship Kali and have a lot of tantric sex (my recipes of productivity!). </w:t>
      </w:r>
      <w:r w:rsidRPr="005778B9">
        <w:rPr>
          <w:rStyle w:val="StyleUnderline"/>
        </w:rPr>
        <w:t>Because of having to fight these battles of legitimacy at every step, my response is one of anger and indignation.</w:t>
      </w:r>
      <w:r w:rsidRPr="005778B9">
        <w:rPr>
          <w:sz w:val="16"/>
        </w:rPr>
        <w:t xml:space="preserve"> The suspicion and anger have a history though, a history imbued with politics that has manipulatively erased so much of my cultural knowledge through its program of White privilege couched as altruism (after all, remember that the White man established his colonies in India under the guise of wanting to trade with India). A poem titled "The White Man Cometh" that I wrote during fieldwork in India in 2004 reads: He comes With his interview protocols And questions About cultural practices, magic, and ritual. He comes Because he has the tools Of this thing He calls Ethnography. Through which He says he can Figure out our culture And explain our weird customs. He comes To conquer Disguised as a friend Lives amidst us, eats our food, And dances in our pagan dances Only to write back To his other White friends About our primitive stories. Ambar: </w:t>
      </w:r>
      <w:r w:rsidRPr="005778B9">
        <w:rPr>
          <w:rStyle w:val="StyleUnderline"/>
        </w:rPr>
        <w:t>It is this looking back and forth in which we situate ourselves—we critically examine the power and the politics imbued in our cultures and in our academic work</w:t>
      </w:r>
      <w:r w:rsidRPr="005778B9">
        <w:rPr>
          <w:sz w:val="16"/>
        </w:rPr>
        <w:t xml:space="preserve">. And </w:t>
      </w:r>
      <w:r w:rsidRPr="005778B9">
        <w:rPr>
          <w:rStyle w:val="StyleUnderline"/>
        </w:rPr>
        <w:t xml:space="preserve">it is in our autoethnographic turn that we make sense of our postcolonial subjectivities even as our critical bodies come to the fore, </w:t>
      </w:r>
      <w:r w:rsidRPr="00CF675B">
        <w:rPr>
          <w:rStyle w:val="StyleUnderline"/>
          <w:strike/>
        </w:rPr>
        <w:t>standing</w:t>
      </w:r>
      <w:r w:rsidRPr="005778B9">
        <w:rPr>
          <w:rStyle w:val="StyleUnderline"/>
        </w:rPr>
        <w:t xml:space="preserve"> </w:t>
      </w:r>
      <w:r>
        <w:rPr>
          <w:rStyle w:val="StyleUnderline"/>
        </w:rPr>
        <w:t xml:space="preserve">[[being]] </w:t>
      </w:r>
      <w:r w:rsidRPr="005778B9">
        <w:rPr>
          <w:rStyle w:val="StyleUnderline"/>
        </w:rPr>
        <w:t>in the line of state-sponsored neoliberal policies</w:t>
      </w:r>
      <w:r w:rsidRPr="005778B9">
        <w:rPr>
          <w:sz w:val="16"/>
        </w:rPr>
        <w:t>.</w:t>
      </w:r>
    </w:p>
    <w:p w:rsidR="00463B5F" w:rsidRPr="00463B5F" w:rsidRDefault="00463B5F" w:rsidP="00463B5F"/>
    <w:p w:rsidR="003B695E" w:rsidRDefault="003B695E" w:rsidP="003B695E">
      <w:pPr>
        <w:pStyle w:val="Heading2"/>
      </w:pPr>
      <w:r>
        <w:t xml:space="preserve">AT: Framework—Defense </w:t>
      </w:r>
    </w:p>
    <w:p w:rsidR="003B695E" w:rsidRDefault="003B695E" w:rsidP="003B695E">
      <w:pPr>
        <w:pStyle w:val="Heading3"/>
      </w:pPr>
      <w:r>
        <w:t xml:space="preserve">AT: Deliberation </w:t>
      </w:r>
    </w:p>
    <w:p w:rsidR="003B695E" w:rsidRPr="003B695E" w:rsidRDefault="003B695E" w:rsidP="003B695E">
      <w:pPr>
        <w:rPr>
          <w:rStyle w:val="StyleUnderline"/>
        </w:rPr>
      </w:pPr>
    </w:p>
    <w:p w:rsidR="003B695E" w:rsidRPr="00624C4F" w:rsidRDefault="003B695E" w:rsidP="003B695E">
      <w:pPr>
        <w:pStyle w:val="Heading4"/>
      </w:pPr>
      <w:r w:rsidRPr="00624C4F">
        <w:t>Deliberati</w:t>
      </w:r>
      <w:r>
        <w:t>ve engagement</w:t>
      </w:r>
      <w:r w:rsidRPr="00624C4F">
        <w:t xml:space="preserve"> is inaccessible for natives – their model forces us to use civilized skills to overcome our perceived savagery.  </w:t>
      </w:r>
    </w:p>
    <w:p w:rsidR="003B695E" w:rsidRPr="003810FF" w:rsidRDefault="003B695E" w:rsidP="003B695E">
      <w:pPr>
        <w:jc w:val="both"/>
        <w:rPr>
          <w:bCs/>
          <w:sz w:val="16"/>
          <w:szCs w:val="16"/>
        </w:rPr>
      </w:pPr>
      <w:r w:rsidRPr="003B695E">
        <w:rPr>
          <w:rStyle w:val="Style13ptBold"/>
        </w:rPr>
        <w:t>Rollo 14</w:t>
      </w:r>
      <w:r w:rsidRPr="003810FF">
        <w:rPr>
          <w:bCs/>
        </w:rPr>
        <w:t xml:space="preserve"> </w:t>
      </w:r>
      <w:r w:rsidRPr="003810FF">
        <w:rPr>
          <w:bCs/>
          <w:sz w:val="16"/>
          <w:szCs w:val="16"/>
        </w:rPr>
        <w:t xml:space="preserve">(Toby Rollo, PhD in Political Science from the University of Toronto, "Mandates of the State: Canadian Sovereignty, Democracy, and Indigenous Claims," 2014 </w:t>
      </w:r>
      <w:hyperlink r:id="rId38" w:history="1">
        <w:r w:rsidRPr="003810FF">
          <w:rPr>
            <w:sz w:val="16"/>
            <w:szCs w:val="16"/>
          </w:rPr>
          <w:t>http://www.toboldrollo.com/wp-content/uploads/2014/04/Mandates-of-the-State.pdf</w:t>
        </w:r>
      </w:hyperlink>
      <w:r w:rsidRPr="003810FF">
        <w:rPr>
          <w:bCs/>
          <w:sz w:val="16"/>
          <w:szCs w:val="16"/>
        </w:rPr>
        <w:t>, RLA)</w:t>
      </w:r>
    </w:p>
    <w:p w:rsidR="003B695E" w:rsidRDefault="003B695E" w:rsidP="003B695E">
      <w:pPr>
        <w:jc w:val="both"/>
        <w:rPr>
          <w:sz w:val="16"/>
          <w:szCs w:val="16"/>
        </w:rPr>
      </w:pPr>
      <w:r w:rsidRPr="003B695E">
        <w:rPr>
          <w:b/>
          <w:iCs/>
          <w:highlight w:val="yellow"/>
          <w:u w:val="single"/>
          <w:bdr w:val="single" w:sz="18" w:space="0" w:color="auto"/>
        </w:rPr>
        <w:t>Indigenous peoples encounter restrictions on their modes of reasoning</w:t>
      </w:r>
      <w:r w:rsidRPr="00436100">
        <w:rPr>
          <w:b/>
          <w:iCs/>
          <w:u w:val="single"/>
          <w:bdr w:val="single" w:sz="18" w:space="0" w:color="auto"/>
        </w:rPr>
        <w:t xml:space="preserve"> and account-giving</w:t>
      </w:r>
      <w:r w:rsidRPr="00436100">
        <w:rPr>
          <w:iCs/>
          <w:sz w:val="12"/>
          <w:bdr w:val="single" w:sz="18" w:space="0" w:color="auto"/>
        </w:rPr>
        <w:t>¶</w:t>
      </w:r>
      <w:r w:rsidRPr="00436100">
        <w:rPr>
          <w:b/>
          <w:iCs/>
          <w:u w:val="single"/>
          <w:bdr w:val="single" w:sz="18" w:space="0" w:color="auto"/>
        </w:rPr>
        <w:t xml:space="preserve"> </w:t>
      </w:r>
      <w:r w:rsidRPr="003B695E">
        <w:rPr>
          <w:b/>
          <w:iCs/>
          <w:highlight w:val="yellow"/>
          <w:u w:val="single"/>
          <w:bdr w:val="single" w:sz="18" w:space="0" w:color="auto"/>
        </w:rPr>
        <w:t>within</w:t>
      </w:r>
      <w:r w:rsidRPr="00436100">
        <w:rPr>
          <w:b/>
          <w:iCs/>
          <w:u w:val="single"/>
          <w:bdr w:val="single" w:sz="18" w:space="0" w:color="auto"/>
        </w:rPr>
        <w:t xml:space="preserve"> </w:t>
      </w:r>
      <w:r w:rsidRPr="003B695E">
        <w:rPr>
          <w:b/>
          <w:iCs/>
          <w:highlight w:val="yellow"/>
          <w:u w:val="single"/>
          <w:bdr w:val="single" w:sz="18" w:space="0" w:color="auto"/>
        </w:rPr>
        <w:t>democratic sites of negotiation and deliberation</w:t>
      </w:r>
      <w:r w:rsidRPr="00436100">
        <w:rPr>
          <w:bCs/>
        </w:rPr>
        <w:t xml:space="preserve">. </w:t>
      </w:r>
      <w:r w:rsidRPr="00436100">
        <w:rPr>
          <w:bCs/>
          <w:sz w:val="16"/>
          <w:szCs w:val="16"/>
        </w:rPr>
        <w:t>Political</w:t>
      </w:r>
      <w:r w:rsidRPr="00436100">
        <w:rPr>
          <w:bCs/>
          <w:sz w:val="12"/>
          <w:szCs w:val="16"/>
        </w:rPr>
        <w:t>¶</w:t>
      </w:r>
      <w:r w:rsidRPr="00436100">
        <w:rPr>
          <w:bCs/>
          <w:sz w:val="16"/>
          <w:szCs w:val="16"/>
        </w:rPr>
        <w:t xml:space="preserve"> theorists understand these restrictions as forms of exclusion related to what theorist</w:t>
      </w:r>
      <w:r w:rsidRPr="00436100">
        <w:rPr>
          <w:bCs/>
          <w:sz w:val="12"/>
          <w:szCs w:val="16"/>
        </w:rPr>
        <w:t>¶</w:t>
      </w:r>
      <w:r w:rsidRPr="00436100">
        <w:rPr>
          <w:bCs/>
          <w:sz w:val="16"/>
          <w:szCs w:val="16"/>
        </w:rPr>
        <w:t xml:space="preserve"> </w:t>
      </w:r>
      <w:r w:rsidRPr="00436100">
        <w:rPr>
          <w:sz w:val="16"/>
          <w:szCs w:val="16"/>
        </w:rPr>
        <w:t>Iris Young has called</w:t>
      </w:r>
      <w:r w:rsidRPr="00436100">
        <w:rPr>
          <w:bCs/>
          <w:sz w:val="16"/>
          <w:szCs w:val="16"/>
        </w:rPr>
        <w:t xml:space="preserve"> </w:t>
      </w:r>
      <w:r w:rsidRPr="00436100">
        <w:rPr>
          <w:b/>
          <w:bCs/>
          <w:u w:val="single"/>
        </w:rPr>
        <w:t xml:space="preserve">the </w:t>
      </w:r>
      <w:r w:rsidRPr="003B695E">
        <w:rPr>
          <w:b/>
          <w:bCs/>
          <w:highlight w:val="yellow"/>
          <w:u w:val="single"/>
        </w:rPr>
        <w:t>'internal exclusion'</w:t>
      </w:r>
      <w:r w:rsidRPr="00436100">
        <w:rPr>
          <w:b/>
          <w:bCs/>
          <w:u w:val="single"/>
        </w:rPr>
        <w:t xml:space="preserve"> of subordinated perspectives1</w:t>
      </w:r>
      <w:r w:rsidRPr="00436100">
        <w:rPr>
          <w:bCs/>
          <w:sz w:val="12"/>
        </w:rPr>
        <w:t xml:space="preserve">¶ </w:t>
      </w:r>
      <w:r w:rsidRPr="00436100">
        <w:rPr>
          <w:bCs/>
          <w:sz w:val="16"/>
          <w:szCs w:val="16"/>
        </w:rPr>
        <w:t>and what James Bohman has referred to as the 'asymmetrical inclusion' of such</w:t>
      </w:r>
      <w:r w:rsidRPr="00436100">
        <w:rPr>
          <w:bCs/>
          <w:sz w:val="12"/>
          <w:szCs w:val="16"/>
        </w:rPr>
        <w:t>¶</w:t>
      </w:r>
      <w:r w:rsidRPr="00436100">
        <w:rPr>
          <w:bCs/>
          <w:sz w:val="16"/>
          <w:szCs w:val="16"/>
        </w:rPr>
        <w:t xml:space="preserve"> perspectives.2 'Internal exclusion'</w:t>
      </w:r>
      <w:r w:rsidRPr="00436100">
        <w:rPr>
          <w:b/>
          <w:bCs/>
          <w:u w:val="single"/>
        </w:rPr>
        <w:t xml:space="preserve"> </w:t>
      </w:r>
      <w:r w:rsidRPr="003B695E">
        <w:rPr>
          <w:b/>
          <w:bCs/>
          <w:highlight w:val="yellow"/>
          <w:u w:val="single"/>
        </w:rPr>
        <w:t>refers to ways</w:t>
      </w:r>
      <w:r w:rsidRPr="00436100">
        <w:rPr>
          <w:b/>
          <w:bCs/>
          <w:u w:val="single"/>
        </w:rPr>
        <w:t xml:space="preserve"> in which </w:t>
      </w:r>
      <w:r w:rsidRPr="003B695E">
        <w:rPr>
          <w:b/>
          <w:bCs/>
          <w:highlight w:val="yellow"/>
          <w:u w:val="single"/>
        </w:rPr>
        <w:t xml:space="preserve">actors </w:t>
      </w:r>
      <w:r w:rsidRPr="00436100">
        <w:rPr>
          <w:b/>
          <w:bCs/>
          <w:u w:val="single"/>
        </w:rPr>
        <w:t>are formally accepted</w:t>
      </w:r>
      <w:r w:rsidRPr="00436100">
        <w:rPr>
          <w:bCs/>
          <w:sz w:val="12"/>
        </w:rPr>
        <w:t>¶</w:t>
      </w:r>
      <w:r w:rsidRPr="00436100">
        <w:rPr>
          <w:b/>
          <w:bCs/>
          <w:u w:val="single"/>
        </w:rPr>
        <w:t xml:space="preserve"> into decision-making processes</w:t>
      </w:r>
      <w:r w:rsidRPr="00436100">
        <w:rPr>
          <w:bCs/>
        </w:rPr>
        <w:t xml:space="preserve">, </w:t>
      </w:r>
      <w:r w:rsidRPr="00436100">
        <w:rPr>
          <w:b/>
          <w:iCs/>
          <w:u w:val="single"/>
          <w:bdr w:val="single" w:sz="18" w:space="0" w:color="auto"/>
        </w:rPr>
        <w:t xml:space="preserve">only to </w:t>
      </w:r>
      <w:r w:rsidRPr="003B695E">
        <w:rPr>
          <w:b/>
          <w:iCs/>
          <w:highlight w:val="yellow"/>
          <w:u w:val="single"/>
          <w:bdr w:val="single" w:sz="18" w:space="0" w:color="auto"/>
        </w:rPr>
        <w:t>find their perspectives disqualified</w:t>
      </w:r>
      <w:r w:rsidRPr="003B695E">
        <w:rPr>
          <w:iCs/>
          <w:sz w:val="12"/>
          <w:highlight w:val="yellow"/>
          <w:bdr w:val="single" w:sz="18" w:space="0" w:color="auto"/>
        </w:rPr>
        <w:t>¶</w:t>
      </w:r>
      <w:r w:rsidRPr="003B695E">
        <w:rPr>
          <w:b/>
          <w:iCs/>
          <w:highlight w:val="yellow"/>
          <w:u w:val="single"/>
          <w:bdr w:val="single" w:sz="18" w:space="0" w:color="auto"/>
        </w:rPr>
        <w:t xml:space="preserve"> due to</w:t>
      </w:r>
      <w:r w:rsidRPr="00436100">
        <w:rPr>
          <w:b/>
          <w:iCs/>
          <w:u w:val="single"/>
          <w:bdr w:val="single" w:sz="18" w:space="0" w:color="auto"/>
        </w:rPr>
        <w:t xml:space="preserve"> informal but no less </w:t>
      </w:r>
      <w:r w:rsidRPr="003B695E">
        <w:rPr>
          <w:b/>
          <w:iCs/>
          <w:highlight w:val="yellow"/>
          <w:u w:val="single"/>
          <w:bdr w:val="single" w:sz="18" w:space="0" w:color="auto"/>
        </w:rPr>
        <w:t>pervasive criteria of</w:t>
      </w:r>
      <w:r w:rsidRPr="00436100">
        <w:rPr>
          <w:b/>
          <w:iCs/>
          <w:u w:val="single"/>
          <w:bdr w:val="single" w:sz="18" w:space="0" w:color="auto"/>
        </w:rPr>
        <w:t xml:space="preserve"> </w:t>
      </w:r>
      <w:r w:rsidRPr="003B695E">
        <w:rPr>
          <w:b/>
          <w:iCs/>
          <w:highlight w:val="yellow"/>
          <w:u w:val="single"/>
          <w:bdr w:val="single" w:sz="18" w:space="0" w:color="auto"/>
        </w:rPr>
        <w:t>exclusion</w:t>
      </w:r>
      <w:r w:rsidRPr="00436100">
        <w:rPr>
          <w:b/>
          <w:iCs/>
          <w:u w:val="single"/>
          <w:bdr w:val="single" w:sz="18" w:space="0" w:color="auto"/>
        </w:rPr>
        <w:t>.</w:t>
      </w:r>
      <w:r w:rsidRPr="00436100">
        <w:rPr>
          <w:bCs/>
        </w:rPr>
        <w:t xml:space="preserve"> '</w:t>
      </w:r>
      <w:r w:rsidRPr="00436100">
        <w:rPr>
          <w:bCs/>
          <w:sz w:val="16"/>
          <w:szCs w:val="16"/>
        </w:rPr>
        <w:t>Asymmetrical</w:t>
      </w:r>
      <w:r w:rsidRPr="00436100">
        <w:rPr>
          <w:bCs/>
          <w:sz w:val="12"/>
          <w:szCs w:val="16"/>
        </w:rPr>
        <w:t>¶</w:t>
      </w:r>
      <w:r w:rsidRPr="00436100">
        <w:rPr>
          <w:bCs/>
          <w:sz w:val="16"/>
          <w:szCs w:val="16"/>
        </w:rPr>
        <w:t xml:space="preserve"> inclusion' refers to the undue burdens placed on marginalized peoples to persuade</w:t>
      </w:r>
      <w:r w:rsidRPr="00436100">
        <w:rPr>
          <w:bCs/>
          <w:sz w:val="12"/>
          <w:szCs w:val="16"/>
        </w:rPr>
        <w:t>¶</w:t>
      </w:r>
      <w:r w:rsidRPr="00436100">
        <w:rPr>
          <w:bCs/>
          <w:sz w:val="16"/>
          <w:szCs w:val="16"/>
        </w:rPr>
        <w:t xml:space="preserve"> dominant communities. It is argued in light of these problems that more inclusive</w:t>
      </w:r>
      <w:r w:rsidRPr="00436100">
        <w:rPr>
          <w:bCs/>
          <w:sz w:val="12"/>
          <w:szCs w:val="16"/>
        </w:rPr>
        <w:t>¶</w:t>
      </w:r>
      <w:r w:rsidRPr="00436100">
        <w:rPr>
          <w:bCs/>
          <w:sz w:val="16"/>
          <w:szCs w:val="16"/>
        </w:rPr>
        <w:t xml:space="preserve"> institutions as well as the cultivation of an ethos of receptivity will be necessary</w:t>
      </w:r>
      <w:r w:rsidRPr="00436100">
        <w:rPr>
          <w:bCs/>
          <w:sz w:val="12"/>
          <w:szCs w:val="16"/>
        </w:rPr>
        <w:t>¶</w:t>
      </w:r>
      <w:r w:rsidRPr="00436100">
        <w:rPr>
          <w:bCs/>
          <w:sz w:val="16"/>
          <w:szCs w:val="16"/>
        </w:rPr>
        <w:t xml:space="preserve"> for genuine inclusion. I argue that this focus on </w:t>
      </w:r>
      <w:r w:rsidRPr="00436100">
        <w:rPr>
          <w:b/>
          <w:bCs/>
          <w:u w:val="single"/>
        </w:rPr>
        <w:t>euriching dialogue mischaracterizes</w:t>
      </w:r>
      <w:r w:rsidRPr="00436100">
        <w:rPr>
          <w:bCs/>
          <w:sz w:val="12"/>
        </w:rPr>
        <w:t>¶</w:t>
      </w:r>
      <w:r w:rsidRPr="00436100">
        <w:rPr>
          <w:b/>
          <w:bCs/>
          <w:u w:val="single"/>
        </w:rPr>
        <w:t xml:space="preserve"> the nature of the disagreement. </w:t>
      </w:r>
      <w:r w:rsidRPr="00436100">
        <w:rPr>
          <w:b/>
          <w:iCs/>
          <w:u w:val="single"/>
          <w:bdr w:val="single" w:sz="18" w:space="0" w:color="auto"/>
        </w:rPr>
        <w:t>Disagreement does not only arise between</w:t>
      </w:r>
      <w:r w:rsidRPr="00436100">
        <w:rPr>
          <w:iCs/>
          <w:sz w:val="12"/>
          <w:bdr w:val="single" w:sz="18" w:space="0" w:color="auto"/>
        </w:rPr>
        <w:t>¶</w:t>
      </w:r>
      <w:r w:rsidRPr="00436100">
        <w:rPr>
          <w:b/>
          <w:iCs/>
          <w:u w:val="single"/>
          <w:bdr w:val="single" w:sz="18" w:space="0" w:color="auto"/>
        </w:rPr>
        <w:t xml:space="preserve"> opinions or discourses that can be articulated and judged</w:t>
      </w:r>
      <w:r w:rsidRPr="00436100">
        <w:rPr>
          <w:bCs/>
        </w:rPr>
        <w:t xml:space="preserve">, </w:t>
      </w:r>
      <w:r w:rsidRPr="00436100">
        <w:rPr>
          <w:b/>
          <w:bCs/>
          <w:u w:val="single"/>
        </w:rPr>
        <w:t>but</w:t>
      </w:r>
      <w:r w:rsidRPr="00436100">
        <w:rPr>
          <w:bCs/>
        </w:rPr>
        <w:t xml:space="preserve"> also at a deeper</w:t>
      </w:r>
      <w:r w:rsidRPr="00436100">
        <w:rPr>
          <w:bCs/>
          <w:sz w:val="12"/>
        </w:rPr>
        <w:t xml:space="preserve">¶ </w:t>
      </w:r>
      <w:r w:rsidRPr="00436100">
        <w:rPr>
          <w:bCs/>
        </w:rPr>
        <w:t xml:space="preserve">level, </w:t>
      </w:r>
      <w:r w:rsidRPr="00436100">
        <w:rPr>
          <w:b/>
          <w:bCs/>
          <w:u w:val="single"/>
        </w:rPr>
        <w:t>between the background assumptions against which practices of articulation</w:t>
      </w:r>
      <w:r w:rsidRPr="00436100">
        <w:rPr>
          <w:bCs/>
          <w:sz w:val="12"/>
        </w:rPr>
        <w:t>¶</w:t>
      </w:r>
      <w:r w:rsidRPr="00436100">
        <w:rPr>
          <w:b/>
          <w:bCs/>
          <w:u w:val="single"/>
        </w:rPr>
        <w:t xml:space="preserve"> and judgment are understood</w:t>
      </w:r>
      <w:r w:rsidRPr="00436100">
        <w:rPr>
          <w:bCs/>
        </w:rPr>
        <w:t xml:space="preserve">. </w:t>
      </w:r>
      <w:r w:rsidRPr="00436100">
        <w:rPr>
          <w:bCs/>
          <w:sz w:val="16"/>
          <w:szCs w:val="16"/>
        </w:rPr>
        <w:t>Territorial state sovereignty, I argue, is a background</w:t>
      </w:r>
      <w:r w:rsidRPr="00436100">
        <w:rPr>
          <w:bCs/>
          <w:sz w:val="12"/>
          <w:szCs w:val="16"/>
        </w:rPr>
        <w:t>¶</w:t>
      </w:r>
      <w:r w:rsidRPr="00436100">
        <w:rPr>
          <w:bCs/>
          <w:sz w:val="16"/>
          <w:szCs w:val="16"/>
        </w:rPr>
        <w:t xml:space="preserve"> understanding that can render sites of democratic negotiation inhospitable</w:t>
      </w:r>
      <w:r w:rsidRPr="00436100">
        <w:rPr>
          <w:bCs/>
          <w:sz w:val="12"/>
          <w:szCs w:val="16"/>
        </w:rPr>
        <w:t>¶</w:t>
      </w:r>
      <w:r w:rsidRPr="00436100">
        <w:rPr>
          <w:bCs/>
          <w:sz w:val="16"/>
          <w:szCs w:val="16"/>
        </w:rPr>
        <w:t xml:space="preserve"> to Indigenous claims. I conclude that when thinking through Indigenous equality</w:t>
      </w:r>
      <w:r w:rsidRPr="00436100">
        <w:rPr>
          <w:bCs/>
          <w:sz w:val="12"/>
          <w:szCs w:val="16"/>
        </w:rPr>
        <w:t>¶</w:t>
      </w:r>
      <w:r w:rsidRPr="00436100">
        <w:rPr>
          <w:bCs/>
          <w:sz w:val="16"/>
          <w:szCs w:val="16"/>
        </w:rPr>
        <w:t xml:space="preserve"> and autonomy,</w:t>
      </w:r>
      <w:r w:rsidRPr="00436100">
        <w:rPr>
          <w:bCs/>
        </w:rPr>
        <w:t xml:space="preserve"> </w:t>
      </w:r>
      <w:r w:rsidRPr="00436100">
        <w:rPr>
          <w:b/>
          <w:iCs/>
          <w:u w:val="single"/>
          <w:bdr w:val="single" w:sz="18" w:space="0" w:color="auto"/>
        </w:rPr>
        <w:t>theorists should be attuned to the sites and conditions of dialogue</w:t>
      </w:r>
      <w:r w:rsidRPr="00436100">
        <w:rPr>
          <w:iCs/>
          <w:sz w:val="12"/>
          <w:bdr w:val="single" w:sz="18" w:space="0" w:color="auto"/>
        </w:rPr>
        <w:t>¶</w:t>
      </w:r>
      <w:r w:rsidRPr="00436100">
        <w:rPr>
          <w:b/>
          <w:iCs/>
          <w:u w:val="single"/>
          <w:bdr w:val="single" w:sz="18" w:space="0" w:color="auto"/>
        </w:rPr>
        <w:t xml:space="preserve"> that might serve to reinscribe relations of domination and exclusion</w:t>
      </w:r>
      <w:r w:rsidRPr="00436100">
        <w:rPr>
          <w:bCs/>
        </w:rPr>
        <w:t>.</w:t>
      </w:r>
      <w:r w:rsidRPr="00436100">
        <w:t xml:space="preserve"> </w:t>
      </w:r>
      <w:r w:rsidRPr="00436100">
        <w:rPr>
          <w:bCs/>
          <w:sz w:val="16"/>
          <w:szCs w:val="16"/>
        </w:rPr>
        <w:t>I will begin by outlining three patterns of colonialism related to the internal exclusion¶ and asymmetrical inclusion ofIndigenous peoples and perspectives. I will¶ then describe how state sovereignty and territorial jurisdiction are responsible for¶ these patterns. I will not be providing a comprehensive historical or philosophical¶ account of the concept of sovereignty. Rather, the focus here will be on the patterns¶ of reasoning and responsibility that arise for state officials by virtue of being¶ embedded in institutional and bureaucratic structures of obligation. I then tum¶ to Young's modified version of deliberative democracy, 'communicative democracy',¶ which exemplifies the response of political theory to the problem of internal¶ exclusions. Communicative democracy focuses on the cultivation of receptivity¶ to difference and the incorporation of practices such as greeting, narrative, and¶ story-telling into courts and other sites of negotiation.</w:t>
      </w:r>
      <w:r w:rsidRPr="00436100">
        <w:rPr>
          <w:bCs/>
        </w:rPr>
        <w:t xml:space="preserve"> </w:t>
      </w:r>
      <w:r w:rsidRPr="003B695E">
        <w:rPr>
          <w:b/>
          <w:bCs/>
          <w:highlight w:val="yellow"/>
          <w:u w:val="single"/>
        </w:rPr>
        <w:t>Indigenous peoples are expected to advance</w:t>
      </w:r>
      <w:r w:rsidRPr="00436100">
        <w:rPr>
          <w:b/>
          <w:bCs/>
          <w:u w:val="single"/>
        </w:rPr>
        <w:t xml:space="preserve"> their </w:t>
      </w:r>
      <w:r w:rsidRPr="003B695E">
        <w:rPr>
          <w:b/>
          <w:bCs/>
          <w:highlight w:val="yellow"/>
          <w:u w:val="single"/>
        </w:rPr>
        <w:t>claims</w:t>
      </w:r>
      <w:r w:rsidRPr="00436100">
        <w:t xml:space="preserve"> to land and culture</w:t>
      </w:r>
      <w:r w:rsidRPr="00436100">
        <w:rPr>
          <w:sz w:val="12"/>
        </w:rPr>
        <w:t xml:space="preserve">¶ </w:t>
      </w:r>
      <w:r w:rsidRPr="003B695E">
        <w:rPr>
          <w:b/>
          <w:bCs/>
          <w:highlight w:val="yellow"/>
          <w:u w:val="single"/>
        </w:rPr>
        <w:t>through</w:t>
      </w:r>
      <w:r w:rsidRPr="00436100">
        <w:rPr>
          <w:b/>
          <w:bCs/>
          <w:u w:val="single"/>
        </w:rPr>
        <w:t xml:space="preserve"> the formal </w:t>
      </w:r>
      <w:r w:rsidRPr="003B695E">
        <w:rPr>
          <w:b/>
          <w:bCs/>
          <w:highlight w:val="yellow"/>
          <w:u w:val="single"/>
        </w:rPr>
        <w:t>processes of negotiation developed by</w:t>
      </w:r>
      <w:r w:rsidRPr="00436100">
        <w:rPr>
          <w:b/>
          <w:bCs/>
          <w:u w:val="single"/>
        </w:rPr>
        <w:t xml:space="preserve"> </w:t>
      </w:r>
      <w:r w:rsidRPr="003B695E">
        <w:rPr>
          <w:b/>
          <w:bCs/>
          <w:highlight w:val="yellow"/>
          <w:u w:val="single"/>
        </w:rPr>
        <w:t>settler</w:t>
      </w:r>
      <w:r w:rsidRPr="00436100">
        <w:rPr>
          <w:b/>
          <w:bCs/>
          <w:u w:val="single"/>
        </w:rPr>
        <w:t xml:space="preserve"> colonial </w:t>
      </w:r>
      <w:r w:rsidRPr="003B695E">
        <w:rPr>
          <w:b/>
          <w:bCs/>
          <w:highlight w:val="yellow"/>
          <w:u w:val="single"/>
        </w:rPr>
        <w:t>states.</w:t>
      </w:r>
      <w:r w:rsidRPr="003B695E">
        <w:rPr>
          <w:sz w:val="12"/>
          <w:highlight w:val="yellow"/>
        </w:rPr>
        <w:t>¶</w:t>
      </w:r>
      <w:r w:rsidRPr="00436100">
        <w:rPr>
          <w:sz w:val="12"/>
        </w:rPr>
        <w:t xml:space="preserve"> </w:t>
      </w:r>
      <w:r w:rsidRPr="00436100">
        <w:t xml:space="preserve">Political theorists argue that </w:t>
      </w:r>
      <w:r w:rsidRPr="00436100">
        <w:rPr>
          <w:b/>
          <w:bCs/>
          <w:u w:val="single"/>
        </w:rPr>
        <w:t>the legitimacy of the processes will derive from the</w:t>
      </w:r>
      <w:r w:rsidRPr="00436100">
        <w:rPr>
          <w:bCs/>
          <w:sz w:val="12"/>
        </w:rPr>
        <w:t>¶</w:t>
      </w:r>
      <w:r w:rsidRPr="00436100">
        <w:rPr>
          <w:b/>
          <w:bCs/>
          <w:u w:val="single"/>
        </w:rPr>
        <w:t xml:space="preserve"> democratic character of these institutions</w:t>
      </w:r>
      <w:r w:rsidRPr="00436100">
        <w:t>.3 The process is fraught with difficulties.</w:t>
      </w:r>
      <w:r w:rsidRPr="00436100">
        <w:rPr>
          <w:sz w:val="12"/>
        </w:rPr>
        <w:t xml:space="preserve">¶ </w:t>
      </w:r>
      <w:r w:rsidRPr="00436100">
        <w:t>As Duncan Ivison writes:</w:t>
      </w:r>
      <w:r w:rsidRPr="00436100">
        <w:rPr>
          <w:sz w:val="12"/>
        </w:rPr>
        <w:t>¶</w:t>
      </w:r>
      <w:r w:rsidRPr="00436100">
        <w:t xml:space="preserve"> </w:t>
      </w:r>
      <w:r w:rsidRPr="00436100">
        <w:rPr>
          <w:sz w:val="16"/>
          <w:szCs w:val="16"/>
        </w:rPr>
        <w:t>Even if we acknowledge the autonomous reality of indigenous legal and normative</w:t>
      </w:r>
      <w:r w:rsidRPr="00436100">
        <w:rPr>
          <w:sz w:val="12"/>
          <w:szCs w:val="16"/>
        </w:rPr>
        <w:t xml:space="preserve">¶ </w:t>
      </w:r>
      <w:r w:rsidRPr="00436100">
        <w:rPr>
          <w:sz w:val="16"/>
          <w:szCs w:val="16"/>
        </w:rPr>
        <w:t>orders, the interests related to and emerging from them will inevitably be mediated</w:t>
      </w:r>
      <w:r w:rsidRPr="00436100">
        <w:rPr>
          <w:sz w:val="12"/>
          <w:szCs w:val="16"/>
        </w:rPr>
        <w:t xml:space="preserve">¶ </w:t>
      </w:r>
      <w:r w:rsidRPr="00436100">
        <w:rPr>
          <w:sz w:val="16"/>
          <w:szCs w:val="16"/>
        </w:rPr>
        <w:t>(always awkwardly and unevenly) by non-indigenous processes of recognition ...</w:t>
      </w:r>
      <w:r w:rsidRPr="00436100">
        <w:rPr>
          <w:sz w:val="12"/>
          <w:szCs w:val="16"/>
        </w:rPr>
        <w:t xml:space="preserve">¶ </w:t>
      </w:r>
      <w:r w:rsidRPr="00436100">
        <w:rPr>
          <w:sz w:val="16"/>
          <w:szCs w:val="16"/>
        </w:rPr>
        <w:t>But since interaction with the wider legal and political sphere is unavoidable, especially</w:t>
      </w:r>
      <w:r w:rsidRPr="00436100">
        <w:rPr>
          <w:sz w:val="12"/>
          <w:szCs w:val="16"/>
        </w:rPr>
        <w:t xml:space="preserve">¶ </w:t>
      </w:r>
      <w:r w:rsidRPr="00436100">
        <w:rPr>
          <w:sz w:val="16"/>
          <w:szCs w:val="16"/>
        </w:rPr>
        <w:t>as the demographic shape and geographical spread of indigenous peoples</w:t>
      </w:r>
      <w:r w:rsidRPr="00436100">
        <w:rPr>
          <w:sz w:val="12"/>
          <w:szCs w:val="16"/>
        </w:rPr>
        <w:t xml:space="preserve">¶ </w:t>
      </w:r>
      <w:r w:rsidRPr="00436100">
        <w:rPr>
          <w:sz w:val="16"/>
          <w:szCs w:val="16"/>
        </w:rPr>
        <w:t>change, the need to develop mutually acceptable points of accommodation and</w:t>
      </w:r>
      <w:r w:rsidRPr="00436100">
        <w:rPr>
          <w:sz w:val="12"/>
          <w:szCs w:val="16"/>
        </w:rPr>
        <w:t xml:space="preserve">¶ </w:t>
      </w:r>
      <w:r w:rsidRPr="00436100">
        <w:rPr>
          <w:sz w:val="16"/>
          <w:szCs w:val="16"/>
        </w:rPr>
        <w:t>integration between the different orders is also important. 4</w:t>
      </w:r>
      <w:r w:rsidRPr="00436100">
        <w:rPr>
          <w:sz w:val="12"/>
          <w:szCs w:val="16"/>
        </w:rPr>
        <w:t xml:space="preserve">¶ </w:t>
      </w:r>
      <w:r w:rsidRPr="00436100">
        <w:rPr>
          <w:sz w:val="16"/>
          <w:szCs w:val="16"/>
        </w:rPr>
        <w:t>Inclusion into democratic arenas of deliberation is understood to provide an uneasy</w:t>
      </w:r>
      <w:r w:rsidRPr="00436100">
        <w:rPr>
          <w:sz w:val="12"/>
          <w:szCs w:val="16"/>
        </w:rPr>
        <w:t xml:space="preserve">¶ </w:t>
      </w:r>
      <w:r w:rsidRPr="00436100">
        <w:rPr>
          <w:sz w:val="16"/>
          <w:szCs w:val="16"/>
        </w:rPr>
        <w:t>but necessary bulwark against the arbitrary exercise of power. Accordingly,</w:t>
      </w:r>
      <w:r w:rsidRPr="00436100">
        <w:rPr>
          <w:sz w:val="12"/>
          <w:szCs w:val="16"/>
        </w:rPr>
        <w:t xml:space="preserve">¶ </w:t>
      </w:r>
      <w:r w:rsidRPr="00436100">
        <w:rPr>
          <w:sz w:val="16"/>
          <w:szCs w:val="16"/>
        </w:rPr>
        <w:t>some are optimistic that Indigenous claims and cases will benefit from the</w:t>
      </w:r>
      <w:r w:rsidRPr="00436100">
        <w:rPr>
          <w:sz w:val="12"/>
          <w:szCs w:val="16"/>
        </w:rPr>
        <w:t xml:space="preserve">¶ </w:t>
      </w:r>
      <w:r w:rsidRPr="00436100">
        <w:rPr>
          <w:sz w:val="16"/>
          <w:szCs w:val="16"/>
        </w:rPr>
        <w:t>constraints on Crown sovereignty promised domestically in Sec. 35(1) of the</w:t>
      </w:r>
      <w:r w:rsidRPr="00436100">
        <w:rPr>
          <w:sz w:val="12"/>
          <w:szCs w:val="16"/>
        </w:rPr>
        <w:t xml:space="preserve">¶ </w:t>
      </w:r>
      <w:r w:rsidRPr="00436100">
        <w:rPr>
          <w:sz w:val="16"/>
          <w:szCs w:val="16"/>
        </w:rPr>
        <w:t>Canadian Constitution and internationally in the UN Declaration on the Rights</w:t>
      </w:r>
      <w:r w:rsidRPr="00436100">
        <w:rPr>
          <w:sz w:val="12"/>
          <w:szCs w:val="16"/>
        </w:rPr>
        <w:t xml:space="preserve">¶ </w:t>
      </w:r>
      <w:r w:rsidRPr="00436100">
        <w:rPr>
          <w:sz w:val="16"/>
          <w:szCs w:val="16"/>
        </w:rPr>
        <w:t>of Indigenous Peoples. 5 Although precarious, claim-making should not be abjured,</w:t>
      </w:r>
      <w:r w:rsidRPr="00436100">
        <w:rPr>
          <w:sz w:val="12"/>
          <w:szCs w:val="16"/>
        </w:rPr>
        <w:t xml:space="preserve">¶ </w:t>
      </w:r>
      <w:r w:rsidRPr="00436100">
        <w:rPr>
          <w:sz w:val="16"/>
          <w:szCs w:val="16"/>
        </w:rPr>
        <w:t>for it is argued that the risks to Indigenous identity can be mitigated</w:t>
      </w:r>
      <w:r w:rsidRPr="00436100">
        <w:rPr>
          <w:sz w:val="12"/>
          <w:szCs w:val="16"/>
        </w:rPr>
        <w:t xml:space="preserve">¶ </w:t>
      </w:r>
      <w:r w:rsidRPr="00436100">
        <w:rPr>
          <w:sz w:val="16"/>
          <w:szCs w:val="16"/>
        </w:rPr>
        <w:t>if institutions develop better accommodation of culture and the necessity of</w:t>
      </w:r>
      <w:r w:rsidRPr="00436100">
        <w:rPr>
          <w:sz w:val="12"/>
          <w:szCs w:val="16"/>
        </w:rPr>
        <w:t xml:space="preserve">¶ </w:t>
      </w:r>
      <w:r w:rsidRPr="00436100">
        <w:rPr>
          <w:sz w:val="16"/>
          <w:szCs w:val="16"/>
        </w:rPr>
        <w:t>consultation. Thus, as Avigail Eisenberg has written, "Whether these risks can</w:t>
      </w:r>
      <w:r w:rsidRPr="00436100">
        <w:rPr>
          <w:sz w:val="12"/>
          <w:szCs w:val="16"/>
        </w:rPr>
        <w:t xml:space="preserve">¶ </w:t>
      </w:r>
      <w:r w:rsidRPr="00436100">
        <w:rPr>
          <w:sz w:val="16"/>
          <w:szCs w:val="16"/>
        </w:rPr>
        <w:t>be mitigated depends on how identity claims are assessed by the courts, not</w:t>
      </w:r>
      <w:r w:rsidRPr="00436100">
        <w:rPr>
          <w:sz w:val="12"/>
          <w:szCs w:val="16"/>
        </w:rPr>
        <w:t xml:space="preserve">¶ </w:t>
      </w:r>
      <w:r w:rsidRPr="00436100">
        <w:rPr>
          <w:sz w:val="16"/>
          <w:szCs w:val="16"/>
        </w:rPr>
        <w:t>whether they are assessed at a11."6 Can these risks be mitigated by instituting</w:t>
      </w:r>
      <w:r w:rsidRPr="00436100">
        <w:rPr>
          <w:sz w:val="12"/>
          <w:szCs w:val="16"/>
        </w:rPr>
        <w:t xml:space="preserve">¶ </w:t>
      </w:r>
      <w:r w:rsidRPr="00436100">
        <w:rPr>
          <w:sz w:val="16"/>
          <w:szCs w:val="16"/>
        </w:rPr>
        <w:t>more well-tuned forms of dialogue? 4 Until recently, colonial power functioned primarily through the formal exclusion of Indigenous perspectives from decision-making processes</w:t>
      </w:r>
      <w:r w:rsidRPr="00436100">
        <w:t xml:space="preserve">. </w:t>
      </w:r>
      <w:r w:rsidRPr="00436100">
        <w:rPr>
          <w:b/>
          <w:bCs/>
          <w:u w:val="single"/>
        </w:rPr>
        <w:t>7 Claims</w:t>
      </w:r>
      <w:r w:rsidRPr="00436100">
        <w:rPr>
          <w:bCs/>
          <w:sz w:val="12"/>
        </w:rPr>
        <w:t>¶</w:t>
      </w:r>
      <w:r w:rsidRPr="00436100">
        <w:rPr>
          <w:b/>
          <w:bCs/>
          <w:u w:val="single"/>
        </w:rPr>
        <w:t xml:space="preserve"> have been advanced mainly through the courts, given that the representative political</w:t>
      </w:r>
      <w:r w:rsidRPr="00436100">
        <w:rPr>
          <w:bCs/>
          <w:sz w:val="12"/>
        </w:rPr>
        <w:t>¶</w:t>
      </w:r>
      <w:r w:rsidRPr="00436100">
        <w:rPr>
          <w:b/>
          <w:bCs/>
          <w:u w:val="single"/>
        </w:rPr>
        <w:t xml:space="preserve"> system has a propensity to exclude Indigenous perspectives</w:t>
      </w:r>
      <w:r w:rsidRPr="00436100">
        <w:t xml:space="preserve">.s </w:t>
      </w:r>
      <w:r w:rsidRPr="00436100">
        <w:rPr>
          <w:b/>
          <w:bCs/>
          <w:u w:val="single"/>
        </w:rPr>
        <w:t>But leaving</w:t>
      </w:r>
      <w:r w:rsidRPr="00436100">
        <w:rPr>
          <w:bCs/>
          <w:sz w:val="12"/>
        </w:rPr>
        <w:t>¶</w:t>
      </w:r>
      <w:r w:rsidRPr="00436100">
        <w:rPr>
          <w:b/>
          <w:bCs/>
          <w:u w:val="single"/>
        </w:rPr>
        <w:t xml:space="preserve"> Indigenous 'voice' out is not the only or even the most effective means of exclusion.</w:t>
      </w:r>
      <w:r w:rsidRPr="00436100">
        <w:rPr>
          <w:bCs/>
          <w:sz w:val="12"/>
        </w:rPr>
        <w:t>¶</w:t>
      </w:r>
      <w:r w:rsidRPr="00436100">
        <w:rPr>
          <w:b/>
          <w:bCs/>
          <w:u w:val="single"/>
        </w:rPr>
        <w:t xml:space="preserve"> </w:t>
      </w:r>
      <w:r w:rsidRPr="003B695E">
        <w:rPr>
          <w:b/>
          <w:bCs/>
          <w:highlight w:val="yellow"/>
          <w:u w:val="single"/>
        </w:rPr>
        <w:t>Colonialism is also reinforced through the inclusion</w:t>
      </w:r>
      <w:r w:rsidRPr="00436100">
        <w:rPr>
          <w:b/>
          <w:bCs/>
          <w:u w:val="single"/>
        </w:rPr>
        <w:t xml:space="preserve"> of the colonized,</w:t>
      </w:r>
      <w:r w:rsidRPr="00436100">
        <w:rPr>
          <w:bCs/>
          <w:sz w:val="12"/>
        </w:rPr>
        <w:t>¶</w:t>
      </w:r>
      <w:r w:rsidRPr="00436100">
        <w:rPr>
          <w:b/>
          <w:bCs/>
          <w:u w:val="single"/>
        </w:rPr>
        <w:t xml:space="preserve"> through</w:t>
      </w:r>
      <w:r w:rsidRPr="00436100">
        <w:t xml:space="preserve"> what Iris Young called </w:t>
      </w:r>
      <w:r w:rsidRPr="00436100">
        <w:rPr>
          <w:b/>
          <w:bCs/>
          <w:u w:val="single"/>
        </w:rPr>
        <w:t>the 'internal exclusion' of perspectivesY</w:t>
      </w:r>
      <w:r w:rsidRPr="00436100">
        <w:t xml:space="preserve"> Here </w:t>
      </w:r>
      <w:r w:rsidRPr="003B695E">
        <w:rPr>
          <w:b/>
          <w:iCs/>
          <w:highlight w:val="yellow"/>
          <w:u w:val="single"/>
          <w:bdr w:val="single" w:sz="18" w:space="0" w:color="auto"/>
        </w:rPr>
        <w:t>the</w:t>
      </w:r>
      <w:r w:rsidRPr="003B695E">
        <w:rPr>
          <w:iCs/>
          <w:sz w:val="12"/>
          <w:highlight w:val="yellow"/>
          <w:bdr w:val="single" w:sz="18" w:space="0" w:color="auto"/>
        </w:rPr>
        <w:t>¶</w:t>
      </w:r>
      <w:r w:rsidRPr="003B695E">
        <w:rPr>
          <w:b/>
          <w:iCs/>
          <w:highlight w:val="yellow"/>
          <w:u w:val="single"/>
          <w:bdr w:val="single" w:sz="18" w:space="0" w:color="auto"/>
        </w:rPr>
        <w:t xml:space="preserve"> voices of the marginalized are admitted into decision-making contexts</w:t>
      </w:r>
      <w:r w:rsidRPr="00436100">
        <w:rPr>
          <w:b/>
          <w:iCs/>
          <w:u w:val="single"/>
          <w:bdr w:val="single" w:sz="18" w:space="0" w:color="auto"/>
        </w:rPr>
        <w:t xml:space="preserve"> that are</w:t>
      </w:r>
      <w:r w:rsidRPr="00436100">
        <w:rPr>
          <w:iCs/>
          <w:sz w:val="12"/>
          <w:bdr w:val="single" w:sz="18" w:space="0" w:color="auto"/>
        </w:rPr>
        <w:t>¶</w:t>
      </w:r>
      <w:r w:rsidRPr="00436100">
        <w:rPr>
          <w:b/>
          <w:iCs/>
          <w:u w:val="single"/>
          <w:bdr w:val="single" w:sz="18" w:space="0" w:color="auto"/>
        </w:rPr>
        <w:t xml:space="preserve"> </w:t>
      </w:r>
      <w:r w:rsidRPr="003B695E">
        <w:rPr>
          <w:b/>
          <w:iCs/>
          <w:highlight w:val="yellow"/>
          <w:u w:val="single"/>
          <w:bdr w:val="single" w:sz="18" w:space="0" w:color="auto"/>
        </w:rPr>
        <w:t>hostile or indifferent</w:t>
      </w:r>
      <w:r w:rsidRPr="00436100">
        <w:t>:</w:t>
      </w:r>
      <w:r w:rsidRPr="00436100">
        <w:rPr>
          <w:sz w:val="12"/>
        </w:rPr>
        <w:t xml:space="preserve">¶ </w:t>
      </w:r>
      <w:r w:rsidRPr="00436100">
        <w:t xml:space="preserve">Though formally included in a forum or process, </w:t>
      </w:r>
      <w:r w:rsidRPr="003B695E">
        <w:rPr>
          <w:b/>
          <w:iCs/>
          <w:highlight w:val="yellow"/>
          <w:u w:val="single"/>
          <w:bdr w:val="single" w:sz="18" w:space="0" w:color="auto"/>
        </w:rPr>
        <w:t>people may</w:t>
      </w:r>
      <w:r w:rsidRPr="00436100">
        <w:rPr>
          <w:b/>
          <w:iCs/>
          <w:u w:val="single"/>
          <w:bdr w:val="single" w:sz="18" w:space="0" w:color="auto"/>
        </w:rPr>
        <w:t xml:space="preserve"> </w:t>
      </w:r>
      <w:r w:rsidRPr="003B695E">
        <w:rPr>
          <w:b/>
          <w:iCs/>
          <w:highlight w:val="yellow"/>
          <w:u w:val="single"/>
          <w:bdr w:val="single" w:sz="18" w:space="0" w:color="auto"/>
        </w:rPr>
        <w:t>find</w:t>
      </w:r>
      <w:r w:rsidRPr="00436100">
        <w:rPr>
          <w:b/>
          <w:iCs/>
          <w:u w:val="single"/>
          <w:bdr w:val="single" w:sz="18" w:space="0" w:color="auto"/>
        </w:rPr>
        <w:t xml:space="preserve"> that their </w:t>
      </w:r>
      <w:r w:rsidRPr="003B695E">
        <w:rPr>
          <w:b/>
          <w:iCs/>
          <w:highlight w:val="yellow"/>
          <w:u w:val="single"/>
          <w:bdr w:val="single" w:sz="18" w:space="0" w:color="auto"/>
        </w:rPr>
        <w:t>claims</w:t>
      </w:r>
      <w:r w:rsidRPr="003B695E">
        <w:rPr>
          <w:iCs/>
          <w:sz w:val="12"/>
          <w:highlight w:val="yellow"/>
          <w:bdr w:val="single" w:sz="18" w:space="0" w:color="auto"/>
        </w:rPr>
        <w:t>¶</w:t>
      </w:r>
      <w:r w:rsidRPr="00436100">
        <w:rPr>
          <w:b/>
          <w:iCs/>
          <w:u w:val="single"/>
          <w:bdr w:val="single" w:sz="18" w:space="0" w:color="auto"/>
        </w:rPr>
        <w:t xml:space="preserve"> </w:t>
      </w:r>
      <w:r w:rsidRPr="003B695E">
        <w:rPr>
          <w:b/>
          <w:iCs/>
          <w:highlight w:val="yellow"/>
          <w:u w:val="single"/>
          <w:bdr w:val="single" w:sz="18" w:space="0" w:color="auto"/>
        </w:rPr>
        <w:t>are not taken seriously and</w:t>
      </w:r>
      <w:r w:rsidRPr="00436100">
        <w:rPr>
          <w:b/>
          <w:iCs/>
          <w:u w:val="single"/>
          <w:bdr w:val="single" w:sz="18" w:space="0" w:color="auto"/>
        </w:rPr>
        <w:t xml:space="preserve"> may believe that they are </w:t>
      </w:r>
      <w:r w:rsidRPr="003B695E">
        <w:rPr>
          <w:b/>
          <w:iCs/>
          <w:highlight w:val="yellow"/>
          <w:u w:val="single"/>
          <w:bdr w:val="single" w:sz="18" w:space="0" w:color="auto"/>
        </w:rPr>
        <w:t>not treated with</w:t>
      </w:r>
      <w:r w:rsidRPr="00436100">
        <w:rPr>
          <w:b/>
          <w:iCs/>
          <w:u w:val="single"/>
          <w:bdr w:val="single" w:sz="18" w:space="0" w:color="auto"/>
        </w:rPr>
        <w:t xml:space="preserve"> </w:t>
      </w:r>
      <w:r w:rsidRPr="003B695E">
        <w:rPr>
          <w:b/>
          <w:iCs/>
          <w:highlight w:val="yellow"/>
          <w:u w:val="single"/>
          <w:bdr w:val="single" w:sz="18" w:space="0" w:color="auto"/>
        </w:rPr>
        <w:t>equal respect.</w:t>
      </w:r>
      <w:r w:rsidRPr="003B695E">
        <w:rPr>
          <w:iCs/>
          <w:sz w:val="12"/>
          <w:highlight w:val="yellow"/>
          <w:bdr w:val="single" w:sz="18" w:space="0" w:color="auto"/>
        </w:rPr>
        <w:t>¶</w:t>
      </w:r>
      <w:r w:rsidRPr="00436100">
        <w:rPr>
          <w:b/>
          <w:iCs/>
          <w:u w:val="single"/>
          <w:bdr w:val="single" w:sz="18" w:space="0" w:color="auto"/>
        </w:rPr>
        <w:t xml:space="preserve"> </w:t>
      </w:r>
      <w:r w:rsidRPr="003B695E">
        <w:rPr>
          <w:b/>
          <w:iCs/>
          <w:highlight w:val="yellow"/>
          <w:u w:val="single"/>
          <w:bdr w:val="single" w:sz="18" w:space="0" w:color="auto"/>
        </w:rPr>
        <w:t>The dominant mood may find their i</w:t>
      </w:r>
      <w:r w:rsidRPr="00436100">
        <w:rPr>
          <w:b/>
          <w:iCs/>
          <w:u w:val="single"/>
          <w:bdr w:val="single" w:sz="18" w:space="0" w:color="auto"/>
        </w:rPr>
        <w:t xml:space="preserve">deas or </w:t>
      </w:r>
      <w:r w:rsidRPr="003B695E">
        <w:rPr>
          <w:b/>
          <w:iCs/>
          <w:highlight w:val="yellow"/>
          <w:u w:val="single"/>
          <w:bdr w:val="single" w:sz="18" w:space="0" w:color="auto"/>
        </w:rPr>
        <w:t>modes of expression</w:t>
      </w:r>
      <w:r w:rsidRPr="00436100">
        <w:rPr>
          <w:b/>
          <w:iCs/>
          <w:u w:val="single"/>
          <w:bdr w:val="single" w:sz="18" w:space="0" w:color="auto"/>
        </w:rPr>
        <w:t xml:space="preserve"> silly or simple,</w:t>
      </w:r>
      <w:r w:rsidRPr="00436100">
        <w:rPr>
          <w:iCs/>
          <w:sz w:val="12"/>
          <w:bdr w:val="single" w:sz="18" w:space="0" w:color="auto"/>
        </w:rPr>
        <w:t>¶</w:t>
      </w:r>
      <w:r w:rsidRPr="00436100">
        <w:rPr>
          <w:b/>
          <w:iCs/>
          <w:u w:val="single"/>
          <w:bdr w:val="single" w:sz="18" w:space="0" w:color="auto"/>
        </w:rPr>
        <w:t xml:space="preserve"> and </w:t>
      </w:r>
      <w:r w:rsidRPr="003B695E">
        <w:rPr>
          <w:b/>
          <w:iCs/>
          <w:highlight w:val="yellow"/>
          <w:u w:val="single"/>
          <w:bdr w:val="single" w:sz="18" w:space="0" w:color="auto"/>
        </w:rPr>
        <w:t>not worthy of consideration</w:t>
      </w:r>
      <w:r w:rsidRPr="00436100">
        <w:t xml:space="preserve">. </w:t>
      </w:r>
      <w:r w:rsidRPr="00436100">
        <w:rPr>
          <w:sz w:val="16"/>
          <w:szCs w:val="16"/>
        </w:rPr>
        <w:t>They may find that their experiences as relevant</w:t>
      </w:r>
      <w:r w:rsidRPr="00436100">
        <w:rPr>
          <w:sz w:val="12"/>
          <w:szCs w:val="16"/>
        </w:rPr>
        <w:t>¶</w:t>
      </w:r>
      <w:r w:rsidRPr="00436100">
        <w:rPr>
          <w:sz w:val="16"/>
          <w:szCs w:val="16"/>
        </w:rPr>
        <w:t xml:space="preserve"> to the issues under discussion are so different from others' in the public that their</w:t>
      </w:r>
      <w:r w:rsidRPr="00436100">
        <w:rPr>
          <w:sz w:val="12"/>
          <w:szCs w:val="16"/>
        </w:rPr>
        <w:t>¶</w:t>
      </w:r>
      <w:r w:rsidRPr="00436100">
        <w:rPr>
          <w:sz w:val="16"/>
          <w:szCs w:val="16"/>
        </w:rPr>
        <w:t xml:space="preserve"> views are discounted.</w:t>
      </w:r>
      <w:r w:rsidRPr="00436100">
        <w:t xml:space="preserve"> </w:t>
      </w:r>
      <w:r w:rsidRPr="00436100">
        <w:rPr>
          <w:b/>
          <w:bCs/>
          <w:u w:val="single"/>
        </w:rPr>
        <w:t>I call these familiar experiences internal exclusion, because</w:t>
      </w:r>
      <w:r w:rsidRPr="00436100">
        <w:rPr>
          <w:bCs/>
          <w:sz w:val="12"/>
        </w:rPr>
        <w:t>¶</w:t>
      </w:r>
      <w:r w:rsidRPr="00436100">
        <w:rPr>
          <w:b/>
          <w:bCs/>
          <w:u w:val="single"/>
        </w:rPr>
        <w:t xml:space="preserve"> they concern ways that people lack effective opportunity to influence the thinking</w:t>
      </w:r>
      <w:r w:rsidRPr="00436100">
        <w:rPr>
          <w:bCs/>
          <w:sz w:val="12"/>
        </w:rPr>
        <w:t>¶</w:t>
      </w:r>
      <w:r w:rsidRPr="00436100">
        <w:rPr>
          <w:b/>
          <w:bCs/>
          <w:u w:val="single"/>
        </w:rPr>
        <w:t xml:space="preserve"> of others even when they have access to fora and procedures of decision-making.</w:t>
      </w:r>
      <w:r w:rsidRPr="00436100">
        <w:t xml:space="preserve"> 10Related to this is what Bohman refers to as "</w:t>
      </w:r>
      <w:r w:rsidRPr="003B695E">
        <w:rPr>
          <w:b/>
          <w:iCs/>
          <w:highlight w:val="yellow"/>
          <w:u w:val="single"/>
          <w:bdr w:val="single" w:sz="18" w:space="0" w:color="auto"/>
        </w:rPr>
        <w:t>asymmetrical inclusion</w:t>
      </w:r>
      <w:r w:rsidRPr="00436100">
        <w:rPr>
          <w:b/>
          <w:iCs/>
          <w:u w:val="single"/>
          <w:bdr w:val="single" w:sz="18" w:space="0" w:color="auto"/>
        </w:rPr>
        <w:t>",</w:t>
      </w:r>
      <w:r w:rsidRPr="00436100">
        <w:t xml:space="preserve"> which </w:t>
      </w:r>
      <w:r w:rsidRPr="003B695E">
        <w:rPr>
          <w:b/>
          <w:iCs/>
          <w:highlight w:val="yellow"/>
          <w:u w:val="single"/>
          <w:bdr w:val="single" w:sz="18" w:space="0" w:color="auto"/>
        </w:rPr>
        <w:t>involves</w:t>
      </w:r>
      <w:r w:rsidRPr="003B695E">
        <w:rPr>
          <w:iCs/>
          <w:sz w:val="12"/>
          <w:highlight w:val="yellow"/>
          <w:bdr w:val="single" w:sz="18" w:space="0" w:color="auto"/>
        </w:rPr>
        <w:t>¶</w:t>
      </w:r>
      <w:r w:rsidRPr="003B695E">
        <w:rPr>
          <w:b/>
          <w:iCs/>
          <w:highlight w:val="yellow"/>
          <w:u w:val="single"/>
          <w:bdr w:val="single" w:sz="18" w:space="0" w:color="auto"/>
        </w:rPr>
        <w:t xml:space="preserve"> shifting</w:t>
      </w:r>
      <w:r w:rsidRPr="00436100">
        <w:rPr>
          <w:b/>
          <w:iCs/>
          <w:u w:val="single"/>
          <w:bdr w:val="single" w:sz="18" w:space="0" w:color="auto"/>
        </w:rPr>
        <w:t xml:space="preserve"> the considerable </w:t>
      </w:r>
      <w:r w:rsidRPr="003B695E">
        <w:rPr>
          <w:b/>
          <w:iCs/>
          <w:highlight w:val="yellow"/>
          <w:u w:val="single"/>
          <w:bdr w:val="single" w:sz="18" w:space="0" w:color="auto"/>
        </w:rPr>
        <w:t>political burdens of contestation onto the worst off, who</w:t>
      </w:r>
      <w:r w:rsidRPr="00436100">
        <w:rPr>
          <w:iCs/>
          <w:sz w:val="12"/>
          <w:bdr w:val="single" w:sz="18" w:space="0" w:color="auto"/>
        </w:rPr>
        <w:t>¶</w:t>
      </w:r>
      <w:r w:rsidRPr="00436100">
        <w:rPr>
          <w:b/>
          <w:iCs/>
          <w:u w:val="single"/>
          <w:bdr w:val="single" w:sz="18" w:space="0" w:color="auto"/>
        </w:rPr>
        <w:t xml:space="preserve"> </w:t>
      </w:r>
      <w:r w:rsidRPr="003B695E">
        <w:rPr>
          <w:b/>
          <w:iCs/>
          <w:highlight w:val="yellow"/>
          <w:u w:val="single"/>
          <w:bdr w:val="single" w:sz="18" w:space="0" w:color="auto"/>
        </w:rPr>
        <w:t>lack</w:t>
      </w:r>
      <w:r w:rsidRPr="00436100">
        <w:rPr>
          <w:b/>
          <w:iCs/>
          <w:u w:val="single"/>
          <w:bdr w:val="single" w:sz="18" w:space="0" w:color="auto"/>
        </w:rPr>
        <w:t xml:space="preserve"> the resources, capacities, and </w:t>
      </w:r>
      <w:r w:rsidRPr="003B695E">
        <w:rPr>
          <w:b/>
          <w:iCs/>
          <w:highlight w:val="yellow"/>
          <w:u w:val="single"/>
          <w:bdr w:val="single" w:sz="18" w:space="0" w:color="auto"/>
        </w:rPr>
        <w:t xml:space="preserve">social recognition to challenge </w:t>
      </w:r>
      <w:r w:rsidRPr="00436100">
        <w:rPr>
          <w:b/>
          <w:iCs/>
          <w:u w:val="single"/>
          <w:bdr w:val="single" w:sz="18" w:space="0" w:color="auto"/>
        </w:rPr>
        <w:t>presumptively</w:t>
      </w:r>
      <w:r w:rsidRPr="00436100">
        <w:rPr>
          <w:iCs/>
          <w:sz w:val="12"/>
          <w:bdr w:val="single" w:sz="18" w:space="0" w:color="auto"/>
        </w:rPr>
        <w:t>¶</w:t>
      </w:r>
      <w:r w:rsidRPr="00436100">
        <w:rPr>
          <w:b/>
          <w:iCs/>
          <w:u w:val="single"/>
          <w:bdr w:val="single" w:sz="18" w:space="0" w:color="auto"/>
        </w:rPr>
        <w:t xml:space="preserve"> </w:t>
      </w:r>
      <w:r w:rsidRPr="003B695E">
        <w:rPr>
          <w:b/>
          <w:iCs/>
          <w:highlight w:val="yellow"/>
          <w:u w:val="single"/>
          <w:bdr w:val="single" w:sz="18" w:space="0" w:color="auto"/>
        </w:rPr>
        <w:t>democratic agreements</w:t>
      </w:r>
      <w:r w:rsidRPr="00436100">
        <w:t xml:space="preserve">. Such </w:t>
      </w:r>
      <w:r w:rsidRPr="00436100">
        <w:rPr>
          <w:b/>
          <w:bCs/>
          <w:u w:val="single"/>
        </w:rPr>
        <w:t>challenges are made more difficult if a group's values</w:t>
      </w:r>
      <w:r w:rsidRPr="00436100">
        <w:rPr>
          <w:bCs/>
          <w:sz w:val="12"/>
        </w:rPr>
        <w:t>¶</w:t>
      </w:r>
      <w:r w:rsidRPr="00436100">
        <w:rPr>
          <w:b/>
          <w:bCs/>
          <w:u w:val="single"/>
        </w:rPr>
        <w:t xml:space="preserve"> are not recognized by other citizens as plausible reasons in public deliberation</w:t>
      </w:r>
      <w:r w:rsidRPr="00436100">
        <w:t>.! 1</w:t>
      </w:r>
      <w:r w:rsidRPr="00436100">
        <w:rPr>
          <w:sz w:val="12"/>
        </w:rPr>
        <w:t xml:space="preserve">¶ </w:t>
      </w:r>
      <w:r w:rsidRPr="00436100">
        <w:t xml:space="preserve">Together, </w:t>
      </w:r>
      <w:r w:rsidRPr="003B695E">
        <w:rPr>
          <w:b/>
          <w:iCs/>
          <w:highlight w:val="yellow"/>
          <w:u w:val="single"/>
          <w:bdr w:val="single" w:sz="18" w:space="0" w:color="auto"/>
        </w:rPr>
        <w:t>the antagonistic</w:t>
      </w:r>
      <w:r w:rsidRPr="00436100">
        <w:rPr>
          <w:b/>
          <w:iCs/>
          <w:u w:val="single"/>
          <w:bdr w:val="single" w:sz="18" w:space="0" w:color="auto"/>
        </w:rPr>
        <w:t xml:space="preserve"> institutional </w:t>
      </w:r>
      <w:r w:rsidRPr="003B695E">
        <w:rPr>
          <w:b/>
          <w:iCs/>
          <w:highlight w:val="yellow"/>
          <w:u w:val="single"/>
          <w:bdr w:val="single" w:sz="18" w:space="0" w:color="auto"/>
        </w:rPr>
        <w:t>contexts of dialogue along with excessive</w:t>
      </w:r>
      <w:r w:rsidRPr="003B695E">
        <w:rPr>
          <w:iCs/>
          <w:sz w:val="12"/>
          <w:highlight w:val="yellow"/>
          <w:bdr w:val="single" w:sz="18" w:space="0" w:color="auto"/>
        </w:rPr>
        <w:t>¶</w:t>
      </w:r>
      <w:r w:rsidRPr="003B695E">
        <w:rPr>
          <w:b/>
          <w:iCs/>
          <w:highlight w:val="yellow"/>
          <w:u w:val="single"/>
          <w:bdr w:val="single" w:sz="18" w:space="0" w:color="auto"/>
        </w:rPr>
        <w:t xml:space="preserve"> burdens</w:t>
      </w:r>
      <w:r w:rsidRPr="00436100">
        <w:rPr>
          <w:b/>
          <w:iCs/>
          <w:u w:val="single"/>
          <w:bdr w:val="single" w:sz="18" w:space="0" w:color="auto"/>
        </w:rPr>
        <w:t xml:space="preserve"> </w:t>
      </w:r>
      <w:r w:rsidRPr="003B695E">
        <w:rPr>
          <w:b/>
          <w:iCs/>
          <w:highlight w:val="yellow"/>
          <w:u w:val="single"/>
          <w:bdr w:val="single" w:sz="18" w:space="0" w:color="auto"/>
        </w:rPr>
        <w:t>placed on Indigenous</w:t>
      </w:r>
      <w:r w:rsidRPr="00436100">
        <w:rPr>
          <w:b/>
          <w:iCs/>
          <w:u w:val="single"/>
          <w:bdr w:val="single" w:sz="18" w:space="0" w:color="auto"/>
        </w:rPr>
        <w:t xml:space="preserve"> </w:t>
      </w:r>
      <w:r w:rsidRPr="003B695E">
        <w:rPr>
          <w:b/>
          <w:iCs/>
          <w:highlight w:val="yellow"/>
          <w:u w:val="single"/>
          <w:bdr w:val="single" w:sz="18" w:space="0" w:color="auto"/>
        </w:rPr>
        <w:t>participants</w:t>
      </w:r>
      <w:r w:rsidRPr="00436100">
        <w:rPr>
          <w:b/>
          <w:iCs/>
          <w:u w:val="single"/>
          <w:bdr w:val="single" w:sz="18" w:space="0" w:color="auto"/>
        </w:rPr>
        <w:t xml:space="preserve"> </w:t>
      </w:r>
      <w:r w:rsidRPr="003B695E">
        <w:rPr>
          <w:b/>
          <w:iCs/>
          <w:highlight w:val="yellow"/>
          <w:u w:val="single"/>
          <w:bdr w:val="single" w:sz="18" w:space="0" w:color="auto"/>
        </w:rPr>
        <w:t>to overcome</w:t>
      </w:r>
      <w:r w:rsidRPr="00436100">
        <w:rPr>
          <w:b/>
          <w:iCs/>
          <w:u w:val="single"/>
          <w:bdr w:val="single" w:sz="18" w:space="0" w:color="auto"/>
        </w:rPr>
        <w:t xml:space="preserve"> those antagonisms </w:t>
      </w:r>
      <w:r w:rsidRPr="003B695E">
        <w:rPr>
          <w:b/>
          <w:iCs/>
          <w:highlight w:val="yellow"/>
          <w:u w:val="single"/>
          <w:bdr w:val="single" w:sz="18" w:space="0" w:color="auto"/>
        </w:rPr>
        <w:t>obviate</w:t>
      </w:r>
      <w:r w:rsidRPr="003B695E">
        <w:rPr>
          <w:iCs/>
          <w:sz w:val="12"/>
          <w:highlight w:val="yellow"/>
          <w:bdr w:val="single" w:sz="18" w:space="0" w:color="auto"/>
        </w:rPr>
        <w:t>¶</w:t>
      </w:r>
      <w:r w:rsidRPr="003B695E">
        <w:rPr>
          <w:b/>
          <w:iCs/>
          <w:highlight w:val="yellow"/>
          <w:u w:val="single"/>
          <w:bdr w:val="single" w:sz="18" w:space="0" w:color="auto"/>
        </w:rPr>
        <w:t xml:space="preserve"> against any</w:t>
      </w:r>
      <w:r w:rsidRPr="00436100">
        <w:rPr>
          <w:b/>
          <w:iCs/>
          <w:u w:val="single"/>
          <w:bdr w:val="single" w:sz="18" w:space="0" w:color="auto"/>
        </w:rPr>
        <w:t xml:space="preserve"> genuinely </w:t>
      </w:r>
      <w:r w:rsidRPr="003B695E">
        <w:rPr>
          <w:b/>
          <w:iCs/>
          <w:highlight w:val="yellow"/>
          <w:u w:val="single"/>
          <w:bdr w:val="single" w:sz="18" w:space="0" w:color="auto"/>
        </w:rPr>
        <w:t>democratic</w:t>
      </w:r>
      <w:r w:rsidRPr="00436100">
        <w:rPr>
          <w:b/>
          <w:iCs/>
          <w:u w:val="single"/>
          <w:bdr w:val="single" w:sz="18" w:space="0" w:color="auto"/>
        </w:rPr>
        <w:t xml:space="preserve"> form of </w:t>
      </w:r>
      <w:r w:rsidRPr="003B695E">
        <w:rPr>
          <w:b/>
          <w:iCs/>
          <w:highlight w:val="yellow"/>
          <w:u w:val="single"/>
          <w:bdr w:val="single" w:sz="18" w:space="0" w:color="auto"/>
        </w:rPr>
        <w:t>deliberation</w:t>
      </w:r>
      <w:r w:rsidRPr="00436100">
        <w:t xml:space="preserve">, </w:t>
      </w:r>
      <w:r w:rsidRPr="00436100">
        <w:rPr>
          <w:sz w:val="16"/>
          <w:szCs w:val="16"/>
        </w:rPr>
        <w:t>one marked by equality,</w:t>
      </w:r>
      <w:r w:rsidRPr="00436100">
        <w:rPr>
          <w:sz w:val="12"/>
          <w:szCs w:val="16"/>
        </w:rPr>
        <w:t>¶</w:t>
      </w:r>
      <w:r w:rsidRPr="00436100">
        <w:rPr>
          <w:sz w:val="16"/>
          <w:szCs w:val="16"/>
        </w:rPr>
        <w:t xml:space="preserve"> reciprocity, and mutual respect. 12 I will briefly describe three patterns of internal</w:t>
      </w:r>
      <w:r w:rsidRPr="00436100">
        <w:rPr>
          <w:sz w:val="12"/>
          <w:szCs w:val="16"/>
        </w:rPr>
        <w:t>¶</w:t>
      </w:r>
      <w:r w:rsidRPr="00436100">
        <w:rPr>
          <w:sz w:val="16"/>
          <w:szCs w:val="16"/>
        </w:rPr>
        <w:t xml:space="preserve"> exclusion and asymmetrical inclusion before turning to a discussion of why the</w:t>
      </w:r>
      <w:r w:rsidRPr="00436100">
        <w:rPr>
          <w:sz w:val="12"/>
          <w:szCs w:val="16"/>
        </w:rPr>
        <w:t>¶</w:t>
      </w:r>
      <w:r w:rsidRPr="00436100">
        <w:rPr>
          <w:sz w:val="16"/>
          <w:szCs w:val="16"/>
        </w:rPr>
        <w:t xml:space="preserve"> remedial approaches currently offered tend to mischaracterize the problem.13</w:t>
      </w:r>
      <w:r w:rsidRPr="00436100">
        <w:rPr>
          <w:bCs/>
          <w:sz w:val="12"/>
        </w:rPr>
        <w:t xml:space="preserve">¶Both the form and content of Indigenous account-giving in story-telling,¶ oral-histories, song and ceremony are subjected to degrading and dismissive¶ treatment in state institutions. Historically they have been dismissed as¶ uncivilized, quaint, irrelevant, or incoherent. More recently, courts have attempted¶ to take these accounts more seriously.14 Yet even where claims are¶ considered admissible and intelligible, they remain subject to humiliating and¶ delegitimizing 'social organization' and 'distinctive culture' tests that judge¶ Indigenous forms of life according to western preconceptions of sovereignty,¶ civilization and progress. IS Claimants as well as their accounts suffer greatly¶ under such interrogations. Val Napoleon writes that in the Delgamuukw case¶ Gitksan testimonies concerning their laws (adaawk) were "decontextualized¶ by the legal process and by being heard in a courtroom setting" and¶ the evidence they provided "fractured into slivers by both direct and cross¶ examination."16 To use Charles Taylor's terms, Indigenous accounts continue¶ to suffer from strong forms of mis- and non-recognition. 17 Richard Daly, an¶ anthropologist who has served as an expert witness in landmark Indigenous¶ cases, uses the framework of sociologist Pierre Bourdieu to explain how the¶ court setting is a structured environment or field in which forms of western¶ juridical language and comportment is privileged above others.18 Although¶ Indigenous peoples are formally welcomed, their languages and practices are¶ not. In the court setting, the individual "ceases to be socially situated in her or¶ his everyday life" and is instead taken up into the logic of western adversarial¶ court proceedings. 19When Indigenous claims are not denigrated or dismissed it is usually because¶ they have been transposed into a conceptual or linguistic idiom that conforms¶ to the language of state territorial sovereignty. There are at least two forms of¶ distortion that plague dialogue: those imposed on traditional Indigenous representations¶ to render them intelligible and those deployed by Indigenous peoplesthemselves for the purpose of securing strategic gains. In both cases, the mandates¶ of state sovereignty and of liberal economic doctrine serve as the prevailing¶ contexts or discourses to which Indigenous representations must adapt and conform.20¶ Claimants will often omit important understandings in order to, for example,¶ translate a "complex reciprocal relationship with the land into the equally¶ complex but very different legal language ofproperty."21 Not only are claimants¶ compelled to adopt such frameworks, they do so "in a physical and intellectual¶ context that is far removed from the land-based way of life" that informs their¶ own conceptions.22¶ If claims are not pre-packaged in a legible format, courts routinely reframe¶ and distort them to render them intelligible and accessible. Examples are numerous.¶ Napoleon states that "the western legal process ... filtered and altered¶ the adaawk thereby creating a distorted legal truth about oral histories that¶ now pervades the aboriginal rights discourse."23 In reviewing Dorothy Van der¶ Peet's testimony, the courts rephrased and mischaracterized her claim. Van der¶ Peet's aboriginal voice was thereby "turned into a legal voice-the voice of the¶ colonizer."24 Likewise, in the case of R. v. Pamajewon, the court unilaterally¶ reframed the appellant's claim to the right of self-government based on s. 35(1),¶ rephrasing it as a right to particular practice, in this case regulating gambling. 25¶ In the Boyer case, too, the Court interprets the Indian Act such that it incorporates¶ western ideas ofthe rule oflaw and individual autonomy which overturn ancient¶ Anishinabe principles of community stewardship.26 There are strong incentives¶ to pre-figure the claims before they get to court, to exert more control over the¶ case. However, it remains unclear if the costs of pre-figuring claims for success¶ are worth the gains. Eisenberg puts the dilemma succinctly:¶ On the one hand, if they define their claim too generally and in a manner that incorporates¶ the adaptability and fluidity of a practice, the chances are great that it¶ will fail to pass the rest of the test, especially the precontact requirement. On the¶ other hand, if they define their claim too specifically, statically, and discretely, and¶ it passes the test, the practice thereby protect may be too narrow to be of any real¶ value to them.27¶ There are further hazards, however. Even where claimants do meet with success¶ in making claims so that they are understood by the courts, the effects ofliving within the ensuing legal and political frameworks can be dangerously¶ transformative. </w:t>
      </w:r>
      <w:r w:rsidRPr="00436100">
        <w:rPr>
          <w:b/>
          <w:bCs/>
          <w:u w:val="single"/>
        </w:rPr>
        <w:t xml:space="preserve">The </w:t>
      </w:r>
      <w:r w:rsidRPr="003B695E">
        <w:rPr>
          <w:b/>
          <w:bCs/>
          <w:highlight w:val="yellow"/>
          <w:u w:val="single"/>
        </w:rPr>
        <w:t>distortions of Indigenous modes of account-giving</w:t>
      </w:r>
      <w:r w:rsidRPr="00436100">
        <w:rPr>
          <w:b/>
          <w:bCs/>
          <w:u w:val="single"/>
        </w:rPr>
        <w:t xml:space="preserve"> can </w:t>
      </w:r>
      <w:r w:rsidRPr="003B695E">
        <w:rPr>
          <w:b/>
          <w:bCs/>
          <w:highlight w:val="yellow"/>
          <w:u w:val="single"/>
        </w:rPr>
        <w:t>lead</w:t>
      </w:r>
      <w:r w:rsidRPr="00436100">
        <w:rPr>
          <w:b/>
          <w:bCs/>
          <w:u w:val="single"/>
        </w:rPr>
        <w:t xml:space="preserve"> over time </w:t>
      </w:r>
      <w:r w:rsidRPr="003B695E">
        <w:rPr>
          <w:b/>
          <w:bCs/>
          <w:highlight w:val="yellow"/>
          <w:u w:val="single"/>
        </w:rPr>
        <w:t>to</w:t>
      </w:r>
      <w:r w:rsidRPr="00436100">
        <w:rPr>
          <w:b/>
          <w:bCs/>
          <w:u w:val="single"/>
        </w:rPr>
        <w:t xml:space="preserve"> the</w:t>
      </w:r>
      <w:r w:rsidRPr="00436100">
        <w:rPr>
          <w:bCs/>
          <w:sz w:val="12"/>
        </w:rPr>
        <w:t>¶</w:t>
      </w:r>
      <w:r w:rsidRPr="00436100">
        <w:rPr>
          <w:b/>
          <w:bCs/>
          <w:u w:val="single"/>
        </w:rPr>
        <w:t xml:space="preserve"> </w:t>
      </w:r>
      <w:r w:rsidRPr="003B695E">
        <w:rPr>
          <w:b/>
          <w:bCs/>
          <w:highlight w:val="yellow"/>
          <w:u w:val="single"/>
        </w:rPr>
        <w:t>deformation of Indigenous self-understandings</w:t>
      </w:r>
      <w:r w:rsidRPr="00436100">
        <w:rPr>
          <w:b/>
          <w:bCs/>
          <w:u w:val="single"/>
        </w:rPr>
        <w:t>.</w:t>
      </w:r>
      <w:r w:rsidRPr="00436100">
        <w:t xml:space="preserve"> </w:t>
      </w:r>
      <w:r w:rsidRPr="00436100">
        <w:rPr>
          <w:b/>
          <w:bCs/>
          <w:u w:val="single"/>
        </w:rPr>
        <w:t>This occurs during the process</w:t>
      </w:r>
      <w:r w:rsidRPr="00436100">
        <w:rPr>
          <w:bCs/>
          <w:sz w:val="12"/>
        </w:rPr>
        <w:t>¶</w:t>
      </w:r>
      <w:r w:rsidRPr="00436100">
        <w:rPr>
          <w:b/>
          <w:bCs/>
          <w:u w:val="single"/>
        </w:rPr>
        <w:t xml:space="preserve"> of adopting distorted representations of Indigenous life, as well as living under</w:t>
      </w:r>
      <w:r w:rsidRPr="00436100">
        <w:rPr>
          <w:bCs/>
          <w:sz w:val="12"/>
        </w:rPr>
        <w:t>¶</w:t>
      </w:r>
      <w:r w:rsidRPr="00436100">
        <w:rPr>
          <w:b/>
          <w:bCs/>
          <w:u w:val="single"/>
        </w:rPr>
        <w:t xml:space="preserve"> the restrictive laws and policies that result from those representations.</w:t>
      </w:r>
      <w:r w:rsidRPr="00436100">
        <w:t xml:space="preserve"> </w:t>
      </w:r>
      <w:r w:rsidRPr="00436100">
        <w:rPr>
          <w:sz w:val="16"/>
          <w:szCs w:val="16"/>
        </w:rPr>
        <w:t>The</w:t>
      </w:r>
      <w:r w:rsidRPr="00436100">
        <w:rPr>
          <w:sz w:val="12"/>
          <w:szCs w:val="16"/>
        </w:rPr>
        <w:t>¶</w:t>
      </w:r>
      <w:r w:rsidRPr="00436100">
        <w:rPr>
          <w:sz w:val="16"/>
          <w:szCs w:val="16"/>
        </w:rPr>
        <w:t xml:space="preserve"> subjectivizing impact of colonial patterns of relation and recognition on individuals</w:t>
      </w:r>
      <w:r w:rsidRPr="00436100">
        <w:rPr>
          <w:sz w:val="12"/>
          <w:szCs w:val="16"/>
        </w:rPr>
        <w:t>¶</w:t>
      </w:r>
      <w:r w:rsidRPr="00436100">
        <w:rPr>
          <w:sz w:val="16"/>
          <w:szCs w:val="16"/>
        </w:rPr>
        <w:t xml:space="preserve"> and communities has been explored by a number of theorists including</w:t>
      </w:r>
      <w:r w:rsidRPr="00436100">
        <w:rPr>
          <w:sz w:val="12"/>
          <w:szCs w:val="16"/>
        </w:rPr>
        <w:t>¶</w:t>
      </w:r>
      <w:r w:rsidRPr="00436100">
        <w:rPr>
          <w:sz w:val="16"/>
          <w:szCs w:val="16"/>
        </w:rPr>
        <w:t xml:space="preserve"> Frantz Fanon,28 Colin Samson,29 Duran and Duran,30 Taiaiake Alfred,3! and</w:t>
      </w:r>
      <w:r w:rsidRPr="00436100">
        <w:rPr>
          <w:sz w:val="12"/>
          <w:szCs w:val="16"/>
        </w:rPr>
        <w:t>¶</w:t>
      </w:r>
      <w:r w:rsidRPr="00436100">
        <w:rPr>
          <w:sz w:val="16"/>
          <w:szCs w:val="16"/>
        </w:rPr>
        <w:t xml:space="preserve"> Glen Coulthard.32 These writers describe how the imitation and internalization</w:t>
      </w:r>
      <w:r w:rsidRPr="00436100">
        <w:rPr>
          <w:sz w:val="12"/>
          <w:szCs w:val="16"/>
        </w:rPr>
        <w:t>¶</w:t>
      </w:r>
      <w:r w:rsidRPr="00436100">
        <w:rPr>
          <w:sz w:val="16"/>
          <w:szCs w:val="16"/>
        </w:rPr>
        <w:t xml:space="preserve"> of non-Indigenous normative orders can have a pernicious assimilative effect.</w:t>
      </w:r>
      <w:r w:rsidRPr="00436100">
        <w:rPr>
          <w:sz w:val="12"/>
          <w:szCs w:val="16"/>
        </w:rPr>
        <w:t>¶</w:t>
      </w:r>
      <w:r w:rsidRPr="00436100">
        <w:rPr>
          <w:sz w:val="16"/>
          <w:szCs w:val="16"/>
        </w:rPr>
        <w:t xml:space="preserve"> Coulthard, for example, explains how</w:t>
      </w:r>
      <w:r w:rsidRPr="00436100">
        <w:t xml:space="preserve"> "</w:t>
      </w:r>
      <w:r w:rsidRPr="00436100">
        <w:rPr>
          <w:b/>
          <w:bCs/>
          <w:u w:val="single"/>
        </w:rPr>
        <w:t xml:space="preserve">those </w:t>
      </w:r>
      <w:r w:rsidRPr="003B695E">
        <w:rPr>
          <w:b/>
          <w:bCs/>
          <w:highlight w:val="yellow"/>
          <w:u w:val="single"/>
        </w:rPr>
        <w:t>'attitudes' conducive to colonial</w:t>
      </w:r>
      <w:r w:rsidRPr="003B695E">
        <w:rPr>
          <w:bCs/>
          <w:sz w:val="12"/>
          <w:highlight w:val="yellow"/>
        </w:rPr>
        <w:t>¶</w:t>
      </w:r>
      <w:r w:rsidRPr="003B695E">
        <w:rPr>
          <w:b/>
          <w:bCs/>
          <w:highlight w:val="yellow"/>
          <w:u w:val="single"/>
        </w:rPr>
        <w:t xml:space="preserve"> rule are cultivated</w:t>
      </w:r>
      <w:r w:rsidRPr="00436100">
        <w:rPr>
          <w:b/>
          <w:bCs/>
          <w:u w:val="single"/>
        </w:rPr>
        <w:t xml:space="preserve"> among the colonized </w:t>
      </w:r>
      <w:r w:rsidRPr="003B695E">
        <w:rPr>
          <w:b/>
          <w:bCs/>
          <w:highlight w:val="yellow"/>
          <w:u w:val="single"/>
        </w:rPr>
        <w:t>through the unequal exchange</w:t>
      </w:r>
      <w:r w:rsidRPr="00436100">
        <w:rPr>
          <w:b/>
          <w:bCs/>
          <w:u w:val="single"/>
        </w:rPr>
        <w:t xml:space="preserve"> </w:t>
      </w:r>
      <w:r w:rsidRPr="003B695E">
        <w:rPr>
          <w:b/>
          <w:bCs/>
          <w:highlight w:val="yellow"/>
          <w:u w:val="single"/>
        </w:rPr>
        <w:t>of</w:t>
      </w:r>
      <w:r w:rsidRPr="00436100">
        <w:rPr>
          <w:b/>
          <w:bCs/>
          <w:u w:val="single"/>
        </w:rPr>
        <w:t xml:space="preserve"> institutionalized</w:t>
      </w:r>
      <w:r w:rsidRPr="00436100">
        <w:rPr>
          <w:bCs/>
          <w:sz w:val="12"/>
        </w:rPr>
        <w:t>¶</w:t>
      </w:r>
      <w:r w:rsidRPr="00436100">
        <w:rPr>
          <w:b/>
          <w:bCs/>
          <w:u w:val="single"/>
        </w:rPr>
        <w:t xml:space="preserve"> and interpersonal </w:t>
      </w:r>
      <w:r w:rsidRPr="003B695E">
        <w:rPr>
          <w:b/>
          <w:bCs/>
          <w:highlight w:val="yellow"/>
          <w:u w:val="single"/>
        </w:rPr>
        <w:t>patterns of recognition between the colonial society</w:t>
      </w:r>
      <w:r w:rsidRPr="003B695E">
        <w:rPr>
          <w:bCs/>
          <w:sz w:val="12"/>
          <w:highlight w:val="yellow"/>
        </w:rPr>
        <w:t>¶</w:t>
      </w:r>
      <w:r w:rsidRPr="003B695E">
        <w:rPr>
          <w:b/>
          <w:bCs/>
          <w:highlight w:val="yellow"/>
          <w:u w:val="single"/>
        </w:rPr>
        <w:t xml:space="preserve"> and</w:t>
      </w:r>
      <w:r w:rsidRPr="00436100">
        <w:rPr>
          <w:b/>
          <w:bCs/>
          <w:u w:val="single"/>
        </w:rPr>
        <w:t xml:space="preserve"> </w:t>
      </w:r>
      <w:r w:rsidRPr="003B695E">
        <w:rPr>
          <w:b/>
          <w:bCs/>
          <w:highlight w:val="yellow"/>
          <w:u w:val="single"/>
        </w:rPr>
        <w:t>the Indigenous population</w:t>
      </w:r>
      <w:r w:rsidRPr="00436100">
        <w:rPr>
          <w:b/>
          <w:bCs/>
          <w:u w:val="single"/>
        </w:rPr>
        <w:t>.</w:t>
      </w:r>
      <w:r w:rsidRPr="00436100">
        <w:t xml:space="preserve">"33 Likewise, Tully writes, </w:t>
      </w:r>
      <w:r w:rsidRPr="00436100">
        <w:rPr>
          <w:b/>
          <w:bCs/>
          <w:u w:val="single"/>
        </w:rPr>
        <w:t>"</w:t>
      </w:r>
      <w:r w:rsidRPr="003B695E">
        <w:rPr>
          <w:b/>
          <w:bCs/>
          <w:highlight w:val="yellow"/>
          <w:u w:val="single"/>
        </w:rPr>
        <w:t>If</w:t>
      </w:r>
      <w:r w:rsidRPr="00436100">
        <w:rPr>
          <w:b/>
          <w:bCs/>
          <w:u w:val="single"/>
        </w:rPr>
        <w:t xml:space="preserve"> the people </w:t>
      </w:r>
      <w:r w:rsidRPr="003B695E">
        <w:rPr>
          <w:b/>
          <w:bCs/>
          <w:highlight w:val="yellow"/>
          <w:u w:val="single"/>
        </w:rPr>
        <w:t>establish</w:t>
      </w:r>
      <w:r w:rsidRPr="003B695E">
        <w:rPr>
          <w:bCs/>
          <w:sz w:val="12"/>
          <w:highlight w:val="yellow"/>
        </w:rPr>
        <w:t>¶</w:t>
      </w:r>
      <w:r w:rsidRPr="003B695E">
        <w:rPr>
          <w:b/>
          <w:bCs/>
          <w:highlight w:val="yellow"/>
          <w:u w:val="single"/>
        </w:rPr>
        <w:t xml:space="preserve"> a political association modelled on the European nation-state</w:t>
      </w:r>
      <w:r w:rsidRPr="00436100">
        <w:rPr>
          <w:b/>
          <w:bCs/>
          <w:u w:val="single"/>
        </w:rPr>
        <w:t>, these institutions</w:t>
      </w:r>
      <w:r w:rsidRPr="00436100">
        <w:rPr>
          <w:bCs/>
          <w:sz w:val="12"/>
        </w:rPr>
        <w:t>¶</w:t>
      </w:r>
      <w:r w:rsidRPr="00436100">
        <w:rPr>
          <w:b/>
          <w:bCs/>
          <w:u w:val="single"/>
        </w:rPr>
        <w:t xml:space="preserve"> </w:t>
      </w:r>
      <w:r w:rsidRPr="00436100">
        <w:rPr>
          <w:b/>
          <w:iCs/>
          <w:u w:val="single"/>
          <w:bdr w:val="single" w:sz="18" w:space="0" w:color="auto"/>
        </w:rPr>
        <w:t xml:space="preserve">and </w:t>
      </w:r>
      <w:r w:rsidRPr="003B695E">
        <w:rPr>
          <w:b/>
          <w:iCs/>
          <w:highlight w:val="yellow"/>
          <w:u w:val="single"/>
          <w:bdr w:val="single" w:sz="18" w:space="0" w:color="auto"/>
        </w:rPr>
        <w:t>practices</w:t>
      </w:r>
      <w:r w:rsidRPr="003B695E">
        <w:rPr>
          <w:b/>
          <w:bCs/>
          <w:highlight w:val="yellow"/>
          <w:u w:val="single"/>
        </w:rPr>
        <w:t xml:space="preserve"> will</w:t>
      </w:r>
      <w:r w:rsidRPr="00436100">
        <w:rPr>
          <w:b/>
          <w:bCs/>
          <w:u w:val="single"/>
        </w:rPr>
        <w:t xml:space="preserve"> serve to </w:t>
      </w:r>
      <w:r w:rsidRPr="003B695E">
        <w:rPr>
          <w:b/>
          <w:bCs/>
          <w:highlight w:val="yellow"/>
          <w:u w:val="single"/>
        </w:rPr>
        <w:t>impose</w:t>
      </w:r>
      <w:r w:rsidRPr="00436100">
        <w:rPr>
          <w:b/>
          <w:bCs/>
          <w:u w:val="single"/>
        </w:rPr>
        <w:t xml:space="preserve"> a </w:t>
      </w:r>
      <w:r w:rsidRPr="003B695E">
        <w:rPr>
          <w:b/>
          <w:bCs/>
          <w:highlight w:val="yellow"/>
          <w:u w:val="single"/>
        </w:rPr>
        <w:t>European</w:t>
      </w:r>
      <w:r w:rsidRPr="00436100">
        <w:rPr>
          <w:b/>
          <w:bCs/>
          <w:u w:val="single"/>
        </w:rPr>
        <w:t xml:space="preserve"> cultural </w:t>
      </w:r>
      <w:r w:rsidRPr="003B695E">
        <w:rPr>
          <w:b/>
          <w:bCs/>
          <w:highlight w:val="yellow"/>
          <w:u w:val="single"/>
        </w:rPr>
        <w:t>identity</w:t>
      </w:r>
      <w:r w:rsidRPr="00436100">
        <w:rPr>
          <w:b/>
          <w:bCs/>
          <w:u w:val="single"/>
        </w:rPr>
        <w:t xml:space="preserve"> and so continue</w:t>
      </w:r>
      <w:r w:rsidRPr="00436100">
        <w:rPr>
          <w:bCs/>
          <w:sz w:val="12"/>
        </w:rPr>
        <w:t>¶</w:t>
      </w:r>
      <w:r w:rsidRPr="00436100">
        <w:rPr>
          <w:b/>
          <w:bCs/>
          <w:u w:val="single"/>
        </w:rPr>
        <w:t xml:space="preserve"> imperialism </w:t>
      </w:r>
      <w:r w:rsidRPr="003B695E">
        <w:rPr>
          <w:b/>
          <w:bCs/>
          <w:highlight w:val="yellow"/>
          <w:u w:val="single"/>
        </w:rPr>
        <w:t>by imitation</w:t>
      </w:r>
      <w:r w:rsidRPr="00436100">
        <w:rPr>
          <w:b/>
          <w:bCs/>
          <w:u w:val="single"/>
        </w:rPr>
        <w:t>."</w:t>
      </w:r>
      <w:r w:rsidRPr="00436100">
        <w:rPr>
          <w:sz w:val="16"/>
          <w:szCs w:val="16"/>
        </w:rPr>
        <w:t>34 The implications of Indigenous participation are</w:t>
      </w:r>
      <w:r w:rsidRPr="00436100">
        <w:rPr>
          <w:sz w:val="12"/>
          <w:szCs w:val="16"/>
        </w:rPr>
        <w:t>¶</w:t>
      </w:r>
      <w:r w:rsidRPr="00436100">
        <w:rPr>
          <w:sz w:val="16"/>
          <w:szCs w:val="16"/>
        </w:rPr>
        <w:t xml:space="preserve"> still being explored.</w:t>
      </w:r>
      <w:r w:rsidRPr="00436100">
        <w:rPr>
          <w:sz w:val="12"/>
          <w:szCs w:val="16"/>
        </w:rPr>
        <w:t>¶</w:t>
      </w:r>
      <w:r w:rsidRPr="00436100">
        <w:t xml:space="preserve"> </w:t>
      </w:r>
      <w:r w:rsidRPr="00436100">
        <w:rPr>
          <w:sz w:val="12"/>
          <w:szCs w:val="16"/>
        </w:rPr>
        <w:t>Internal exclusions of this sort plague state interactions with Indigenous peoples¶ and perspectives. These dilemmas are more complex than just the problem¶ of making intelligible claims. If they fail, the forms of life they seek to defend¶ will remain vulnerable. If they succeed, the forms oflife may be transformed and¶ the people themselves transformed in the process. Let us now take a closer look¶ at the backgrounds against which these claims are made intelligible, accessible,¶ and interpreted as legitimate. We must look below the surface of reasons and arguments.¶ Political reasoning and judicial casuistry function within a framework¶ of cases, principles, and precedents, but ultimately, as Dale Turner has observed,¶ these accounts are interpreted and judged against the dominant discourses of¶ political liberalism, nationalism, constitutionalism, and sovereignty.35 It is to¶ sovereignty, that we must tum in order to understand the possibilities of decolonization¶ through democratic dialogue. Indigenous cultural claims are distinct from other more manageable identity¶ claims in that they are inextricably related to land-use and to territories. 36 Thus,¶ the state's assertion of inviolable sovereignty over the land represents the most¶ challenging context against which Indigenous claims are interpreted and judged.¶ Functionally, the Crown's categorical assertion of radical title pre-determines the¶ range of acceptable conclusions we can hope to achieve through dialogue. The¶ power of voice is deflated by this assertion, which results in an arbitrary and undemocratic¶ form of rule over Indigenous peoples. This bears out conceptually as¶ Indigenous claims are framed in terms of a 'burden' or 'interest' that the Crown¶ considers at its own discretion. Indigenous peoples themselves are interpreted as¶ beneficiaries of the Crown's fiduciary duty, which it fulfills in order to maintain¶ its 'honour'. Indigenous autonomy therefore stands or falls on a fulfillment of¶ the self-imposed duties and honourability of the state rather than the democratic¶ contestation oftitle. Thus, as John Borrows puts it, "The assertion of sovereignty¶ places Aboriginal peoples in a dependant, feudal relationship with the Crown."37¶ State decision-making bodies are unable to extract themselves from their embeddedness¶ in the discourse of state sovereignty since any genuine admission¶ of rights to the land would, as Michael Asch puts it, "open up a challenge to the¶ political tenets that explain the legitimacy of the Canadian state, which are so¶ sweeping and fundamental that no court would dare to do it on its own".38 This¶ raises the question: What democratic conditions, if any, would need to exist to¶ make such a challenge possible?¶ 'Territorial sovereignty' can be seen as much more than a dominant language¶ or discourse structured according to linguistic or symbolic order. There is, of¶ course, a sense in which we say there are particular 'languages' of sovereignty¶ that are open to discursive contestation. But discourse itself does not exhaust¶ meaning. 39 Judgment and action is also motivated by relationships that are not¶ structured wholly or even primarily by linguistic or symbolic orders.40 We see in¶ James Tully's work, for example, an important acknowledgment of how agency¶ admits of both linguistic and "non-linguistic"41 dimensions, discursive as well as "non-discursive activities that make up deliberative language games."42 For</w:t>
      </w:r>
      <w:r w:rsidRPr="00436100">
        <w:rPr>
          <w:sz w:val="16"/>
          <w:szCs w:val="16"/>
        </w:rPr>
        <w:t xml:space="preserve"> Tully, within any institution</w:t>
      </w:r>
      <w:r w:rsidRPr="00436100">
        <w:rPr>
          <w:sz w:val="12"/>
          <w:szCs w:val="16"/>
        </w:rPr>
        <w:t xml:space="preserve">¶ </w:t>
      </w:r>
      <w:r w:rsidRPr="00436100">
        <w:rPr>
          <w:sz w:val="16"/>
          <w:szCs w:val="16"/>
        </w:rPr>
        <w:t>pragmatic linguistic freedom of enunciation and initiation-of contestability and</w:t>
      </w:r>
      <w:r w:rsidRPr="00436100">
        <w:rPr>
          <w:sz w:val="12"/>
          <w:szCs w:val="16"/>
        </w:rPr>
        <w:t xml:space="preserve">¶ </w:t>
      </w:r>
      <w:r w:rsidRPr="00436100">
        <w:rPr>
          <w:sz w:val="16"/>
          <w:szCs w:val="16"/>
        </w:rPr>
        <w:t>speaking otherwise-within the weighty constraints of the inherited relations of</w:t>
      </w:r>
      <w:r w:rsidRPr="00436100">
        <w:rPr>
          <w:sz w:val="12"/>
          <w:szCs w:val="16"/>
        </w:rPr>
        <w:t xml:space="preserve">¶ </w:t>
      </w:r>
      <w:r w:rsidRPr="00436100">
        <w:rPr>
          <w:sz w:val="16"/>
          <w:szCs w:val="16"/>
        </w:rPr>
        <w:t>use and meaning is ... internally related to a practical (extra-linguistic) freedom of</w:t>
      </w:r>
      <w:r w:rsidRPr="00436100">
        <w:rPr>
          <w:sz w:val="12"/>
          <w:szCs w:val="16"/>
        </w:rPr>
        <w:t xml:space="preserve">¶ </w:t>
      </w:r>
      <w:r w:rsidRPr="00436100">
        <w:rPr>
          <w:sz w:val="16"/>
          <w:szCs w:val="16"/>
        </w:rPr>
        <w:t>enactment and improvisation within the inherited relations of power in which the</w:t>
      </w:r>
      <w:r w:rsidRPr="00436100">
        <w:rPr>
          <w:sz w:val="12"/>
          <w:szCs w:val="16"/>
        </w:rPr>
        <w:t xml:space="preserve">¶ </w:t>
      </w:r>
      <w:r w:rsidRPr="00436100">
        <w:rPr>
          <w:sz w:val="16"/>
          <w:szCs w:val="16"/>
        </w:rPr>
        <w:t>vocabulary is used.43 State sovereignty, as it bears on officials in their role as decision-makers, can</w:t>
      </w:r>
      <w:r w:rsidRPr="00436100">
        <w:rPr>
          <w:sz w:val="12"/>
          <w:szCs w:val="16"/>
        </w:rPr>
        <w:t>¶</w:t>
      </w:r>
      <w:r w:rsidRPr="00436100">
        <w:rPr>
          <w:sz w:val="16"/>
          <w:szCs w:val="16"/>
        </w:rPr>
        <w:t xml:space="preserve"> manifest as a near unassailable background of private and professional relationships</w:t>
      </w:r>
      <w:r w:rsidRPr="00436100">
        <w:rPr>
          <w:sz w:val="12"/>
          <w:szCs w:val="16"/>
        </w:rPr>
        <w:t>¶</w:t>
      </w:r>
      <w:r w:rsidRPr="00436100">
        <w:rPr>
          <w:sz w:val="16"/>
          <w:szCs w:val="16"/>
        </w:rPr>
        <w:t xml:space="preserve"> and obligations</w:t>
      </w:r>
      <w:r w:rsidRPr="00436100">
        <w:t xml:space="preserve">. </w:t>
      </w:r>
      <w:r w:rsidRPr="003B695E">
        <w:rPr>
          <w:b/>
          <w:bCs/>
          <w:highlight w:val="yellow"/>
          <w:u w:val="single"/>
        </w:rPr>
        <w:t>Just as Indigenous peoples find their relationships to</w:t>
      </w:r>
      <w:r w:rsidRPr="00436100">
        <w:rPr>
          <w:b/>
          <w:bCs/>
          <w:u w:val="single"/>
        </w:rPr>
        <w:t xml:space="preserve"> land</w:t>
      </w:r>
      <w:r w:rsidRPr="00436100">
        <w:rPr>
          <w:bCs/>
          <w:sz w:val="12"/>
        </w:rPr>
        <w:t>¶</w:t>
      </w:r>
      <w:r w:rsidRPr="00436100">
        <w:rPr>
          <w:b/>
          <w:bCs/>
          <w:u w:val="single"/>
        </w:rPr>
        <w:t xml:space="preserve"> and </w:t>
      </w:r>
      <w:r w:rsidRPr="003B695E">
        <w:rPr>
          <w:b/>
          <w:bCs/>
          <w:highlight w:val="yellow"/>
          <w:u w:val="single"/>
        </w:rPr>
        <w:t xml:space="preserve">community incontrovertible </w:t>
      </w:r>
      <w:r w:rsidRPr="003B695E">
        <w:rPr>
          <w:b/>
          <w:iCs/>
          <w:highlight w:val="yellow"/>
          <w:u w:val="single"/>
          <w:bdr w:val="single" w:sz="18" w:space="0" w:color="auto"/>
        </w:rPr>
        <w:t>so, too,</w:t>
      </w:r>
      <w:r w:rsidRPr="00436100">
        <w:rPr>
          <w:b/>
          <w:iCs/>
          <w:u w:val="single"/>
          <w:bdr w:val="single" w:sz="18" w:space="0" w:color="auto"/>
        </w:rPr>
        <w:t xml:space="preserve"> </w:t>
      </w:r>
      <w:r w:rsidRPr="003B695E">
        <w:rPr>
          <w:b/>
          <w:iCs/>
          <w:highlight w:val="yellow"/>
          <w:u w:val="single"/>
          <w:bdr w:val="single" w:sz="18" w:space="0" w:color="auto"/>
        </w:rPr>
        <w:t>are state officials</w:t>
      </w:r>
      <w:r w:rsidRPr="00436100">
        <w:rPr>
          <w:b/>
          <w:iCs/>
          <w:u w:val="single"/>
          <w:bdr w:val="single" w:sz="18" w:space="0" w:color="auto"/>
        </w:rPr>
        <w:t xml:space="preserve"> imbricated in relations</w:t>
      </w:r>
      <w:r w:rsidRPr="00436100">
        <w:rPr>
          <w:iCs/>
          <w:sz w:val="12"/>
          <w:bdr w:val="single" w:sz="18" w:space="0" w:color="auto"/>
        </w:rPr>
        <w:t>¶</w:t>
      </w:r>
      <w:r w:rsidRPr="00436100">
        <w:rPr>
          <w:b/>
          <w:iCs/>
          <w:u w:val="single"/>
          <w:bdr w:val="single" w:sz="18" w:space="0" w:color="auto"/>
        </w:rPr>
        <w:t xml:space="preserve"> of trust, care, recognition, and interdependence </w:t>
      </w:r>
      <w:r w:rsidRPr="003B695E">
        <w:rPr>
          <w:b/>
          <w:iCs/>
          <w:highlight w:val="yellow"/>
          <w:u w:val="single"/>
          <w:bdr w:val="single" w:sz="18" w:space="0" w:color="auto"/>
        </w:rPr>
        <w:t>by</w:t>
      </w:r>
      <w:r w:rsidRPr="00436100">
        <w:rPr>
          <w:b/>
          <w:iCs/>
          <w:u w:val="single"/>
          <w:bdr w:val="single" w:sz="18" w:space="0" w:color="auto"/>
        </w:rPr>
        <w:t xml:space="preserve"> </w:t>
      </w:r>
      <w:r w:rsidRPr="003B695E">
        <w:rPr>
          <w:b/>
          <w:iCs/>
          <w:highlight w:val="yellow"/>
          <w:u w:val="single"/>
          <w:bdr w:val="single" w:sz="18" w:space="0" w:color="auto"/>
        </w:rPr>
        <w:t>virtue of their administrative</w:t>
      </w:r>
      <w:r w:rsidRPr="00436100">
        <w:rPr>
          <w:b/>
          <w:iCs/>
          <w:u w:val="single"/>
          <w:bdr w:val="single" w:sz="18" w:space="0" w:color="auto"/>
        </w:rPr>
        <w:t>,</w:t>
      </w:r>
      <w:r w:rsidRPr="00436100">
        <w:rPr>
          <w:iCs/>
          <w:sz w:val="12"/>
          <w:bdr w:val="single" w:sz="18" w:space="0" w:color="auto"/>
        </w:rPr>
        <w:t>¶</w:t>
      </w:r>
      <w:r w:rsidRPr="00436100">
        <w:rPr>
          <w:b/>
          <w:iCs/>
          <w:u w:val="single"/>
          <w:bdr w:val="single" w:sz="18" w:space="0" w:color="auto"/>
        </w:rPr>
        <w:t xml:space="preserve"> legislative, and juridical </w:t>
      </w:r>
      <w:r w:rsidRPr="003B695E">
        <w:rPr>
          <w:b/>
          <w:iCs/>
          <w:highlight w:val="yellow"/>
          <w:u w:val="single"/>
          <w:bdr w:val="single" w:sz="18" w:space="0" w:color="auto"/>
        </w:rPr>
        <w:t>positions.</w:t>
      </w:r>
      <w:r w:rsidRPr="00436100">
        <w:t xml:space="preserve"> </w:t>
      </w:r>
      <w:r w:rsidRPr="00436100">
        <w:rPr>
          <w:sz w:val="16"/>
          <w:szCs w:val="16"/>
        </w:rPr>
        <w:t xml:space="preserve">These are not just symbolic relations. </w:t>
      </w:r>
      <w:r w:rsidRPr="00436100">
        <w:rPr>
          <w:b/>
          <w:bCs/>
          <w:u w:val="single"/>
        </w:rPr>
        <w:t>In adopting</w:t>
      </w:r>
      <w:r w:rsidRPr="00436100">
        <w:rPr>
          <w:bCs/>
          <w:sz w:val="12"/>
        </w:rPr>
        <w:t>¶</w:t>
      </w:r>
      <w:r w:rsidRPr="00436100">
        <w:rPr>
          <w:b/>
          <w:bCs/>
          <w:u w:val="single"/>
        </w:rPr>
        <w:t xml:space="preserve"> the norms of practice necessary to participate within these institutions, officials</w:t>
      </w:r>
      <w:r w:rsidRPr="00436100">
        <w:rPr>
          <w:bCs/>
          <w:sz w:val="12"/>
        </w:rPr>
        <w:t>¶</w:t>
      </w:r>
      <w:r w:rsidRPr="00436100">
        <w:rPr>
          <w:b/>
          <w:bCs/>
          <w:u w:val="single"/>
        </w:rPr>
        <w:t xml:space="preserve"> internalize particular non-discursive patterns of practical reasoning and action</w:t>
      </w:r>
      <w:r w:rsidRPr="00436100">
        <w:rPr>
          <w:bCs/>
          <w:sz w:val="12"/>
        </w:rPr>
        <w:t>¶</w:t>
      </w:r>
      <w:r w:rsidRPr="00436100">
        <w:rPr>
          <w:b/>
          <w:bCs/>
          <w:u w:val="single"/>
        </w:rPr>
        <w:t xml:space="preserve"> that commit them to one another and by extension to the legal and political</w:t>
      </w:r>
      <w:r w:rsidRPr="00436100">
        <w:rPr>
          <w:bCs/>
          <w:sz w:val="12"/>
        </w:rPr>
        <w:t>¶</w:t>
      </w:r>
      <w:r w:rsidRPr="00436100">
        <w:rPr>
          <w:b/>
          <w:bCs/>
          <w:u w:val="single"/>
        </w:rPr>
        <w:t xml:space="preserve"> system that their actions and relationships help constitute.</w:t>
      </w:r>
      <w:r w:rsidRPr="00436100">
        <w:t xml:space="preserve"> </w:t>
      </w:r>
      <w:r w:rsidRPr="00436100">
        <w:rPr>
          <w:sz w:val="16"/>
          <w:szCs w:val="16"/>
        </w:rPr>
        <w:t>For the vast majority</w:t>
      </w:r>
      <w:r w:rsidRPr="00436100">
        <w:rPr>
          <w:sz w:val="12"/>
          <w:szCs w:val="16"/>
        </w:rPr>
        <w:t>¶</w:t>
      </w:r>
      <w:r w:rsidRPr="00436100">
        <w:rPr>
          <w:sz w:val="16"/>
          <w:szCs w:val="16"/>
        </w:rPr>
        <w:t xml:space="preserve"> of judges, lawyers, politicians, negotiators, and bureaucrats, sovereignty is not</w:t>
      </w:r>
      <w:r w:rsidRPr="00436100">
        <w:rPr>
          <w:sz w:val="12"/>
          <w:szCs w:val="16"/>
        </w:rPr>
        <w:t>¶</w:t>
      </w:r>
      <w:r w:rsidRPr="00436100">
        <w:rPr>
          <w:sz w:val="16"/>
          <w:szCs w:val="16"/>
        </w:rPr>
        <w:t xml:space="preserve"> simply a reason or consideration that can be disputed; it is the context of relationships</w:t>
      </w:r>
      <w:r w:rsidRPr="00436100">
        <w:rPr>
          <w:sz w:val="12"/>
          <w:szCs w:val="16"/>
        </w:rPr>
        <w:t>¶</w:t>
      </w:r>
      <w:r w:rsidRPr="00436100">
        <w:rPr>
          <w:sz w:val="16"/>
          <w:szCs w:val="16"/>
        </w:rPr>
        <w:t xml:space="preserve"> against which these disputes are judged and resolved.</w:t>
      </w:r>
      <w:r w:rsidRPr="00436100">
        <w:t xml:space="preserve"> </w:t>
      </w:r>
      <w:r w:rsidRPr="003B695E">
        <w:rPr>
          <w:b/>
          <w:iCs/>
          <w:highlight w:val="yellow"/>
          <w:u w:val="single"/>
          <w:bdr w:val="single" w:sz="18" w:space="0" w:color="auto"/>
        </w:rPr>
        <w:t>Officials</w:t>
      </w:r>
      <w:r w:rsidRPr="00436100">
        <w:rPr>
          <w:b/>
          <w:iCs/>
          <w:u w:val="single"/>
          <w:bdr w:val="single" w:sz="18" w:space="0" w:color="auto"/>
        </w:rPr>
        <w:t xml:space="preserve"> cannot be</w:t>
      </w:r>
      <w:r w:rsidRPr="00436100">
        <w:rPr>
          <w:iCs/>
          <w:sz w:val="12"/>
          <w:bdr w:val="single" w:sz="18" w:space="0" w:color="auto"/>
        </w:rPr>
        <w:t>¶</w:t>
      </w:r>
      <w:r w:rsidRPr="00436100">
        <w:rPr>
          <w:b/>
          <w:iCs/>
          <w:u w:val="single"/>
          <w:bdr w:val="single" w:sz="18" w:space="0" w:color="auto"/>
        </w:rPr>
        <w:t xml:space="preserve"> talked out of their obligations and they </w:t>
      </w:r>
      <w:r w:rsidRPr="003B695E">
        <w:rPr>
          <w:b/>
          <w:iCs/>
          <w:highlight w:val="yellow"/>
          <w:u w:val="single"/>
          <w:bdr w:val="single" w:sz="18" w:space="0" w:color="auto"/>
        </w:rPr>
        <w:t>are no</w:t>
      </w:r>
      <w:r w:rsidRPr="00436100">
        <w:rPr>
          <w:b/>
          <w:iCs/>
          <w:u w:val="single"/>
          <w:bdr w:val="single" w:sz="18" w:space="0" w:color="auto"/>
        </w:rPr>
        <w:t xml:space="preserve"> </w:t>
      </w:r>
      <w:r w:rsidRPr="003B695E">
        <w:rPr>
          <w:b/>
          <w:iCs/>
          <w:highlight w:val="yellow"/>
          <w:u w:val="single"/>
          <w:bdr w:val="single" w:sz="18" w:space="0" w:color="auto"/>
        </w:rPr>
        <w:t>more likely</w:t>
      </w:r>
      <w:r w:rsidRPr="00436100">
        <w:rPr>
          <w:b/>
          <w:iCs/>
          <w:u w:val="single"/>
          <w:bdr w:val="single" w:sz="18" w:space="0" w:color="auto"/>
        </w:rPr>
        <w:t xml:space="preserve"> or </w:t>
      </w:r>
      <w:r w:rsidRPr="003B695E">
        <w:rPr>
          <w:b/>
          <w:iCs/>
          <w:highlight w:val="yellow"/>
          <w:u w:val="single"/>
          <w:bdr w:val="single" w:sz="18" w:space="0" w:color="auto"/>
        </w:rPr>
        <w:t>capable of divesting</w:t>
      </w:r>
      <w:r w:rsidRPr="00436100">
        <w:rPr>
          <w:iCs/>
          <w:sz w:val="12"/>
          <w:bdr w:val="single" w:sz="18" w:space="0" w:color="auto"/>
        </w:rPr>
        <w:t>¶</w:t>
      </w:r>
      <w:r w:rsidRPr="00436100">
        <w:rPr>
          <w:b/>
          <w:iCs/>
          <w:u w:val="single"/>
          <w:bdr w:val="single" w:sz="18" w:space="0" w:color="auto"/>
        </w:rPr>
        <w:t xml:space="preserve"> themselves of </w:t>
      </w:r>
      <w:r w:rsidRPr="003B695E">
        <w:rPr>
          <w:b/>
          <w:iCs/>
          <w:highlight w:val="yellow"/>
          <w:u w:val="single"/>
          <w:bdr w:val="single" w:sz="18" w:space="0" w:color="auto"/>
        </w:rPr>
        <w:t>their background</w:t>
      </w:r>
      <w:r w:rsidRPr="00436100">
        <w:rPr>
          <w:b/>
          <w:iCs/>
          <w:u w:val="single"/>
          <w:bdr w:val="single" w:sz="18" w:space="0" w:color="auto"/>
        </w:rPr>
        <w:t xml:space="preserve"> than the </w:t>
      </w:r>
      <w:r w:rsidRPr="003B695E">
        <w:rPr>
          <w:b/>
          <w:iCs/>
          <w:highlight w:val="yellow"/>
          <w:u w:val="single"/>
          <w:bdr w:val="single" w:sz="18" w:space="0" w:color="auto"/>
        </w:rPr>
        <w:t>Indigenous peoples</w:t>
      </w:r>
      <w:r w:rsidRPr="00436100">
        <w:rPr>
          <w:b/>
          <w:iCs/>
          <w:u w:val="single"/>
          <w:bdr w:val="single" w:sz="18" w:space="0" w:color="auto"/>
        </w:rPr>
        <w:t xml:space="preserve"> who appear before</w:t>
      </w:r>
      <w:r w:rsidRPr="00436100">
        <w:rPr>
          <w:iCs/>
          <w:sz w:val="12"/>
          <w:bdr w:val="single" w:sz="18" w:space="0" w:color="auto"/>
        </w:rPr>
        <w:t>¶</w:t>
      </w:r>
      <w:r w:rsidRPr="00436100">
        <w:rPr>
          <w:b/>
          <w:iCs/>
          <w:u w:val="single"/>
          <w:bdr w:val="single" w:sz="18" w:space="0" w:color="auto"/>
        </w:rPr>
        <w:t xml:space="preserve"> them </w:t>
      </w:r>
      <w:r w:rsidRPr="003B695E">
        <w:rPr>
          <w:b/>
          <w:iCs/>
          <w:highlight w:val="yellow"/>
          <w:u w:val="single"/>
          <w:bdr w:val="single" w:sz="18" w:space="0" w:color="auto"/>
        </w:rPr>
        <w:t>are</w:t>
      </w:r>
      <w:r w:rsidRPr="00436100">
        <w:rPr>
          <w:b/>
          <w:iCs/>
          <w:u w:val="single"/>
          <w:bdr w:val="single" w:sz="18" w:space="0" w:color="auto"/>
        </w:rPr>
        <w:t xml:space="preserve"> capable </w:t>
      </w:r>
      <w:r w:rsidRPr="003B695E">
        <w:rPr>
          <w:b/>
          <w:iCs/>
          <w:highlight w:val="yellow"/>
          <w:u w:val="single"/>
          <w:bdr w:val="single" w:sz="18" w:space="0" w:color="auto"/>
        </w:rPr>
        <w:t>of dissociating</w:t>
      </w:r>
      <w:r w:rsidRPr="00436100">
        <w:rPr>
          <w:b/>
          <w:iCs/>
          <w:u w:val="single"/>
          <w:bdr w:val="single" w:sz="18" w:space="0" w:color="auto"/>
        </w:rPr>
        <w:t xml:space="preserve"> their identity claims from </w:t>
      </w:r>
      <w:r w:rsidRPr="003B695E">
        <w:rPr>
          <w:b/>
          <w:iCs/>
          <w:highlight w:val="yellow"/>
          <w:u w:val="single"/>
          <w:bdr w:val="single" w:sz="18" w:space="0" w:color="auto"/>
        </w:rPr>
        <w:t>their</w:t>
      </w:r>
      <w:r w:rsidRPr="00436100">
        <w:rPr>
          <w:b/>
          <w:iCs/>
          <w:u w:val="single"/>
          <w:bdr w:val="single" w:sz="18" w:space="0" w:color="auto"/>
        </w:rPr>
        <w:t xml:space="preserve"> </w:t>
      </w:r>
      <w:r w:rsidRPr="003B695E">
        <w:rPr>
          <w:b/>
          <w:iCs/>
          <w:highlight w:val="yellow"/>
          <w:u w:val="single"/>
          <w:bdr w:val="single" w:sz="18" w:space="0" w:color="auto"/>
        </w:rPr>
        <w:t>indigeneity</w:t>
      </w:r>
      <w:r w:rsidRPr="00436100">
        <w:t>. This</w:t>
      </w:r>
      <w:r w:rsidRPr="00436100">
        <w:rPr>
          <w:sz w:val="12"/>
        </w:rPr>
        <w:t xml:space="preserve">¶ </w:t>
      </w:r>
      <w:r w:rsidRPr="00436100">
        <w:t xml:space="preserve">means that the immutable connection between </w:t>
      </w:r>
      <w:r w:rsidRPr="00436100">
        <w:rPr>
          <w:b/>
          <w:bCs/>
          <w:u w:val="single"/>
        </w:rPr>
        <w:t>Indigenous forms of life and the</w:t>
      </w:r>
      <w:r w:rsidRPr="00436100">
        <w:rPr>
          <w:bCs/>
          <w:sz w:val="12"/>
        </w:rPr>
        <w:t>¶</w:t>
      </w:r>
      <w:r w:rsidRPr="00436100">
        <w:rPr>
          <w:b/>
          <w:bCs/>
          <w:u w:val="single"/>
        </w:rPr>
        <w:t xml:space="preserve"> land may be theoretically intelligible to officials, yet the legitimacy of these forms</w:t>
      </w:r>
      <w:r w:rsidRPr="00436100">
        <w:rPr>
          <w:bCs/>
          <w:sz w:val="12"/>
        </w:rPr>
        <w:t>¶</w:t>
      </w:r>
      <w:r w:rsidRPr="00436100">
        <w:rPr>
          <w:b/>
          <w:bCs/>
          <w:u w:val="single"/>
        </w:rPr>
        <w:t xml:space="preserve"> of life will always be irreconcilable with those officials' deepest normative commitments.</w:t>
      </w:r>
      <w:r w:rsidRPr="00436100">
        <w:t>44</w:t>
      </w:r>
      <w:r w:rsidRPr="00436100">
        <w:rPr>
          <w:sz w:val="12"/>
        </w:rPr>
        <w:t xml:space="preserve">¶ </w:t>
      </w:r>
      <w:r w:rsidRPr="00436100">
        <w:rPr>
          <w:sz w:val="16"/>
          <w:szCs w:val="16"/>
        </w:rPr>
        <w:t>To help bear this point out, let us tum to some of the observations and</w:t>
      </w:r>
      <w:r w:rsidRPr="00436100">
        <w:rPr>
          <w:sz w:val="12"/>
          <w:szCs w:val="16"/>
        </w:rPr>
        <w:t>¶</w:t>
      </w:r>
      <w:r w:rsidRPr="00436100">
        <w:rPr>
          <w:sz w:val="16"/>
          <w:szCs w:val="16"/>
        </w:rPr>
        <w:t xml:space="preserve"> experiences of those who have contended with the issue of sovereignty.</w:t>
      </w:r>
    </w:p>
    <w:p w:rsidR="003B695E" w:rsidRPr="003B695E" w:rsidRDefault="003B695E" w:rsidP="003B695E"/>
    <w:p w:rsidR="00673D54" w:rsidRDefault="00673D54" w:rsidP="00E84592">
      <w:pPr>
        <w:pStyle w:val="Heading3"/>
      </w:pPr>
      <w:r>
        <w:t xml:space="preserve">AT: Education/Skills—2AC </w:t>
      </w:r>
    </w:p>
    <w:p w:rsidR="00673D54" w:rsidRDefault="00673D54" w:rsidP="00673D54"/>
    <w:p w:rsidR="00673D54" w:rsidRPr="001B0321" w:rsidRDefault="00673D54" w:rsidP="00673D54">
      <w:pPr>
        <w:pStyle w:val="Heading4"/>
      </w:pPr>
      <w:r>
        <w:t>Autoethnography acts as a praxis for responding to social injustices – it link-turns their education/portable skills offense</w:t>
      </w:r>
    </w:p>
    <w:p w:rsidR="00673D54" w:rsidRDefault="00673D54" w:rsidP="00673D54">
      <w:r>
        <w:rPr>
          <w:rStyle w:val="Style13ptBold"/>
        </w:rPr>
        <w:t xml:space="preserve">Toyosaki and Pensoneau-Conway </w:t>
      </w:r>
      <w:r w:rsidRPr="002F1FA2">
        <w:rPr>
          <w:rStyle w:val="Style13ptBold"/>
        </w:rPr>
        <w:t>13</w:t>
      </w:r>
      <w:r>
        <w:t xml:space="preserve"> (Satoshi Toyosaki is an Assistant Professor in the Department of Speech Communication at Southern Illinois University, Carbondale, Sandra L. Pensoneau-Conway is Assistant Professor of Speech Communication at Southern Illinois University Carbondale, “Chapter 28: Autoethnography as a Praxis of Social Justice”, pp. 557-573, in “Handbook of Autoethnography”, edited by Stacy Holman Jones, Tony E. Adams, and Carolyn Ellis, published by Left Coast Press (Routledge), 2013)//JSL</w:t>
      </w:r>
    </w:p>
    <w:p w:rsidR="00673D54" w:rsidRPr="00E44748" w:rsidRDefault="00673D54" w:rsidP="00673D54">
      <w:pPr>
        <w:rPr>
          <w:rStyle w:val="StyleUnderline"/>
        </w:rPr>
      </w:pPr>
      <w:r w:rsidRPr="001B0321">
        <w:rPr>
          <w:rStyle w:val="StyleUnderline"/>
        </w:rPr>
        <w:t>We live in a world we need to change. We need a way to understand ourselves critically and carefully, for us, for others, and for all of us together. We need critical scholarship that "make[s] a difference in the world and, where necessary, [changes] people"</w:t>
      </w:r>
      <w:r w:rsidRPr="00E44748">
        <w:rPr>
          <w:sz w:val="16"/>
        </w:rPr>
        <w:t xml:space="preserve"> (Ellis &amp; Bochner, 2006, p. 439). Warren (2010) says, </w:t>
      </w:r>
      <w:r w:rsidRPr="001B0321">
        <w:rPr>
          <w:rStyle w:val="StyleUnderline"/>
        </w:rPr>
        <w:t>Critical scholarship needs more than sharp critique in order for it to be useful</w:t>
      </w:r>
      <w:r w:rsidRPr="00E44748">
        <w:rPr>
          <w:sz w:val="16"/>
        </w:rPr>
        <w:t xml:space="preserve">. Combined with the sharp critical eye, </w:t>
      </w:r>
      <w:r w:rsidRPr="001B0321">
        <w:rPr>
          <w:rStyle w:val="StyleUnderline"/>
        </w:rPr>
        <w:t>one needs mechanisms of interruption; places where we can begin to make that critique matter in ways that provide hope and possibility.</w:t>
      </w:r>
      <w:r>
        <w:rPr>
          <w:rStyle w:val="StyleUnderline"/>
        </w:rPr>
        <w:t xml:space="preserve"> </w:t>
      </w:r>
      <w:r w:rsidRPr="001B0321">
        <w:rPr>
          <w:rStyle w:val="StyleUnderline"/>
        </w:rPr>
        <w:t>We see autoethnography as the critical scholarship that does the labor of sharp critique, interruption, and hope—labor that helps us become smarter for us, for others and for all of us together.</w:t>
      </w:r>
      <w:r w:rsidRPr="00E44748">
        <w:rPr>
          <w:sz w:val="16"/>
        </w:rPr>
        <w:t xml:space="preserve"> I believe my mother will see such scholarship and pedagogy—the doing of autoethnography—as education that helps us better understand each other. In other words, </w:t>
      </w:r>
      <w:r w:rsidRPr="001B0321">
        <w:rPr>
          <w:rStyle w:val="Emphasis"/>
        </w:rPr>
        <w:t>we see "doing" of autoethnography as the praxis of social justice</w:t>
      </w:r>
      <w:r w:rsidRPr="00E44748">
        <w:rPr>
          <w:sz w:val="16"/>
        </w:rPr>
        <w:t xml:space="preserve">. World-making and having faith in humanity are critical ingredients of doing autoethnography </w:t>
      </w:r>
      <w:r w:rsidRPr="007D38B9">
        <w:rPr>
          <w:rStyle w:val="Emphasis"/>
        </w:rPr>
        <w:t>What if global leaders in the world were autoethnographers? What if educators were trained to engage their students autoethnographically in classrooms?</w:t>
      </w:r>
      <w:r w:rsidRPr="00E44748">
        <w:rPr>
          <w:sz w:val="16"/>
        </w:rPr>
        <w:t xml:space="preserve"> What if oppressors and the oppressed dialogued through their autoethnographies? </w:t>
      </w:r>
      <w:r w:rsidRPr="00E44748">
        <w:rPr>
          <w:rStyle w:val="StyleUnderline"/>
        </w:rPr>
        <w:t xml:space="preserve">We get excited about the idea that autoethnography becomes our way of life, an ethical code of being in the world, being with others, and being there for others. </w:t>
      </w:r>
      <w:r w:rsidRPr="00E44748">
        <w:rPr>
          <w:sz w:val="16"/>
        </w:rPr>
        <w:t xml:space="preserve">In other words, </w:t>
      </w:r>
      <w:r w:rsidRPr="00E44748">
        <w:rPr>
          <w:rStyle w:val="StyleUnderline"/>
        </w:rPr>
        <w:t>we get excited about the idea of autoethnography as social justice. We wonder how different the world would be, how differently we would move through such a world, if autoethnography were a way of being in the world.</w:t>
      </w:r>
      <w:r w:rsidRPr="00E44748">
        <w:rPr>
          <w:sz w:val="16"/>
        </w:rPr>
        <w:t xml:space="preserve"> This chapter engages a move toward our everyday performance of autoethnographic social justice. We believe that </w:t>
      </w:r>
      <w:r w:rsidRPr="00E44748">
        <w:rPr>
          <w:rStyle w:val="StyleUnderline"/>
        </w:rPr>
        <w:t>understanding autoethnography as social justice—or, put another way, as a response to social injustice—is a move towards actualizing the imaginative function of the questions</w:t>
      </w:r>
      <w:r w:rsidRPr="00E44748">
        <w:rPr>
          <w:sz w:val="16"/>
        </w:rPr>
        <w:t xml:space="preserve">. In many ways, </w:t>
      </w:r>
      <w:r w:rsidRPr="00E44748">
        <w:rPr>
          <w:rStyle w:val="StyleUnderline"/>
        </w:rPr>
        <w:t>this begins with the (simple) act of recognition</w:t>
      </w:r>
      <w:r w:rsidRPr="00E44748">
        <w:rPr>
          <w:sz w:val="16"/>
        </w:rPr>
        <w:t xml:space="preserve">, or what Fraser (1996) terms a "justice of recognition." Here, </w:t>
      </w:r>
      <w:r w:rsidRPr="00E44748">
        <w:rPr>
          <w:rStyle w:val="StyleUnderline"/>
        </w:rPr>
        <w:t>efforts are directed towards acknowledgment and validation of the other as a person, as a human being deserving of the basic necessities of living</w:t>
      </w:r>
      <w:r w:rsidRPr="00E44748">
        <w:rPr>
          <w:sz w:val="16"/>
        </w:rPr>
        <w:t xml:space="preserve">. Fraser identifies the goal of recognition as "a difference-friendly world, where assimilation to majority or dominant cultural norms is no longer the price of equal respect" (p. 3). We frame our chapter in this fashion in order to explore how autoethnography might function as an articulation of the justice of recognition. With this in mind, we ask readers to move with us as we situate the ontological and praxiological 1 commitments of autoethnography. Doing so sets up ways </w:t>
      </w:r>
      <w:r w:rsidRPr="00E44748">
        <w:rPr>
          <w:rStyle w:val="StyleUnderline"/>
        </w:rPr>
        <w:t>we might privilege autoethnography not merely as a way to know, but also as a way to critically act in the world</w:t>
      </w:r>
      <w:r w:rsidRPr="00E44748">
        <w:rPr>
          <w:sz w:val="16"/>
        </w:rPr>
        <w:t xml:space="preserve"> (praxiology), </w:t>
      </w:r>
      <w:r w:rsidRPr="00E44748">
        <w:rPr>
          <w:rStyle w:val="StyleUnderline"/>
        </w:rPr>
        <w:t>and a way to understand the processual construction of the self</w:t>
      </w:r>
      <w:r w:rsidRPr="00E44748">
        <w:rPr>
          <w:sz w:val="16"/>
        </w:rPr>
        <w:t xml:space="preserve"> (ontology). </w:t>
      </w:r>
      <w:r w:rsidRPr="00E44748">
        <w:rPr>
          <w:rStyle w:val="StyleUnderline"/>
        </w:rPr>
        <w:t>A praxiological and ontological approach allows us to demonstrate our understanding of autoethnography as the praxis—as a theoretically informed practice—of social justice</w:t>
      </w:r>
      <w:r w:rsidRPr="00E44748">
        <w:rPr>
          <w:sz w:val="16"/>
        </w:rPr>
        <w:t xml:space="preserve"> within three different micro and macro ontological contexts: an intersubjective context, a relational context, and a community context. Our undergirding perception of </w:t>
      </w:r>
      <w:r w:rsidRPr="00E44748">
        <w:rPr>
          <w:rStyle w:val="StyleUnderline"/>
        </w:rPr>
        <w:t>autoethnography</w:t>
      </w:r>
      <w:r w:rsidRPr="00E44748">
        <w:rPr>
          <w:sz w:val="16"/>
        </w:rPr>
        <w:t xml:space="preserve"> is that it </w:t>
      </w:r>
      <w:r w:rsidRPr="00E44748">
        <w:rPr>
          <w:rStyle w:val="StyleUnderline"/>
        </w:rPr>
        <w:t>is a way to orient ourselves towards the world as both an enactment of social justice and a response to social injustice.</w:t>
      </w:r>
    </w:p>
    <w:p w:rsidR="00673D54" w:rsidRPr="00673D54" w:rsidRDefault="00673D54" w:rsidP="00673D54"/>
    <w:p w:rsidR="003B695E" w:rsidRDefault="003B695E" w:rsidP="003B695E">
      <w:pPr>
        <w:pStyle w:val="Heading3"/>
      </w:pPr>
      <w:r>
        <w:t xml:space="preserve">AT: Humanism Good </w:t>
      </w:r>
    </w:p>
    <w:p w:rsidR="003B695E" w:rsidRDefault="003B695E" w:rsidP="003B695E"/>
    <w:p w:rsidR="003B695E" w:rsidRPr="00C639B3" w:rsidRDefault="003B695E" w:rsidP="003B695E">
      <w:pPr>
        <w:pStyle w:val="Heading4"/>
      </w:pPr>
      <w:r w:rsidRPr="00C639B3">
        <w:t xml:space="preserve">Categorical Human DA - Orienting resistance around a common and collective humanist essence recreates a legible category of the human that reproduces colonial hierarchies. This enables violence to be inflicted upon bodies based on their deviancy from the colonial human subject.  </w:t>
      </w:r>
    </w:p>
    <w:p w:rsidR="003B695E" w:rsidRPr="00C639B3" w:rsidRDefault="003B695E" w:rsidP="003B695E">
      <w:r w:rsidRPr="003B695E">
        <w:rPr>
          <w:rStyle w:val="Style13ptBold"/>
        </w:rPr>
        <w:t>Cubukcu 17</w:t>
      </w:r>
      <w:r w:rsidRPr="003B695E">
        <w:t xml:space="preserve">(Ayca Cubukcu, London Review of International Law, 2017 “Thinking Against Humanity,” </w:t>
      </w:r>
      <w:hyperlink r:id="rId39" w:history="1">
        <w:r w:rsidRPr="003B695E">
          <w:rPr>
            <w:rStyle w:val="Hyperlink"/>
          </w:rPr>
          <w:t>http://www.academia.edu/17205610/Ayça_Çubukçu_2017_Thinking_Against_Humanity_the_London_Review_of_International_Law</w:t>
        </w:r>
      </w:hyperlink>
      <w:r w:rsidRPr="003B695E">
        <w:t>, RLA)</w:t>
      </w:r>
    </w:p>
    <w:p w:rsidR="003B695E" w:rsidRPr="00C639B3" w:rsidRDefault="003B695E" w:rsidP="003B695E">
      <w:pPr>
        <w:jc w:val="both"/>
        <w:rPr>
          <w:sz w:val="16"/>
          <w:szCs w:val="16"/>
        </w:rPr>
      </w:pPr>
      <w:r w:rsidRPr="00C639B3">
        <w:rPr>
          <w:b/>
          <w:bCs/>
          <w:u w:val="single"/>
        </w:rPr>
        <w:t xml:space="preserve">In </w:t>
      </w:r>
      <w:r w:rsidRPr="003B695E">
        <w:rPr>
          <w:b/>
          <w:bCs/>
          <w:highlight w:val="yellow"/>
          <w:u w:val="single"/>
        </w:rPr>
        <w:t>the tradition of</w:t>
      </w:r>
      <w:r w:rsidRPr="00C639B3">
        <w:rPr>
          <w:b/>
          <w:bCs/>
          <w:u w:val="single"/>
        </w:rPr>
        <w:t xml:space="preserve"> European </w:t>
      </w:r>
      <w:r w:rsidRPr="003B695E">
        <w:rPr>
          <w:b/>
          <w:bCs/>
          <w:highlight w:val="yellow"/>
          <w:u w:val="single"/>
        </w:rPr>
        <w:t>humanism,</w:t>
      </w:r>
      <w:r w:rsidRPr="00C639B3">
        <w:rPr>
          <w:b/>
          <w:bCs/>
          <w:u w:val="single"/>
        </w:rPr>
        <w:t xml:space="preserve"> the constitution of humanity </w:t>
      </w:r>
      <w:r w:rsidRPr="003B695E">
        <w:rPr>
          <w:b/>
          <w:bCs/>
          <w:highlight w:val="yellow"/>
          <w:u w:val="single"/>
        </w:rPr>
        <w:t>as a collective subject for</w:t>
      </w:r>
      <w:r w:rsidRPr="00C639B3">
        <w:rPr>
          <w:b/>
          <w:bCs/>
          <w:u w:val="single"/>
        </w:rPr>
        <w:t xml:space="preserve"> </w:t>
      </w:r>
      <w:r w:rsidRPr="003B695E">
        <w:rPr>
          <w:b/>
          <w:bCs/>
          <w:highlight w:val="yellow"/>
          <w:u w:val="single"/>
        </w:rPr>
        <w:t>whom universal benevolence is</w:t>
      </w:r>
      <w:r w:rsidRPr="00C639B3">
        <w:rPr>
          <w:b/>
          <w:bCs/>
          <w:u w:val="single"/>
        </w:rPr>
        <w:t xml:space="preserve"> to be practised and a grand loyalty </w:t>
      </w:r>
      <w:r w:rsidRPr="003B695E">
        <w:rPr>
          <w:b/>
          <w:bCs/>
          <w:highlight w:val="yellow"/>
          <w:u w:val="single"/>
        </w:rPr>
        <w:t>exercised</w:t>
      </w:r>
      <w:r w:rsidRPr="003B695E">
        <w:rPr>
          <w:highlight w:val="yellow"/>
        </w:rPr>
        <w:t xml:space="preserve"> </w:t>
      </w:r>
      <w:r w:rsidRPr="003B695E">
        <w:rPr>
          <w:b/>
          <w:bCs/>
          <w:highlight w:val="yellow"/>
          <w:u w:val="single"/>
        </w:rPr>
        <w:t>is</w:t>
      </w:r>
      <w:r w:rsidRPr="00C639B3">
        <w:rPr>
          <w:b/>
          <w:bCs/>
          <w:u w:val="single"/>
        </w:rPr>
        <w:t xml:space="preserve"> </w:t>
      </w:r>
      <w:r w:rsidRPr="00C639B3">
        <w:t xml:space="preserve">partly </w:t>
      </w:r>
      <w:r w:rsidRPr="003B695E">
        <w:rPr>
          <w:b/>
          <w:bCs/>
          <w:highlight w:val="yellow"/>
          <w:u w:val="single"/>
        </w:rPr>
        <w:t>founded</w:t>
      </w:r>
      <w:r w:rsidRPr="00C639B3">
        <w:rPr>
          <w:b/>
          <w:bCs/>
          <w:u w:val="single"/>
        </w:rPr>
        <w:t xml:space="preserve"> </w:t>
      </w:r>
      <w:r w:rsidRPr="003B695E">
        <w:rPr>
          <w:b/>
          <w:bCs/>
          <w:highlight w:val="yellow"/>
          <w:u w:val="single"/>
        </w:rPr>
        <w:t>upon humanity’s difference from</w:t>
      </w:r>
      <w:r w:rsidRPr="00C639B3">
        <w:rPr>
          <w:b/>
          <w:bCs/>
          <w:u w:val="single"/>
        </w:rPr>
        <w:t xml:space="preserve">, and superiority over, </w:t>
      </w:r>
      <w:r w:rsidRPr="003B695E">
        <w:rPr>
          <w:b/>
          <w:bCs/>
          <w:highlight w:val="yellow"/>
          <w:u w:val="single"/>
        </w:rPr>
        <w:t>animality</w:t>
      </w:r>
      <w:r w:rsidRPr="003B695E">
        <w:rPr>
          <w:highlight w:val="yellow"/>
        </w:rPr>
        <w:t>.</w:t>
      </w:r>
      <w:r w:rsidRPr="003B695E">
        <w:rPr>
          <w:sz w:val="12"/>
          <w:highlight w:val="yellow"/>
        </w:rPr>
        <w:t>¶</w:t>
      </w:r>
      <w:r w:rsidRPr="00C639B3">
        <w:rPr>
          <w:sz w:val="12"/>
        </w:rPr>
        <w:t xml:space="preserve"> </w:t>
      </w:r>
      <w:r w:rsidRPr="00C639B3">
        <w:t>41</w:t>
      </w:r>
      <w:r w:rsidRPr="00C639B3">
        <w:rPr>
          <w:sz w:val="12"/>
        </w:rPr>
        <w:t xml:space="preserve">¶ </w:t>
      </w:r>
      <w:r w:rsidRPr="00C639B3">
        <w:t xml:space="preserve">Hence, the orbit of </w:t>
      </w:r>
      <w:r w:rsidRPr="00C639B3">
        <w:rPr>
          <w:b/>
          <w:bCs/>
          <w:u w:val="single"/>
        </w:rPr>
        <w:t>the universal solidarity drawn by humanism excludes, at the outset, the animal.</w:t>
      </w:r>
      <w:r w:rsidRPr="00C639B3">
        <w:t xml:space="preserve"> </w:t>
      </w:r>
      <w:r w:rsidRPr="00C639B3">
        <w:rPr>
          <w:sz w:val="16"/>
          <w:szCs w:val="16"/>
        </w:rPr>
        <w:t>While humanist arguments are often made for the extension of care and solidarity to animals, it is their degree of similarity to humansÑwhether measured through animalsÕ capacity to feel pleasure or pain or their intelligenceÑthat grounds such pleas for the ÔhumaneÕ treatment of animals.</w:t>
      </w:r>
      <w:r w:rsidRPr="00C639B3">
        <w:rPr>
          <w:sz w:val="12"/>
          <w:szCs w:val="16"/>
        </w:rPr>
        <w:t>¶</w:t>
      </w:r>
      <w:r w:rsidRPr="00C639B3">
        <w:rPr>
          <w:sz w:val="16"/>
          <w:szCs w:val="16"/>
        </w:rPr>
        <w:t xml:space="preserve"> 42</w:t>
      </w:r>
      <w:r w:rsidRPr="00C639B3">
        <w:rPr>
          <w:sz w:val="12"/>
          <w:szCs w:val="16"/>
        </w:rPr>
        <w:t>¶</w:t>
      </w:r>
      <w:r w:rsidRPr="00C639B3">
        <w:rPr>
          <w:sz w:val="16"/>
          <w:szCs w:val="16"/>
        </w:rPr>
        <w:t xml:space="preserve"> Significantly,</w:t>
      </w:r>
      <w:r w:rsidRPr="00C639B3">
        <w:t xml:space="preserve"> </w:t>
      </w:r>
      <w:r w:rsidRPr="00C639B3">
        <w:rPr>
          <w:b/>
          <w:iCs/>
          <w:u w:val="single"/>
          <w:bdr w:val="single" w:sz="18" w:space="0" w:color="auto"/>
        </w:rPr>
        <w:t xml:space="preserve">these arguments leave intact the hierarchical positioning of the human above the animal, </w:t>
      </w:r>
      <w:r w:rsidRPr="00C639B3">
        <w:rPr>
          <w:sz w:val="16"/>
          <w:szCs w:val="16"/>
        </w:rPr>
        <w:t>while they also order different animal species hierarchically according to their various degrees of proximity to what is taken to be the essence of humanity.</w:t>
      </w:r>
      <w:r w:rsidRPr="00C639B3">
        <w:rPr>
          <w:sz w:val="12"/>
          <w:szCs w:val="16"/>
        </w:rPr>
        <w:t>¶</w:t>
      </w:r>
      <w:r w:rsidRPr="00C639B3">
        <w:rPr>
          <w:sz w:val="16"/>
          <w:szCs w:val="16"/>
        </w:rPr>
        <w:t xml:space="preserve"> 43</w:t>
      </w:r>
      <w:r w:rsidRPr="00C639B3">
        <w:rPr>
          <w:sz w:val="12"/>
          <w:szCs w:val="16"/>
        </w:rPr>
        <w:t>¶</w:t>
      </w:r>
      <w:r w:rsidRPr="00C639B3">
        <w:rPr>
          <w:sz w:val="16"/>
          <w:szCs w:val="16"/>
        </w:rPr>
        <w:t xml:space="preserve"> But that is not all.</w:t>
      </w:r>
      <w:r w:rsidRPr="00C639B3">
        <w:t xml:space="preserve"> </w:t>
      </w:r>
      <w:r w:rsidRPr="00C639B3">
        <w:rPr>
          <w:b/>
          <w:iCs/>
          <w:u w:val="single"/>
          <w:bdr w:val="single" w:sz="18" w:space="0" w:color="auto"/>
        </w:rPr>
        <w:t xml:space="preserve">Those </w:t>
      </w:r>
      <w:r w:rsidRPr="003B695E">
        <w:rPr>
          <w:b/>
          <w:iCs/>
          <w:highlight w:val="yellow"/>
          <w:u w:val="single"/>
          <w:bdr w:val="single" w:sz="18" w:space="0" w:color="auto"/>
        </w:rPr>
        <w:t>subjects</w:t>
      </w:r>
      <w:r w:rsidRPr="00C639B3">
        <w:rPr>
          <w:b/>
          <w:iCs/>
          <w:u w:val="single"/>
          <w:bdr w:val="single" w:sz="18" w:space="0" w:color="auto"/>
        </w:rPr>
        <w:t xml:space="preserve"> effectively </w:t>
      </w:r>
      <w:r w:rsidRPr="003B695E">
        <w:rPr>
          <w:b/>
          <w:iCs/>
          <w:highlight w:val="yellow"/>
          <w:u w:val="single"/>
          <w:bdr w:val="single" w:sz="18" w:space="0" w:color="auto"/>
        </w:rPr>
        <w:t>banned</w:t>
      </w:r>
      <w:r w:rsidRPr="00C639B3">
        <w:rPr>
          <w:b/>
          <w:iCs/>
          <w:u w:val="single"/>
          <w:bdr w:val="single" w:sz="18" w:space="0" w:color="auto"/>
        </w:rPr>
        <w:t xml:space="preserve"> </w:t>
      </w:r>
      <w:r w:rsidRPr="003B695E">
        <w:rPr>
          <w:b/>
          <w:iCs/>
          <w:highlight w:val="yellow"/>
          <w:u w:val="single"/>
          <w:bdr w:val="single" w:sz="18" w:space="0" w:color="auto"/>
        </w:rPr>
        <w:t>from the category of the human</w:t>
      </w:r>
      <w:r w:rsidRPr="00C639B3">
        <w:t xml:space="preserve"> </w:t>
      </w:r>
      <w:r w:rsidRPr="003B695E">
        <w:rPr>
          <w:b/>
          <w:iCs/>
          <w:highlight w:val="yellow"/>
          <w:u w:val="single"/>
          <w:bdr w:val="single" w:sz="18" w:space="0" w:color="auto"/>
        </w:rPr>
        <w:t>and</w:t>
      </w:r>
      <w:r w:rsidRPr="00C639B3">
        <w:rPr>
          <w:b/>
          <w:iCs/>
          <w:u w:val="single"/>
          <w:bdr w:val="single" w:sz="18" w:space="0" w:color="auto"/>
        </w:rPr>
        <w:t xml:space="preserve"> hence the </w:t>
      </w:r>
      <w:r w:rsidRPr="003B695E">
        <w:rPr>
          <w:b/>
          <w:iCs/>
          <w:highlight w:val="yellow"/>
          <w:u w:val="single"/>
          <w:bdr w:val="single" w:sz="18" w:space="0" w:color="auto"/>
        </w:rPr>
        <w:t>enjoyment</w:t>
      </w:r>
      <w:r w:rsidRPr="00C639B3">
        <w:rPr>
          <w:b/>
          <w:iCs/>
          <w:u w:val="single"/>
          <w:bdr w:val="single" w:sz="18" w:space="0" w:color="auto"/>
        </w:rPr>
        <w:t xml:space="preserve"> </w:t>
      </w:r>
      <w:r w:rsidRPr="003B695E">
        <w:rPr>
          <w:b/>
          <w:iCs/>
          <w:highlight w:val="yellow"/>
          <w:u w:val="single"/>
          <w:bdr w:val="single" w:sz="18" w:space="0" w:color="auto"/>
        </w:rPr>
        <w:t>of</w:t>
      </w:r>
      <w:r w:rsidRPr="00C639B3">
        <w:rPr>
          <w:b/>
          <w:iCs/>
          <w:u w:val="single"/>
          <w:bdr w:val="single" w:sz="18" w:space="0" w:color="auto"/>
        </w:rPr>
        <w:t xml:space="preserve"> the prerogatives of the </w:t>
      </w:r>
      <w:r w:rsidRPr="003B695E">
        <w:rPr>
          <w:b/>
          <w:iCs/>
          <w:highlight w:val="yellow"/>
          <w:u w:val="single"/>
          <w:bdr w:val="single" w:sz="18" w:space="0" w:color="auto"/>
        </w:rPr>
        <w:t>human</w:t>
      </w:r>
      <w:r w:rsidRPr="00C639B3">
        <w:rPr>
          <w:b/>
          <w:iCs/>
          <w:u w:val="single"/>
          <w:bdr w:val="single" w:sz="18" w:space="0" w:color="auto"/>
        </w:rPr>
        <w:t xml:space="preserve"> status</w:t>
      </w:r>
      <w:r w:rsidRPr="00C639B3">
        <w:t xml:space="preserve"> </w:t>
      </w:r>
      <w:r w:rsidRPr="003B695E">
        <w:rPr>
          <w:b/>
          <w:bCs/>
          <w:highlight w:val="yellow"/>
          <w:u w:val="single"/>
        </w:rPr>
        <w:t>have</w:t>
      </w:r>
      <w:r w:rsidRPr="00C639B3">
        <w:rPr>
          <w:b/>
          <w:bCs/>
          <w:u w:val="single"/>
        </w:rPr>
        <w:t xml:space="preserve"> also</w:t>
      </w:r>
      <w:r w:rsidRPr="00C639B3">
        <w:rPr>
          <w:bCs/>
          <w:sz w:val="12"/>
        </w:rPr>
        <w:t>¶</w:t>
      </w:r>
      <w:r w:rsidRPr="00C639B3">
        <w:rPr>
          <w:b/>
          <w:bCs/>
          <w:u w:val="single"/>
        </w:rPr>
        <w:t xml:space="preserve"> </w:t>
      </w:r>
      <w:r w:rsidRPr="003B695E">
        <w:rPr>
          <w:b/>
          <w:bCs/>
          <w:highlight w:val="yellow"/>
          <w:u w:val="single"/>
        </w:rPr>
        <w:t xml:space="preserve">included </w:t>
      </w:r>
      <w:r w:rsidRPr="003B695E">
        <w:rPr>
          <w:bCs/>
          <w:sz w:val="12"/>
          <w:highlight w:val="yellow"/>
        </w:rPr>
        <w:t>¶</w:t>
      </w:r>
      <w:r w:rsidRPr="003B695E">
        <w:rPr>
          <w:b/>
          <w:bCs/>
          <w:highlight w:val="yellow"/>
          <w:u w:val="single"/>
        </w:rPr>
        <w:t xml:space="preserve"> subjects</w:t>
      </w:r>
      <w:r w:rsidRPr="00C639B3">
        <w:rPr>
          <w:b/>
          <w:bCs/>
          <w:u w:val="single"/>
        </w:rPr>
        <w:t xml:space="preserve"> who were at </w:t>
      </w:r>
      <w:r w:rsidRPr="003B695E">
        <w:rPr>
          <w:b/>
          <w:bCs/>
          <w:highlight w:val="yellow"/>
          <w:u w:val="single"/>
        </w:rPr>
        <w:t>once acknowledged</w:t>
      </w:r>
      <w:r w:rsidRPr="00C639B3">
        <w:rPr>
          <w:b/>
          <w:bCs/>
          <w:u w:val="single"/>
        </w:rPr>
        <w:t xml:space="preserve"> to be parts </w:t>
      </w:r>
      <w:r w:rsidRPr="003B695E">
        <w:rPr>
          <w:b/>
          <w:bCs/>
          <w:highlight w:val="yellow"/>
          <w:u w:val="single"/>
        </w:rPr>
        <w:t>of</w:t>
      </w:r>
      <w:r w:rsidRPr="003B695E">
        <w:rPr>
          <w:bCs/>
          <w:sz w:val="12"/>
          <w:highlight w:val="yellow"/>
        </w:rPr>
        <w:t>¶</w:t>
      </w:r>
      <w:r w:rsidRPr="003B695E">
        <w:rPr>
          <w:b/>
          <w:bCs/>
          <w:highlight w:val="yellow"/>
          <w:u w:val="single"/>
        </w:rPr>
        <w:t xml:space="preserve"> humanity</w:t>
      </w:r>
      <w:r w:rsidRPr="00C639B3">
        <w:rPr>
          <w:b/>
          <w:bCs/>
          <w:u w:val="single"/>
        </w:rPr>
        <w:t xml:space="preserve"> as a species</w:t>
      </w:r>
      <w:r w:rsidRPr="00C639B3">
        <w:rPr>
          <w:bCs/>
          <w:sz w:val="12"/>
        </w:rPr>
        <w:t>¶</w:t>
      </w:r>
      <w:r w:rsidRPr="00C639B3">
        <w:rPr>
          <w:sz w:val="12"/>
        </w:rPr>
        <w:t xml:space="preserve"> </w:t>
      </w:r>
      <w:r w:rsidRPr="00C639B3">
        <w:t xml:space="preserve">. If, in the sense of the species, </w:t>
      </w:r>
      <w:r w:rsidRPr="003B695E">
        <w:rPr>
          <w:b/>
          <w:iCs/>
          <w:highlight w:val="yellow"/>
          <w:u w:val="single"/>
          <w:bdr w:val="single" w:sz="18" w:space="0" w:color="auto"/>
        </w:rPr>
        <w:t>humanity was</w:t>
      </w:r>
      <w:r w:rsidRPr="00C639B3">
        <w:rPr>
          <w:b/>
          <w:iCs/>
          <w:u w:val="single"/>
          <w:bdr w:val="single" w:sz="18" w:space="0" w:color="auto"/>
        </w:rPr>
        <w:t xml:space="preserve"> born and </w:t>
      </w:r>
      <w:r w:rsidRPr="003B695E">
        <w:rPr>
          <w:b/>
          <w:iCs/>
          <w:highlight w:val="yellow"/>
          <w:u w:val="single"/>
          <w:bdr w:val="single" w:sz="18" w:space="0" w:color="auto"/>
        </w:rPr>
        <w:t>nurtured in the crucible of</w:t>
      </w:r>
      <w:r w:rsidRPr="00C639B3">
        <w:rPr>
          <w:b/>
          <w:iCs/>
          <w:u w:val="single"/>
          <w:bdr w:val="single" w:sz="18" w:space="0" w:color="auto"/>
        </w:rPr>
        <w:t xml:space="preserve"> early modern conquest and </w:t>
      </w:r>
      <w:r w:rsidRPr="003B695E">
        <w:rPr>
          <w:b/>
          <w:iCs/>
          <w:highlight w:val="yellow"/>
          <w:u w:val="single"/>
          <w:bdr w:val="single" w:sz="18" w:space="0" w:color="auto"/>
        </w:rPr>
        <w:t>settler colonialism,</w:t>
      </w:r>
      <w:r w:rsidRPr="003B695E">
        <w:rPr>
          <w:iCs/>
          <w:sz w:val="12"/>
          <w:highlight w:val="yellow"/>
          <w:bdr w:val="single" w:sz="18" w:space="0" w:color="auto"/>
        </w:rPr>
        <w:t>¶</w:t>
      </w:r>
      <w:r w:rsidRPr="00C639B3">
        <w:rPr>
          <w:b/>
          <w:iCs/>
          <w:u w:val="single"/>
          <w:bdr w:val="single" w:sz="18" w:space="0" w:color="auto"/>
        </w:rPr>
        <w:t xml:space="preserve"> </w:t>
      </w:r>
      <w:r w:rsidRPr="00C639B3">
        <w:t>44</w:t>
      </w:r>
      <w:r w:rsidRPr="00C639B3">
        <w:rPr>
          <w:sz w:val="12"/>
        </w:rPr>
        <w:t xml:space="preserve">¶ </w:t>
      </w:r>
      <w:r w:rsidRPr="00C639B3">
        <w:rPr>
          <w:b/>
          <w:bCs/>
          <w:u w:val="single"/>
        </w:rPr>
        <w:t xml:space="preserve">against </w:t>
      </w:r>
      <w:r w:rsidRPr="00C639B3">
        <w:rPr>
          <w:bCs/>
          <w:sz w:val="12"/>
        </w:rPr>
        <w:t>¶</w:t>
      </w:r>
      <w:r w:rsidRPr="00C639B3">
        <w:rPr>
          <w:b/>
          <w:bCs/>
          <w:u w:val="single"/>
        </w:rPr>
        <w:t xml:space="preserve"> familiar arguments based on the concepts of dehumanisation</w:t>
      </w:r>
      <w:r w:rsidRPr="00C639B3">
        <w:rPr>
          <w:bCs/>
          <w:sz w:val="12"/>
        </w:rPr>
        <w:t>¶</w:t>
      </w:r>
      <w:r w:rsidRPr="00C639B3">
        <w:rPr>
          <w:sz w:val="12"/>
        </w:rPr>
        <w:t xml:space="preserve"> </w:t>
      </w:r>
      <w:r w:rsidRPr="00C639B3">
        <w:t>45</w:t>
      </w:r>
      <w:r w:rsidRPr="00C639B3">
        <w:rPr>
          <w:sz w:val="12"/>
        </w:rPr>
        <w:t xml:space="preserve">¶ </w:t>
      </w:r>
      <w:r w:rsidRPr="00C639B3">
        <w:t xml:space="preserve">and exclusion, I insist that </w:t>
      </w:r>
      <w:r w:rsidRPr="003B695E">
        <w:rPr>
          <w:b/>
          <w:bCs/>
          <w:highlight w:val="yellow"/>
          <w:u w:val="single"/>
        </w:rPr>
        <w:t>those who could not</w:t>
      </w:r>
      <w:r w:rsidRPr="00C639B3">
        <w:rPr>
          <w:b/>
          <w:bCs/>
          <w:u w:val="single"/>
        </w:rPr>
        <w:t xml:space="preserve"> fully </w:t>
      </w:r>
      <w:r w:rsidRPr="003B695E">
        <w:rPr>
          <w:b/>
          <w:bCs/>
          <w:highlight w:val="yellow"/>
          <w:u w:val="single"/>
        </w:rPr>
        <w:t>enjoy</w:t>
      </w:r>
      <w:r w:rsidRPr="00C639B3">
        <w:rPr>
          <w:b/>
          <w:bCs/>
          <w:u w:val="single"/>
        </w:rPr>
        <w:t xml:space="preserve"> the </w:t>
      </w:r>
      <w:r w:rsidRPr="003B695E">
        <w:rPr>
          <w:b/>
          <w:bCs/>
          <w:highlight w:val="yellow"/>
          <w:u w:val="single"/>
        </w:rPr>
        <w:t>prerogatives of</w:t>
      </w:r>
      <w:r w:rsidRPr="00C639B3">
        <w:rPr>
          <w:b/>
          <w:bCs/>
          <w:u w:val="single"/>
        </w:rPr>
        <w:t xml:space="preserve"> being </w:t>
      </w:r>
      <w:r w:rsidRPr="003B695E">
        <w:rPr>
          <w:b/>
          <w:bCs/>
          <w:highlight w:val="yellow"/>
          <w:u w:val="single"/>
        </w:rPr>
        <w:t>human</w:t>
      </w:r>
      <w:r w:rsidRPr="00C639B3">
        <w:t xml:space="preserve"> be it women or the colonised, slaves or children</w:t>
      </w:r>
      <w:r w:rsidRPr="003B695E">
        <w:rPr>
          <w:highlight w:val="yellow"/>
        </w:rPr>
        <w:t xml:space="preserve"> were deprived</w:t>
      </w:r>
      <w:r w:rsidRPr="00C639B3">
        <w:t xml:space="preserve"> of this enjoyment </w:t>
      </w:r>
      <w:r w:rsidRPr="003B695E">
        <w:rPr>
          <w:highlight w:val="yellow"/>
        </w:rPr>
        <w:t>not only when</w:t>
      </w:r>
      <w:r w:rsidRPr="00C639B3">
        <w:t xml:space="preserve"> they </w:t>
      </w:r>
      <w:r w:rsidRPr="00C639B3">
        <w:rPr>
          <w:b/>
          <w:iCs/>
          <w:u w:val="single"/>
          <w:bdr w:val="single" w:sz="18" w:space="0" w:color="auto"/>
        </w:rPr>
        <w:t>were</w:t>
      </w:r>
      <w:r w:rsidRPr="003B695E">
        <w:rPr>
          <w:b/>
          <w:iCs/>
          <w:highlight w:val="yellow"/>
          <w:u w:val="single"/>
          <w:bdr w:val="single" w:sz="18" w:space="0" w:color="auto"/>
        </w:rPr>
        <w:t xml:space="preserve"> excluded from</w:t>
      </w:r>
      <w:r w:rsidRPr="00C639B3">
        <w:rPr>
          <w:b/>
          <w:iCs/>
          <w:u w:val="single"/>
          <w:bdr w:val="single" w:sz="18" w:space="0" w:color="auto"/>
        </w:rPr>
        <w:t xml:space="preserve"> </w:t>
      </w:r>
      <w:r w:rsidRPr="003B695E">
        <w:rPr>
          <w:b/>
          <w:iCs/>
          <w:highlight w:val="yellow"/>
          <w:u w:val="single"/>
          <w:bdr w:val="single" w:sz="18" w:space="0" w:color="auto"/>
        </w:rPr>
        <w:t>the category</w:t>
      </w:r>
      <w:r w:rsidRPr="00C639B3">
        <w:rPr>
          <w:b/>
          <w:iCs/>
          <w:u w:val="single"/>
          <w:bdr w:val="single" w:sz="18" w:space="0" w:color="auto"/>
        </w:rPr>
        <w:t xml:space="preserve"> of the human, </w:t>
      </w:r>
      <w:r w:rsidRPr="003B695E">
        <w:rPr>
          <w:b/>
          <w:iCs/>
          <w:highlight w:val="yellow"/>
          <w:u w:val="single"/>
          <w:bdr w:val="single" w:sz="18" w:space="0" w:color="auto"/>
        </w:rPr>
        <w:t>but when</w:t>
      </w:r>
      <w:r w:rsidRPr="00C639B3">
        <w:rPr>
          <w:b/>
          <w:iCs/>
          <w:u w:val="single"/>
          <w:bdr w:val="single" w:sz="18" w:space="0" w:color="auto"/>
        </w:rPr>
        <w:t xml:space="preserve"> they were</w:t>
      </w:r>
      <w:r w:rsidRPr="00C639B3">
        <w:rPr>
          <w:iCs/>
          <w:sz w:val="12"/>
          <w:bdr w:val="single" w:sz="18" w:space="0" w:color="auto"/>
        </w:rPr>
        <w:t>¶</w:t>
      </w:r>
      <w:r w:rsidRPr="00C639B3">
        <w:rPr>
          <w:b/>
          <w:iCs/>
          <w:u w:val="single"/>
          <w:bdr w:val="single" w:sz="18" w:space="0" w:color="auto"/>
        </w:rPr>
        <w:t xml:space="preserve"> </w:t>
      </w:r>
      <w:r w:rsidRPr="003B695E">
        <w:rPr>
          <w:b/>
          <w:iCs/>
          <w:highlight w:val="yellow"/>
          <w:u w:val="single"/>
          <w:bdr w:val="single" w:sz="18" w:space="0" w:color="auto"/>
        </w:rPr>
        <w:t>included</w:t>
      </w:r>
      <w:r w:rsidRPr="00C639B3">
        <w:rPr>
          <w:b/>
          <w:iCs/>
          <w:u w:val="single"/>
          <w:bdr w:val="single" w:sz="18" w:space="0" w:color="auto"/>
        </w:rPr>
        <w:t xml:space="preserve"> </w:t>
      </w:r>
      <w:r w:rsidRPr="00C639B3">
        <w:rPr>
          <w:iCs/>
          <w:sz w:val="12"/>
          <w:bdr w:val="single" w:sz="18" w:space="0" w:color="auto"/>
        </w:rPr>
        <w:t>¶</w:t>
      </w:r>
      <w:r w:rsidRPr="00C639B3">
        <w:rPr>
          <w:b/>
          <w:iCs/>
          <w:u w:val="single"/>
          <w:bdr w:val="single" w:sz="18" w:space="0" w:color="auto"/>
        </w:rPr>
        <w:t xml:space="preserve"> within it </w:t>
      </w:r>
      <w:r w:rsidRPr="003B695E">
        <w:rPr>
          <w:b/>
          <w:iCs/>
          <w:highlight w:val="yellow"/>
          <w:u w:val="single"/>
          <w:bdr w:val="single" w:sz="18" w:space="0" w:color="auto"/>
        </w:rPr>
        <w:t>as</w:t>
      </w:r>
      <w:r w:rsidRPr="003B695E">
        <w:rPr>
          <w:iCs/>
          <w:sz w:val="12"/>
          <w:highlight w:val="yellow"/>
          <w:bdr w:val="single" w:sz="18" w:space="0" w:color="auto"/>
        </w:rPr>
        <w:t>¶</w:t>
      </w:r>
      <w:r w:rsidRPr="003B695E">
        <w:rPr>
          <w:b/>
          <w:iCs/>
          <w:highlight w:val="yellow"/>
          <w:u w:val="single"/>
          <w:bdr w:val="single" w:sz="18" w:space="0" w:color="auto"/>
        </w:rPr>
        <w:t xml:space="preserve"> potential </w:t>
      </w:r>
      <w:r w:rsidRPr="003B695E">
        <w:rPr>
          <w:iCs/>
          <w:sz w:val="12"/>
          <w:highlight w:val="yellow"/>
          <w:bdr w:val="single" w:sz="18" w:space="0" w:color="auto"/>
        </w:rPr>
        <w:t>¶</w:t>
      </w:r>
      <w:r w:rsidRPr="003B695E">
        <w:rPr>
          <w:b/>
          <w:iCs/>
          <w:highlight w:val="yellow"/>
          <w:u w:val="single"/>
          <w:bdr w:val="single" w:sz="18" w:space="0" w:color="auto"/>
        </w:rPr>
        <w:t xml:space="preserve"> humans</w:t>
      </w:r>
      <w:r w:rsidRPr="00C639B3">
        <w:rPr>
          <w:b/>
          <w:iCs/>
          <w:u w:val="single"/>
          <w:bdr w:val="single" w:sz="18" w:space="0" w:color="auto"/>
        </w:rPr>
        <w:t>.</w:t>
      </w:r>
      <w:r w:rsidRPr="00C639B3">
        <w:t xml:space="preserve"> In other words, it was (and is) </w:t>
      </w:r>
      <w:r w:rsidRPr="00C639B3">
        <w:rPr>
          <w:b/>
          <w:bCs/>
          <w:u w:val="single"/>
        </w:rPr>
        <w:t xml:space="preserve">their </w:t>
      </w:r>
      <w:r w:rsidRPr="003B695E">
        <w:rPr>
          <w:b/>
          <w:bCs/>
          <w:highlight w:val="yellow"/>
          <w:u w:val="single"/>
        </w:rPr>
        <w:t>categorical inclusion</w:t>
      </w:r>
      <w:r w:rsidRPr="00C639B3">
        <w:rPr>
          <w:b/>
          <w:bCs/>
          <w:u w:val="single"/>
        </w:rPr>
        <w:t xml:space="preserve"> in the order of humanity </w:t>
      </w:r>
      <w:r w:rsidRPr="003B695E">
        <w:rPr>
          <w:b/>
          <w:bCs/>
          <w:highlight w:val="yellow"/>
          <w:u w:val="single"/>
        </w:rPr>
        <w:t>within a</w:t>
      </w:r>
      <w:r w:rsidRPr="00C639B3">
        <w:rPr>
          <w:b/>
          <w:bCs/>
          <w:u w:val="single"/>
        </w:rPr>
        <w:t xml:space="preserve">n evolutionary </w:t>
      </w:r>
      <w:r w:rsidRPr="003B695E">
        <w:rPr>
          <w:b/>
          <w:bCs/>
          <w:highlight w:val="yellow"/>
          <w:u w:val="single"/>
        </w:rPr>
        <w:t>framework that</w:t>
      </w:r>
      <w:r w:rsidRPr="00C639B3">
        <w:rPr>
          <w:b/>
          <w:bCs/>
          <w:u w:val="single"/>
        </w:rPr>
        <w:t xml:space="preserve"> </w:t>
      </w:r>
      <w:r w:rsidRPr="003B695E">
        <w:rPr>
          <w:b/>
          <w:bCs/>
          <w:highlight w:val="yellow"/>
          <w:u w:val="single"/>
        </w:rPr>
        <w:t>recognises</w:t>
      </w:r>
      <w:r w:rsidRPr="00C639B3">
        <w:rPr>
          <w:b/>
          <w:bCs/>
          <w:u w:val="single"/>
        </w:rPr>
        <w:t xml:space="preserve"> their</w:t>
      </w:r>
      <w:r w:rsidRPr="00C639B3">
        <w:rPr>
          <w:bCs/>
          <w:sz w:val="12"/>
        </w:rPr>
        <w:t>¶</w:t>
      </w:r>
      <w:r w:rsidRPr="00C639B3">
        <w:rPr>
          <w:b/>
          <w:bCs/>
          <w:u w:val="single"/>
        </w:rPr>
        <w:t xml:space="preserve"> </w:t>
      </w:r>
      <w:r w:rsidRPr="003B695E">
        <w:rPr>
          <w:b/>
          <w:bCs/>
          <w:highlight w:val="yellow"/>
          <w:u w:val="single"/>
        </w:rPr>
        <w:t>potential to become</w:t>
      </w:r>
      <w:r w:rsidRPr="00C639B3">
        <w:rPr>
          <w:b/>
          <w:bCs/>
          <w:u w:val="single"/>
        </w:rPr>
        <w:t xml:space="preserve"> proper </w:t>
      </w:r>
      <w:r w:rsidRPr="003B695E">
        <w:rPr>
          <w:b/>
          <w:bCs/>
          <w:highlight w:val="yellow"/>
          <w:u w:val="single"/>
        </w:rPr>
        <w:t>humans</w:t>
      </w:r>
      <w:r w:rsidRPr="003B695E">
        <w:rPr>
          <w:sz w:val="12"/>
          <w:highlight w:val="yellow"/>
        </w:rPr>
        <w:t>¶</w:t>
      </w:r>
      <w:r w:rsidRPr="00C639B3">
        <w:rPr>
          <w:sz w:val="16"/>
          <w:szCs w:val="16"/>
        </w:rPr>
        <w:t xml:space="preserve"> (understood here as Christian, there as civilized, mature, moral, or rational) that </w:t>
      </w:r>
      <w:r w:rsidRPr="00C639B3">
        <w:rPr>
          <w:b/>
          <w:bCs/>
          <w:u w:val="single"/>
        </w:rPr>
        <w:t xml:space="preserve">has </w:t>
      </w:r>
      <w:r w:rsidRPr="003B695E">
        <w:rPr>
          <w:b/>
          <w:bCs/>
          <w:highlight w:val="yellow"/>
          <w:u w:val="single"/>
        </w:rPr>
        <w:t>enabled</w:t>
      </w:r>
      <w:r w:rsidRPr="00C639B3">
        <w:rPr>
          <w:b/>
          <w:bCs/>
          <w:u w:val="single"/>
        </w:rPr>
        <w:t xml:space="preserve"> the establishment of </w:t>
      </w:r>
      <w:r w:rsidRPr="003B695E">
        <w:rPr>
          <w:b/>
          <w:bCs/>
          <w:highlight w:val="yellow"/>
          <w:u w:val="single"/>
        </w:rPr>
        <w:t>hierarchies</w:t>
      </w:r>
      <w:r w:rsidRPr="00C639B3">
        <w:rPr>
          <w:b/>
          <w:bCs/>
          <w:u w:val="single"/>
        </w:rPr>
        <w:t xml:space="preserve"> </w:t>
      </w:r>
      <w:r w:rsidRPr="003B695E">
        <w:rPr>
          <w:b/>
          <w:bCs/>
          <w:highlight w:val="yellow"/>
          <w:u w:val="single"/>
        </w:rPr>
        <w:t>amongst subjects</w:t>
      </w:r>
      <w:r w:rsidRPr="00C639B3">
        <w:rPr>
          <w:b/>
          <w:bCs/>
          <w:u w:val="single"/>
        </w:rPr>
        <w:t xml:space="preserve"> </w:t>
      </w:r>
      <w:r w:rsidRPr="003B695E">
        <w:rPr>
          <w:b/>
          <w:bCs/>
          <w:highlight w:val="yellow"/>
          <w:u w:val="single"/>
        </w:rPr>
        <w:t>with different</w:t>
      </w:r>
      <w:r w:rsidRPr="00C639B3">
        <w:rPr>
          <w:b/>
          <w:bCs/>
          <w:u w:val="single"/>
        </w:rPr>
        <w:t xml:space="preserve"> </w:t>
      </w:r>
      <w:r w:rsidRPr="003B695E">
        <w:rPr>
          <w:b/>
          <w:bCs/>
          <w:highlight w:val="yellow"/>
          <w:u w:val="single"/>
        </w:rPr>
        <w:t>entitlements to</w:t>
      </w:r>
      <w:r w:rsidRPr="00C639B3">
        <w:rPr>
          <w:b/>
          <w:bCs/>
          <w:u w:val="single"/>
        </w:rPr>
        <w:t xml:space="preserve"> enjoy the </w:t>
      </w:r>
      <w:r w:rsidRPr="003B695E">
        <w:rPr>
          <w:b/>
          <w:bCs/>
          <w:highlight w:val="yellow"/>
          <w:u w:val="single"/>
        </w:rPr>
        <w:t>human prerogative</w:t>
      </w:r>
      <w:r w:rsidRPr="00C639B3">
        <w:t>. As Antony Anghie</w:t>
      </w:r>
      <w:r w:rsidRPr="00C639B3">
        <w:rPr>
          <w:sz w:val="12"/>
        </w:rPr>
        <w:t xml:space="preserve">¶ </w:t>
      </w:r>
      <w:r w:rsidRPr="00C639B3">
        <w:t>47</w:t>
      </w:r>
      <w:r w:rsidRPr="00C639B3">
        <w:rPr>
          <w:sz w:val="12"/>
        </w:rPr>
        <w:t xml:space="preserve">¶ </w:t>
      </w:r>
      <w:r w:rsidRPr="00C639B3">
        <w:t xml:space="preserve">demonstrates, </w:t>
      </w:r>
      <w:r w:rsidRPr="00C639B3">
        <w:rPr>
          <w:b/>
          <w:iCs/>
          <w:u w:val="single"/>
          <w:bdr w:val="single" w:sz="18" w:space="0" w:color="auto"/>
        </w:rPr>
        <w:t>the celebrated humanist jurist</w:t>
      </w:r>
      <w:r w:rsidRPr="00C639B3">
        <w:t xml:space="preserve"> Vitoria </w:t>
      </w:r>
      <w:r w:rsidRPr="00C639B3">
        <w:rPr>
          <w:b/>
          <w:iCs/>
          <w:u w:val="single"/>
          <w:bdr w:val="single" w:sz="18" w:space="0" w:color="auto"/>
        </w:rPr>
        <w:t>justified the Spanish colonisation of the Americas precisely by acknowledging the rationality,</w:t>
      </w:r>
      <w:r w:rsidRPr="00C639B3">
        <w:t xml:space="preserve"> </w:t>
      </w:r>
      <w:r w:rsidRPr="00C639B3">
        <w:rPr>
          <w:sz w:val="16"/>
          <w:szCs w:val="16"/>
        </w:rPr>
        <w:t xml:space="preserve">that is, the perfectibility </w:t>
      </w:r>
      <w:r w:rsidRPr="00C639B3">
        <w:rPr>
          <w:b/>
          <w:iCs/>
          <w:u w:val="single"/>
          <w:bdr w:val="single" w:sz="18" w:space="0" w:color="auto"/>
        </w:rPr>
        <w:t>and human potential of the native.</w:t>
      </w:r>
      <w:r w:rsidRPr="00C639B3">
        <w:t xml:space="preserve"> </w:t>
      </w:r>
      <w:r w:rsidRPr="00C639B3">
        <w:rPr>
          <w:sz w:val="16"/>
          <w:szCs w:val="16"/>
        </w:rPr>
        <w:t xml:space="preserve">In the case of British rule over India, to give another example, what Partha Chatterjee calls, the two strategies of empire </w:t>
      </w:r>
      <w:r w:rsidRPr="003B695E">
        <w:rPr>
          <w:sz w:val="16"/>
          <w:szCs w:val="16"/>
          <w:highlight w:val="yellow"/>
        </w:rPr>
        <w:t>the</w:t>
      </w:r>
      <w:r w:rsidRPr="003B695E">
        <w:rPr>
          <w:highlight w:val="yellow"/>
        </w:rPr>
        <w:t xml:space="preserve"> </w:t>
      </w:r>
      <w:r w:rsidRPr="003B695E">
        <w:rPr>
          <w:b/>
          <w:iCs/>
          <w:highlight w:val="yellow"/>
          <w:u w:val="single"/>
          <w:bdr w:val="single" w:sz="18" w:space="0" w:color="auto"/>
        </w:rPr>
        <w:t>pedagogy</w:t>
      </w:r>
      <w:r w:rsidRPr="00C639B3">
        <w:rPr>
          <w:b/>
          <w:iCs/>
          <w:u w:val="single"/>
          <w:bdr w:val="single" w:sz="18" w:space="0" w:color="auto"/>
        </w:rPr>
        <w:t xml:space="preserve"> </w:t>
      </w:r>
      <w:r w:rsidRPr="003B695E">
        <w:rPr>
          <w:b/>
          <w:iCs/>
          <w:highlight w:val="yellow"/>
          <w:u w:val="single"/>
          <w:bdr w:val="single" w:sz="18" w:space="0" w:color="auto"/>
        </w:rPr>
        <w:t>of violence and</w:t>
      </w:r>
      <w:r w:rsidRPr="00C639B3">
        <w:rPr>
          <w:b/>
          <w:iCs/>
          <w:u w:val="single"/>
          <w:bdr w:val="single" w:sz="18" w:space="0" w:color="auto"/>
        </w:rPr>
        <w:t xml:space="preserve"> the pedagogy of </w:t>
      </w:r>
      <w:r w:rsidRPr="003B695E">
        <w:rPr>
          <w:b/>
          <w:iCs/>
          <w:highlight w:val="yellow"/>
          <w:u w:val="single"/>
          <w:bdr w:val="single" w:sz="18" w:space="0" w:color="auto"/>
        </w:rPr>
        <w:t>culture were</w:t>
      </w:r>
      <w:r w:rsidRPr="00C639B3">
        <w:rPr>
          <w:b/>
          <w:iCs/>
          <w:u w:val="single"/>
          <w:bdr w:val="single" w:sz="18" w:space="0" w:color="auto"/>
        </w:rPr>
        <w:t xml:space="preserve"> both </w:t>
      </w:r>
      <w:r w:rsidRPr="003B695E">
        <w:rPr>
          <w:b/>
          <w:iCs/>
          <w:highlight w:val="yellow"/>
          <w:u w:val="single"/>
          <w:bdr w:val="single" w:sz="18" w:space="0" w:color="auto"/>
        </w:rPr>
        <w:t>employed over the colonised</w:t>
      </w:r>
      <w:r w:rsidRPr="00C639B3">
        <w:rPr>
          <w:b/>
          <w:iCs/>
          <w:u w:val="single"/>
          <w:bdr w:val="single" w:sz="18" w:space="0" w:color="auto"/>
        </w:rPr>
        <w:t xml:space="preserve"> in order </w:t>
      </w:r>
      <w:r w:rsidRPr="003B695E">
        <w:rPr>
          <w:b/>
          <w:iCs/>
          <w:highlight w:val="yellow"/>
          <w:u w:val="single"/>
          <w:bdr w:val="single" w:sz="18" w:space="0" w:color="auto"/>
        </w:rPr>
        <w:t>to</w:t>
      </w:r>
      <w:r w:rsidRPr="00C639B3">
        <w:rPr>
          <w:b/>
          <w:iCs/>
          <w:u w:val="single"/>
          <w:bdr w:val="single" w:sz="18" w:space="0" w:color="auto"/>
        </w:rPr>
        <w:t xml:space="preserve"> </w:t>
      </w:r>
      <w:r w:rsidRPr="003B695E">
        <w:rPr>
          <w:b/>
          <w:iCs/>
          <w:highlight w:val="yellow"/>
          <w:u w:val="single"/>
          <w:bdr w:val="single" w:sz="18" w:space="0" w:color="auto"/>
        </w:rPr>
        <w:t>bring</w:t>
      </w:r>
      <w:r w:rsidRPr="00C639B3">
        <w:rPr>
          <w:b/>
          <w:iCs/>
          <w:u w:val="single"/>
          <w:bdr w:val="single" w:sz="18" w:space="0" w:color="auto"/>
        </w:rPr>
        <w:t xml:space="preserve"> her </w:t>
      </w:r>
      <w:r w:rsidRPr="003B695E">
        <w:rPr>
          <w:b/>
          <w:iCs/>
          <w:highlight w:val="yellow"/>
          <w:u w:val="single"/>
          <w:bdr w:val="single" w:sz="18" w:space="0" w:color="auto"/>
        </w:rPr>
        <w:t>closer to</w:t>
      </w:r>
      <w:r w:rsidRPr="00C639B3">
        <w:rPr>
          <w:b/>
          <w:iCs/>
          <w:u w:val="single"/>
          <w:bdr w:val="single" w:sz="18" w:space="0" w:color="auto"/>
        </w:rPr>
        <w:t xml:space="preserve"> the order of </w:t>
      </w:r>
      <w:r w:rsidRPr="003B695E">
        <w:rPr>
          <w:b/>
          <w:iCs/>
          <w:highlight w:val="yellow"/>
          <w:u w:val="single"/>
          <w:bdr w:val="single" w:sz="18" w:space="0" w:color="auto"/>
        </w:rPr>
        <w:t>proper humanity</w:t>
      </w:r>
      <w:r w:rsidRPr="00C639B3">
        <w:t>, or what Chatterjee prefers to call the norm.</w:t>
      </w:r>
      <w:r w:rsidRPr="00C639B3">
        <w:rPr>
          <w:sz w:val="12"/>
        </w:rPr>
        <w:t xml:space="preserve">¶ </w:t>
      </w:r>
      <w:r w:rsidRPr="00C639B3">
        <w:t>48</w:t>
      </w:r>
      <w:r w:rsidRPr="00C639B3">
        <w:rPr>
          <w:sz w:val="12"/>
        </w:rPr>
        <w:t xml:space="preserve">¶ </w:t>
      </w:r>
      <w:r w:rsidRPr="00C639B3">
        <w:t xml:space="preserve">Here, </w:t>
      </w:r>
      <w:r w:rsidRPr="00C639B3">
        <w:rPr>
          <w:b/>
          <w:iCs/>
          <w:u w:val="single"/>
          <w:bdr w:val="single" w:sz="18" w:space="0" w:color="auto"/>
        </w:rPr>
        <w:t xml:space="preserve">as elsewhere, pedagogical </w:t>
      </w:r>
      <w:r w:rsidRPr="003B695E">
        <w:rPr>
          <w:b/>
          <w:iCs/>
          <w:highlight w:val="yellow"/>
          <w:u w:val="single"/>
          <w:bdr w:val="single" w:sz="18" w:space="0" w:color="auto"/>
        </w:rPr>
        <w:t>violence was</w:t>
      </w:r>
      <w:r w:rsidRPr="00C639B3">
        <w:rPr>
          <w:b/>
          <w:iCs/>
          <w:u w:val="single"/>
          <w:bdr w:val="single" w:sz="18" w:space="0" w:color="auto"/>
        </w:rPr>
        <w:t xml:space="preserve"> to be </w:t>
      </w:r>
      <w:r w:rsidRPr="003B695E">
        <w:rPr>
          <w:b/>
          <w:iCs/>
          <w:highlight w:val="yellow"/>
          <w:u w:val="single"/>
          <w:bdr w:val="single" w:sz="18" w:space="0" w:color="auto"/>
        </w:rPr>
        <w:t>received by insufficiently proper</w:t>
      </w:r>
      <w:r w:rsidRPr="00C639B3">
        <w:rPr>
          <w:b/>
          <w:iCs/>
          <w:u w:val="single"/>
          <w:bdr w:val="single" w:sz="18" w:space="0" w:color="auto"/>
        </w:rPr>
        <w:t xml:space="preserve"> </w:t>
      </w:r>
      <w:r w:rsidRPr="003B695E">
        <w:rPr>
          <w:b/>
          <w:iCs/>
          <w:highlight w:val="yellow"/>
          <w:u w:val="single"/>
          <w:bdr w:val="single" w:sz="18" w:space="0" w:color="auto"/>
        </w:rPr>
        <w:t>humans who lacked</w:t>
      </w:r>
      <w:r w:rsidRPr="00C639B3">
        <w:rPr>
          <w:b/>
          <w:iCs/>
          <w:u w:val="single"/>
          <w:bdr w:val="single" w:sz="18" w:space="0" w:color="auto"/>
        </w:rPr>
        <w:t xml:space="preserve"> Christianity, </w:t>
      </w:r>
      <w:r w:rsidRPr="003B695E">
        <w:rPr>
          <w:b/>
          <w:iCs/>
          <w:highlight w:val="yellow"/>
          <w:u w:val="single"/>
          <w:bdr w:val="single" w:sz="18" w:space="0" w:color="auto"/>
        </w:rPr>
        <w:t>civilisation,</w:t>
      </w:r>
      <w:r w:rsidRPr="00C639B3">
        <w:rPr>
          <w:b/>
          <w:iCs/>
          <w:u w:val="single"/>
          <w:bdr w:val="single" w:sz="18" w:space="0" w:color="auto"/>
        </w:rPr>
        <w:t xml:space="preserve"> culture, </w:t>
      </w:r>
      <w:r w:rsidRPr="003B695E">
        <w:rPr>
          <w:b/>
          <w:iCs/>
          <w:highlight w:val="yellow"/>
          <w:u w:val="single"/>
          <w:bdr w:val="single" w:sz="18" w:space="0" w:color="auto"/>
        </w:rPr>
        <w:t>rationality, or</w:t>
      </w:r>
      <w:r w:rsidRPr="00C639B3">
        <w:rPr>
          <w:b/>
          <w:iCs/>
          <w:u w:val="single"/>
          <w:bdr w:val="single" w:sz="18" w:space="0" w:color="auto"/>
        </w:rPr>
        <w:t xml:space="preserve"> the </w:t>
      </w:r>
      <w:r w:rsidRPr="003B695E">
        <w:rPr>
          <w:b/>
          <w:iCs/>
          <w:highlight w:val="yellow"/>
          <w:u w:val="single"/>
          <w:bdr w:val="single" w:sz="18" w:space="0" w:color="auto"/>
        </w:rPr>
        <w:t>correct ideology</w:t>
      </w:r>
      <w:r w:rsidRPr="00C639B3">
        <w:rPr>
          <w:b/>
          <w:iCs/>
          <w:u w:val="single"/>
          <w:bdr w:val="single" w:sz="18" w:space="0" w:color="auto"/>
        </w:rPr>
        <w:t xml:space="preserve"> as a gift of love, a violent,</w:t>
      </w:r>
      <w:r w:rsidRPr="00C639B3">
        <w:t xml:space="preserve"> </w:t>
      </w:r>
      <w:r w:rsidRPr="00C639B3">
        <w:rPr>
          <w:b/>
          <w:bCs/>
          <w:u w:val="single"/>
        </w:rPr>
        <w:t xml:space="preserve">yet redemptive and liberatory love for the development of (their) humanity. </w:t>
      </w:r>
      <w:r w:rsidRPr="003B695E">
        <w:rPr>
          <w:b/>
          <w:bCs/>
          <w:highlight w:val="yellow"/>
          <w:u w:val="single"/>
        </w:rPr>
        <w:t>That</w:t>
      </w:r>
      <w:r w:rsidRPr="00C639B3">
        <w:rPr>
          <w:b/>
          <w:bCs/>
          <w:u w:val="single"/>
        </w:rPr>
        <w:t xml:space="preserve"> the modern </w:t>
      </w:r>
      <w:r w:rsidRPr="003B695E">
        <w:rPr>
          <w:b/>
          <w:bCs/>
          <w:highlight w:val="yellow"/>
          <w:u w:val="single"/>
        </w:rPr>
        <w:t>concept of humanity</w:t>
      </w:r>
      <w:r w:rsidRPr="00C639B3">
        <w:rPr>
          <w:b/>
          <w:bCs/>
          <w:u w:val="single"/>
        </w:rPr>
        <w:t xml:space="preserve"> </w:t>
      </w:r>
      <w:r w:rsidRPr="003B695E">
        <w:rPr>
          <w:b/>
          <w:bCs/>
          <w:highlight w:val="yellow"/>
          <w:u w:val="single"/>
        </w:rPr>
        <w:t>can</w:t>
      </w:r>
      <w:r w:rsidRPr="00C639B3">
        <w:rPr>
          <w:b/>
          <w:bCs/>
          <w:u w:val="single"/>
        </w:rPr>
        <w:t xml:space="preserve"> simultaneously </w:t>
      </w:r>
      <w:r w:rsidRPr="003B695E">
        <w:rPr>
          <w:b/>
          <w:bCs/>
          <w:highlight w:val="yellow"/>
          <w:u w:val="single"/>
        </w:rPr>
        <w:t>designate</w:t>
      </w:r>
      <w:r w:rsidRPr="00C639B3">
        <w:rPr>
          <w:b/>
          <w:bCs/>
          <w:u w:val="single"/>
        </w:rPr>
        <w:t xml:space="preserve"> the idea of an apparently self-evident, all-embracing human species on the one hand</w:t>
      </w:r>
      <w:r w:rsidRPr="00C639B3">
        <w:t>,</w:t>
      </w:r>
      <w:r w:rsidRPr="00C639B3">
        <w:rPr>
          <w:sz w:val="12"/>
        </w:rPr>
        <w:t xml:space="preserve">¶ </w:t>
      </w:r>
      <w:r w:rsidRPr="00C639B3">
        <w:rPr>
          <w:b/>
          <w:iCs/>
          <w:u w:val="single"/>
          <w:bdr w:val="single" w:sz="18" w:space="0" w:color="auto"/>
        </w:rPr>
        <w:t xml:space="preserve">and </w:t>
      </w:r>
      <w:r w:rsidRPr="00C639B3">
        <w:rPr>
          <w:iCs/>
          <w:sz w:val="12"/>
          <w:bdr w:val="single" w:sz="18" w:space="0" w:color="auto"/>
        </w:rPr>
        <w:t>¶</w:t>
      </w:r>
      <w:r w:rsidRPr="00C639B3">
        <w:rPr>
          <w:b/>
          <w:iCs/>
          <w:u w:val="single"/>
          <w:bdr w:val="single" w:sz="18" w:space="0" w:color="auto"/>
        </w:rPr>
        <w:t xml:space="preserve"> </w:t>
      </w:r>
      <w:r w:rsidRPr="003B695E">
        <w:rPr>
          <w:b/>
          <w:iCs/>
          <w:highlight w:val="yellow"/>
          <w:u w:val="single"/>
          <w:bdr w:val="single" w:sz="18" w:space="0" w:color="auto"/>
        </w:rPr>
        <w:t>a collective</w:t>
      </w:r>
      <w:r w:rsidRPr="00C639B3">
        <w:rPr>
          <w:b/>
          <w:iCs/>
          <w:u w:val="single"/>
          <w:bdr w:val="single" w:sz="18" w:space="0" w:color="auto"/>
        </w:rPr>
        <w:t xml:space="preserve"> </w:t>
      </w:r>
      <w:r w:rsidRPr="003B695E">
        <w:rPr>
          <w:b/>
          <w:iCs/>
          <w:highlight w:val="yellow"/>
          <w:u w:val="single"/>
          <w:bdr w:val="single" w:sz="18" w:space="0" w:color="auto"/>
        </w:rPr>
        <w:t>subject to be redeemed</w:t>
      </w:r>
      <w:r w:rsidRPr="00C639B3">
        <w:t xml:space="preserve">, liberated, defended, and developed </w:t>
      </w:r>
      <w:r w:rsidRPr="003B695E">
        <w:rPr>
          <w:b/>
          <w:iCs/>
          <w:highlight w:val="yellow"/>
          <w:u w:val="single"/>
          <w:bdr w:val="single" w:sz="18" w:space="0" w:color="auto"/>
        </w:rPr>
        <w:t>through various</w:t>
      </w:r>
      <w:r w:rsidRPr="00C639B3">
        <w:rPr>
          <w:b/>
          <w:iCs/>
          <w:u w:val="single"/>
          <w:bdr w:val="single" w:sz="18" w:space="0" w:color="auto"/>
        </w:rPr>
        <w:t xml:space="preserve"> ethico-political </w:t>
      </w:r>
      <w:r w:rsidRPr="003B695E">
        <w:rPr>
          <w:b/>
          <w:iCs/>
          <w:highlight w:val="yellow"/>
          <w:u w:val="single"/>
          <w:bdr w:val="single" w:sz="18" w:space="0" w:color="auto"/>
        </w:rPr>
        <w:t>projects on the other hand is</w:t>
      </w:r>
      <w:r w:rsidRPr="00C639B3">
        <w:rPr>
          <w:b/>
          <w:iCs/>
          <w:u w:val="single"/>
          <w:bdr w:val="single" w:sz="18" w:space="0" w:color="auto"/>
        </w:rPr>
        <w:t xml:space="preserve"> a duality enabled by </w:t>
      </w:r>
      <w:r w:rsidRPr="003B695E">
        <w:rPr>
          <w:b/>
          <w:iCs/>
          <w:highlight w:val="yellow"/>
          <w:u w:val="single"/>
          <w:bdr w:val="single" w:sz="18" w:space="0" w:color="auto"/>
        </w:rPr>
        <w:t xml:space="preserve">the </w:t>
      </w:r>
      <w:r w:rsidRPr="00C639B3">
        <w:rPr>
          <w:b/>
          <w:iCs/>
          <w:u w:val="single"/>
          <w:bdr w:val="single" w:sz="18" w:space="0" w:color="auto"/>
        </w:rPr>
        <w:t xml:space="preserve">common </w:t>
      </w:r>
      <w:r w:rsidRPr="003B695E">
        <w:rPr>
          <w:b/>
          <w:iCs/>
          <w:highlight w:val="yellow"/>
          <w:u w:val="single"/>
          <w:bdr w:val="single" w:sz="18" w:space="0" w:color="auto"/>
        </w:rPr>
        <w:t>assumption</w:t>
      </w:r>
      <w:r w:rsidRPr="00C639B3">
        <w:rPr>
          <w:b/>
          <w:iCs/>
          <w:u w:val="single"/>
          <w:bdr w:val="single" w:sz="18" w:space="0" w:color="auto"/>
        </w:rPr>
        <w:t xml:space="preserve"> that </w:t>
      </w:r>
      <w:r w:rsidRPr="003B695E">
        <w:rPr>
          <w:b/>
          <w:iCs/>
          <w:highlight w:val="yellow"/>
          <w:u w:val="single"/>
          <w:bdr w:val="single" w:sz="18" w:space="0" w:color="auto"/>
        </w:rPr>
        <w:t>members of</w:t>
      </w:r>
      <w:r w:rsidRPr="00C639B3">
        <w:rPr>
          <w:b/>
          <w:iCs/>
          <w:u w:val="single"/>
          <w:bdr w:val="single" w:sz="18" w:space="0" w:color="auto"/>
        </w:rPr>
        <w:t xml:space="preserve"> </w:t>
      </w:r>
      <w:r w:rsidRPr="003B695E">
        <w:rPr>
          <w:b/>
          <w:iCs/>
          <w:highlight w:val="yellow"/>
          <w:u w:val="single"/>
          <w:bdr w:val="single" w:sz="18" w:space="0" w:color="auto"/>
        </w:rPr>
        <w:t>humanity share a singular essence</w:t>
      </w:r>
      <w:r w:rsidRPr="00C639B3">
        <w:rPr>
          <w:b/>
          <w:iCs/>
          <w:u w:val="single"/>
          <w:bdr w:val="single" w:sz="18" w:space="0" w:color="auto"/>
        </w:rPr>
        <w:t>.</w:t>
      </w:r>
      <w:r w:rsidRPr="00C639B3">
        <w:t xml:space="preserve"> </w:t>
      </w:r>
      <w:r w:rsidRPr="00C639B3">
        <w:rPr>
          <w:sz w:val="16"/>
          <w:szCs w:val="16"/>
        </w:rPr>
        <w:t>And this duality appears beyond the liberal tradition, when we consider, for example, the Marxist concept of alienation</w:t>
      </w:r>
      <w:r w:rsidRPr="00C639B3">
        <w:rPr>
          <w:sz w:val="12"/>
          <w:szCs w:val="16"/>
        </w:rPr>
        <w:t>¶</w:t>
      </w:r>
      <w:r w:rsidRPr="00C639B3">
        <w:rPr>
          <w:sz w:val="16"/>
          <w:szCs w:val="16"/>
        </w:rPr>
        <w:t xml:space="preserve"> 49</w:t>
      </w:r>
      <w:r w:rsidRPr="00C639B3">
        <w:rPr>
          <w:sz w:val="12"/>
          <w:szCs w:val="16"/>
        </w:rPr>
        <w:t>¶</w:t>
      </w:r>
      <w:r w:rsidRPr="00C639B3">
        <w:rPr>
          <w:sz w:val="16"/>
          <w:szCs w:val="16"/>
        </w:rPr>
        <w:t xml:space="preserve"> and its development by anticolonial thought as exemplified by Frantz Fanon’s call for disalienation, by which he meant the Ôthe unmaking of racialized bodies and their restoration to</w:t>
      </w:r>
      <w:r w:rsidRPr="00C639B3">
        <w:rPr>
          <w:sz w:val="12"/>
          <w:szCs w:val="16"/>
        </w:rPr>
        <w:t>¶</w:t>
      </w:r>
      <w:r w:rsidRPr="00C639B3">
        <w:rPr>
          <w:sz w:val="16"/>
          <w:szCs w:val="16"/>
        </w:rPr>
        <w:t xml:space="preserve"> properly human modes of being in the world </w:t>
      </w:r>
      <w:r w:rsidRPr="00C639B3">
        <w:rPr>
          <w:sz w:val="12"/>
          <w:szCs w:val="16"/>
        </w:rPr>
        <w:t>¶</w:t>
      </w:r>
      <w:r w:rsidRPr="00C639B3">
        <w:rPr>
          <w:sz w:val="16"/>
          <w:szCs w:val="16"/>
        </w:rPr>
        <w:t>.</w:t>
      </w:r>
      <w:r w:rsidRPr="00C639B3">
        <w:rPr>
          <w:sz w:val="12"/>
          <w:szCs w:val="16"/>
        </w:rPr>
        <w:t>¶</w:t>
      </w:r>
      <w:r w:rsidRPr="00C639B3">
        <w:rPr>
          <w:sz w:val="16"/>
          <w:szCs w:val="16"/>
        </w:rPr>
        <w:t xml:space="preserve"> 50</w:t>
      </w:r>
      <w:r w:rsidRPr="00C639B3">
        <w:rPr>
          <w:sz w:val="12"/>
          <w:szCs w:val="16"/>
        </w:rPr>
        <w:t>¶</w:t>
      </w:r>
      <w:r w:rsidRPr="00C639B3">
        <w:rPr>
          <w:sz w:val="16"/>
          <w:szCs w:val="16"/>
        </w:rPr>
        <w:t xml:space="preserve"> Here, as elsewhere</w:t>
      </w:r>
      <w:r w:rsidRPr="00C639B3">
        <w:t xml:space="preserve">, </w:t>
      </w:r>
      <w:r w:rsidRPr="00C639B3">
        <w:rPr>
          <w:b/>
          <w:bCs/>
          <w:u w:val="single"/>
        </w:rPr>
        <w:t>humanity appears as a fact (because the human status of the racialised body is not in question), as much as an ideal (because the colonised is not living a</w:t>
      </w:r>
      <w:r w:rsidRPr="00C639B3">
        <w:rPr>
          <w:bCs/>
          <w:sz w:val="12"/>
        </w:rPr>
        <w:t>¶</w:t>
      </w:r>
      <w:r w:rsidRPr="00C639B3">
        <w:rPr>
          <w:b/>
          <w:bCs/>
          <w:u w:val="single"/>
        </w:rPr>
        <w:t xml:space="preserve"> properly</w:t>
      </w:r>
      <w:r w:rsidRPr="00C639B3">
        <w:rPr>
          <w:bCs/>
          <w:sz w:val="12"/>
        </w:rPr>
        <w:t>¶</w:t>
      </w:r>
      <w:r w:rsidRPr="00C639B3">
        <w:rPr>
          <w:b/>
          <w:bCs/>
          <w:u w:val="single"/>
        </w:rPr>
        <w:t xml:space="preserve"> </w:t>
      </w:r>
      <w:r w:rsidRPr="00C639B3">
        <w:rPr>
          <w:bCs/>
          <w:sz w:val="12"/>
        </w:rPr>
        <w:t>¶</w:t>
      </w:r>
      <w:r w:rsidRPr="00C639B3">
        <w:rPr>
          <w:b/>
          <w:bCs/>
          <w:u w:val="single"/>
        </w:rPr>
        <w:t xml:space="preserve"> human</w:t>
      </w:r>
      <w:r w:rsidRPr="00C639B3">
        <w:rPr>
          <w:bCs/>
          <w:sz w:val="12"/>
        </w:rPr>
        <w:t>¶</w:t>
      </w:r>
      <w:r w:rsidRPr="00C639B3">
        <w:rPr>
          <w:b/>
          <w:bCs/>
          <w:u w:val="single"/>
        </w:rPr>
        <w:t xml:space="preserve"> life).</w:t>
      </w:r>
      <w:r w:rsidRPr="00C639B3">
        <w:t xml:space="preserve"> </w:t>
      </w:r>
      <w:r w:rsidRPr="00C639B3">
        <w:rPr>
          <w:sz w:val="16"/>
          <w:szCs w:val="16"/>
        </w:rPr>
        <w:t>Revealing the full ambition of his anti-colonial thought, when addressing his comrades, Fanon would go as far as to demand that we ought to uplift the people we must change them and make them into human beings.</w:t>
      </w:r>
      <w:r w:rsidRPr="00C639B3">
        <w:rPr>
          <w:sz w:val="12"/>
          <w:szCs w:val="16"/>
        </w:rPr>
        <w:t>¶</w:t>
      </w:r>
      <w:r w:rsidRPr="00C639B3">
        <w:rPr>
          <w:sz w:val="16"/>
          <w:szCs w:val="16"/>
        </w:rPr>
        <w:t xml:space="preserve"> 51</w:t>
      </w:r>
      <w:r w:rsidRPr="00C639B3">
        <w:rPr>
          <w:sz w:val="12"/>
          <w:szCs w:val="16"/>
        </w:rPr>
        <w:t>¶</w:t>
      </w:r>
      <w:r w:rsidRPr="00C639B3">
        <w:rPr>
          <w:sz w:val="16"/>
          <w:szCs w:val="16"/>
        </w:rPr>
        <w:t xml:space="preserve"> </w:t>
      </w:r>
      <w:r w:rsidRPr="00C639B3">
        <w:rPr>
          <w:sz w:val="12"/>
          <w:szCs w:val="16"/>
        </w:rPr>
        <w:t>¶</w:t>
      </w:r>
      <w:r w:rsidRPr="00C639B3">
        <w:rPr>
          <w:sz w:val="16"/>
          <w:szCs w:val="16"/>
        </w:rPr>
        <w:t xml:space="preserve"> To make the colonised into human beings</w:t>
      </w:r>
      <w:r w:rsidRPr="00C639B3">
        <w:rPr>
          <w:sz w:val="12"/>
          <w:szCs w:val="16"/>
        </w:rPr>
        <w:t>¶</w:t>
      </w:r>
      <w:r w:rsidRPr="00C639B3">
        <w:rPr>
          <w:sz w:val="16"/>
          <w:szCs w:val="16"/>
        </w:rPr>
        <w:t xml:space="preserve"> how different was this call from the colonial mission of</w:t>
      </w:r>
      <w:r w:rsidRPr="00C639B3">
        <w:t xml:space="preserve"> </w:t>
      </w:r>
      <w:r w:rsidRPr="003B695E">
        <w:rPr>
          <w:b/>
          <w:iCs/>
          <w:highlight w:val="yellow"/>
          <w:u w:val="single"/>
          <w:bdr w:val="single" w:sz="18" w:space="0" w:color="auto"/>
        </w:rPr>
        <w:t>bourgeois humanism</w:t>
      </w:r>
      <w:r w:rsidRPr="00C639B3">
        <w:t xml:space="preserve"> </w:t>
      </w:r>
      <w:r w:rsidRPr="00C639B3">
        <w:rPr>
          <w:sz w:val="16"/>
          <w:szCs w:val="16"/>
        </w:rPr>
        <w:t>we might still ask, which, according to Fanon himself,</w:t>
      </w:r>
      <w:r w:rsidRPr="00C639B3">
        <w:t xml:space="preserve"> </w:t>
      </w:r>
      <w:r w:rsidRPr="003B695E">
        <w:rPr>
          <w:b/>
          <w:iCs/>
          <w:highlight w:val="yellow"/>
          <w:u w:val="single"/>
          <w:bdr w:val="single" w:sz="18" w:space="0" w:color="auto"/>
        </w:rPr>
        <w:t>managed</w:t>
      </w:r>
      <w:r w:rsidRPr="003B695E">
        <w:rPr>
          <w:highlight w:val="yellow"/>
        </w:rPr>
        <w:t xml:space="preserve"> </w:t>
      </w:r>
      <w:r w:rsidRPr="003B695E">
        <w:rPr>
          <w:b/>
          <w:iCs/>
          <w:highlight w:val="yellow"/>
          <w:u w:val="single"/>
          <w:bdr w:val="single" w:sz="18" w:space="0" w:color="auto"/>
        </w:rPr>
        <w:t>to appear logical in its own eyes</w:t>
      </w:r>
      <w:r w:rsidRPr="00C639B3">
        <w:rPr>
          <w:b/>
          <w:iCs/>
          <w:u w:val="single"/>
          <w:bdr w:val="single" w:sz="18" w:space="0" w:color="auto"/>
        </w:rPr>
        <w:t xml:space="preserve"> by </w:t>
      </w:r>
      <w:r w:rsidRPr="003B695E">
        <w:rPr>
          <w:b/>
          <w:iCs/>
          <w:highlight w:val="yellow"/>
          <w:u w:val="single"/>
          <w:bdr w:val="single" w:sz="18" w:space="0" w:color="auto"/>
        </w:rPr>
        <w:t>inviting</w:t>
      </w:r>
      <w:r w:rsidRPr="00C639B3">
        <w:rPr>
          <w:b/>
          <w:iCs/>
          <w:u w:val="single"/>
          <w:bdr w:val="single" w:sz="18" w:space="0" w:color="auto"/>
        </w:rPr>
        <w:t xml:space="preserve"> the </w:t>
      </w:r>
      <w:r w:rsidRPr="003B695E">
        <w:rPr>
          <w:b/>
          <w:iCs/>
          <w:highlight w:val="yellow"/>
          <w:u w:val="single"/>
          <w:bdr w:val="single" w:sz="18" w:space="0" w:color="auto"/>
        </w:rPr>
        <w:t>sub-men to become human</w:t>
      </w:r>
      <w:r w:rsidRPr="00C639B3">
        <w:rPr>
          <w:b/>
          <w:iCs/>
          <w:u w:val="single"/>
          <w:bdr w:val="single" w:sz="18" w:space="0" w:color="auto"/>
        </w:rPr>
        <w:t>?</w:t>
      </w:r>
      <w:r w:rsidRPr="00C639B3">
        <w:rPr>
          <w:sz w:val="16"/>
          <w:szCs w:val="16"/>
        </w:rPr>
        <w:t>Õ</w:t>
      </w:r>
      <w:r w:rsidRPr="00C639B3">
        <w:rPr>
          <w:sz w:val="12"/>
          <w:szCs w:val="16"/>
        </w:rPr>
        <w:t>¶</w:t>
      </w:r>
      <w:r w:rsidRPr="00C639B3">
        <w:rPr>
          <w:sz w:val="16"/>
          <w:szCs w:val="16"/>
        </w:rPr>
        <w:t xml:space="preserve"> 52</w:t>
      </w:r>
      <w:r w:rsidRPr="00C639B3">
        <w:rPr>
          <w:sz w:val="12"/>
          <w:szCs w:val="16"/>
        </w:rPr>
        <w:t>¶</w:t>
      </w:r>
      <w:r w:rsidRPr="00C639B3">
        <w:rPr>
          <w:sz w:val="16"/>
          <w:szCs w:val="16"/>
        </w:rPr>
        <w:t xml:space="preserve"> And in FanonÕs project of making humans, of turning the colonised into human beings, how did the role of violence differ from that which the coloniser assigned to itÑbeyond, that is, a change in the subject who was to be in charge of it?</w:t>
      </w:r>
      <w:r w:rsidRPr="00C639B3">
        <w:rPr>
          <w:sz w:val="12"/>
          <w:szCs w:val="16"/>
        </w:rPr>
        <w:t>¶</w:t>
      </w:r>
      <w:r w:rsidRPr="00C639B3">
        <w:rPr>
          <w:sz w:val="16"/>
          <w:szCs w:val="16"/>
        </w:rPr>
        <w:t xml:space="preserve"> 53</w:t>
      </w:r>
    </w:p>
    <w:p w:rsidR="003B695E" w:rsidRPr="003B695E" w:rsidRDefault="003B695E" w:rsidP="003B695E"/>
    <w:p w:rsidR="003B695E" w:rsidRDefault="003B695E" w:rsidP="003B695E">
      <w:pPr>
        <w:pStyle w:val="Heading3"/>
      </w:pPr>
      <w:r>
        <w:t xml:space="preserve">AT: Liberalism Good </w:t>
      </w:r>
    </w:p>
    <w:p w:rsidR="003B695E" w:rsidRDefault="003B695E" w:rsidP="003B695E"/>
    <w:p w:rsidR="003B695E" w:rsidRPr="00EB7DF5" w:rsidRDefault="003B695E" w:rsidP="003B695E">
      <w:pPr>
        <w:pStyle w:val="Heading4"/>
      </w:pPr>
      <w:r>
        <w:t>Just as American immigration rhetoric is encompassed by inclusionary notions of “the melting pot,” the US hides its exclusion in the language of inclusion – the erasure of indigenous culture and life rather than a society based upon diversity and hybridity like liberalism would like us to believe</w:t>
      </w:r>
    </w:p>
    <w:p w:rsidR="003B695E" w:rsidRPr="003D2332" w:rsidRDefault="003B695E" w:rsidP="003B695E">
      <w:r w:rsidRPr="003D2332">
        <w:rPr>
          <w:rStyle w:val="Style13ptBold"/>
        </w:rPr>
        <w:t>Steinman 16</w:t>
      </w:r>
      <w:r>
        <w:t xml:space="preserve"> (</w:t>
      </w:r>
      <w:r w:rsidRPr="003D2332">
        <w:t>Erich</w:t>
      </w:r>
      <w:r>
        <w:t>,</w:t>
      </w:r>
      <w:r w:rsidRPr="003D2332">
        <w:t xml:space="preserve"> Steinman</w:t>
      </w:r>
      <w:r>
        <w:t xml:space="preserve"> is an </w:t>
      </w:r>
      <w:r w:rsidRPr="003D2332">
        <w:t>Associate Professor of Sociology</w:t>
      </w:r>
      <w:r>
        <w:t xml:space="preserve"> at Pitzer </w:t>
      </w:r>
      <w:r w:rsidRPr="003D2332">
        <w:t>College, “Decolonization Not Inclusion: Indigenous Resistance to American Settler Colonialism</w:t>
      </w:r>
      <w:r>
        <w:t>”, pg 221-222 accessed 7/9 //um-tw)</w:t>
      </w:r>
    </w:p>
    <w:p w:rsidR="003B695E" w:rsidRDefault="003B695E" w:rsidP="003B695E">
      <w:pPr>
        <w:rPr>
          <w:sz w:val="10"/>
        </w:rPr>
      </w:pPr>
      <w:r w:rsidRPr="00EC6BEB">
        <w:rPr>
          <w:sz w:val="12"/>
        </w:rPr>
        <w:t>∂</w:t>
      </w:r>
      <w:r w:rsidRPr="00EC6BEB">
        <w:rPr>
          <w:sz w:val="10"/>
        </w:rPr>
        <w:t xml:space="preserve"> </w:t>
      </w:r>
      <w:r w:rsidRPr="00F33786">
        <w:rPr>
          <w:rStyle w:val="StyleUnderline"/>
        </w:rPr>
        <w:t>The recent scholarly identification of settler colonialism as a distinct social formation, along with scholars’ increasing applications of the construct to the United States</w:t>
      </w:r>
      <w:r w:rsidRPr="00EC6BEB">
        <w:rPr>
          <w:sz w:val="10"/>
        </w:rPr>
        <w:t xml:space="preserve"> (Goldstein 2008; Hoxie 2008; Janiewski 1995), </w:t>
      </w:r>
      <w:r w:rsidRPr="00F33786">
        <w:rPr>
          <w:rStyle w:val="StyleUnderline"/>
        </w:rPr>
        <w:t>provides the basis for an alternative conception of American Indians and their sociopolitical actions</w:t>
      </w:r>
      <w:r w:rsidRPr="00EC6BEB">
        <w:rPr>
          <w:sz w:val="10"/>
        </w:rPr>
        <w:t xml:space="preserve">. This can be seen as an addition to the broader revival of sociological attention to colonialism, postcolonial states, imperialism, and empire in the past two decades (Go 2011, 2013; Steinmetz 2013). Within this colonial/imperial “turn,” however, </w:t>
      </w:r>
      <w:r w:rsidRPr="00F33786">
        <w:rPr>
          <w:rStyle w:val="StyleUnderline"/>
        </w:rPr>
        <w:t xml:space="preserve">only </w:t>
      </w:r>
      <w:r w:rsidRPr="00EB7DF5">
        <w:rPr>
          <w:rStyle w:val="StyleUnderline"/>
        </w:rPr>
        <w:t>minimal sociological scholarship has begun to address the “logics of resistance to colonial regimes</w:t>
      </w:r>
      <w:r w:rsidRPr="00F33786">
        <w:rPr>
          <w:rStyle w:val="StyleUnderline"/>
        </w:rPr>
        <w:t>, offering insights into how anti-colonial nationalism and anti-colonial movements unfold as distinct social movements”</w:t>
      </w:r>
      <w:r w:rsidRPr="00EC6BEB">
        <w:rPr>
          <w:sz w:val="10"/>
        </w:rPr>
        <w:t xml:space="preserve"> (Go 2009:781). To address such processes, </w:t>
      </w:r>
      <w:r w:rsidRPr="003B695E">
        <w:rPr>
          <w:rStyle w:val="StyleUnderline"/>
          <w:highlight w:val="yellow"/>
        </w:rPr>
        <w:t>a settler colonial framework provides</w:t>
      </w:r>
      <w:r w:rsidRPr="00F33786">
        <w:rPr>
          <w:rStyle w:val="StyleUnderline"/>
        </w:rPr>
        <w:t xml:space="preserve"> the foundation </w:t>
      </w:r>
      <w:r w:rsidRPr="003B695E">
        <w:rPr>
          <w:rStyle w:val="StyleUnderline"/>
          <w:highlight w:val="yellow"/>
        </w:rPr>
        <w:t>for</w:t>
      </w:r>
      <w:r w:rsidRPr="00F33786">
        <w:rPr>
          <w:rStyle w:val="StyleUnderline"/>
        </w:rPr>
        <w:t xml:space="preserve"> bringing into clear view </w:t>
      </w:r>
      <w:r w:rsidRPr="003B695E">
        <w:rPr>
          <w:rStyle w:val="StyleUnderline"/>
          <w:highlight w:val="yellow"/>
        </w:rPr>
        <w:t>the ongoing modes of domination that</w:t>
      </w:r>
      <w:r w:rsidRPr="00F33786">
        <w:rPr>
          <w:rStyle w:val="StyleUnderline"/>
        </w:rPr>
        <w:t xml:space="preserve"> contemporary </w:t>
      </w:r>
      <w:r w:rsidRPr="003B695E">
        <w:rPr>
          <w:rStyle w:val="StyleUnderline"/>
          <w:highlight w:val="yellow"/>
        </w:rPr>
        <w:t>indigenous peoples are resisting</w:t>
      </w:r>
      <w:r w:rsidRPr="00F33786">
        <w:rPr>
          <w:rStyle w:val="StyleUnderline"/>
        </w:rPr>
        <w:t>, for understanding a variety of nationhood based actions as potentially decolonizing in nature, and for understanding similarities and differences between these dynamics and the experiences of other groups</w:t>
      </w:r>
      <w:r w:rsidRPr="00EC6BEB">
        <w:rPr>
          <w:sz w:val="10"/>
        </w:rPr>
        <w:t xml:space="preserve">. Scholars from a variety of fields, including sociologists Fenelon (Fenelon and Trafzer 2014) and Steinman (2012), have begun to draw upon the settler </w:t>
      </w:r>
      <w:r w:rsidRPr="00EC6BEB">
        <w:rPr>
          <w:sz w:val="12"/>
        </w:rPr>
        <w:t>∂</w:t>
      </w:r>
      <w:r w:rsidRPr="00EC6BEB">
        <w:rPr>
          <w:sz w:val="10"/>
        </w:rPr>
        <w:t xml:space="preserve"> colonial conceptualization in analyzing indigenous experience. With a different goal, Glenn (2015) importantly argued for the necessity of a settler colonial framework for understanding overall United States racial and gender formation. Glenn thus noted </w:t>
      </w:r>
      <w:r w:rsidRPr="00F33786">
        <w:rPr>
          <w:rStyle w:val="Emphasis"/>
        </w:rPr>
        <w:t xml:space="preserve">elements of </w:t>
      </w:r>
      <w:r w:rsidRPr="003B695E">
        <w:rPr>
          <w:rStyle w:val="Emphasis"/>
          <w:highlight w:val="yellow"/>
        </w:rPr>
        <w:t>settler-indigenous dynamics</w:t>
      </w:r>
      <w:r w:rsidRPr="00F33786">
        <w:rPr>
          <w:rStyle w:val="Emphasis"/>
        </w:rPr>
        <w:t xml:space="preserve"> and also </w:t>
      </w:r>
      <w:r w:rsidRPr="003B695E">
        <w:rPr>
          <w:rStyle w:val="Emphasis"/>
          <w:highlight w:val="yellow"/>
        </w:rPr>
        <w:t>illuminated the social positioning and treatment of</w:t>
      </w:r>
      <w:r w:rsidRPr="00F33786">
        <w:rPr>
          <w:rStyle w:val="Emphasis"/>
        </w:rPr>
        <w:t xml:space="preserve"> Mexican Americans, Chinese Americans, and other </w:t>
      </w:r>
      <w:r w:rsidRPr="003B695E">
        <w:rPr>
          <w:rStyle w:val="Emphasis"/>
          <w:highlight w:val="yellow"/>
        </w:rPr>
        <w:t>exogenous others</w:t>
      </w:r>
      <w:r w:rsidRPr="00EC6BEB">
        <w:rPr>
          <w:sz w:val="10"/>
        </w:rPr>
        <w:t xml:space="preserve">. </w:t>
      </w:r>
      <w:r w:rsidRPr="00F33786">
        <w:rPr>
          <w:rStyle w:val="StyleUnderline"/>
        </w:rPr>
        <w:t>In terms of the implications for political actions, Glenn’s settler colonial overview calls for subsequent attention to “(a) commonalities, (b) relations and connections, and (c) differences”</w:t>
      </w:r>
      <w:r w:rsidRPr="00EC6BEB">
        <w:rPr>
          <w:sz w:val="10"/>
        </w:rPr>
        <w:t xml:space="preserve"> (p. 71). Against this substantial task, this article contributes primarily to the identification of differences, by detailing central elements of the settler domination of American Indians and corresponding contemporary indigenous resistance. </w:t>
      </w:r>
      <w:r w:rsidRPr="00EB7DF5">
        <w:rPr>
          <w:rStyle w:val="StyleUnderline"/>
        </w:rPr>
        <w:t>Settler colonialism aims to create a new version of the home or metropolitan society in a different land;</w:t>
      </w:r>
      <w:r w:rsidRPr="009F6669">
        <w:rPr>
          <w:rStyle w:val="StyleUnderline"/>
        </w:rPr>
        <w:t xml:space="preserve"> settler supersession of indigenous nationhood and presence is the underlying goal for settler colonial societies</w:t>
      </w:r>
      <w:r w:rsidRPr="00EC6BEB">
        <w:rPr>
          <w:sz w:val="10"/>
        </w:rPr>
        <w:t xml:space="preserve">. </w:t>
      </w:r>
      <w:r w:rsidRPr="003B695E">
        <w:rPr>
          <w:rStyle w:val="Emphasis"/>
          <w:highlight w:val="yellow"/>
        </w:rPr>
        <w:t>This requires settlers to displace</w:t>
      </w:r>
      <w:r w:rsidRPr="009F6669">
        <w:rPr>
          <w:rStyle w:val="Emphasis"/>
        </w:rPr>
        <w:t xml:space="preserve"> the </w:t>
      </w:r>
      <w:r w:rsidRPr="00EB7DF5">
        <w:rPr>
          <w:rStyle w:val="Emphasis"/>
        </w:rPr>
        <w:t>indigenous</w:t>
      </w:r>
      <w:r w:rsidRPr="009F6669">
        <w:rPr>
          <w:rStyle w:val="Emphasis"/>
        </w:rPr>
        <w:t xml:space="preserve"> nations and </w:t>
      </w:r>
      <w:r w:rsidRPr="003B695E">
        <w:rPr>
          <w:rStyle w:val="Emphasis"/>
          <w:highlight w:val="yellow"/>
        </w:rPr>
        <w:t>populations</w:t>
      </w:r>
      <w:r w:rsidRPr="009F6669">
        <w:rPr>
          <w:rStyle w:val="Emphasis"/>
        </w:rPr>
        <w:t xml:space="preserve"> rather than, </w:t>
      </w:r>
      <w:r w:rsidRPr="003B695E">
        <w:rPr>
          <w:rStyle w:val="Emphasis"/>
          <w:highlight w:val="yellow"/>
        </w:rPr>
        <w:t>as in “classic” colonialism, coercively control t</w:t>
      </w:r>
      <w:r w:rsidRPr="009F6669">
        <w:rPr>
          <w:rStyle w:val="Emphasis"/>
        </w:rPr>
        <w:t xml:space="preserve">heir </w:t>
      </w:r>
      <w:r w:rsidRPr="003B695E">
        <w:rPr>
          <w:rStyle w:val="Emphasis"/>
          <w:highlight w:val="yellow"/>
        </w:rPr>
        <w:t>labor in</w:t>
      </w:r>
      <w:r w:rsidRPr="009F6669">
        <w:rPr>
          <w:rStyle w:val="Emphasis"/>
        </w:rPr>
        <w:t xml:space="preserve"> the process of </w:t>
      </w:r>
      <w:r w:rsidRPr="003B695E">
        <w:rPr>
          <w:rStyle w:val="Emphasis"/>
          <w:highlight w:val="yellow"/>
        </w:rPr>
        <w:t>extracting resources</w:t>
      </w:r>
      <w:r w:rsidRPr="009F6669">
        <w:rPr>
          <w:rStyle w:val="Emphasis"/>
        </w:rPr>
        <w:t>.</w:t>
      </w:r>
      <w:r w:rsidRPr="00EC6BEB">
        <w:rPr>
          <w:sz w:val="10"/>
        </w:rPr>
        <w:t xml:space="preserve"> </w:t>
      </w:r>
      <w:r w:rsidRPr="009F6669">
        <w:rPr>
          <w:rStyle w:val="StyleUnderline"/>
        </w:rPr>
        <w:t xml:space="preserve">Thus </w:t>
      </w:r>
      <w:r w:rsidRPr="003B695E">
        <w:rPr>
          <w:rStyle w:val="StyleUnderline"/>
          <w:highlight w:val="yellow"/>
        </w:rPr>
        <w:t>settler domination is for</w:t>
      </w:r>
      <w:r w:rsidRPr="009F6669">
        <w:rPr>
          <w:rStyle w:val="StyleUnderline"/>
        </w:rPr>
        <w:t xml:space="preserve"> substitution or </w:t>
      </w:r>
      <w:r w:rsidRPr="003B695E">
        <w:rPr>
          <w:rStyle w:val="StyleUnderline"/>
          <w:highlight w:val="yellow"/>
        </w:rPr>
        <w:t>elimination rather than for extraction</w:t>
      </w:r>
      <w:r w:rsidRPr="00EC6BEB">
        <w:rPr>
          <w:sz w:val="10"/>
        </w:rPr>
        <w:t xml:space="preserve">. </w:t>
      </w:r>
      <w:r w:rsidRPr="009F6669">
        <w:rPr>
          <w:rStyle w:val="StyleUnderline"/>
        </w:rPr>
        <w:t xml:space="preserve">Settler </w:t>
      </w:r>
      <w:r w:rsidRPr="003B695E">
        <w:rPr>
          <w:rStyle w:val="StyleUnderline"/>
          <w:highlight w:val="yellow"/>
        </w:rPr>
        <w:t>normativity is foundational; processes</w:t>
      </w:r>
      <w:r w:rsidRPr="009F6669">
        <w:rPr>
          <w:rStyle w:val="StyleUnderline"/>
        </w:rPr>
        <w:t xml:space="preserve"> of settlement </w:t>
      </w:r>
      <w:r w:rsidRPr="003B695E">
        <w:rPr>
          <w:rStyle w:val="StyleUnderline"/>
          <w:highlight w:val="yellow"/>
        </w:rPr>
        <w:t>institutionalize settler privileges</w:t>
      </w:r>
      <w:r w:rsidRPr="009F6669">
        <w:rPr>
          <w:rStyle w:val="StyleUnderline"/>
        </w:rPr>
        <w:t xml:space="preserve"> materially and discursively, constructing settlers and their culture as superior and modern and indigenous nations and their cultures as inferior and primitive. An asymmetrical settler-Native binary is sustained; separation between settlers and indigenous groups is rigidly enforced. </w:t>
      </w:r>
      <w:r w:rsidRPr="009F6669">
        <w:rPr>
          <w:rStyle w:val="Emphasis"/>
        </w:rPr>
        <w:t>Veracini</w:t>
      </w:r>
      <w:r w:rsidRPr="00EC6BEB">
        <w:rPr>
          <w:sz w:val="10"/>
        </w:rPr>
        <w:t xml:space="preserve"> (2010:33–52) </w:t>
      </w:r>
      <w:r w:rsidRPr="009F6669">
        <w:rPr>
          <w:rStyle w:val="Emphasis"/>
        </w:rPr>
        <w:t>employed the notion of “</w:t>
      </w:r>
      <w:r w:rsidRPr="003B695E">
        <w:rPr>
          <w:rStyle w:val="Emphasis"/>
          <w:highlight w:val="yellow"/>
        </w:rPr>
        <w:t>transfer</w:t>
      </w:r>
      <w:r w:rsidRPr="009F6669">
        <w:rPr>
          <w:rStyle w:val="Emphasis"/>
        </w:rPr>
        <w:t xml:space="preserve">” to inclusively refer to a variety of techniques (removal, reclassification, etc.) that </w:t>
      </w:r>
      <w:r w:rsidRPr="003B695E">
        <w:rPr>
          <w:rStyle w:val="Emphasis"/>
          <w:highlight w:val="yellow"/>
        </w:rPr>
        <w:t>can be flexibly used to empty land of indigenous peoples. When assimilation is encouraged, it is oriented toward</w:t>
      </w:r>
      <w:r w:rsidRPr="009F6669">
        <w:rPr>
          <w:rStyle w:val="Emphasis"/>
        </w:rPr>
        <w:t xml:space="preserve"> the </w:t>
      </w:r>
      <w:r w:rsidRPr="003B695E">
        <w:rPr>
          <w:rStyle w:val="Emphasis"/>
          <w:highlight w:val="yellow"/>
        </w:rPr>
        <w:t>disappearance of</w:t>
      </w:r>
      <w:r w:rsidRPr="009F6669">
        <w:rPr>
          <w:rStyle w:val="Emphasis"/>
        </w:rPr>
        <w:t xml:space="preserve"> indigenous </w:t>
      </w:r>
      <w:r w:rsidRPr="003B695E">
        <w:rPr>
          <w:rStyle w:val="Emphasis"/>
          <w:highlight w:val="yellow"/>
        </w:rPr>
        <w:t>groups rather than the creation of hybrid or mestizo groups or the survival of</w:t>
      </w:r>
      <w:r w:rsidRPr="009F6669">
        <w:rPr>
          <w:rStyle w:val="Emphasis"/>
        </w:rPr>
        <w:t xml:space="preserve"> indigenous </w:t>
      </w:r>
      <w:r w:rsidRPr="003B695E">
        <w:rPr>
          <w:rStyle w:val="Emphasis"/>
          <w:highlight w:val="yellow"/>
        </w:rPr>
        <w:t>nations</w:t>
      </w:r>
      <w:r w:rsidRPr="009F6669">
        <w:rPr>
          <w:rStyle w:val="Emphasis"/>
        </w:rPr>
        <w:t xml:space="preserve"> that might mix cultures and individuals in a self-determining manner</w:t>
      </w:r>
      <w:r w:rsidRPr="00EC6BEB">
        <w:rPr>
          <w:sz w:val="10"/>
        </w:rPr>
        <w:t xml:space="preserve">. Following Patrick Wolfe’s (1999) oft-cited observation that “settler colonialism is a structure, not an event,” these characteristic processes remain in effect even as they evolve in response to changing circumstances. From these dynamics, discrete dimensions of settler colonial power can be identified. Drawing especially from Veracini’s (2010) theoretical synthesis, I provide in Table 1 a rearticulation of settler colonialism’s relationships with indigenous peoples. The import of identifying modes of settler colonial power is that these can be used to systematically extend sociological analyses of American Indian collective action to include patterns of resistance against those specific forms of domination. Armstrong and Bernstein’s (2008) “multi-institutional politics” approach to power and contestation suggests that a movement’s goals, targets, and strategy will reflect the particular forms of power it challenges. The MIP approach asserts that domination can be sustained through a variety of social fields rather than being centered on the state; accordingly goals, tactics, and strategies will reflect efforts to target these possibly wide-ranging forces and locations (Armstrong 2002). MIP scholars assert that that researchers “must understand how activists grasp the nature of domination” (Gürbüz and Bernstein 2012:70), which can help make movements’ strategies and goals newly “intelligible” (p. 72). Armstrong and Bernstein suggested that scholarship should start with “how activists understand . . . institutional and cultural power” (p. 92), as their strategies inform researchers about the forms of power they are resisting. </w:t>
      </w:r>
    </w:p>
    <w:p w:rsidR="003B695E" w:rsidRPr="00463B5F" w:rsidRDefault="003B695E" w:rsidP="003B695E"/>
    <w:p w:rsidR="008C56DB" w:rsidRDefault="008C56DB" w:rsidP="00E84592">
      <w:pPr>
        <w:pStyle w:val="Heading3"/>
      </w:pPr>
      <w:r>
        <w:t xml:space="preserve">AT: Material Change Good </w:t>
      </w:r>
    </w:p>
    <w:p w:rsidR="008C56DB" w:rsidRDefault="008C56DB" w:rsidP="008C56DB"/>
    <w:p w:rsidR="008C56DB" w:rsidRDefault="008C56DB" w:rsidP="008C56DB">
      <w:pPr>
        <w:pStyle w:val="Heading4"/>
      </w:pPr>
      <w:r>
        <w:t xml:space="preserve">Appeals to material change are reasons to vote aff – settlerism is a material process that creates widespread structural violence </w:t>
      </w:r>
    </w:p>
    <w:p w:rsidR="008C56DB" w:rsidRDefault="008C56DB" w:rsidP="008C56DB">
      <w:r w:rsidRPr="00246399">
        <w:rPr>
          <w:rStyle w:val="Style13ptBold"/>
        </w:rPr>
        <w:t>Chandrashekar, 1</w:t>
      </w:r>
      <w:r>
        <w:rPr>
          <w:rStyle w:val="Style13ptBold"/>
        </w:rPr>
        <w:t>8</w:t>
      </w:r>
      <w:r>
        <w:t xml:space="preserve"> – Santhosh, assistant professor in the Department of Communication Studies @ University of Denver, “Not a Metaphor: Immigrant of Color Autoethnography as a Decolonial Move,” </w:t>
      </w:r>
      <w:r w:rsidRPr="00246399">
        <w:rPr>
          <w:i/>
        </w:rPr>
        <w:t>Cultural Studies ↔ Critical Methodologies</w:t>
      </w:r>
      <w:r>
        <w:t xml:space="preserve">, Vol 18, Issue 1, Feb, pp. 72 – 79, p. Sagepub – klab/br </w:t>
      </w:r>
    </w:p>
    <w:p w:rsidR="008C56DB" w:rsidRDefault="008C56DB" w:rsidP="008C56DB">
      <w:r>
        <w:t xml:space="preserve">This message is amplified everywhere. As Myla Vicenti Carpio (2011) notes, </w:t>
      </w:r>
      <w:r w:rsidRPr="008C56DB">
        <w:rPr>
          <w:rStyle w:val="StyleUnderline"/>
        </w:rPr>
        <w:t>the dehumanization of Native Americans</w:t>
      </w:r>
      <w:r>
        <w:t xml:space="preserve"> in Albuquerque </w:t>
      </w:r>
      <w:r w:rsidRPr="008C56DB">
        <w:rPr>
          <w:rStyle w:val="StyleUnderline"/>
        </w:rPr>
        <w:t>happens through a combination of structural factors, official policies, and everyday practices that often produce deadly effects</w:t>
      </w:r>
      <w:r>
        <w:t>. Matt tells me he is from one of the surrounding pueblos and that he has a busted knee. Despite his best efforts, he is unable to get health care or housing, which makes his condition worse. “I got out of the hospital less than a week ago,” he says pointing to his left knee wrapped in discolored bandage, “but I have no place to stay.” He asks me where I live. “In that powder blue apartment complex there,” I point out. “That’s nice. Its nice you could find a place as I could never live here. Forget that, they will call the cops on me if they even see me around,” he says. He asks if he could stay the night with me. I am stumped. I squirm in discomfort as I search for an answer. “Its ok bro . . . I was just kidding,” he laughs. I sheepishly tell him that I am not allowed to bring guests. This is, of course, only half the truth as my own apprehensions kick in. After all, everything from the rental agreement to my own indoctrination into America’s racial order has taught me to avoid homeless people.</w:t>
      </w:r>
    </w:p>
    <w:p w:rsidR="008C56DB" w:rsidRDefault="008C56DB" w:rsidP="008C56DB">
      <w:r>
        <w:t>Soon, a group joins him and I remember several of them from around the university. Their faces are heavily sunburnt and wrinkled from excessive weather exposure. Two of them are wrapped in blankets. They ask me where I am from. “The real Indian, huh!” someone remarks after I tell them that I am from India. Laughter abounds. “You know, Columbus came looking for you people and instead found us,” says another person. There is another round of laughter. I hesitatingly smile as I take their leave. The cold is growing on me.</w:t>
      </w:r>
    </w:p>
    <w:p w:rsidR="008C56DB" w:rsidRDefault="008C56DB" w:rsidP="008C56DB">
      <w:r>
        <w:t>I meet my friend, another international student involved with activist groups, at the restaurant. For that matter, most of my friends are with one social justice group or another. We order food and sit down. I describe my interaction with Matt. My friend, who is first empathic, slowly remarks, “It is really shitty, but if only there wasn’t so much alcohol involved . . .” I am too exhausted to say anything. After all, I refused to host Matt, didn’t I? And what is the point of two international students discussing Native homelessness when we are safely housed on Native lands? Or, perhaps, that is the point? We eat our food and make small talk. We awkwardly part company. I walk back to my well-heated apartment.</w:t>
      </w:r>
    </w:p>
    <w:p w:rsidR="008C56DB" w:rsidRPr="008C56DB" w:rsidRDefault="008C56DB" w:rsidP="008C56DB">
      <w:pPr>
        <w:rPr>
          <w:rStyle w:val="StyleUnderline"/>
        </w:rPr>
      </w:pPr>
      <w:r w:rsidRPr="008C56DB">
        <w:rPr>
          <w:rStyle w:val="StyleUnderline"/>
        </w:rPr>
        <w:t>If land is central to Indigenous conceptualizations of the self and the world</w:t>
      </w:r>
      <w:r>
        <w:t xml:space="preserve">, as Gregory Cajete (2000) argues, </w:t>
      </w:r>
      <w:r w:rsidRPr="008C56DB">
        <w:rPr>
          <w:rStyle w:val="StyleUnderline"/>
        </w:rPr>
        <w:t>Native homelessness indexes not only the ongoing settlement of Native land by non-Indigenous people but also the great physical, emotional, and psychic toll that it takes on Indigenous peoples. It is important to unpack how immigrants of color are interpellated into this process, given their marginalization in relation to Whiteness.</w:t>
      </w:r>
    </w:p>
    <w:p w:rsidR="008C56DB" w:rsidRPr="008C56DB" w:rsidRDefault="008C56DB" w:rsidP="008C56DB"/>
    <w:p w:rsidR="0021627C" w:rsidRDefault="0021627C" w:rsidP="0021627C">
      <w:pPr>
        <w:pStyle w:val="Heading3"/>
      </w:pPr>
      <w:r>
        <w:t>AT: Turner</w:t>
      </w:r>
    </w:p>
    <w:p w:rsidR="0021627C" w:rsidRDefault="0021627C" w:rsidP="0021627C"/>
    <w:p w:rsidR="0021627C" w:rsidRPr="0021627C" w:rsidRDefault="0021627C" w:rsidP="0021627C">
      <w:r w:rsidRPr="0021627C">
        <w:t xml:space="preserve">**note – Turner is the author of the ‘AT: State Bad’ stuff in the neg framework section – this is a good 1AR card to read to answer the ‘gotta study the state to beat it’ angle </w:t>
      </w:r>
    </w:p>
    <w:p w:rsidR="0021627C" w:rsidRDefault="0021627C" w:rsidP="0021627C"/>
    <w:p w:rsidR="0021627C" w:rsidRDefault="0021627C" w:rsidP="0021627C">
      <w:pPr>
        <w:pStyle w:val="Heading4"/>
      </w:pPr>
      <w:r>
        <w:t>Turner’s analysis reproduces settler violence</w:t>
      </w:r>
    </w:p>
    <w:p w:rsidR="0021627C" w:rsidRDefault="0021627C" w:rsidP="0021627C">
      <w:r>
        <w:rPr>
          <w:rStyle w:val="Style13ptBold"/>
        </w:rPr>
        <w:t>Coulthard 14</w:t>
      </w:r>
      <w:r>
        <w:t xml:space="preserve"> [Glen Sean Coulthard assistant professor in the First Nations Studies Program and the Department of Political Science at University of Victoria in Canada, </w:t>
      </w:r>
      <w:r>
        <w:rPr>
          <w:i/>
        </w:rPr>
        <w:t>Red Skin, White Masks</w:t>
      </w:r>
      <w:r>
        <w:t>, p. Kindle edition_</w:t>
      </w:r>
    </w:p>
    <w:p w:rsidR="0021627C" w:rsidRPr="0021627C" w:rsidRDefault="0021627C" w:rsidP="0021627C">
      <w:r>
        <w:t xml:space="preserve">Before concluding this chapter, I want to briefly address an important counterargument to the position I am advocating here, especially regarding the call to selectively “turn away” from engaging the discourses and structures of settler-colonial </w:t>
      </w:r>
      <w:r>
        <w:rPr>
          <w:highlight w:val="yellow"/>
        </w:rPr>
        <w:t>p</w:t>
      </w:r>
      <w:r>
        <w:t xml:space="preserve">ower with the aim of transforming these sites from within. Dale </w:t>
      </w:r>
      <w:r>
        <w:rPr>
          <w:rStyle w:val="StyleUnderline"/>
          <w:highlight w:val="yellow"/>
        </w:rPr>
        <w:t>Turner offers</w:t>
      </w:r>
      <w:r>
        <w:rPr>
          <w:rStyle w:val="StyleUnderline"/>
        </w:rPr>
        <w:t xml:space="preserve"> such an argument in his book This Is Not a Peace Pipe: Towards a Critical Indigenous Philosophy, </w:t>
      </w:r>
      <w:r>
        <w:t xml:space="preserve">in </w:t>
      </w:r>
      <w:r>
        <w:rPr>
          <w:rStyle w:val="StyleUnderline"/>
          <w:highlight w:val="yellow"/>
        </w:rPr>
        <w:t>which he advances the claim that if Indigenous peoples want the relationship between themselves and the</w:t>
      </w:r>
      <w:r>
        <w:rPr>
          <w:rStyle w:val="StyleUnderline"/>
        </w:rPr>
        <w:t xml:space="preserve"> </w:t>
      </w:r>
      <w:r>
        <w:t xml:space="preserve">Canadian </w:t>
      </w:r>
      <w:r>
        <w:rPr>
          <w:rStyle w:val="StyleUnderline"/>
          <w:highlight w:val="yellow"/>
        </w:rPr>
        <w:t>state to be informed by their distinct worldviews, then</w:t>
      </w:r>
      <w:r>
        <w:rPr>
          <w:highlight w:val="yellow"/>
        </w:rPr>
        <w:t xml:space="preserve"> “</w:t>
      </w:r>
      <w:r>
        <w:rPr>
          <w:rStyle w:val="StyleUnderline"/>
          <w:highlight w:val="yellow"/>
        </w:rPr>
        <w:t>they will have to engage the state’s legal and political discourses in more effective ways</w:t>
      </w:r>
      <w:r>
        <w:rPr>
          <w:rStyle w:val="StyleUnderline"/>
        </w:rPr>
        <w:t>.”</w:t>
      </w:r>
      <w:r>
        <w:t xml:space="preserve"> 97 Underlying Turner’s theoretical intervention is the assumption that colonial relations of power operate primarily by excluding the perspectives of Indigenous peoples from the discursive and institutional sites that give their rights content. </w:t>
      </w:r>
      <w:r>
        <w:rPr>
          <w:rStyle w:val="StyleUnderline"/>
        </w:rPr>
        <w:t xml:space="preserve">Assuming this is true, then it would indeed appear that “critically undermining colonialism” requires that Indigenous peoples find more effective ways of “participating in the Canadian legal and political practices that determine the meaning of Aboriginal rights.” </w:t>
      </w:r>
      <w:r>
        <w:t xml:space="preserve">98 </w:t>
      </w:r>
      <w:r>
        <w:rPr>
          <w:rStyle w:val="StyleUnderline"/>
          <w:highlight w:val="yellow"/>
        </w:rPr>
        <w:t>For Turner, one of the preconditions for establishing a “postcolonial” relationship is the development of an intellectual community of Indigenous “word warriors”</w:t>
      </w:r>
      <w:r>
        <w:rPr>
          <w:highlight w:val="yellow"/>
        </w:rPr>
        <w:t xml:space="preserve"> </w:t>
      </w:r>
      <w:r>
        <w:rPr>
          <w:rStyle w:val="StyleUnderline"/>
          <w:highlight w:val="yellow"/>
        </w:rPr>
        <w:t>capable of engaging the legal and political discourses of the state</w:t>
      </w:r>
      <w:r>
        <w:t xml:space="preserve">. According to </w:t>
      </w:r>
      <w:r>
        <w:rPr>
          <w:rStyle w:val="StyleUnderline"/>
          <w:highlight w:val="yellow"/>
        </w:rPr>
        <w:t>Turner, because it is an unfortunate but unavoidable fact that the rights of Indigenous peoples will for the foreseeable future be largely interpreted by non-Indigenous judges and policy makers within non-Indigenous institutions</w:t>
      </w:r>
      <w:r>
        <w:rPr>
          <w:rStyle w:val="StyleUnderline"/>
        </w:rPr>
        <w:t xml:space="preserve">, it </w:t>
      </w:r>
      <w:r>
        <w:rPr>
          <w:rStyle w:val="StyleUnderline"/>
          <w:highlight w:val="yellow"/>
        </w:rPr>
        <w:t>is imperative that Indigenous communities develop the capacity to effectively interject our unique perspectives into the conceptual spaces where our rights are framed.</w:t>
      </w:r>
      <w:r>
        <w:rPr>
          <w:highlight w:val="yellow"/>
        </w:rPr>
        <w:t xml:space="preserve"> It</w:t>
      </w:r>
      <w:r>
        <w:t xml:space="preserve"> is on this last point that Turner claims to distinguish his approach from the work of Indigenous intellectuals like Patricia Monture and Taiaiake Alfred. </w:t>
      </w:r>
      <w:r>
        <w:rPr>
          <w:rStyle w:val="StyleUnderline"/>
          <w:highlight w:val="yellow"/>
        </w:rPr>
        <w:t>Turner claims that the problem with the decolonial strategies developed by these scholars is that they fail to propose a means of effecting positive change within the very legal and political structures that currently hold a monopoly on the power to determine the scope and content of our rights</w:t>
      </w:r>
      <w:r>
        <w:rPr>
          <w:rStyle w:val="StyleUnderline"/>
        </w:rPr>
        <w:t xml:space="preserve">. </w:t>
      </w:r>
      <w:r>
        <w:t xml:space="preserve">According to Turner, </w:t>
      </w:r>
      <w:r>
        <w:rPr>
          <w:rStyle w:val="StyleUnderline"/>
        </w:rPr>
        <w:t xml:space="preserve">by </w:t>
      </w:r>
      <w:r>
        <w:rPr>
          <w:rStyle w:val="StyleUnderline"/>
          <w:highlight w:val="yellow"/>
        </w:rPr>
        <w:t>focusing too heavily on tactics that would see us “turn our backs” on the institutions of colonial power,</w:t>
      </w:r>
      <w:r>
        <w:rPr>
          <w:rStyle w:val="StyleUnderline"/>
        </w:rPr>
        <w:t xml:space="preserve"> </w:t>
      </w:r>
      <w:r>
        <w:rPr>
          <w:rStyle w:val="StyleUnderline"/>
          <w:highlight w:val="yellow"/>
        </w:rPr>
        <w:t>these Indigenous scholars do not provide the tools required to protect us against the unilateral construction of our rights by settler-state institutions</w:t>
      </w:r>
      <w:r>
        <w:rPr>
          <w:rStyle w:val="StyleUnderline"/>
        </w:rPr>
        <w:t xml:space="preserve">. </w:t>
      </w:r>
      <w:r>
        <w:t xml:space="preserve">For Turner, </w:t>
      </w:r>
      <w:r>
        <w:rPr>
          <w:rStyle w:val="StyleUnderline"/>
        </w:rPr>
        <w:t>it is through an ethics of participation that Indigenous peoples can better hope to “shape the legal and political relationship so that it respects Indigenous world views</w:t>
      </w:r>
      <w:r>
        <w:t xml:space="preserve">.” 99 The efficacy of Turner’s intervention rests on a crucial theoretical assumption reflected in his text’s quasi-Foucauldian use of the term discourse. I say quasi-Foucauldian because when he refers to the discursive practices of word warriors he assumes that these pack the “power” necessary to transform the legal and political discourses of the state into something more amenable to Indigenous languages of political thought. Here </w:t>
      </w:r>
      <w:r>
        <w:rPr>
          <w:rStyle w:val="StyleUnderline"/>
        </w:rPr>
        <w:t>Turner assumes that the counterdiscourses that word warriors interject into the field of Canadian law and politics have the capacity to shape and govern the ways in which Aboriginal rights are reasoned about and acted on</w:t>
      </w:r>
      <w:r>
        <w:t xml:space="preserve">. </w:t>
      </w:r>
      <w:r>
        <w:rPr>
          <w:rStyle w:val="StyleUnderline"/>
          <w:highlight w:val="yellow"/>
        </w:rPr>
        <w:t>The problem, however, is that Turner is less willing to attribute the same degree of power to the legal and political discourses of the state</w:t>
      </w:r>
      <w:r>
        <w:rPr>
          <w:rStyle w:val="StyleUnderline"/>
        </w:rPr>
        <w:t>.</w:t>
      </w:r>
      <w:r>
        <w:t xml:space="preserve"> This is what I mean when I claim that his use of the concept is quasi-Foucauldian. When Turner speaks of the legal and political discourses of the state, he spends little time discussing the assimilative power that these potentially hold in relation to the word warriors that are to engage them. Indeed, the only place he does briefly mention this is at the end of his final chapter, when he writes: </w:t>
      </w:r>
      <w:r>
        <w:rPr>
          <w:rStyle w:val="StyleUnderline"/>
          <w:highlight w:val="yellow"/>
        </w:rPr>
        <w:t>For an indigenous person the problem of assimilation is always close at hand.</w:t>
      </w:r>
      <w:r>
        <w:rPr>
          <w:highlight w:val="yellow"/>
        </w:rPr>
        <w:t xml:space="preserve"> </w:t>
      </w:r>
      <w:r>
        <w:rPr>
          <w:rStyle w:val="StyleUnderline"/>
          <w:highlight w:val="yellow"/>
        </w:rPr>
        <w:t>The anxiety generated by moving between intellectual cultures is real, and many indigenous intellectuals find it easier to become part of mainstream culture.</w:t>
      </w:r>
      <w:r>
        <w:rPr>
          <w:rStyle w:val="StyleUnderline"/>
        </w:rPr>
        <w:t xml:space="preserve"> </w:t>
      </w:r>
      <w:r>
        <w:rPr>
          <w:rStyle w:val="StyleUnderline"/>
          <w:highlight w:val="yellow"/>
        </w:rPr>
        <w:t>This kind of assimilation will always exist, and it may not always be a bad thing for indigenous peoples as a whole.</w:t>
      </w:r>
      <w:r>
        <w:rPr>
          <w:highlight w:val="yellow"/>
        </w:rPr>
        <w:t xml:space="preserve"> </w:t>
      </w:r>
      <w:r>
        <w:rPr>
          <w:rStyle w:val="StyleUnderline"/>
          <w:highlight w:val="yellow"/>
        </w:rPr>
        <w:t>It becomes dangerous when indigenous intellectuals become subsumed or appropriated by the dominant culture yet continue to act as if they were word warriors.</w:t>
      </w:r>
      <w:r>
        <w:rPr>
          <w:highlight w:val="yellow"/>
        </w:rPr>
        <w:t>1</w:t>
      </w:r>
      <w:r>
        <w:t xml:space="preserve">00 Here we reach a limit in Turner’s argument: there is little discussion of how Indigenous peoples might curb the risks of interpellation as they seek to interpolate the much more powerful discursive economy of the Canadian legal and political system. Although Turner repeatedly suggests that part of the answer to this problem lies in the ability of word warriors to remain grounded in the thought and practices of their communities, in the end he spends little time discussing what this might entail in practice. Further, while Turner is right to pay attention to discursive forms of power, </w:t>
      </w:r>
      <w:r>
        <w:rPr>
          <w:rStyle w:val="StyleUnderline"/>
        </w:rPr>
        <w:t>his analysis eclipses the role that nondiscursive configurations play in reproducing colonial relations. My concern here is that the problem with the legal and political discourses of the state is not only that they enjoy hegemonic status vis-à-vis Indigenous discourses, but that they are also backed by and hopelessly entwined with the economic, political, and military might of the state itself. This</w:t>
      </w:r>
      <w:r>
        <w:t xml:space="preserve"> </w:t>
      </w:r>
      <w:r>
        <w:rPr>
          <w:rStyle w:val="StyleUnderline"/>
        </w:rPr>
        <w:t xml:space="preserve">means that Indigenous peoples must be able to account for these material relations as well, which would require an exploration of theories and practices that move beyond liberal and ideational forms of discursive transformation. </w:t>
      </w:r>
      <w:r>
        <w:t xml:space="preserve">While I recognize that this might be beyond the scope of Turner’s investigation, I think that speaking to the diversity of forms of decolonial practice would have made his case more convincing. </w:t>
      </w:r>
    </w:p>
    <w:p w:rsidR="0021627C" w:rsidRDefault="0021627C" w:rsidP="0021627C"/>
    <w:p w:rsidR="0021627C" w:rsidRPr="0021627C" w:rsidRDefault="0021627C" w:rsidP="0021627C"/>
    <w:p w:rsidR="00E84592" w:rsidRDefault="00E84592" w:rsidP="00E84592">
      <w:pPr>
        <w:pStyle w:val="Heading3"/>
      </w:pPr>
      <w:r>
        <w:t xml:space="preserve">AT: TVAs </w:t>
      </w:r>
    </w:p>
    <w:p w:rsidR="00E84592" w:rsidRDefault="00E84592" w:rsidP="00E84592"/>
    <w:p w:rsidR="005E1F8B" w:rsidRPr="005E1F8B" w:rsidRDefault="005E1F8B" w:rsidP="005E1F8B">
      <w:pPr>
        <w:pStyle w:val="Heading4"/>
      </w:pPr>
      <w:r w:rsidRPr="005E1F8B">
        <w:t xml:space="preserve">The </w:t>
      </w:r>
      <w:r>
        <w:t xml:space="preserve">only </w:t>
      </w:r>
      <w:r w:rsidRPr="005E1F8B">
        <w:t>al</w:t>
      </w:r>
      <w:r>
        <w:t xml:space="preserve">ternative is total refusal of liberal prosriptions </w:t>
      </w:r>
    </w:p>
    <w:p w:rsidR="005E1F8B" w:rsidRPr="005E1F8B" w:rsidRDefault="005E1F8B" w:rsidP="005E1F8B">
      <w:pPr>
        <w:rPr>
          <w:rStyle w:val="Style13ptBold"/>
        </w:rPr>
      </w:pPr>
      <w:r w:rsidRPr="005E1F8B">
        <w:rPr>
          <w:rStyle w:val="Style13ptBold"/>
        </w:rPr>
        <w:t>Grande 18</w:t>
      </w:r>
    </w:p>
    <w:p w:rsidR="005E1F8B" w:rsidRPr="00073701" w:rsidRDefault="005E1F8B" w:rsidP="005E1F8B">
      <w:pPr>
        <w:rPr>
          <w:rStyle w:val="Style13ptBold"/>
          <w:rFonts w:asciiTheme="majorHAnsi" w:hAnsiTheme="majorHAnsi" w:cstheme="majorHAnsi"/>
          <w:sz w:val="20"/>
          <w:szCs w:val="20"/>
        </w:rPr>
      </w:pPr>
      <w:r w:rsidRPr="00073701">
        <w:rPr>
          <w:rStyle w:val="Style13ptBold"/>
          <w:rFonts w:asciiTheme="majorHAnsi" w:hAnsiTheme="majorHAnsi" w:cstheme="majorHAnsi"/>
          <w:sz w:val="20"/>
          <w:szCs w:val="20"/>
        </w:rPr>
        <w:t>(Sandy Grande, Quechua, Education department, Center for the Comparative Study of Race and Ethnicity, Connecticut College, Refusing the Settler Society of the Spectacle, Chapter in Handbook of Indigenous Education, McKinley, L.T. Smith (eds.), Springer 2018, JKS)</w:t>
      </w:r>
    </w:p>
    <w:p w:rsidR="005E1F8B" w:rsidRPr="005E1F8B" w:rsidRDefault="005E1F8B" w:rsidP="005E1F8B">
      <w:pPr>
        <w:rPr>
          <w:rFonts w:asciiTheme="minorHAnsi" w:hAnsiTheme="minorHAnsi" w:cstheme="minorHAnsi"/>
          <w:iCs/>
          <w:u w:val="single"/>
        </w:rPr>
      </w:pPr>
      <w:r w:rsidRPr="005E1F8B">
        <w:rPr>
          <w:rFonts w:asciiTheme="minorHAnsi" w:hAnsiTheme="minorHAnsi" w:cstheme="minorHAnsi"/>
        </w:rPr>
        <w:t xml:space="preserve">As articulated by Indigenous scholars, Julian Brave NoiseCat and Anne Spice, “At Standing Rock, the audacious vision for an indigenous future, handed down from Wounded Knee and global in force, is alive and well.” In order for this “audacious vision” to be fully realized, it is up to all of us to see and work past the glimmer of spectacle, to resist the cult of the immediate, and to do the more deliberative work of history, earnestly connecting past with present. </w:t>
      </w:r>
      <w:r w:rsidRPr="005E1F8B">
        <w:rPr>
          <w:rStyle w:val="StyleUnderline"/>
          <w:rFonts w:asciiTheme="minorHAnsi" w:hAnsiTheme="minorHAnsi" w:cstheme="minorHAnsi"/>
        </w:rPr>
        <w:t>This requires a collective refusal to participate in the theater of cruelty and choose instead to dismantle the settler consciousness that enables it.</w:t>
      </w:r>
      <w:r w:rsidRPr="005E1F8B">
        <w:rPr>
          <w:rFonts w:asciiTheme="minorHAnsi" w:hAnsiTheme="minorHAnsi" w:cstheme="minorHAnsi"/>
        </w:rPr>
        <w:t xml:space="preserve"> Such efforts entail working beyond and below the surface, keeping an eye toward the process by which relations of mutuality are either abandoned or eroded by relations of capital – to in effect, decolonize. </w:t>
      </w:r>
      <w:r w:rsidRPr="005E1F8B">
        <w:rPr>
          <w:rStyle w:val="StyleUnderline"/>
          <w:rFonts w:asciiTheme="minorHAnsi" w:hAnsiTheme="minorHAnsi" w:cstheme="minorHAnsi"/>
        </w:rPr>
        <w:t>Within this struggle, Indigenous nations, peoples, and knowledge are crucial, not because they hold any magic or “ancient wisdom” but because they represent the most enduring and resilient entities that present a competing moral vision to the settler order.</w:t>
      </w:r>
      <w:r w:rsidRPr="005E1F8B">
        <w:rPr>
          <w:rFonts w:asciiTheme="minorHAnsi" w:hAnsiTheme="minorHAnsi" w:cstheme="minorHAnsi"/>
        </w:rPr>
        <w:t xml:space="preserve"> Despite myriad struggles, Native peoples have maintained their autonomy and political sovereignty for centuries, confounding the infamous Thatcher- ism, “</w:t>
      </w:r>
      <w:r w:rsidRPr="005E1F8B">
        <w:rPr>
          <w:rStyle w:val="Emphasis"/>
          <w:rFonts w:asciiTheme="minorHAnsi" w:hAnsiTheme="minorHAnsi" w:cstheme="minorHAnsi"/>
        </w:rPr>
        <w:t>There is No Alternative.”</w:t>
      </w:r>
      <w:r w:rsidRPr="005E1F8B">
        <w:rPr>
          <w:rFonts w:asciiTheme="minorHAnsi" w:hAnsiTheme="minorHAnsi" w:cstheme="minorHAnsi"/>
        </w:rPr>
        <w:t xml:space="preserve"> And insofar as current patterns of thinking and being have contributed to the existing political, economic, and environmental crises of our time, it is incumbent upon all of us to protect the complex ecologies that sustain Indigenous communities. That said, I want to be clear that by “protect” I do not mean appropriate, mimic, exploit, or put on display. I mean to create and sustain the conditions under which such communities continue to survive and thrive. </w:t>
      </w:r>
      <w:r w:rsidRPr="005E1F8B">
        <w:rPr>
          <w:rStyle w:val="StyleUnderline"/>
          <w:rFonts w:asciiTheme="minorHAnsi" w:hAnsiTheme="minorHAnsi" w:cstheme="minorHAnsi"/>
        </w:rPr>
        <w:t xml:space="preserve">Settlers desiring to be accomplices in the decolonial project need to assume the stance of advocate (not spectator) </w:t>
      </w:r>
      <w:r w:rsidRPr="005E1F8B">
        <w:rPr>
          <w:rFonts w:asciiTheme="minorHAnsi" w:hAnsiTheme="minorHAnsi" w:cstheme="minorHAnsi"/>
        </w:rPr>
        <w:t xml:space="preserve">for Indigenous rights and perhaps more importantly, for whitestream transformation. </w:t>
      </w:r>
      <w:r w:rsidRPr="005E1F8B">
        <w:rPr>
          <w:rStyle w:val="StyleUnderline"/>
          <w:rFonts w:asciiTheme="minorHAnsi" w:hAnsiTheme="minorHAnsi" w:cstheme="minorHAnsi"/>
        </w:rPr>
        <w:t>Within activist spaces this means demonstrating a willingness to stand on the front lines</w:t>
      </w:r>
      <w:r w:rsidRPr="005E1F8B">
        <w:rPr>
          <w:rFonts w:asciiTheme="minorHAnsi" w:hAnsiTheme="minorHAnsi" w:cstheme="minorHAnsi"/>
        </w:rPr>
        <w:t xml:space="preserve"> to help contain the metastasizing neoliberalism. As argued by Glen Coulthard (2014), “For Indigenous nations to live, capitalism must die” (p. 173). </w:t>
      </w:r>
      <w:r w:rsidRPr="005E1F8B">
        <w:rPr>
          <w:rStyle w:val="Emphasis"/>
          <w:rFonts w:asciiTheme="minorHAnsi" w:hAnsiTheme="minorHAnsi" w:cstheme="minorHAnsi"/>
        </w:rPr>
        <w:t>This also necessarily demands a prior rejection of liberalism.</w:t>
      </w:r>
      <w:r w:rsidRPr="005E1F8B">
        <w:rPr>
          <w:rFonts w:asciiTheme="minorHAnsi" w:hAnsiTheme="minorHAnsi" w:cstheme="minorHAnsi"/>
        </w:rPr>
        <w:t xml:space="preserve"> Particularly now, </w:t>
      </w:r>
      <w:r w:rsidRPr="005E1F8B">
        <w:rPr>
          <w:rStyle w:val="StyleUnderline"/>
          <w:rFonts w:asciiTheme="minorHAnsi" w:hAnsiTheme="minorHAnsi" w:cstheme="minorHAnsi"/>
        </w:rPr>
        <w:t xml:space="preserve">as pundits and scholars begin to dissect the “success” of #NoDAPL, it is important to register the long-understood failures of liberal politics and belief in reform – of the liberal subject, of capital, of the state – through “peaceful” action and “rational” discourse. </w:t>
      </w:r>
      <w:r w:rsidRPr="005E1F8B">
        <w:rPr>
          <w:rStyle w:val="Emphasis"/>
          <w:rFonts w:asciiTheme="minorHAnsi" w:hAnsiTheme="minorHAnsi" w:cstheme="minorHAnsi"/>
        </w:rPr>
        <w:t>Any movement that does not first recognize the irrationality and violence of the settler state and its envoys is by definition anti-Indian.</w:t>
      </w:r>
      <w:r w:rsidRPr="005E1F8B">
        <w:rPr>
          <w:rFonts w:asciiTheme="minorHAnsi" w:hAnsiTheme="minorHAnsi" w:cstheme="minorHAnsi"/>
        </w:rPr>
        <w:t xml:space="preserve"> </w:t>
      </w:r>
      <w:r w:rsidRPr="005E1F8B">
        <w:rPr>
          <w:rStyle w:val="StyleUnderline"/>
          <w:rFonts w:asciiTheme="minorHAnsi" w:hAnsiTheme="minorHAnsi" w:cstheme="minorHAnsi"/>
        </w:rPr>
        <w:t>It means recognizing that “the movement” is not (only) about the present but rather demands both history and a ground(ing) that is both literal and metaphoric.</w:t>
      </w:r>
      <w:r w:rsidRPr="005E1F8B">
        <w:rPr>
          <w:rFonts w:asciiTheme="minorHAnsi" w:hAnsiTheme="minorHAnsi" w:cstheme="minorHAnsi"/>
        </w:rPr>
        <w:t xml:space="preserve"> The guiding vision is not human centered or derived but rather comes from land and all that sustains it. The less quoted, second half of Coulthard’s (2014) assertion is, “for capitalism to die, we must actively participate in the construction of Indigenous alternatives to it” (p. 173). </w:t>
      </w:r>
      <w:r w:rsidRPr="005E1F8B">
        <w:rPr>
          <w:rStyle w:val="StyleUnderline"/>
          <w:rFonts w:asciiTheme="minorHAnsi" w:hAnsiTheme="minorHAnsi" w:cstheme="minorHAnsi"/>
        </w:rPr>
        <w:t>The Indigenous project is not defined by liberal or juridical notions of justice.</w:t>
      </w:r>
      <w:r w:rsidRPr="005E1F8B">
        <w:rPr>
          <w:rFonts w:asciiTheme="minorHAnsi" w:hAnsiTheme="minorHAnsi" w:cstheme="minorHAnsi"/>
        </w:rPr>
        <w:t xml:space="preserve"> Indeed, </w:t>
      </w:r>
      <w:r w:rsidRPr="005E1F8B">
        <w:rPr>
          <w:rStyle w:val="Emphasis"/>
          <w:rFonts w:asciiTheme="minorHAnsi" w:hAnsiTheme="minorHAnsi" w:cstheme="minorHAnsi"/>
        </w:rPr>
        <w:t>liberalism’s reliance on the fantasy of the benevolent state and its refusal to relinquish the idea of a “new social order, built in the shell of the old,” ultimately solidifies the settler state</w:t>
      </w:r>
      <w:r w:rsidRPr="005E1F8B">
        <w:rPr>
          <w:rFonts w:asciiTheme="minorHAnsi" w:hAnsiTheme="minorHAnsi" w:cstheme="minorHAnsi"/>
        </w:rPr>
        <w:t xml:space="preserve">. The so-called progressive movements built on liberal ideas give rise to organizing strategies held captive to the “reign of the perpetual present.” Such politics were epitomized by the Occupy Wall movement – its never-ending process of agenda building, leaderless and lateral structure and non-prescriptive slogan, “What is Our One Demand?” – all suggest an allegiance to the liberal ideal of freedom as individual liberty. In contrast, </w:t>
      </w:r>
      <w:r w:rsidRPr="005E1F8B">
        <w:rPr>
          <w:rStyle w:val="StyleUnderline"/>
          <w:rFonts w:asciiTheme="minorHAnsi" w:hAnsiTheme="minorHAnsi" w:cstheme="minorHAnsi"/>
        </w:rPr>
        <w:t>Indigenous struggle is built on history and ancestral knowledge. I</w:t>
      </w:r>
      <w:r w:rsidRPr="005E1F8B">
        <w:rPr>
          <w:rFonts w:asciiTheme="minorHAnsi" w:hAnsiTheme="minorHAnsi" w:cstheme="minorHAnsi"/>
        </w:rPr>
        <w:t xml:space="preserve">t is informed by original teachings and the responsibility to uphold relations of mutuality. Attention to these teachings requires resistance and refusal of the fast, quick, sleek, and spectacular in favor of the steady, tried, consistent, and intergenerational. It is the replacement of “to each his own” and “may the best man win” with “we are all related.” As Debord observes, the spectacle is “the reigning social organization of a paralyzed history, of a paralyzed memory, of an abandonment of any history founded in historical time” and, thus, “is a false consciousness of time” (158). We must refuse this false consciousness. In the end, </w:t>
      </w:r>
      <w:r w:rsidRPr="005E1F8B">
        <w:rPr>
          <w:rStyle w:val="StyleUnderline"/>
          <w:rFonts w:asciiTheme="minorHAnsi" w:hAnsiTheme="minorHAnsi" w:cstheme="minorHAnsi"/>
        </w:rPr>
        <w:t>refracting liberal, social justice movements through an Indigenous lens compels us to be attentive to both the larger ontological and epistemic underpinnings of settler colonialism; to discern the relationship between our struggles and others; to disrupt complicity and ignite a refusal of the false promises of capitalism.</w:t>
      </w:r>
      <w:r w:rsidRPr="005E1F8B">
        <w:rPr>
          <w:rFonts w:asciiTheme="minorHAnsi" w:hAnsiTheme="minorHAnsi" w:cstheme="minorHAnsi"/>
        </w:rPr>
        <w:t xml:space="preserve"> This level of clarity removes the messy and participatory work of agenda setting that liberal movements insist upon, because, the agenda has already been set – a long time ago. </w:t>
      </w:r>
      <w:r w:rsidRPr="005E1F8B">
        <w:rPr>
          <w:rStyle w:val="Emphasis"/>
          <w:rFonts w:asciiTheme="minorHAnsi" w:hAnsiTheme="minorHAnsi" w:cstheme="minorHAnsi"/>
        </w:rPr>
        <w:t>It is about land and defense of land. Land is our collective past, our present, and our future. This is our one demand.</w:t>
      </w:r>
    </w:p>
    <w:p w:rsidR="00E84592" w:rsidRPr="0055344B" w:rsidRDefault="00E84592" w:rsidP="00E84592">
      <w:pPr>
        <w:pStyle w:val="Heading4"/>
      </w:pPr>
      <w:r>
        <w:t xml:space="preserve">World-making, no matter how well-intentioned, is the work of the settler colonizer </w:t>
      </w:r>
    </w:p>
    <w:p w:rsidR="00E84592" w:rsidRPr="000719C2" w:rsidRDefault="00E84592" w:rsidP="00E84592">
      <w:r w:rsidRPr="000719C2">
        <w:rPr>
          <w:rStyle w:val="Style13ptBold"/>
        </w:rPr>
        <w:t>Byrd 11</w:t>
      </w:r>
      <w:r>
        <w:t xml:space="preserve"> (Jodi, (Chickasaw) Associate Professor of English and Gender and Women's Studies at the University of Illinois </w:t>
      </w:r>
      <w:r>
        <w:rPr>
          <w:i/>
        </w:rPr>
        <w:t>The Transit of Empire: Indigenous Critiques of Colonialism</w:t>
      </w:r>
      <w:r>
        <w:t>, pp. 36-38.</w:t>
      </w:r>
    </w:p>
    <w:p w:rsidR="00E84592" w:rsidRDefault="00E84592" w:rsidP="00E84592">
      <w:pPr>
        <w:rPr>
          <w:sz w:val="12"/>
        </w:rPr>
      </w:pPr>
      <w:r w:rsidRPr="00DF3393">
        <w:rPr>
          <w:sz w:val="12"/>
        </w:rPr>
        <w:t xml:space="preserve">In many ways, one might argue that </w:t>
      </w:r>
      <w:r w:rsidRPr="00E208E5">
        <w:rPr>
          <w:rStyle w:val="StyleUnderline"/>
        </w:rPr>
        <w:t xml:space="preserve">this transit of </w:t>
      </w:r>
      <w:r w:rsidRPr="003B695E">
        <w:rPr>
          <w:rStyle w:val="StyleUnderline"/>
          <w:highlight w:val="yellow"/>
        </w:rPr>
        <w:t>Indianness is the condition of possibility that informs</w:t>
      </w:r>
      <w:r w:rsidRPr="00DF3393">
        <w:rPr>
          <w:sz w:val="12"/>
        </w:rPr>
        <w:t xml:space="preserve"> even Berlant’s understanding of </w:t>
      </w:r>
      <w:r w:rsidRPr="003B695E">
        <w:rPr>
          <w:rStyle w:val="StyleUnderline"/>
          <w:highlight w:val="yellow"/>
        </w:rPr>
        <w:t>the “slow death”</w:t>
      </w:r>
      <w:r w:rsidRPr="00DF3393">
        <w:rPr>
          <w:sz w:val="12"/>
        </w:rPr>
        <w:t xml:space="preserve"> of obesity </w:t>
      </w:r>
      <w:r w:rsidRPr="003B695E">
        <w:rPr>
          <w:rStyle w:val="StyleUnderline"/>
          <w:highlight w:val="yellow"/>
        </w:rPr>
        <w:t>that “refers to the physical wearing out of a population and the deterioration of people in that population that is very nearly a defining condition of their experience and historical existence.”</w:t>
      </w:r>
      <w:r w:rsidRPr="00DF3393">
        <w:rPr>
          <w:sz w:val="12"/>
        </w:rPr>
        <w:t xml:space="preserve"> ¹²¹ Here, in the interstices of affect and queer theory, between Lauren Berlant and Judith Butler, I want to elaborate on what indigenous critical theory might offer to such understandings of “bare life.” According to Butler and Berlant, the contemporary present is a necessary condition for affect and relation to draw lives into commensurable vulnerability and may, they hope, re- structure governance and help make lives m</w:t>
      </w:r>
      <w:r>
        <w:rPr>
          <w:sz w:val="12"/>
        </w:rPr>
        <w:t>ore livable. A core set of ques</w:t>
      </w:r>
      <w:r w:rsidRPr="00DF3393">
        <w:rPr>
          <w:sz w:val="12"/>
        </w:rPr>
        <w:t>tions emerges for me as I read Berlant’s discussions of “cruel optimism” and “slow death,” and they revolve around her delineations of ordinary life. Judith Butler in Precarious Life and Frame</w:t>
      </w:r>
      <w:r>
        <w:rPr>
          <w:sz w:val="12"/>
        </w:rPr>
        <w:t>s of War takes up Berlant’s con</w:t>
      </w:r>
      <w:r w:rsidRPr="00DF3393">
        <w:rPr>
          <w:sz w:val="12"/>
        </w:rPr>
        <w:t xml:space="preserve">cerns with the ordinary life in the overwhelmingly present moment and reframes them in the question </w:t>
      </w:r>
      <w:r w:rsidRPr="003B695E">
        <w:rPr>
          <w:rStyle w:val="StyleUnderline"/>
          <w:highlight w:val="yellow"/>
        </w:rPr>
        <w:t>“</w:t>
      </w:r>
      <w:r w:rsidRPr="00E84592">
        <w:rPr>
          <w:rStyle w:val="StyleUnderline"/>
        </w:rPr>
        <w:t>When is life grievable?” The concern for me is to consider whether indigenous peoples are understood to be a part of the present</w:t>
      </w:r>
      <w:r w:rsidRPr="00E84592">
        <w:rPr>
          <w:sz w:val="12"/>
        </w:rPr>
        <w:t xml:space="preserve"> within liberal democracy and within the theories Butler and Berlant are articulating to provide possible reframings of relation to reconcile questions of citizenship, sovereignty, recognition, and nationalism. </w:t>
      </w:r>
      <w:r w:rsidRPr="00E84592">
        <w:rPr>
          <w:rStyle w:val="StyleUnderline"/>
        </w:rPr>
        <w:t xml:space="preserve">Do Indians live the ordinary life in the contemporary now? Are Indians part of the present tense? And finally, do Indians live grievable lives? </w:t>
      </w:r>
      <w:r w:rsidRPr="00E84592">
        <w:rPr>
          <w:sz w:val="12"/>
        </w:rPr>
        <w:t xml:space="preserve">I may be begging the question here, given that Butler does not really consider Indians and that Berlant avoids indigeneity even when it is a thematic concern within the text, as her reading of Was indicates. But because their projects work to dismantle the normative state structures that also op- press indigenous peoples whether they actively involve indigenous peoples in their theorizations or not, here we can see how indigenous critical theory transforms queer theory and critical theory more broadly to intervene in the colonialist structures that continue to underwrite racialized and gendered oppressions despite every attempt to disrupt or refuse those structures. To return to Tocqueville and Michelle Obama, we can notice this problem with tenses present—and that Indians are not present at all in the case of the latter. </w:t>
      </w:r>
      <w:r w:rsidRPr="00E84592">
        <w:rPr>
          <w:rStyle w:val="StyleUnderline"/>
        </w:rPr>
        <w:t>As Tocqueville describes the Choctaw, “their calamities were of ancient date, and they knew them to be irremediable.” Even in the present of their removal, the Choctaws are always already past perfect: they had left, they had stepped, they had been promised.</w:t>
      </w:r>
      <w:r w:rsidRPr="00E84592">
        <w:rPr>
          <w:sz w:val="12"/>
        </w:rPr>
        <w:t xml:space="preserve"> According to Butler, </w:t>
      </w:r>
      <w:r w:rsidRPr="00E84592">
        <w:rPr>
          <w:rStyle w:val="StyleUnderline"/>
        </w:rPr>
        <w:t>in order for life to be grievable, it needs to be faceable; to exist, it needs to “cast a face, a life, in the tense of the future anterior”</w:t>
      </w:r>
      <w:r w:rsidRPr="00E84592">
        <w:rPr>
          <w:sz w:val="12"/>
        </w:rPr>
        <w:t xml:space="preserve"> in what Barthes has described as the present absolute pastness of the photograph. Butler writes: “The photograph relays less the present moment than the perspective, the pathos, of a time in which ‘this will have been.’” ¹²² Even for Ryman’s Dorothy, who perceives Indians in spite of their invisibility</w:t>
      </w:r>
      <w:r w:rsidRPr="00DF3393">
        <w:rPr>
          <w:sz w:val="12"/>
        </w:rPr>
        <w:t xml:space="preserve">, </w:t>
      </w:r>
      <w:r w:rsidRPr="00E208E5">
        <w:rPr>
          <w:rStyle w:val="Emphasis"/>
        </w:rPr>
        <w:t>Indians are “Was.”</w:t>
      </w:r>
      <w:r>
        <w:rPr>
          <w:rStyle w:val="Emphasis"/>
        </w:rPr>
        <w:t xml:space="preserve"> </w:t>
      </w:r>
      <w:r w:rsidRPr="00DF3393">
        <w:rPr>
          <w:sz w:val="12"/>
        </w:rPr>
        <w:t xml:space="preserve">So </w:t>
      </w:r>
      <w:r w:rsidRPr="003B695E">
        <w:rPr>
          <w:rStyle w:val="StyleUnderline"/>
          <w:highlight w:val="yellow"/>
        </w:rPr>
        <w:t>the most we can say, given the lack of possibility of an Indian future anteriority in which Indians will have been decolonized, is that Indians are lamentable, but not grievable</w:t>
      </w:r>
      <w:r w:rsidRPr="00E208E5">
        <w:rPr>
          <w:rStyle w:val="StyleUnderline"/>
        </w:rPr>
        <w:t>.</w:t>
      </w:r>
      <w:r w:rsidRPr="00DF3393">
        <w:rPr>
          <w:sz w:val="12"/>
        </w:rPr>
        <w:t xml:space="preserve"> The dogs howl and throw themselves to their deaths in the frozen waters of the Mississippi, but the humanity of the scene is still: “No cry, no sob was heard amongst the assembled crowd; all were silent.” </w:t>
      </w:r>
      <w:r w:rsidRPr="00E84592">
        <w:rPr>
          <w:rStyle w:val="StyleUnderline"/>
        </w:rPr>
        <w:t>The lamentable is pitiable, but not remediable. It is past and regrettable</w:t>
      </w:r>
      <w:r w:rsidRPr="00E208E5">
        <w:rPr>
          <w:rStyle w:val="StyleUnderline"/>
        </w:rPr>
        <w:t xml:space="preserve">. </w:t>
      </w:r>
      <w:r w:rsidRPr="003B695E">
        <w:rPr>
          <w:rStyle w:val="StyleUnderline"/>
          <w:highlight w:val="yellow"/>
        </w:rPr>
        <w:t>Grieving</w:t>
      </w:r>
      <w:r w:rsidRPr="00DF3393">
        <w:rPr>
          <w:sz w:val="12"/>
        </w:rPr>
        <w:t xml:space="preserve">, on the other hand, </w:t>
      </w:r>
      <w:r w:rsidRPr="003B695E">
        <w:rPr>
          <w:rStyle w:val="StyleUnderline"/>
          <w:highlight w:val="yellow"/>
        </w:rPr>
        <w:t>calls people to acknowledge, to see, and to grapple with</w:t>
      </w:r>
      <w:r w:rsidRPr="00E84592">
        <w:rPr>
          <w:rStyle w:val="StyleUnderline"/>
        </w:rPr>
        <w:t xml:space="preserve"> lived lives and the commensurable suffering, and</w:t>
      </w:r>
      <w:r w:rsidRPr="00E84592">
        <w:rPr>
          <w:sz w:val="12"/>
        </w:rPr>
        <w:t xml:space="preserve"> in Butler’s frame </w:t>
      </w:r>
      <w:r w:rsidRPr="00E84592">
        <w:rPr>
          <w:rStyle w:val="StyleUnderline"/>
        </w:rPr>
        <w:t>apprehend</w:t>
      </w:r>
      <w:r w:rsidRPr="00E84592">
        <w:rPr>
          <w:sz w:val="12"/>
        </w:rPr>
        <w:t>—in the sense of both its definitions that include to under- stand and to stop—</w:t>
      </w:r>
      <w:r w:rsidRPr="00E84592">
        <w:rPr>
          <w:rStyle w:val="StyleUnderline"/>
        </w:rPr>
        <w:t xml:space="preserve">the </w:t>
      </w:r>
      <w:r w:rsidRPr="003B695E">
        <w:rPr>
          <w:rStyle w:val="StyleUnderline"/>
          <w:highlight w:val="yellow"/>
        </w:rPr>
        <w:t>policies creating unlivable, ungrievable conditions</w:t>
      </w:r>
      <w:r>
        <w:rPr>
          <w:rStyle w:val="StyleUnderline"/>
        </w:rPr>
        <w:t xml:space="preserve"> </w:t>
      </w:r>
      <w:r w:rsidRPr="00E208E5">
        <w:rPr>
          <w:rStyle w:val="StyleUnderline"/>
        </w:rPr>
        <w:t>within the state-sponsored economies of slow death and letting</w:t>
      </w:r>
      <w:r>
        <w:rPr>
          <w:rStyle w:val="StyleUnderline"/>
        </w:rPr>
        <w:t xml:space="preserve"> </w:t>
      </w:r>
      <w:r w:rsidRPr="00E208E5">
        <w:rPr>
          <w:rStyle w:val="StyleUnderline"/>
        </w:rPr>
        <w:t>die.</w:t>
      </w:r>
      <w:r>
        <w:rPr>
          <w:rStyle w:val="StyleUnderline"/>
        </w:rPr>
        <w:t xml:space="preserve"> </w:t>
      </w:r>
      <w:r w:rsidRPr="00DF3393">
        <w:rPr>
          <w:sz w:val="12"/>
        </w:rPr>
        <w:t xml:space="preserve">As the queer makes claims to an affective indigenous generosity that can welcome all arrivants in the hope </w:t>
      </w:r>
      <w:r>
        <w:rPr>
          <w:sz w:val="12"/>
        </w:rPr>
        <w:t>that those moves, those approxi</w:t>
      </w:r>
      <w:r w:rsidRPr="00DF3393">
        <w:rPr>
          <w:sz w:val="12"/>
        </w:rPr>
        <w:t>mations of traditional kinship sovereignties and tribal affiliations will transform the normative and transgress the dialectics of state sovereignty that conscript, expel, and police whose bodi</w:t>
      </w:r>
      <w:r>
        <w:rPr>
          <w:sz w:val="12"/>
        </w:rPr>
        <w:t>es and lives count as full citi</w:t>
      </w:r>
      <w:r w:rsidRPr="00DF3393">
        <w:rPr>
          <w:sz w:val="12"/>
        </w:rPr>
        <w:t xml:space="preserve">zens in the United States, </w:t>
      </w:r>
      <w:r w:rsidRPr="00DF3393">
        <w:rPr>
          <w:rStyle w:val="StyleUnderline"/>
        </w:rPr>
        <w:t>the indigenous must be absent both from the</w:t>
      </w:r>
      <w:r>
        <w:rPr>
          <w:rStyle w:val="StyleUnderline"/>
        </w:rPr>
        <w:t xml:space="preserve"> </w:t>
      </w:r>
      <w:r w:rsidRPr="00DF3393">
        <w:rPr>
          <w:rStyle w:val="StyleUnderline"/>
        </w:rPr>
        <w:t>contemporary now and from the spaces and tenses of grief.</w:t>
      </w:r>
      <w:r w:rsidRPr="00DF3393">
        <w:rPr>
          <w:sz w:val="12"/>
        </w:rPr>
        <w:t xml:space="preserve"> In order to transcend what many theorists engaged in confronting state-sponsored violence perceive as a retrograde return to nativism, claims of indigeneity are read as conservative neoliberal discourses of normativity rather than a reassertion of the basic fundamental principles of restorative justice in the face of colonization and genocide. Gi</w:t>
      </w:r>
      <w:r>
        <w:rPr>
          <w:sz w:val="12"/>
        </w:rPr>
        <w:t>ven the push toward kinship, af</w:t>
      </w:r>
      <w:r w:rsidRPr="00DF3393">
        <w:rPr>
          <w:sz w:val="12"/>
        </w:rPr>
        <w:t xml:space="preserve">fect, and futurity that queer theory troubles as a way to intervene within and through discourses of sovereignty, nationalism, and citizenship, it seems that </w:t>
      </w:r>
      <w:r w:rsidRPr="00DF3393">
        <w:rPr>
          <w:rStyle w:val="StyleUnderline"/>
        </w:rPr>
        <w:t>indigenous strategies should not be just a return push that</w:t>
      </w:r>
      <w:r>
        <w:rPr>
          <w:rStyle w:val="StyleUnderline"/>
        </w:rPr>
        <w:t xml:space="preserve"> </w:t>
      </w:r>
      <w:r w:rsidRPr="00DF3393">
        <w:rPr>
          <w:rStyle w:val="StyleUnderline"/>
        </w:rPr>
        <w:t>demonstrates difference—that move is anticipated and already silenced.</w:t>
      </w:r>
      <w:r>
        <w:rPr>
          <w:rStyle w:val="StyleUnderline"/>
        </w:rPr>
        <w:t xml:space="preserve"> </w:t>
      </w:r>
      <w:r w:rsidRPr="003B695E">
        <w:rPr>
          <w:rStyle w:val="Emphasis"/>
          <w:highlight w:val="yellow"/>
        </w:rPr>
        <w:t>Possible sites of intervention depend then on interrogating how the impulse to world is the setting-to-work of the colonizer, even if that work is to reconfigure the world so that it might be kinder and gentler and be a world more possible to live, and grieve, within.</w:t>
      </w:r>
      <w:r w:rsidRPr="00DF3393">
        <w:rPr>
          <w:sz w:val="12"/>
        </w:rPr>
        <w:t xml:space="preserve"> The future anterior of such a world that exists outside the cruel optimisms and violences constitutive of liberalism’s very structures must also be a future in which indigenous peoples will have been and will remain decolonized, if there is to be any hope at all.</w:t>
      </w:r>
    </w:p>
    <w:p w:rsidR="00E84592" w:rsidRDefault="00E84592" w:rsidP="00E84592">
      <w:pPr>
        <w:rPr>
          <w:sz w:val="12"/>
        </w:rPr>
      </w:pPr>
    </w:p>
    <w:p w:rsidR="00E84592" w:rsidRDefault="00E84592" w:rsidP="00E84592">
      <w:pPr>
        <w:pStyle w:val="Heading2"/>
      </w:pPr>
      <w:r>
        <w:t xml:space="preserve">AT: Various Ks </w:t>
      </w:r>
    </w:p>
    <w:p w:rsidR="00E84592" w:rsidRDefault="00E84592" w:rsidP="00E84592"/>
    <w:p w:rsidR="00463B5F" w:rsidRDefault="00463B5F" w:rsidP="00E84592">
      <w:pPr>
        <w:pStyle w:val="Heading3"/>
      </w:pPr>
      <w:r>
        <w:t xml:space="preserve">AT: Academy K—2AC </w:t>
      </w:r>
    </w:p>
    <w:p w:rsidR="00463B5F" w:rsidRDefault="00463B5F" w:rsidP="00463B5F"/>
    <w:p w:rsidR="00463B5F" w:rsidRDefault="00463B5F" w:rsidP="00463B5F">
      <w:pPr>
        <w:pStyle w:val="Heading4"/>
      </w:pPr>
      <w:r>
        <w:t>Only autoethnography can address important, personal issues that are excluded from traditional social scientific research without “infiltrating” cultural groups from the outside</w:t>
      </w:r>
    </w:p>
    <w:p w:rsidR="00463B5F" w:rsidRPr="00B03370" w:rsidRDefault="00463B5F" w:rsidP="00463B5F">
      <w:r>
        <w:rPr>
          <w:rStyle w:val="Style13ptBold"/>
        </w:rPr>
        <w:t xml:space="preserve">Holman </w:t>
      </w:r>
      <w:r w:rsidRPr="002F1FA2">
        <w:rPr>
          <w:rStyle w:val="Style13ptBold"/>
        </w:rPr>
        <w:t>Jones et al. 13</w:t>
      </w:r>
      <w:r>
        <w:t xml:space="preserve"> (Stacy Holman Jones, Ph.D. is Associate Professor, Graduate Coordinator, and Co-Director of the Performance Ensemble at California State University, Tony E. Adams is an Assistant Professor in the Department of Communication, Media and Theatre at Northeastern Illinois University, Carolyn Ellis is a professor of communication and sociology at the University of South Florida, “Introduction: Coming to Know Autoethnography as More than a Method”, pp. 17-41, in “Handbook of Autoethnography”, edited by Stacy Holman Jones, Tony E. Adams, and Carolyn Ellis, published by Left Coast Press (Routledge), 2013)//JSL</w:t>
      </w:r>
    </w:p>
    <w:p w:rsidR="00463B5F" w:rsidRPr="008A3438" w:rsidRDefault="00463B5F" w:rsidP="00463B5F">
      <w:pPr>
        <w:rPr>
          <w:sz w:val="16"/>
        </w:rPr>
      </w:pPr>
      <w:r w:rsidRPr="008A3438">
        <w:rPr>
          <w:sz w:val="16"/>
        </w:rPr>
        <w:t xml:space="preserve">Such </w:t>
      </w:r>
      <w:r w:rsidRPr="001F452D">
        <w:rPr>
          <w:rStyle w:val="Emphasis"/>
        </w:rPr>
        <w:t>life experiences would have no place in traditional social scientific research</w:t>
      </w:r>
      <w:r w:rsidRPr="008A3438">
        <w:rPr>
          <w:sz w:val="16"/>
        </w:rPr>
        <w:t xml:space="preserve">. If a person had breast cancer and was doing research on that topic, nowhere could the personal ties to the experience be disclosed, or else the research would be biased (Kleinman, 2003). However, </w:t>
      </w:r>
      <w:r w:rsidRPr="000427BA">
        <w:rPr>
          <w:rStyle w:val="StyleUnderline"/>
        </w:rPr>
        <w:t>the assumption of objectivity is one of the most problematic notions in traditional social scientific work</w:t>
      </w:r>
      <w:r w:rsidRPr="008A3438">
        <w:rPr>
          <w:sz w:val="16"/>
        </w:rPr>
        <w:t xml:space="preserve">. In addition, objectivity obscures the twists and turns research projects often take. As Ronai (1995) notes, </w:t>
      </w:r>
      <w:r w:rsidRPr="000427BA">
        <w:rPr>
          <w:rStyle w:val="StyleUnderline"/>
        </w:rPr>
        <w:t>traditional social scientific research is impersonal; it fails to account for the "intuitive leaps, false starts, mistakes, loose ends, and happy accidents that comprise the investigative experience</w:t>
      </w:r>
      <w:r w:rsidRPr="008A3438">
        <w:rPr>
          <w:sz w:val="16"/>
        </w:rPr>
        <w:t xml:space="preserve">" (p. 421). </w:t>
      </w:r>
      <w:r w:rsidRPr="001F452D">
        <w:rPr>
          <w:rStyle w:val="Emphasis"/>
        </w:rPr>
        <w:t>Autoethnography emerged to account for the role of personal experience in research, to illustrate why the personal is important in our understanding of cultural life, and to more fully articulate the complex research and decision-making processes researchers engage in in the conduct of their work</w:t>
      </w:r>
      <w:r w:rsidRPr="008A3438">
        <w:rPr>
          <w:sz w:val="16"/>
        </w:rPr>
        <w:t xml:space="preserve">. Again, autoethnography does not claim to produce better or more reliable, generalizable and/or valid research than other methods, but instead provides another approach for studying cultural experience. Working from Insider Knowledge Working from insider knowledge, </w:t>
      </w:r>
      <w:r w:rsidRPr="00974BB6">
        <w:rPr>
          <w:rStyle w:val="StyleUnderline"/>
        </w:rPr>
        <w:t>autoethnographers use personal experience to create nuanced and detailed "thick descriptions" of cultural experience in order to facilitate understanding of those experiences</w:t>
      </w:r>
      <w:r w:rsidRPr="008A3438">
        <w:rPr>
          <w:sz w:val="16"/>
        </w:rPr>
        <w:t xml:space="preserve"> (Geertz, 1973). For instance, Carolyn (1996, 2001, 2003) describes taking care of her aging mother, including the loving work of giving her baths, reminiscing about the past, and talking about death and dying. Jonathan Wyatt (2005, 2008, 2012) describes his relationship with his deceased father, discerns what it may mean to be fathers and sons, and, in writing, explores his efforts to keep his father's spirit alive. Laurel Richardson (2007) provides insight into friendship, companionship, and grief. </w:t>
      </w:r>
      <w:r w:rsidRPr="00974BB6">
        <w:rPr>
          <w:rStyle w:val="StyleUnderline"/>
        </w:rPr>
        <w:t>Other autoethnographers offer vivid descriptions of and insights into taboo and terrifying experiences</w:t>
      </w:r>
      <w:r w:rsidRPr="008A3438">
        <w:rPr>
          <w:sz w:val="16"/>
        </w:rPr>
        <w:t xml:space="preserve">. For instance, Lisa Tillmann has published several essays describing the day-to-day feelings associated with eating disorders—essays that provide insights that a detached observer could not offer (see Ellis, Kiesinger, &amp; Tillmann-Healy, 1997; Tillmann-Healy, 1996; Tillmann, 2009b). Or consider Carol Rambo's writings about her experiences of childhood sexual abuse (Ronai, 1995, 1996; Rambo, 2005). She describes being tied up and strapped down, her father performing oral sex on her, faking orgasms, being ridiculed and neglected by her grandmother, and fluctuating in and out of love with her mother. Ronai does not write about these experiences just to tell them "as a survivor of child sex abuse," she writes to illustrate the personal, often hidden nuances of such traumatic experiences—nuances difficult to discern via surveys or interviews with others, or by someone who has never personally experienced this kind of abuse. Carolyn, Wyatt, Tillmann, Rambo, and numerous other autoethnographers offer intimate and explicit insight into important cultural experiences through relating the lived, day-to-day moments of personal experience and insight that other research methods (e.g., surveys, content analysis, traditional forms of ethnography) could not solicit; as Philaretou and Allen (2006) contend, </w:t>
      </w:r>
      <w:r w:rsidRPr="005D6958">
        <w:rPr>
          <w:rStyle w:val="StyleUnderline"/>
        </w:rPr>
        <w:t>autoethnography can help address "questions that would be hard to obtain through conventional research methods</w:t>
      </w:r>
      <w:r w:rsidRPr="008A3438">
        <w:rPr>
          <w:sz w:val="16"/>
        </w:rPr>
        <w:t xml:space="preserve">" (p. 67). </w:t>
      </w:r>
      <w:r w:rsidRPr="002F3ED4">
        <w:rPr>
          <w:rStyle w:val="StyleUnderline"/>
        </w:rPr>
        <w:t>Because autoethnography presents a person's experience in the context of relationships, social categories, and cultural practices</w:t>
      </w:r>
      <w:r w:rsidRPr="008A3438">
        <w:rPr>
          <w:sz w:val="16"/>
        </w:rPr>
        <w:t xml:space="preserve"> (or the violation of these relationships, categories and practices), </w:t>
      </w:r>
      <w:r w:rsidRPr="002F3ED4">
        <w:rPr>
          <w:rStyle w:val="StyleUnderline"/>
        </w:rPr>
        <w:t>the method revels in sharing insider knowledge about a phenomenon</w:t>
      </w:r>
      <w:r w:rsidRPr="008A3438">
        <w:rPr>
          <w:sz w:val="16"/>
        </w:rPr>
        <w:t xml:space="preserve">. Further, </w:t>
      </w:r>
      <w:r w:rsidRPr="00AA4932">
        <w:rPr>
          <w:rStyle w:val="Emphasis"/>
        </w:rPr>
        <w:t>the autoethnographer is not a traditional participant-observer, someone who infiltrates a cultural group and tries to become part of the group</w:t>
      </w:r>
      <w:r w:rsidRPr="008A3438">
        <w:rPr>
          <w:sz w:val="16"/>
        </w:rPr>
        <w:t xml:space="preserve"> (without going "native") </w:t>
      </w:r>
      <w:r w:rsidRPr="00AA4932">
        <w:rPr>
          <w:rStyle w:val="StyleUnderline"/>
        </w:rPr>
        <w:t>while simultaneously trying to write about the group, and then leaves to write, sometimes never again making contact with cultural group members</w:t>
      </w:r>
      <w:r w:rsidRPr="008A3438">
        <w:rPr>
          <w:sz w:val="16"/>
        </w:rPr>
        <w:t xml:space="preserve">. </w:t>
      </w:r>
      <w:r w:rsidRPr="00CA7325">
        <w:rPr>
          <w:rStyle w:val="StyleUnderline"/>
        </w:rPr>
        <w:t>Centering the work inside personal experience, autoethnographers not only have an investment in the experience they study but can also articulate aspects of cultural life traditional research methods leave out or could not access</w:t>
      </w:r>
      <w:r w:rsidRPr="008A3438">
        <w:rPr>
          <w:sz w:val="16"/>
        </w:rPr>
        <w:t>.</w:t>
      </w:r>
    </w:p>
    <w:p w:rsidR="00463B5F" w:rsidRPr="00761322" w:rsidRDefault="00463B5F" w:rsidP="00463B5F">
      <w:pPr>
        <w:pStyle w:val="Heading4"/>
      </w:pPr>
      <w:r>
        <w:t>Autoethnography’s making the personal political is key to challenge colonial, Euro-centric studies</w:t>
      </w:r>
    </w:p>
    <w:p w:rsidR="00463B5F" w:rsidRPr="007E4D67" w:rsidRDefault="00463B5F" w:rsidP="00463B5F">
      <w:r>
        <w:rPr>
          <w:rStyle w:val="Style13ptBold"/>
        </w:rPr>
        <w:t>Dutta and Basu</w:t>
      </w:r>
      <w:r w:rsidRPr="002F1FA2">
        <w:rPr>
          <w:rStyle w:val="Style13ptBold"/>
        </w:rPr>
        <w:t xml:space="preserve"> 13</w:t>
      </w:r>
      <w:r>
        <w:t xml:space="preserve"> (Mohan J. Dutta is Professor and Head of the Department of Communication and New Media at the National University of Singapore and the Founding Director of the Center for Culture-Centered Approach to Research and Evaluation, Ambar Basu is an Assistant Professor in the Department of Communication at the University of South Florida, “Chapter 5: Negotiating Our Postcolonial Selves”, pp. 143-160, in “Handbook of Autoethnography”, edited by Stacy Holman Jones, Tony E. Adams, and Carolyn Ellis, published by Left Coast Press (Routledge), 2013)//JSL</w:t>
      </w:r>
    </w:p>
    <w:p w:rsidR="00463B5F" w:rsidRPr="00761322" w:rsidRDefault="00463B5F" w:rsidP="00463B5F">
      <w:pPr>
        <w:rPr>
          <w:sz w:val="16"/>
        </w:rPr>
      </w:pPr>
      <w:r w:rsidRPr="00761322">
        <w:rPr>
          <w:sz w:val="16"/>
        </w:rPr>
        <w:t xml:space="preserve">Mohan: I agree. For you and me, </w:t>
      </w:r>
      <w:r w:rsidRPr="006E0F77">
        <w:rPr>
          <w:rStyle w:val="StyleUnderline"/>
        </w:rPr>
        <w:t>making the personal political lies at the heart of our legitimacy to participate at the sites of recognition and representation, at the heart of our attempts to make our voices and the voices of those who are at the margins be heard, be counted in ways that matter</w:t>
      </w:r>
      <w:r w:rsidRPr="00761322">
        <w:rPr>
          <w:sz w:val="16"/>
        </w:rPr>
        <w:t xml:space="preserve">. This is the critical turn in postcolonial writing on the ground. </w:t>
      </w:r>
      <w:r w:rsidRPr="006E0F77">
        <w:rPr>
          <w:rStyle w:val="StyleUnderline"/>
        </w:rPr>
        <w:t>We have been bred on a culture of</w:t>
      </w:r>
      <w:r w:rsidRPr="00761322">
        <w:rPr>
          <w:sz w:val="16"/>
        </w:rPr>
        <w:t xml:space="preserve"> denying our personal identities, </w:t>
      </w:r>
      <w:r w:rsidRPr="006E0F77">
        <w:rPr>
          <w:rStyle w:val="StyleUnderline"/>
        </w:rPr>
        <w:t>being taught to erase the "I" so that we can repeat the Master's stories, steeped in the language of science</w:t>
      </w:r>
      <w:r w:rsidRPr="00761322">
        <w:rPr>
          <w:sz w:val="16"/>
        </w:rPr>
        <w:t xml:space="preserve">. So </w:t>
      </w:r>
      <w:r w:rsidRPr="00761322">
        <w:rPr>
          <w:rStyle w:val="StyleUnderline"/>
        </w:rPr>
        <w:t>centering the personal in our journeys through discourses of change is also imbued with struggle</w:t>
      </w:r>
      <w:r w:rsidRPr="00761322">
        <w:rPr>
          <w:sz w:val="16"/>
        </w:rPr>
        <w:t xml:space="preserve">. I remember making this point at a doctoral dissertation defense where most of the doctoral committee insisted that the student should remove all references to "I" in the dissertation. The legitimacy of my concern was intrinsically connected to </w:t>
      </w:r>
      <w:r w:rsidRPr="00761322">
        <w:rPr>
          <w:rStyle w:val="StyleUnderline"/>
        </w:rPr>
        <w:t>the fight for legitimacy of the "I," so that the many voices that stand "othered" by academic discourses have opportunities to be heard</w:t>
      </w:r>
      <w:r w:rsidRPr="00761322">
        <w:rPr>
          <w:sz w:val="16"/>
        </w:rPr>
        <w:t xml:space="preserve">. Ambar: </w:t>
      </w:r>
      <w:r w:rsidRPr="00761322">
        <w:rPr>
          <w:rStyle w:val="StyleUnderline"/>
        </w:rPr>
        <w:t>At the heart ot postcolonial studies lies this inhering of the other non-expert (read non-Eurocentered)</w:t>
      </w:r>
      <w:r w:rsidRPr="00761322">
        <w:rPr>
          <w:sz w:val="16"/>
        </w:rPr>
        <w:t xml:space="preserve"> "I." So, </w:t>
      </w:r>
      <w:r w:rsidRPr="00761322">
        <w:rPr>
          <w:rStyle w:val="StyleUnderline"/>
        </w:rPr>
        <w:t>postcolonialism refers to the social, political, economic, and cultural practices which arise in response and resistance to colonialism, where colonialism or the colonial project can be explained as the paradigm of "representing the 'other' as inferior and radically different, and hence incorrigibly inferior</w:t>
      </w:r>
      <w:r w:rsidRPr="00761322">
        <w:rPr>
          <w:sz w:val="16"/>
        </w:rPr>
        <w:t xml:space="preserve">" (Chatterjee, 1993, p. 33). </w:t>
      </w:r>
      <w:r w:rsidRPr="00761322">
        <w:rPr>
          <w:rStyle w:val="StyleUnderline"/>
        </w:rPr>
        <w:t>Postcolonial studies</w:t>
      </w:r>
      <w:r w:rsidRPr="00761322">
        <w:rPr>
          <w:sz w:val="16"/>
        </w:rPr>
        <w:t xml:space="preserve">, according to Shome and Hegde (2002), </w:t>
      </w:r>
      <w:r w:rsidRPr="00761322">
        <w:rPr>
          <w:rStyle w:val="StyleUnderline"/>
        </w:rPr>
        <w:t>is concerned not merely with chronicling the facts and the history of colonialism</w:t>
      </w:r>
      <w:r w:rsidRPr="00761322">
        <w:rPr>
          <w:sz w:val="16"/>
        </w:rPr>
        <w:t xml:space="preserve">. Its commitment and goals are critical, insurgent, and political in so far </w:t>
      </w:r>
      <w:r w:rsidRPr="00761322">
        <w:rPr>
          <w:rStyle w:val="StyleUnderline"/>
        </w:rPr>
        <w:t>as it theorizes "not just the colonial conditions but why those conditions are what they are, and how they can be undone and redone"</w:t>
      </w:r>
      <w:r w:rsidRPr="00761322">
        <w:rPr>
          <w:sz w:val="16"/>
        </w:rPr>
        <w:t xml:space="preserve"> (p. 250). Mohan: </w:t>
      </w:r>
      <w:r w:rsidRPr="00761322">
        <w:rPr>
          <w:rStyle w:val="StyleUnderline"/>
        </w:rPr>
        <w:t>It is at this precise juncture of the modern and the primitive</w:t>
      </w:r>
      <w:r w:rsidRPr="00761322">
        <w:rPr>
          <w:sz w:val="16"/>
        </w:rPr>
        <w:t xml:space="preserve">, where the articulations of the modern are specifically tied to the development of specific programs and policies with material implications, </w:t>
      </w:r>
      <w:r w:rsidRPr="00761322">
        <w:rPr>
          <w:rStyle w:val="StyleUnderline"/>
        </w:rPr>
        <w:t>that autoethnography undoes the modernist structures underlying contemporary material inequities. Engaging the postcolonial interrogates the ways in which Eurocentric discourses carry out programs of violent erasure often framed in the name of altruism</w:t>
      </w:r>
      <w:r w:rsidRPr="00761322">
        <w:rPr>
          <w:sz w:val="16"/>
        </w:rPr>
        <w:t>. I wrote this in graduate school when taking a class on "Global Health": I am a brown man Primitive, backward, insolent I have for generations Hated my brownness To learn to love Your interventions, values, and educations But today, I Refuse... I Refuse to be the subject Of your interventions And programs and education Directed at me To change my behaviors And to teach me to follow Your ways So I could be civilized.</w:t>
      </w:r>
    </w:p>
    <w:p w:rsidR="00463B5F" w:rsidRPr="00463B5F" w:rsidRDefault="00463B5F" w:rsidP="00463B5F"/>
    <w:p w:rsidR="0021627C" w:rsidRDefault="0021627C" w:rsidP="003B695E">
      <w:pPr>
        <w:pStyle w:val="Heading3"/>
      </w:pPr>
      <w:r>
        <w:t xml:space="preserve">AT: Gender/Queer Migration—2AC </w:t>
      </w:r>
    </w:p>
    <w:p w:rsidR="0021627C" w:rsidRDefault="0021627C" w:rsidP="0021627C"/>
    <w:p w:rsidR="00F46109" w:rsidRPr="00A6498D" w:rsidRDefault="00F46109" w:rsidP="00F46109">
      <w:pPr>
        <w:pStyle w:val="Heading4"/>
      </w:pPr>
      <w:r>
        <w:t>Analyzing colonialism is a pre-req to addressing the patriarchy – they ignore the sovereignty of native nations</w:t>
      </w:r>
    </w:p>
    <w:p w:rsidR="00F46109" w:rsidRPr="00AB1E0A" w:rsidRDefault="00F46109" w:rsidP="00F46109">
      <w:r>
        <w:rPr>
          <w:rStyle w:val="Style13ptBold"/>
        </w:rPr>
        <w:t xml:space="preserve">Smith 10 </w:t>
      </w:r>
      <w:r w:rsidRPr="00AB1E0A">
        <w:t>(Andrea, Smith is an American academic, feminist, and activist against violence. Smith's work focuses on issues of violence against women of color and their communities, specifically Native American women. A co-founder of INCITE! Women of Color Against Violence, the Boarding School Healing Project, and the Chicago chapter of Women of All Red Nations, Smith has based her activism and her scholarship on the lives of women of color and long claimed to be Cherokee. Formerly an assistant professor of American Culture and Women's Studies at the University of Michigan in Ann Arbor, Michigan, Smith currently serves as an associate professor in the Department of Media and Cultural Studies at University of California, Riverside</w:t>
      </w:r>
      <w:r>
        <w:t>, “</w:t>
      </w:r>
      <w:r w:rsidRPr="00AB1E0A">
        <w:t>Queer Theory and Native Studies</w:t>
      </w:r>
      <w:r>
        <w:t>” pg 58-60 accessed 7/10 //um-tw)</w:t>
      </w:r>
    </w:p>
    <w:p w:rsidR="00F46109" w:rsidRPr="00AB1E0A" w:rsidRDefault="00F46109" w:rsidP="00F46109"/>
    <w:p w:rsidR="00F46109" w:rsidRDefault="00F46109" w:rsidP="00F46109">
      <w:pPr>
        <w:rPr>
          <w:rStyle w:val="Emphasis"/>
        </w:rPr>
      </w:pPr>
      <w:r w:rsidRPr="00A6498D">
        <w:rPr>
          <w:sz w:val="16"/>
        </w:rPr>
        <w:t>The question arises, then, why is settler colonialism so seriously undertheorized in queer studies, even within queer of color critique? One possibility may be that</w:t>
      </w:r>
      <w:r w:rsidRPr="00A6498D">
        <w:rPr>
          <w:sz w:val="12"/>
        </w:rPr>
        <w:t>∂</w:t>
      </w:r>
      <w:r w:rsidRPr="00A6498D">
        <w:rPr>
          <w:sz w:val="16"/>
        </w:rPr>
        <w:t xml:space="preserve"> </w:t>
      </w:r>
      <w:r w:rsidRPr="003B695E">
        <w:rPr>
          <w:rStyle w:val="Emphasis"/>
          <w:highlight w:val="yellow"/>
        </w:rPr>
        <w:t>queer studies has not considered</w:t>
      </w:r>
      <w:r w:rsidRPr="00F5431D">
        <w:rPr>
          <w:rStyle w:val="Emphasis"/>
        </w:rPr>
        <w:t xml:space="preserve"> the possibility of </w:t>
      </w:r>
      <w:r w:rsidRPr="003B695E">
        <w:rPr>
          <w:rStyle w:val="Emphasis"/>
          <w:highlight w:val="yellow"/>
        </w:rPr>
        <w:t>alternative forms of national-ism that are not structured by nation-states</w:t>
      </w:r>
      <w:r w:rsidRPr="00A6498D">
        <w:rPr>
          <w:sz w:val="16"/>
        </w:rPr>
        <w:t xml:space="preserve">. To be fair, </w:t>
      </w:r>
      <w:r w:rsidRPr="00F5431D">
        <w:rPr>
          <w:rStyle w:val="StyleUnderline"/>
        </w:rPr>
        <w:t>queer theory does offer strong critiques of the heteronormativity of the nation-state as well as the heter-onormativity of the citizen, particularly the U.S. citizen</w:t>
      </w:r>
      <w:r w:rsidRPr="00A6498D">
        <w:rPr>
          <w:sz w:val="16"/>
        </w:rPr>
        <w:t>. Puar’s and Gopinath’swork demonstrates how the noncitizen, particularly in the ﬁgure of the refugee or the immigrant, queers the state’s heteronormativity. Berlant also looks at how queer activist groups within the United States attempt to reconﬁgure citizenship within the current nation-state and even to question the “censoring imaginary of the state.”</w:t>
      </w:r>
      <w:r w:rsidRPr="00A6498D">
        <w:rPr>
          <w:sz w:val="12"/>
        </w:rPr>
        <w:t>∂</w:t>
      </w:r>
      <w:r w:rsidRPr="00A6498D">
        <w:rPr>
          <w:sz w:val="16"/>
        </w:rPr>
        <w:t xml:space="preserve"> 66</w:t>
      </w:r>
      <w:r w:rsidRPr="00A6498D">
        <w:rPr>
          <w:sz w:val="12"/>
        </w:rPr>
        <w:t>∂</w:t>
      </w:r>
      <w:r w:rsidRPr="00A6498D">
        <w:rPr>
          <w:sz w:val="16"/>
        </w:rPr>
        <w:t xml:space="preserve"> Muñoz similarly gestures to “beyond” the current political system when he says, “</w:t>
      </w:r>
      <w:r w:rsidRPr="00F5431D">
        <w:rPr>
          <w:rStyle w:val="StyleUnderline"/>
        </w:rPr>
        <w:t>Our charge as spectators and actors is to continue disidentifying with this world until we achieve new ones</w:t>
      </w:r>
      <w:r w:rsidRPr="00A6498D">
        <w:rPr>
          <w:sz w:val="16"/>
        </w:rPr>
        <w:t>.”</w:t>
      </w:r>
      <w:r w:rsidRPr="00A6498D">
        <w:rPr>
          <w:sz w:val="12"/>
        </w:rPr>
        <w:t>∂</w:t>
      </w:r>
      <w:r w:rsidRPr="00A6498D">
        <w:rPr>
          <w:sz w:val="16"/>
        </w:rPr>
        <w:t xml:space="preserve"> 67</w:t>
      </w:r>
      <w:r w:rsidRPr="00A6498D">
        <w:rPr>
          <w:sz w:val="12"/>
        </w:rPr>
        <w:t>∂</w:t>
      </w:r>
      <w:r w:rsidRPr="00A6498D">
        <w:rPr>
          <w:sz w:val="16"/>
        </w:rPr>
        <w:t xml:space="preserve"> Thus, queer theorists seem to exhibit some desire to think beyond the nation-state .At the same time, </w:t>
      </w:r>
      <w:r w:rsidRPr="003B695E">
        <w:rPr>
          <w:rStyle w:val="Emphasis"/>
          <w:highlight w:val="yellow"/>
        </w:rPr>
        <w:t xml:space="preserve">queer theory seems to lapse back into presuming the givenness of </w:t>
      </w:r>
      <w:r w:rsidRPr="00A6498D">
        <w:rPr>
          <w:rStyle w:val="Emphasis"/>
        </w:rPr>
        <w:t>the nation-state</w:t>
      </w:r>
      <w:r w:rsidRPr="00F5431D">
        <w:rPr>
          <w:rStyle w:val="Emphasis"/>
        </w:rPr>
        <w:t xml:space="preserve"> in general, and </w:t>
      </w:r>
      <w:r w:rsidRPr="003B695E">
        <w:rPr>
          <w:rStyle w:val="Emphasis"/>
          <w:highlight w:val="yellow"/>
        </w:rPr>
        <w:t>the U</w:t>
      </w:r>
      <w:r w:rsidRPr="00A6498D">
        <w:rPr>
          <w:rStyle w:val="Emphasis"/>
        </w:rPr>
        <w:t xml:space="preserve">nited </w:t>
      </w:r>
      <w:r w:rsidRPr="003B695E">
        <w:rPr>
          <w:rStyle w:val="Emphasis"/>
          <w:highlight w:val="yellow"/>
        </w:rPr>
        <w:t>S</w:t>
      </w:r>
      <w:r w:rsidRPr="00A6498D">
        <w:rPr>
          <w:rStyle w:val="Emphasis"/>
        </w:rPr>
        <w:t>tates</w:t>
      </w:r>
      <w:r w:rsidRPr="00F5431D">
        <w:rPr>
          <w:rStyle w:val="Emphasis"/>
        </w:rPr>
        <w:t xml:space="preserve"> in particular.</w:t>
      </w:r>
      <w:r w:rsidRPr="00A6498D">
        <w:rPr>
          <w:sz w:val="16"/>
        </w:rPr>
        <w:t xml:space="preserve"> Forinstance, Berlant contends: “It must be emphasized . . . that disidentiﬁcation with U.S. nationality is not, at this moment, even a theoretical option for queer citizens. . . .We are compelled, then, to read America’s lips. What can we do to force the ofﬁ-cially constituted nation to speak a new political tongue?”</w:t>
      </w:r>
      <w:r w:rsidRPr="00A6498D">
        <w:rPr>
          <w:sz w:val="12"/>
        </w:rPr>
        <w:t>∂</w:t>
      </w:r>
      <w:r w:rsidRPr="00A6498D">
        <w:rPr>
          <w:sz w:val="16"/>
        </w:rPr>
        <w:t xml:space="preserve"> 68</w:t>
      </w:r>
      <w:r w:rsidRPr="00A6498D">
        <w:rPr>
          <w:rStyle w:val="StyleUnderline"/>
          <w:sz w:val="12"/>
        </w:rPr>
        <w:t>∂</w:t>
      </w:r>
      <w:r w:rsidRPr="00A6498D">
        <w:t xml:space="preserve"> </w:t>
      </w:r>
      <w:r w:rsidRPr="003B695E">
        <w:rPr>
          <w:rStyle w:val="StyleUnderline"/>
          <w:highlight w:val="yellow"/>
        </w:rPr>
        <w:t>This</w:t>
      </w:r>
      <w:r w:rsidRPr="00F5431D">
        <w:rPr>
          <w:rStyle w:val="StyleUnderline"/>
        </w:rPr>
        <w:t xml:space="preserve"> statement curi-ously </w:t>
      </w:r>
      <w:r w:rsidRPr="003B695E">
        <w:rPr>
          <w:rStyle w:val="StyleUnderline"/>
          <w:highlight w:val="yellow"/>
        </w:rPr>
        <w:t>occludes</w:t>
      </w:r>
      <w:r w:rsidRPr="00F5431D">
        <w:rPr>
          <w:rStyle w:val="StyleUnderline"/>
        </w:rPr>
        <w:t xml:space="preserve"> the struggles of many </w:t>
      </w:r>
      <w:r w:rsidRPr="003B695E">
        <w:rPr>
          <w:rStyle w:val="StyleUnderline"/>
          <w:highlight w:val="yellow"/>
        </w:rPr>
        <w:t>indigenous peoples who have articulated themselves as</w:t>
      </w:r>
      <w:r w:rsidRPr="00F5431D">
        <w:rPr>
          <w:rStyle w:val="StyleUnderline"/>
        </w:rPr>
        <w:t xml:space="preserve"> belonging to </w:t>
      </w:r>
      <w:r w:rsidRPr="003B695E">
        <w:rPr>
          <w:rStyle w:val="StyleUnderline"/>
          <w:highlight w:val="yellow"/>
        </w:rPr>
        <w:t>sovereign nations</w:t>
      </w:r>
      <w:r w:rsidRPr="00F5431D">
        <w:rPr>
          <w:rStyle w:val="StyleUnderline"/>
        </w:rPr>
        <w:t xml:space="preserve"> rather than as being U.S. citizens</w:t>
      </w:r>
      <w:r w:rsidRPr="00A6498D">
        <w:rPr>
          <w:sz w:val="16"/>
        </w:rPr>
        <w:t>.</w:t>
      </w:r>
      <w:r w:rsidRPr="00F5431D">
        <w:rPr>
          <w:rStyle w:val="StyleUnderline"/>
        </w:rPr>
        <w:t>The reason for this occlusion can be found in another statement: Berlant contendsthat Native peoples “have long experienced simultaneously the wish to be fullcitizens and the violence of their partial citizenship</w:t>
      </w:r>
      <w:r w:rsidRPr="00A6498D">
        <w:rPr>
          <w:sz w:val="16"/>
        </w:rPr>
        <w:t>.”</w:t>
      </w:r>
      <w:r w:rsidRPr="00A6498D">
        <w:rPr>
          <w:sz w:val="12"/>
        </w:rPr>
        <w:t>∂</w:t>
      </w:r>
      <w:r w:rsidRPr="00A6498D">
        <w:rPr>
          <w:sz w:val="16"/>
        </w:rPr>
        <w:t xml:space="preserve"> 69</w:t>
      </w:r>
      <w:r w:rsidRPr="00A6498D">
        <w:rPr>
          <w:rStyle w:val="StyleUnderline"/>
          <w:sz w:val="12"/>
        </w:rPr>
        <w:t>∂</w:t>
      </w:r>
      <w:r w:rsidRPr="00F5431D">
        <w:rPr>
          <w:rStyle w:val="StyleUnderline"/>
        </w:rPr>
        <w:t xml:space="preserve"> She collapses Native peo-ples into the category of racial minority rather than recognize them as colonized</w:t>
      </w:r>
      <w:r>
        <w:rPr>
          <w:rStyle w:val="StyleUnderline"/>
        </w:rPr>
        <w:t xml:space="preserve"> </w:t>
      </w:r>
      <w:r w:rsidRPr="00F5431D">
        <w:rPr>
          <w:rStyle w:val="StyleUnderline"/>
        </w:rPr>
        <w:t>peoples struggling against a settler state</w:t>
      </w:r>
      <w:r w:rsidRPr="00A6498D">
        <w:rPr>
          <w:sz w:val="16"/>
        </w:rPr>
        <w:t xml:space="preserve">. So </w:t>
      </w:r>
      <w:r w:rsidRPr="00F5431D">
        <w:rPr>
          <w:rStyle w:val="StyleUnderline"/>
        </w:rPr>
        <w:t>the settler state is presumed within queer theory</w:t>
      </w:r>
      <w:r w:rsidRPr="00A6498D">
        <w:rPr>
          <w:sz w:val="16"/>
        </w:rPr>
        <w:t xml:space="preserve">, while (as mentionedpreviously) indigenous nationhood is imagined </w:t>
      </w:r>
      <w:r w:rsidRPr="00F5431D">
        <w:rPr>
          <w:rStyle w:val="StyleUnderline"/>
        </w:rPr>
        <w:t>as simply a primitive mirror image of a heteronormative state</w:t>
      </w:r>
      <w:r w:rsidRPr="00A6498D">
        <w:rPr>
          <w:sz w:val="16"/>
        </w:rPr>
        <w:t xml:space="preserve">. However, many Native scholars and activists are offering internal critiques of contemporary Native politics to imagine potentially nonheter-onormative forms of indigenous nationhood. As Taiaiake Alfred, Glen Coulthard,Denetdale, and others note, </w:t>
      </w:r>
      <w:r w:rsidRPr="003B695E">
        <w:rPr>
          <w:rStyle w:val="Emphasis"/>
          <w:highlight w:val="yellow"/>
        </w:rPr>
        <w:t xml:space="preserve">Native </w:t>
      </w:r>
      <w:r w:rsidRPr="00A6498D">
        <w:rPr>
          <w:rStyle w:val="Emphasis"/>
        </w:rPr>
        <w:t xml:space="preserve">sovereignty </w:t>
      </w:r>
      <w:r w:rsidRPr="003B695E">
        <w:rPr>
          <w:rStyle w:val="Emphasis"/>
          <w:highlight w:val="yellow"/>
        </w:rPr>
        <w:t>struggles are</w:t>
      </w:r>
      <w:r w:rsidRPr="00F5431D">
        <w:rPr>
          <w:rStyle w:val="Emphasis"/>
        </w:rPr>
        <w:t xml:space="preserve"> themselves often </w:t>
      </w:r>
      <w:r w:rsidRPr="003B695E">
        <w:rPr>
          <w:rStyle w:val="Emphasis"/>
          <w:highlight w:val="yellow"/>
        </w:rPr>
        <w:t>articulated within</w:t>
      </w:r>
      <w:r w:rsidRPr="00A6498D">
        <w:rPr>
          <w:sz w:val="16"/>
        </w:rPr>
        <w:t xml:space="preserve">, rather than in resistance to, </w:t>
      </w:r>
      <w:r w:rsidRPr="003B695E">
        <w:rPr>
          <w:rStyle w:val="Emphasis"/>
          <w:highlight w:val="yellow"/>
        </w:rPr>
        <w:t>the logics of settler colonialism</w:t>
      </w:r>
      <w:r w:rsidRPr="00A6498D">
        <w:rPr>
          <w:sz w:val="16"/>
        </w:rPr>
        <w:t>.</w:t>
      </w:r>
      <w:r w:rsidRPr="00A6498D">
        <w:rPr>
          <w:sz w:val="12"/>
        </w:rPr>
        <w:t>∂</w:t>
      </w:r>
      <w:r w:rsidRPr="00A6498D">
        <w:rPr>
          <w:sz w:val="16"/>
        </w:rPr>
        <w:t xml:space="preserve"> 70</w:t>
      </w:r>
      <w:r w:rsidRPr="00A6498D">
        <w:rPr>
          <w:sz w:val="12"/>
        </w:rPr>
        <w:t>∂</w:t>
      </w:r>
      <w:r w:rsidRPr="00A6498D">
        <w:rPr>
          <w:sz w:val="16"/>
        </w:rPr>
        <w:t xml:space="preserve"> That is, </w:t>
      </w:r>
      <w:r w:rsidRPr="003B695E">
        <w:rPr>
          <w:rStyle w:val="Emphasis"/>
          <w:highlight w:val="yellow"/>
        </w:rPr>
        <w:t xml:space="preserve">articulations of Native </w:t>
      </w:r>
      <w:r w:rsidRPr="0071575A">
        <w:rPr>
          <w:rStyle w:val="Emphasis"/>
        </w:rPr>
        <w:t>governance</w:t>
      </w:r>
      <w:r w:rsidRPr="00F5431D">
        <w:rPr>
          <w:rStyle w:val="Emphasis"/>
        </w:rPr>
        <w:t xml:space="preserve"> and </w:t>
      </w:r>
      <w:r w:rsidRPr="003B695E">
        <w:rPr>
          <w:rStyle w:val="Emphasis"/>
          <w:highlight w:val="yellow"/>
        </w:rPr>
        <w:t>sovereignty</w:t>
      </w:r>
      <w:r w:rsidRPr="00F5431D">
        <w:rPr>
          <w:rStyle w:val="Emphasis"/>
        </w:rPr>
        <w:t xml:space="preserve"> often </w:t>
      </w:r>
      <w:r w:rsidRPr="003B695E">
        <w:rPr>
          <w:rStyle w:val="Emphasis"/>
          <w:highlight w:val="yellow"/>
        </w:rPr>
        <w:t>mimic the logics of the settler state</w:t>
      </w:r>
      <w:r w:rsidRPr="00F5431D">
        <w:rPr>
          <w:rStyle w:val="Emphasis"/>
        </w:rPr>
        <w:t xml:space="preserve"> rather than draw on forms of indigenous governance that call</w:t>
      </w:r>
      <w:r>
        <w:rPr>
          <w:rStyle w:val="Emphasis"/>
        </w:rPr>
        <w:t xml:space="preserve"> </w:t>
      </w:r>
      <w:r w:rsidRPr="00F5431D">
        <w:rPr>
          <w:rStyle w:val="Emphasis"/>
        </w:rPr>
        <w:t>into question many of the logics of nation-state forms of governance.</w:t>
      </w:r>
      <w:r w:rsidRPr="00A6498D">
        <w:rPr>
          <w:sz w:val="16"/>
        </w:rPr>
        <w:t xml:space="preserve"> As they argue, </w:t>
      </w:r>
      <w:r w:rsidRPr="00F5431D">
        <w:rPr>
          <w:rStyle w:val="StyleUnderline"/>
        </w:rPr>
        <w:t>Native sovereignty struggles often focus on gaining recognition from the surround-ing settler state. To gain this recognition, Native nations model themselves after</w:t>
      </w:r>
      <w:r w:rsidRPr="00A6498D">
        <w:rPr>
          <w:rStyle w:val="StyleUnderline"/>
          <w:sz w:val="12"/>
        </w:rPr>
        <w:t>∂</w:t>
      </w:r>
      <w:r w:rsidRPr="00F5431D">
        <w:rPr>
          <w:rStyle w:val="StyleUnderline"/>
        </w:rPr>
        <w:t xml:space="preserve"> colonial states, mirroring their similar colonial logics</w:t>
      </w:r>
      <w:r w:rsidRPr="00A6498D">
        <w:rPr>
          <w:sz w:val="16"/>
        </w:rPr>
        <w:t>. Coulthard explains that this politics of recognition also entraps colonized peoples in a death dance with their colonizers. The “key problem with the politics of recognition when applied to thecolonial context . . . [is that it] rests on the problematic assumption that the ﬂour-ishing of Indigenous Peoples as distinct and self-determining agents is somehow dependent on their being granted recognition and institutional accommodation from the surrounding settler-state and society. . . . Not only will the terms of rec-ognition tend to remain the property of those in power to grant to their inferiorsin ways that they deem appropriate, but also under these conditions, the Indig-enous population will often come to see their limited and structurally constrained terms of recognition granted to them as</w:t>
      </w:r>
      <w:r w:rsidRPr="00A6498D">
        <w:rPr>
          <w:sz w:val="12"/>
        </w:rPr>
        <w:t>∂</w:t>
      </w:r>
      <w:r w:rsidRPr="00A6498D">
        <w:rPr>
          <w:sz w:val="16"/>
        </w:rPr>
        <w:t xml:space="preserve"> their own</w:t>
      </w:r>
      <w:r w:rsidRPr="00A6498D">
        <w:rPr>
          <w:sz w:val="12"/>
        </w:rPr>
        <w:t>∂</w:t>
      </w:r>
      <w:r w:rsidRPr="00A6498D">
        <w:rPr>
          <w:sz w:val="16"/>
        </w:rPr>
        <w:t xml:space="preserve"> . In effect, the colonized come to</w:t>
      </w:r>
      <w:r w:rsidRPr="00A6498D">
        <w:rPr>
          <w:sz w:val="12"/>
        </w:rPr>
        <w:t>∂</w:t>
      </w:r>
      <w:r w:rsidRPr="00A6498D">
        <w:rPr>
          <w:sz w:val="16"/>
        </w:rPr>
        <w:t xml:space="preserve"> identify</w:t>
      </w:r>
      <w:r w:rsidRPr="00A6498D">
        <w:rPr>
          <w:sz w:val="12"/>
        </w:rPr>
        <w:t>∂</w:t>
      </w:r>
      <w:r w:rsidRPr="00A6498D">
        <w:rPr>
          <w:sz w:val="16"/>
        </w:rPr>
        <w:t xml:space="preserve"> with ‘white liberty and white justice.’ ”</w:t>
      </w:r>
      <w:r w:rsidRPr="00A6498D">
        <w:rPr>
          <w:sz w:val="12"/>
        </w:rPr>
        <w:t>∂</w:t>
      </w:r>
      <w:r w:rsidRPr="00A6498D">
        <w:rPr>
          <w:sz w:val="16"/>
        </w:rPr>
        <w:t xml:space="preserve"> 71</w:t>
      </w:r>
      <w:r w:rsidRPr="00A6498D">
        <w:rPr>
          <w:sz w:val="12"/>
        </w:rPr>
        <w:t>∂</w:t>
      </w:r>
      <w:r w:rsidRPr="00A6498D">
        <w:rPr>
          <w:sz w:val="16"/>
        </w:rPr>
        <w:t xml:space="preserve"> He calls on indigenous activiststo shift their focus from seeking recognition from the settler state to seeking rec-ognition from each other as well as other oppressed communities. Native peoples’ethnographic entrapment within the academy presumes the politics of recognitionthat Coulthard critiques. That is, Native peoples are compelled to represent them-selves properly in order to gain recognition within the academy — they are notsupposed to deﬁne the terms of discourse itself. </w:t>
      </w:r>
      <w:r w:rsidRPr="00A6498D">
        <w:rPr>
          <w:sz w:val="12"/>
        </w:rPr>
        <w:t>∂</w:t>
      </w:r>
      <w:r w:rsidRPr="00A6498D">
        <w:rPr>
          <w:sz w:val="16"/>
        </w:rPr>
        <w:t xml:space="preserve"> As I have discussed elsewhere, </w:t>
      </w:r>
      <w:r w:rsidRPr="003B695E">
        <w:rPr>
          <w:rStyle w:val="Emphasis"/>
          <w:highlight w:val="yellow"/>
        </w:rPr>
        <w:t>these alternative models of sovereignty are not</w:t>
      </w:r>
      <w:r w:rsidRPr="00A6498D">
        <w:rPr>
          <w:rStyle w:val="Emphasis"/>
        </w:rPr>
        <w:t xml:space="preserve"> based </w:t>
      </w:r>
      <w:r w:rsidRPr="003B695E">
        <w:rPr>
          <w:rStyle w:val="Emphasis"/>
          <w:highlight w:val="yellow"/>
        </w:rPr>
        <w:t>on a narrow deﬁnition of nation that entails</w:t>
      </w:r>
      <w:r w:rsidRPr="00A6498D">
        <w:rPr>
          <w:rStyle w:val="Emphasis"/>
        </w:rPr>
        <w:t xml:space="preserve"> a closely bounded com-munity and </w:t>
      </w:r>
      <w:r w:rsidRPr="003B695E">
        <w:rPr>
          <w:rStyle w:val="Emphasis"/>
          <w:highlight w:val="yellow"/>
        </w:rPr>
        <w:t>ethnic cleansing</w:t>
      </w:r>
      <w:r w:rsidRPr="003B695E">
        <w:rPr>
          <w:sz w:val="16"/>
          <w:highlight w:val="yellow"/>
        </w:rPr>
        <w:t>.</w:t>
      </w:r>
      <w:r w:rsidRPr="00A6498D">
        <w:rPr>
          <w:sz w:val="16"/>
        </w:rPr>
        <w:t xml:space="preserve"> </w:t>
      </w:r>
      <w:r w:rsidRPr="00A6498D">
        <w:rPr>
          <w:rStyle w:val="StyleUnderline"/>
        </w:rPr>
        <w:t>Native activists often articulate indigenous forms</w:t>
      </w:r>
      <w:r>
        <w:rPr>
          <w:rStyle w:val="StyleUnderline"/>
        </w:rPr>
        <w:t xml:space="preserve"> </w:t>
      </w:r>
      <w:r w:rsidRPr="00A6498D">
        <w:rPr>
          <w:rStyle w:val="StyleUnderline"/>
        </w:rPr>
        <w:t>of nationhood organized around a logic of citizenship based less on rights withina nation and more on a system of interrelatedness and mutual responsibility</w:t>
      </w:r>
      <w:r w:rsidRPr="00A6498D">
        <w:rPr>
          <w:sz w:val="16"/>
        </w:rPr>
        <w:t>.</w:t>
      </w:r>
      <w:r w:rsidRPr="00A6498D">
        <w:rPr>
          <w:sz w:val="12"/>
        </w:rPr>
        <w:t>∂</w:t>
      </w:r>
      <w:r w:rsidRPr="00A6498D">
        <w:rPr>
          <w:sz w:val="16"/>
        </w:rPr>
        <w:t xml:space="preserve"> 72</w:t>
      </w:r>
      <w:r w:rsidRPr="00A6498D">
        <w:rPr>
          <w:rStyle w:val="Emphasis"/>
          <w:sz w:val="12"/>
          <w:u w:val="none"/>
        </w:rPr>
        <w:t>∂</w:t>
      </w:r>
      <w:r w:rsidRPr="00A6498D">
        <w:rPr>
          <w:rStyle w:val="Emphasis"/>
        </w:rPr>
        <w:t xml:space="preserve"> Because </w:t>
      </w:r>
      <w:r w:rsidRPr="003B695E">
        <w:rPr>
          <w:rStyle w:val="Emphasis"/>
          <w:highlight w:val="yellow"/>
        </w:rPr>
        <w:t>these visions of national liberation do not</w:t>
      </w:r>
      <w:r w:rsidRPr="00A6498D">
        <w:rPr>
          <w:rStyle w:val="Emphasis"/>
        </w:rPr>
        <w:t xml:space="preserve"> necessarily </w:t>
      </w:r>
      <w:r w:rsidRPr="003B695E">
        <w:rPr>
          <w:rStyle w:val="Emphasis"/>
          <w:highlight w:val="yellow"/>
        </w:rPr>
        <w:t>entail a nation-state form of governance</w:t>
      </w:r>
      <w:r w:rsidRPr="00A6498D">
        <w:rPr>
          <w:rStyle w:val="Emphasis"/>
        </w:rPr>
        <w:t xml:space="preserve"> as their end goal, they do not imagine a social struc-ture based on social domination</w:t>
      </w:r>
      <w:r w:rsidRPr="00A6498D">
        <w:rPr>
          <w:sz w:val="16"/>
        </w:rPr>
        <w:t xml:space="preserve">. As such, </w:t>
      </w:r>
      <w:r w:rsidRPr="003B695E">
        <w:rPr>
          <w:rStyle w:val="StyleUnderline"/>
          <w:highlight w:val="yellow"/>
        </w:rPr>
        <w:t>they</w:t>
      </w:r>
      <w:r w:rsidRPr="00A6498D">
        <w:rPr>
          <w:rStyle w:val="StyleUnderline"/>
        </w:rPr>
        <w:t xml:space="preserve"> can</w:t>
      </w:r>
      <w:r w:rsidRPr="00A6498D">
        <w:rPr>
          <w:rStyle w:val="StyleUnderline"/>
          <w:sz w:val="12"/>
        </w:rPr>
        <w:t>∂</w:t>
      </w:r>
      <w:r w:rsidRPr="00A6498D">
        <w:rPr>
          <w:rStyle w:val="StyleUnderline"/>
        </w:rPr>
        <w:t xml:space="preserve"> potentially</w:t>
      </w:r>
      <w:r w:rsidRPr="00A6498D">
        <w:rPr>
          <w:rStyle w:val="StyleUnderline"/>
          <w:sz w:val="12"/>
        </w:rPr>
        <w:t>∂</w:t>
      </w:r>
      <w:r w:rsidRPr="00A6498D">
        <w:rPr>
          <w:rStyle w:val="StyleUnderline"/>
        </w:rPr>
        <w:t xml:space="preserve"> </w:t>
      </w:r>
      <w:r w:rsidRPr="003B695E">
        <w:rPr>
          <w:rStyle w:val="StyleUnderline"/>
          <w:highlight w:val="yellow"/>
        </w:rPr>
        <w:t>challenge logics of heteronormativity</w:t>
      </w:r>
      <w:r w:rsidRPr="00A6498D">
        <w:rPr>
          <w:rStyle w:val="StyleUnderline"/>
        </w:rPr>
        <w:t xml:space="preserve"> because heteropatriarchy is a logic that naturalizes socialhierarchy</w:t>
      </w:r>
      <w:r w:rsidRPr="00A6498D">
        <w:rPr>
          <w:sz w:val="16"/>
        </w:rPr>
        <w:t>. That is, if under the logic of heteropatriarchy, men are supposed torule women on the basis of biology, this social hierarchy becomes naturalized. As Karen Warren notes, social domination is effective primarily because it seemsnatural — otherwise, there is no reason why people would want to live under con-ditions of domination.</w:t>
      </w:r>
      <w:r w:rsidRPr="00A6498D">
        <w:rPr>
          <w:sz w:val="12"/>
        </w:rPr>
        <w:t>∂</w:t>
      </w:r>
      <w:r w:rsidRPr="00A6498D">
        <w:rPr>
          <w:sz w:val="16"/>
        </w:rPr>
        <w:t xml:space="preserve"> 73</w:t>
      </w:r>
      <w:r w:rsidRPr="00A6498D">
        <w:rPr>
          <w:sz w:val="12"/>
        </w:rPr>
        <w:t>∂</w:t>
      </w:r>
      <w:r w:rsidRPr="00A6498D">
        <w:rPr>
          <w:sz w:val="16"/>
        </w:rPr>
        <w:t xml:space="preserve"> </w:t>
      </w:r>
      <w:r w:rsidRPr="003B695E">
        <w:rPr>
          <w:rStyle w:val="Emphasis"/>
          <w:highlight w:val="yellow"/>
        </w:rPr>
        <w:t>Once we challenge the idea that domination is</w:t>
      </w:r>
      <w:r w:rsidRPr="00A6498D">
        <w:rPr>
          <w:rStyle w:val="Emphasis"/>
        </w:rPr>
        <w:t xml:space="preserve"> somehow</w:t>
      </w:r>
      <w:r>
        <w:rPr>
          <w:rStyle w:val="Emphasis"/>
        </w:rPr>
        <w:t xml:space="preserve"> </w:t>
      </w:r>
      <w:r w:rsidRPr="00A6498D">
        <w:rPr>
          <w:rStyle w:val="Emphasis"/>
        </w:rPr>
        <w:t>“</w:t>
      </w:r>
      <w:r w:rsidRPr="003B695E">
        <w:rPr>
          <w:rStyle w:val="Emphasis"/>
          <w:highlight w:val="yellow"/>
        </w:rPr>
        <w:t>human nature,” we have the potential to question the naturalization of all its manifestations, including heteropatriarchy</w:t>
      </w:r>
    </w:p>
    <w:p w:rsidR="0021627C" w:rsidRDefault="0021627C" w:rsidP="0021627C">
      <w:pPr>
        <w:pStyle w:val="Heading4"/>
      </w:pPr>
      <w:r>
        <w:t>Gender and settlerism are intrinsically tied together- Heteropatriarchal colonialism has sexualized indigenous lands while transforming native people into violable subjugated kin to be assimilated into white settler societies-</w:t>
      </w:r>
      <w:r w:rsidRPr="00E803C6">
        <w:t xml:space="preserve"> </w:t>
      </w:r>
      <w:r>
        <w:t>colonial heteropatriarchy structures the lives of all indigenous persons, and that divesting from it will be necessary to collective work for decolonisation.</w:t>
      </w:r>
    </w:p>
    <w:p w:rsidR="0021627C" w:rsidRPr="00E803C6" w:rsidRDefault="0021627C" w:rsidP="0021627C">
      <w:r>
        <w:t xml:space="preserve">Scott Lauria </w:t>
      </w:r>
      <w:r w:rsidRPr="00E803C6">
        <w:rPr>
          <w:rStyle w:val="Style13ptBold"/>
        </w:rPr>
        <w:t>Morgensen (2012</w:t>
      </w:r>
      <w:r>
        <w:t>) Theorising Gender, Sexualityand Settler Colonialism: An Introduction, Settler Colonial Studies, 2:2, 2-22, DOI:10.1080/2201473X.2012.10648839, https://www.tandfonline.com/doi/pdf/10.1080/2201473X.2012.10648839</w:t>
      </w:r>
    </w:p>
    <w:p w:rsidR="0021627C" w:rsidRPr="00E84592" w:rsidRDefault="0021627C" w:rsidP="0021627C">
      <w:r w:rsidRPr="00E803C6">
        <w:rPr>
          <w:rStyle w:val="StyleUnderline"/>
        </w:rPr>
        <w:t xml:space="preserve">Indigenous feminist and LGBTQ/Two-Spirit criticisms have established the ineluctably gendered and sexual quality of settlers’ attempted conquest of indigenous peoples. </w:t>
      </w:r>
      <w:r w:rsidRPr="00E803C6">
        <w:rPr>
          <w:rStyle w:val="Emphasis"/>
        </w:rPr>
        <w:t>This literature teaches that heteropatriarchal colonialism has sexualised indigenous lands and peoples as violable, subjugated indigenous kin ties as perverse, attacked familial ties and traditional gender roles, and all to transform indigenous peoples for assimilation within or excision from the political and economic structures of white settler societies</w:t>
      </w:r>
      <w:r w:rsidRPr="00E803C6">
        <w:rPr>
          <w:rStyle w:val="StyleUnderline"/>
        </w:rPr>
        <w:t>.</w:t>
      </w:r>
      <w:r>
        <w:t xml:space="preserve">1 Although these lessons are recorded in scholarly texts, the violences they name have been challenged by indigenous women and LGBTQ/Two-Spirit people who organise for their own and their people’s liberations. Among many examples, the Aboriginal women’s movement in Canada, Two-Spirit organising across North America, and takatapui organising in Aotearoa New Zealand offer grounded theories of gendered and sexual colonisation and of indigenous resistance.2 </w:t>
      </w:r>
      <w:r w:rsidRPr="00E803C6">
        <w:rPr>
          <w:rStyle w:val="StyleUnderline"/>
        </w:rPr>
        <w:t xml:space="preserve">Crucially, </w:t>
      </w:r>
      <w:r w:rsidRPr="00E803C6">
        <w:rPr>
          <w:rStyle w:val="Emphasis"/>
        </w:rPr>
        <w:t>such movements do not restrict their address to persons so-identified, for they argue that colonial heteropatriarchy structures the lives of all indigenous persons, and that divesting from it will be necessary to collective work for decolonisation. Activist and intellectual legacies such as these make possible this collection and its investigations of gender, sexuality, and settler colonialism, and recur continually in our account</w:t>
      </w:r>
      <w:r w:rsidRPr="00E803C6">
        <w:rPr>
          <w:rStyle w:val="StyleUnderline"/>
        </w:rPr>
        <w:t>s</w:t>
      </w:r>
      <w:r>
        <w:t xml:space="preserve">. ‘Calling’, Karangatia, invokes the opening of an exchange of words in which Morgensen, ‘Theorising Gender, Sexuality, and Settler Colonialism’ 5 many will listen and may eventually speak, but within a context first defined by </w:t>
      </w:r>
      <w:r w:rsidRPr="00E803C6">
        <w:rPr>
          <w:rStyle w:val="StyleUnderline"/>
        </w:rPr>
        <w:t>indigenous women who call a diversity of gendered and sexual subjects into conversation</w:t>
      </w:r>
      <w:r>
        <w:t xml:space="preserve">. This title, by Michelle Erai’s suggestion, positions both the issue’s contents and our collaboration as co-editors. Whereas I write this introduction as sole author, I do so to present my response as a white settler critic to a context of speaking, listening, learning, and acting that has been defined by the calls of indigenous feminist and LGBTQ/Two-Spirit scholars and activists. </w:t>
      </w:r>
      <w:r w:rsidRPr="00E803C6">
        <w:rPr>
          <w:rStyle w:val="StyleUnderline"/>
        </w:rPr>
        <w:t>With these histories in mind, this introduction and our collection theorise gender, sexuality, and settler colonialism by advancing beyond similar scholarship in colonial studies. For some time now, the very ubiquity of feminist and queer accounts in colonial studies has appeared to explain gender and sexuality in settler-colonial situations. Yet as recent scholarship indicates, the specificity of settler colonialism is obscured if it is presumed to have been explained by general theories of ‘colonialism’.3 All such theories must be revisited to ask if they erroneously generalise specific colonial situations, and to provincialise all such situations by positioning them comparatively. Scholars in colonial and postcolonial studies long have observed that colonial rule comes into being by mobilising gendered and sexual power</w:t>
      </w:r>
      <w:r>
        <w:t xml:space="preserve">. Yet this observation in itself does not denaturalise gender or sexuality, as is apparent when even major texts in these fields leave the impression that a natural gendered or sexual order underlies what colonial violence produced.4 Anticolonial feminist and queer accounts show that colonisation’s sexual and gendered methods are inventive, not foreordained; and that liberation will follow disturbing all that colonisation taught, so that distinctive ways of life might be recalled or imagined. </w:t>
      </w:r>
      <w:r w:rsidRPr="00E803C6">
        <w:rPr>
          <w:rStyle w:val="StyleUnderline"/>
        </w:rPr>
        <w:t>Such accounts position ‘gender’ and ‘sexuality’ alongside ‘race’ and ‘nation’ as analytical categories that are freed from any universal referent, in that they designate power-laden arenas of contested knowledge and embodied practice that call for critical and creative engagement.</w:t>
      </w:r>
      <w:r>
        <w:t xml:space="preserve"> While such insights appear diversely without cohering in any single body of work, they were made possible by the signal contributions of critics within feminist antiracist and anticolonial movements. Indigenous, Black, US/Third World, and women of Morgensen, ‘Theorising Gender, Sexuality, and Settler Colonialism’ 6 colour feminisms synergised with feminists engaged in anticolonial and postcolonial nationalism to displace white settler and Western feminist thought: a history that at the end of the 20th century produced postcolonial and transnational feminisms as arenas where scholars across the global north and south could form alliances in critiquing colonial, racial, gendered, and sexual power.5 The scholarly projects of queer of colour and queer diasporic critique formed in relation to these lineages, as have transnational queer studies that trouble racial or diasporic identity to address the global and imperial scales of sexual power.6 </w:t>
      </w:r>
      <w:r w:rsidRPr="00E803C6">
        <w:rPr>
          <w:rStyle w:val="StyleUnderline"/>
        </w:rPr>
        <w:t>Denaturalising gender, sexuality, race, and nation is a hallmark of such work, as when Chandra Mohanty’s review of writings from the 1980s argued for ‘</w:t>
      </w:r>
      <w:r w:rsidRPr="00E803C6">
        <w:rPr>
          <w:rStyle w:val="Emphasis"/>
        </w:rPr>
        <w:t>the inherently political definition of the term women of color’ as designating ‘a political constituency, not a biological or even sociological one’ that coheres around ‘a common context of struggle</w:t>
      </w:r>
      <w:r w:rsidRPr="00E803C6">
        <w:rPr>
          <w:rStyle w:val="StyleUnderline"/>
        </w:rPr>
        <w:t>’.</w:t>
      </w:r>
      <w:r>
        <w:t xml:space="preserve"> 7 Jacqui Alexander joined Chandra Mohanty in emphasising their commitments to decolonisation, arguing that if ‘decolonization involves thinking oneself out of the spaces of domination’, then this will transpire only ‘through praxis’, which they sought by holding their work responsible to ‘the concrete analyses of collective and organizational practice within feminist communities that offer provisional strategies for dismantling the psychic and social constellations put in place by colonization’. 8</w:t>
      </w:r>
    </w:p>
    <w:p w:rsidR="00E87177" w:rsidRDefault="00E87177" w:rsidP="00E87177">
      <w:pPr>
        <w:pStyle w:val="Heading4"/>
      </w:pPr>
      <w:r>
        <w:t>Perm Do Both: Reproductive temporality foregrounds the bourgeois family unit and conceptions of futurity. In opposition to such oppressive institutions, indigenous relations to temporality inaugurate a preferable methodology for existence and resistance to reproductive futurity</w:t>
      </w:r>
    </w:p>
    <w:p w:rsidR="00E87177" w:rsidRPr="00183C3B" w:rsidRDefault="00E87177" w:rsidP="00E87177">
      <w:r>
        <w:rPr>
          <w:b/>
        </w:rPr>
        <w:t>Rifkin 17</w:t>
      </w:r>
      <w:r>
        <w:t xml:space="preserve">, </w:t>
      </w:r>
      <w:r w:rsidRPr="00AF5AB7">
        <w:t xml:space="preserve">Dr. Rifkin’s research primarily focuses on Native American writing and politics from the eighteenth century onward, exploring the ways that Indigenous peoples have negotiated U.S. racial and imperial formations. His work explores the roles of gender, sexuality, affect, and eroticism in those processes, addressing legal and administrative frameworks, textual representations, and forms of everyday experience. “Beyond Settler Time”, </w:t>
      </w:r>
      <w:hyperlink r:id="rId40" w:history="1">
        <w:r w:rsidRPr="00AF5AB7">
          <w:rPr>
            <w:rStyle w:val="Hyperlink"/>
          </w:rPr>
          <w:t>https://doiorg.proxy.lib.umich.edu/10.1215/9780822373421</w:t>
        </w:r>
      </w:hyperlink>
      <w:r>
        <w:t>Pg 36-40</w:t>
      </w:r>
    </w:p>
    <w:p w:rsidR="00E87177" w:rsidRPr="00E87177" w:rsidRDefault="00E87177" w:rsidP="00E87177">
      <w:pPr>
        <w:rPr>
          <w:sz w:val="14"/>
        </w:rPr>
      </w:pPr>
      <w:r w:rsidRPr="002B739E">
        <w:rPr>
          <w:sz w:val="14"/>
        </w:rPr>
        <w:t>The</w:t>
      </w:r>
      <w:r w:rsidRPr="00AF5AB7">
        <w:rPr>
          <w:u w:val="single"/>
        </w:rPr>
        <w:t xml:space="preserve"> notion of </w:t>
      </w:r>
      <w:r w:rsidRPr="001B4E4C">
        <w:rPr>
          <w:highlight w:val="cyan"/>
          <w:u w:val="single"/>
        </w:rPr>
        <w:t>a</w:t>
      </w:r>
      <w:r w:rsidRPr="00AF5AB7">
        <w:rPr>
          <w:u w:val="single"/>
        </w:rPr>
        <w:t xml:space="preserve"> generic </w:t>
      </w:r>
      <w:r w:rsidRPr="00541856">
        <w:rPr>
          <w:highlight w:val="cyan"/>
          <w:u w:val="single"/>
        </w:rPr>
        <w:t>life cycle organized around</w:t>
      </w:r>
      <w:r w:rsidRPr="00ED338F">
        <w:rPr>
          <w:u w:val="single"/>
        </w:rPr>
        <w:t xml:space="preserve"> conjugal </w:t>
      </w:r>
      <w:r w:rsidRPr="00541856">
        <w:rPr>
          <w:highlight w:val="cyan"/>
          <w:u w:val="single"/>
        </w:rPr>
        <w:t>union and reproduction functions as</w:t>
      </w:r>
      <w:r w:rsidRPr="00ED338F">
        <w:rPr>
          <w:u w:val="single"/>
        </w:rPr>
        <w:t xml:space="preserve"> perhaps the most prominent way of </w:t>
      </w:r>
      <w:r w:rsidRPr="00541856">
        <w:rPr>
          <w:highlight w:val="cyan"/>
          <w:u w:val="single"/>
        </w:rPr>
        <w:t>envisioning</w:t>
      </w:r>
      <w:r w:rsidRPr="00ED338F">
        <w:rPr>
          <w:u w:val="single"/>
        </w:rPr>
        <w:t xml:space="preserve"> the everyday meaning of </w:t>
      </w:r>
      <w:r w:rsidRPr="00541856">
        <w:rPr>
          <w:highlight w:val="cyan"/>
          <w:u w:val="single"/>
        </w:rPr>
        <w:t>continuity</w:t>
      </w:r>
      <w:r w:rsidRPr="002B739E">
        <w:rPr>
          <w:sz w:val="14"/>
        </w:rPr>
        <w:t xml:space="preserve">. Such an account positions </w:t>
      </w:r>
      <w:r w:rsidRPr="00ED338F">
        <w:rPr>
          <w:u w:val="single"/>
        </w:rPr>
        <w:t xml:space="preserve">marital couplehood as necessary for procreation itself, and thus the </w:t>
      </w:r>
      <w:r w:rsidRPr="00D86555">
        <w:rPr>
          <w:highlight w:val="cyan"/>
          <w:u w:val="single"/>
        </w:rPr>
        <w:t>survival</w:t>
      </w:r>
      <w:r w:rsidRPr="00ED338F">
        <w:rPr>
          <w:u w:val="single"/>
        </w:rPr>
        <w:t xml:space="preserve"> of the human species appears to </w:t>
      </w:r>
      <w:r w:rsidRPr="00D86555">
        <w:rPr>
          <w:highlight w:val="cyan"/>
          <w:u w:val="single"/>
        </w:rPr>
        <w:t>depend on bourgeois family</w:t>
      </w:r>
      <w:r w:rsidRPr="00ED338F">
        <w:rPr>
          <w:u w:val="single"/>
        </w:rPr>
        <w:t xml:space="preserve"> </w:t>
      </w:r>
      <w:r w:rsidRPr="001B4E4C">
        <w:rPr>
          <w:highlight w:val="cyan"/>
          <w:u w:val="single"/>
        </w:rPr>
        <w:t>formation and</w:t>
      </w:r>
      <w:r w:rsidRPr="00ED338F">
        <w:rPr>
          <w:u w:val="single"/>
        </w:rPr>
        <w:t xml:space="preserve"> </w:t>
      </w:r>
      <w:r w:rsidRPr="00D86555">
        <w:rPr>
          <w:highlight w:val="cyan"/>
          <w:u w:val="single"/>
        </w:rPr>
        <w:t>homemaking</w:t>
      </w:r>
      <w:r w:rsidRPr="002B739E">
        <w:rPr>
          <w:sz w:val="14"/>
        </w:rPr>
        <w:t xml:space="preserve">. J. Jack </w:t>
      </w:r>
      <w:r w:rsidRPr="00D86555">
        <w:rPr>
          <w:highlight w:val="cyan"/>
          <w:u w:val="single"/>
        </w:rPr>
        <w:t>Halberstam</w:t>
      </w:r>
      <w:r w:rsidRPr="00ED338F">
        <w:rPr>
          <w:u w:val="single"/>
        </w:rPr>
        <w:t xml:space="preserve"> </w:t>
      </w:r>
      <w:r w:rsidRPr="00D86555">
        <w:rPr>
          <w:highlight w:val="cyan"/>
          <w:u w:val="single"/>
        </w:rPr>
        <w:t>refers to</w:t>
      </w:r>
      <w:r w:rsidRPr="00ED338F">
        <w:rPr>
          <w:u w:val="single"/>
        </w:rPr>
        <w:t xml:space="preserve"> these “conventions of family, inheritance, and child rearing” as “</w:t>
      </w:r>
      <w:r w:rsidRPr="00D86555">
        <w:rPr>
          <w:highlight w:val="cyan"/>
          <w:u w:val="single"/>
        </w:rPr>
        <w:t>reproductive temporality</w:t>
      </w:r>
      <w:r w:rsidRPr="00ED338F">
        <w:rPr>
          <w:u w:val="single"/>
        </w:rPr>
        <w:t xml:space="preserve">,” suggesting that “queer uses of time and space develop, at least in part, in opposition to the institutions of family, heterosexuality, and reproduction.”123 From this perspective, </w:t>
      </w:r>
      <w:r w:rsidRPr="00D86555">
        <w:rPr>
          <w:highlight w:val="cyan"/>
          <w:u w:val="single"/>
        </w:rPr>
        <w:t>queer experiences of time run athwart</w:t>
      </w:r>
      <w:r w:rsidRPr="00ED338F">
        <w:rPr>
          <w:u w:val="single"/>
        </w:rPr>
        <w:t xml:space="preserve"> of </w:t>
      </w:r>
      <w:r w:rsidRPr="00D86555">
        <w:rPr>
          <w:highlight w:val="cyan"/>
          <w:u w:val="single"/>
        </w:rPr>
        <w:t>a projected life cours</w:t>
      </w:r>
      <w:r w:rsidRPr="00ED338F">
        <w:rPr>
          <w:u w:val="single"/>
        </w:rPr>
        <w:t xml:space="preserve">e organized around heterocourtship, conventional marriage, </w:t>
      </w:r>
      <w:r w:rsidRPr="00D86555">
        <w:rPr>
          <w:highlight w:val="cyan"/>
          <w:u w:val="single"/>
        </w:rPr>
        <w:t>and the generationality of the nuclear famil</w:t>
      </w:r>
      <w:r w:rsidRPr="00D86555">
        <w:rPr>
          <w:sz w:val="14"/>
          <w:highlight w:val="cyan"/>
        </w:rPr>
        <w:t>y</w:t>
      </w:r>
      <w:r w:rsidRPr="002B739E">
        <w:rPr>
          <w:sz w:val="14"/>
        </w:rPr>
        <w:t>.124 More than imposing a particular vision of proper desire and kinship dynamics, this conception of a regular life</w:t>
      </w:r>
      <w:r w:rsidRPr="00ED338F">
        <w:rPr>
          <w:u w:val="single"/>
        </w:rPr>
        <w:t xml:space="preserve"> weds personal development to a universalizing account of the movement of tim</w:t>
      </w:r>
      <w:r w:rsidRPr="002B739E">
        <w:rPr>
          <w:sz w:val="14"/>
        </w:rPr>
        <w:t xml:space="preserve">e. That process can be described as </w:t>
      </w:r>
      <w:r w:rsidRPr="00D86555">
        <w:rPr>
          <w:highlight w:val="cyan"/>
          <w:u w:val="single"/>
        </w:rPr>
        <w:t>chrononormativity</w:t>
      </w:r>
      <w:r w:rsidRPr="002B739E">
        <w:rPr>
          <w:sz w:val="14"/>
        </w:rPr>
        <w:t xml:space="preserve">, which Elizabeth Freeman defines as “a technique by which </w:t>
      </w:r>
      <w:r w:rsidRPr="00ED338F">
        <w:rPr>
          <w:u w:val="single"/>
        </w:rPr>
        <w:t>institutional forces come to seem like somatic facts” and in which “historically specific regimes of asymmetrical power” appear as “seemingly ordinary bodily tempos and routines</w:t>
      </w:r>
      <w:r w:rsidRPr="002B739E">
        <w:rPr>
          <w:sz w:val="14"/>
        </w:rPr>
        <w:t xml:space="preserve">.” Furthermore, </w:t>
      </w:r>
      <w:r w:rsidRPr="00ED338F">
        <w:rPr>
          <w:u w:val="single"/>
        </w:rPr>
        <w:t xml:space="preserve">“these </w:t>
      </w:r>
      <w:r w:rsidRPr="00D86555">
        <w:rPr>
          <w:highlight w:val="cyan"/>
          <w:u w:val="single"/>
        </w:rPr>
        <w:t>teleologies of living,</w:t>
      </w:r>
      <w:r w:rsidRPr="00ED338F">
        <w:rPr>
          <w:u w:val="single"/>
        </w:rPr>
        <w:t xml:space="preserve"> in turn, </w:t>
      </w:r>
      <w:r w:rsidRPr="00D86555">
        <w:rPr>
          <w:highlight w:val="cyan"/>
          <w:u w:val="single"/>
        </w:rPr>
        <w:t>structure the logic of a ‘people’s’ inheritance:</w:t>
      </w:r>
      <w:r w:rsidRPr="00ED338F">
        <w:rPr>
          <w:u w:val="single"/>
        </w:rPr>
        <w:t xml:space="preserve"> rather than just the transfer of private property along heteroreproductive lines, </w:t>
      </w:r>
      <w:r w:rsidRPr="00D86555">
        <w:rPr>
          <w:highlight w:val="cyan"/>
          <w:u w:val="single"/>
        </w:rPr>
        <w:t>inheritance becomes the familial</w:t>
      </w:r>
      <w:r w:rsidRPr="00ED338F">
        <w:rPr>
          <w:u w:val="single"/>
        </w:rPr>
        <w:t xml:space="preserve"> and collective </w:t>
      </w:r>
      <w:r w:rsidRPr="00D86555">
        <w:rPr>
          <w:highlight w:val="cyan"/>
          <w:u w:val="single"/>
        </w:rPr>
        <w:t>legacy</w:t>
      </w:r>
      <w:r w:rsidRPr="00ED338F">
        <w:rPr>
          <w:u w:val="single"/>
        </w:rPr>
        <w:t xml:space="preserve"> from which a group will draw a properly political future.”</w:t>
      </w:r>
      <w:r w:rsidRPr="002B739E">
        <w:rPr>
          <w:sz w:val="14"/>
        </w:rPr>
        <w:t xml:space="preserve">125 The </w:t>
      </w:r>
      <w:r w:rsidRPr="00ED338F">
        <w:rPr>
          <w:u w:val="single"/>
        </w:rPr>
        <w:t xml:space="preserve">heteronormative presumption </w:t>
      </w:r>
      <w:r w:rsidRPr="002B739E">
        <w:rPr>
          <w:sz w:val="14"/>
        </w:rPr>
        <w:t>that the nuclear family and its privatized domestic arrangements serve as the basis for human futurity</w:t>
      </w:r>
      <w:r w:rsidRPr="00ED338F">
        <w:rPr>
          <w:u w:val="single"/>
        </w:rPr>
        <w:t xml:space="preserve"> per se </w:t>
      </w:r>
      <w:r w:rsidRPr="00D86555">
        <w:rPr>
          <w:highlight w:val="cyan"/>
          <w:u w:val="single"/>
        </w:rPr>
        <w:t>casts</w:t>
      </w:r>
      <w:r w:rsidRPr="00ED338F">
        <w:rPr>
          <w:u w:val="single"/>
        </w:rPr>
        <w:t xml:space="preserve"> the legal, political, economic, and </w:t>
      </w:r>
      <w:r w:rsidRPr="00D86555">
        <w:rPr>
          <w:highlight w:val="cyan"/>
          <w:u w:val="single"/>
        </w:rPr>
        <w:t>spatial dynamics necessary to sustain</w:t>
      </w:r>
      <w:r w:rsidRPr="00ED338F">
        <w:rPr>
          <w:u w:val="single"/>
        </w:rPr>
        <w:t xml:space="preserve"> that </w:t>
      </w:r>
      <w:r w:rsidRPr="00D86555">
        <w:rPr>
          <w:highlight w:val="cyan"/>
          <w:u w:val="single"/>
        </w:rPr>
        <w:t>social formation as</w:t>
      </w:r>
      <w:r w:rsidRPr="00ED338F">
        <w:rPr>
          <w:u w:val="single"/>
        </w:rPr>
        <w:t xml:space="preserve"> simply </w:t>
      </w:r>
      <w:r w:rsidRPr="00D86555">
        <w:rPr>
          <w:highlight w:val="cyan"/>
          <w:u w:val="single"/>
        </w:rPr>
        <w:t>the</w:t>
      </w:r>
      <w:r w:rsidRPr="00ED338F">
        <w:rPr>
          <w:u w:val="single"/>
        </w:rPr>
        <w:t xml:space="preserve"> immanent </w:t>
      </w:r>
      <w:r w:rsidRPr="00D86555">
        <w:rPr>
          <w:highlight w:val="cyan"/>
          <w:u w:val="single"/>
        </w:rPr>
        <w:t>basis for the unfolding of time itself,</w:t>
      </w:r>
      <w:r w:rsidRPr="00ED338F">
        <w:rPr>
          <w:u w:val="single"/>
        </w:rPr>
        <w:t xml:space="preserve"> as inevitably providing the framework for thinking the past, the future, and their relation to the present</w:t>
      </w:r>
      <w:r w:rsidRPr="002B739E">
        <w:rPr>
          <w:sz w:val="14"/>
        </w:rPr>
        <w:t xml:space="preserve">. Here Freeman builds on Dana Luciano’s notion of </w:t>
      </w:r>
      <w:r w:rsidRPr="00D86555">
        <w:rPr>
          <w:szCs w:val="28"/>
          <w:highlight w:val="cyan"/>
          <w:u w:val="single"/>
        </w:rPr>
        <w:t>chronobiopolitics</w:t>
      </w:r>
      <w:r w:rsidRPr="002B739E">
        <w:rPr>
          <w:sz w:val="14"/>
        </w:rPr>
        <w:t xml:space="preserve">, developed in Arranging Grief, which Luciano defines as </w:t>
      </w:r>
      <w:r w:rsidRPr="00ED338F">
        <w:rPr>
          <w:u w:val="single"/>
        </w:rPr>
        <w:t>“the sexual arrangement of the time of life.</w:t>
      </w:r>
      <w:r w:rsidRPr="002B739E">
        <w:rPr>
          <w:sz w:val="14"/>
        </w:rPr>
        <w:t xml:space="preserve">”126 In addition to being institutionalized in various ways, </w:t>
      </w:r>
      <w:r w:rsidRPr="00ED338F">
        <w:rPr>
          <w:u w:val="single"/>
        </w:rPr>
        <w:t xml:space="preserve">this specific </w:t>
      </w:r>
      <w:r w:rsidRPr="00D86555">
        <w:rPr>
          <w:highlight w:val="cyan"/>
          <w:u w:val="single"/>
        </w:rPr>
        <w:t>developmental path comes to serve phenomenologically as part of the perceptual tradition</w:t>
      </w:r>
      <w:r w:rsidRPr="00ED338F">
        <w:rPr>
          <w:u w:val="single"/>
        </w:rPr>
        <w:t xml:space="preserve"> </w:t>
      </w:r>
      <w:r w:rsidRPr="00D86555">
        <w:rPr>
          <w:highlight w:val="cyan"/>
          <w:u w:val="single"/>
        </w:rPr>
        <w:t>through which</w:t>
      </w:r>
      <w:r w:rsidRPr="00ED338F">
        <w:rPr>
          <w:u w:val="single"/>
        </w:rPr>
        <w:t xml:space="preserve"> people reckon with the possible, and </w:t>
      </w:r>
      <w:r w:rsidRPr="00D86555">
        <w:rPr>
          <w:highlight w:val="cyan"/>
          <w:u w:val="single"/>
        </w:rPr>
        <w:t>heteronuclearity provides the background against</w:t>
      </w:r>
      <w:r w:rsidRPr="00ED338F">
        <w:rPr>
          <w:u w:val="single"/>
        </w:rPr>
        <w:t xml:space="preserve"> which other modes of making a life appear as </w:t>
      </w:r>
      <w:r w:rsidRPr="00D86555">
        <w:rPr>
          <w:highlight w:val="cyan"/>
          <w:u w:val="single"/>
        </w:rPr>
        <w:t>queer deviation</w:t>
      </w:r>
      <w:r w:rsidRPr="00ED338F">
        <w:rPr>
          <w:u w:val="single"/>
        </w:rPr>
        <w:t>s or perverse orientations.</w:t>
      </w:r>
      <w:r w:rsidRPr="002B739E">
        <w:rPr>
          <w:sz w:val="14"/>
        </w:rPr>
        <w:t xml:space="preserve">127 </w:t>
      </w:r>
      <w:r w:rsidRPr="00ED338F">
        <w:rPr>
          <w:u w:val="single"/>
        </w:rPr>
        <w:t>By seeking to challenge the legitimation and proliferation of straight time</w:t>
      </w:r>
      <w:r w:rsidRPr="002B739E">
        <w:rPr>
          <w:sz w:val="14"/>
        </w:rPr>
        <w:t xml:space="preserve"> (which itself can be understood as a denial of, in Bergson’s terms, the “qualitative multiplicity” of temporal experience)</w:t>
      </w:r>
      <w:r w:rsidRPr="00ED338F">
        <w:rPr>
          <w:u w:val="single"/>
        </w:rPr>
        <w:t>, queer critique helps draw attention to how ordinary experiences are influenced by the momentum of dominant formulations of time as well as how such experiences might run in another direction, opening onto forms of temporal feeling that do not fit officially endorsed inheritances and trajectories</w:t>
      </w:r>
      <w:r w:rsidRPr="002B739E">
        <w:rPr>
          <w:sz w:val="14"/>
        </w:rPr>
        <w:t xml:space="preserve">.128 In other words, </w:t>
      </w:r>
      <w:r w:rsidRPr="00D86555">
        <w:rPr>
          <w:highlight w:val="cyan"/>
          <w:u w:val="single"/>
        </w:rPr>
        <w:t>queer analyses</w:t>
      </w:r>
      <w:r w:rsidRPr="00ED338F">
        <w:rPr>
          <w:u w:val="single"/>
        </w:rPr>
        <w:t xml:space="preserve"> help open ways of registering the imposed straightness of time while also highlighting alternative kinds of temporal experience.</w:t>
      </w:r>
      <w:r w:rsidRPr="002B739E">
        <w:rPr>
          <w:sz w:val="14"/>
        </w:rPr>
        <w:t xml:space="preserve"> These kinds of questions about how one conceptualizes the proper shape of a life </w:t>
      </w:r>
      <w:r w:rsidRPr="00ED338F">
        <w:rPr>
          <w:u w:val="single"/>
        </w:rPr>
        <w:t xml:space="preserve">certainly </w:t>
      </w:r>
      <w:r w:rsidRPr="00D86555">
        <w:rPr>
          <w:highlight w:val="cyan"/>
          <w:u w:val="single"/>
        </w:rPr>
        <w:t>resonate with the ongoing subjection of Native peoples to</w:t>
      </w:r>
      <w:r w:rsidRPr="00ED338F">
        <w:rPr>
          <w:u w:val="single"/>
        </w:rPr>
        <w:t xml:space="preserve"> projects of </w:t>
      </w:r>
      <w:r w:rsidRPr="00D86555">
        <w:rPr>
          <w:highlight w:val="cyan"/>
          <w:u w:val="single"/>
        </w:rPr>
        <w:t>assimilation</w:t>
      </w:r>
      <w:r w:rsidRPr="00ED338F">
        <w:rPr>
          <w:u w:val="single"/>
        </w:rPr>
        <w:t xml:space="preserve"> that seek to inculcate ostensibly civilized ways of being</w:t>
      </w:r>
      <w:r>
        <w:rPr>
          <w:u w:val="single"/>
        </w:rPr>
        <w:t xml:space="preserve"> </w:t>
      </w:r>
      <w:r w:rsidRPr="00ED338F">
        <w:rPr>
          <w:u w:val="single"/>
        </w:rPr>
        <w:t>in-tim</w:t>
      </w:r>
      <w:r w:rsidRPr="002B739E">
        <w:rPr>
          <w:sz w:val="14"/>
        </w:rPr>
        <w:t xml:space="preserve">e. In fact, the </w:t>
      </w:r>
      <w:r w:rsidRPr="00D86555">
        <w:rPr>
          <w:highlight w:val="cyan"/>
          <w:u w:val="single"/>
        </w:rPr>
        <w:t>imposition of heteronormative</w:t>
      </w:r>
      <w:r w:rsidRPr="00ED338F">
        <w:rPr>
          <w:u w:val="single"/>
        </w:rPr>
        <w:t xml:space="preserve"> social dynamics has been a key part of the U.S. government’s efforts to supplant Native modes of collectivity, casting</w:t>
      </w:r>
      <w:r w:rsidRPr="002B739E">
        <w:rPr>
          <w:sz w:val="14"/>
        </w:rPr>
        <w:t xml:space="preserve"> extant</w:t>
      </w:r>
      <w:r w:rsidRPr="00ED338F">
        <w:rPr>
          <w:u w:val="single"/>
        </w:rPr>
        <w:t xml:space="preserve"> Indigenous forms of association</w:t>
      </w:r>
      <w:r w:rsidRPr="002B739E">
        <w:rPr>
          <w:sz w:val="14"/>
        </w:rPr>
        <w:t>, occupancy, household</w:t>
      </w:r>
      <w:r w:rsidRPr="00ED338F">
        <w:rPr>
          <w:u w:val="single"/>
        </w:rPr>
        <w:t xml:space="preserve"> formation, and governance as merely vestiges of a bygone tim</w:t>
      </w:r>
      <w:r w:rsidRPr="002B739E">
        <w:rPr>
          <w:sz w:val="14"/>
        </w:rPr>
        <w:t xml:space="preserve">e.129 Many of the </w:t>
      </w:r>
      <w:r w:rsidRPr="00ED338F">
        <w:rPr>
          <w:u w:val="single"/>
        </w:rPr>
        <w:t>initiatives within Indian policy</w:t>
      </w:r>
      <w:r w:rsidRPr="002B739E">
        <w:rPr>
          <w:sz w:val="14"/>
        </w:rPr>
        <w:t xml:space="preserve"> have worked to reorient everyday forms of Native feeling and practice, </w:t>
      </w:r>
      <w:r w:rsidRPr="00ED338F">
        <w:rPr>
          <w:u w:val="single"/>
        </w:rPr>
        <w:t>seeking to alter the experience of time so that U.S. legal geographies</w:t>
      </w:r>
      <w:r w:rsidRPr="002B739E">
        <w:rPr>
          <w:sz w:val="14"/>
        </w:rPr>
        <w:t xml:space="preserve"> and claims to sovereignty</w:t>
      </w:r>
      <w:r w:rsidRPr="00ED338F">
        <w:rPr>
          <w:u w:val="single"/>
        </w:rPr>
        <w:t xml:space="preserve"> provide the background.</w:t>
      </w:r>
      <w:r w:rsidRPr="002B739E">
        <w:rPr>
          <w:sz w:val="14"/>
        </w:rPr>
        <w:t xml:space="preserve"> </w:t>
      </w:r>
      <w:r w:rsidRPr="00280D4E">
        <w:rPr>
          <w:highlight w:val="cyan"/>
          <w:u w:val="single"/>
        </w:rPr>
        <w:t>That</w:t>
      </w:r>
      <w:r w:rsidRPr="00ED338F">
        <w:rPr>
          <w:u w:val="single"/>
        </w:rPr>
        <w:t xml:space="preserve"> chronobiopolitical </w:t>
      </w:r>
      <w:r w:rsidRPr="001B4E4C">
        <w:rPr>
          <w:highlight w:val="cyan"/>
          <w:u w:val="single"/>
        </w:rPr>
        <w:t>project depends on an encompassing chronogeopolitics</w:t>
      </w:r>
      <w:r w:rsidRPr="00ED338F">
        <w:rPr>
          <w:u w:val="single"/>
        </w:rPr>
        <w:t>,</w:t>
      </w:r>
      <w:r w:rsidRPr="002B739E">
        <w:rPr>
          <w:sz w:val="14"/>
        </w:rPr>
        <w:t xml:space="preserve"> implicitly</w:t>
      </w:r>
      <w:r w:rsidRPr="00ED338F">
        <w:rPr>
          <w:u w:val="single"/>
        </w:rPr>
        <w:t xml:space="preserve"> </w:t>
      </w:r>
      <w:r w:rsidRPr="001B4E4C">
        <w:rPr>
          <w:highlight w:val="cyan"/>
          <w:u w:val="single"/>
        </w:rPr>
        <w:t>positing</w:t>
      </w:r>
      <w:r w:rsidRPr="00ED338F">
        <w:rPr>
          <w:u w:val="single"/>
        </w:rPr>
        <w:t xml:space="preserve"> the givenness of U.S. </w:t>
      </w:r>
      <w:r w:rsidRPr="001B4E4C">
        <w:rPr>
          <w:highlight w:val="cyan"/>
          <w:u w:val="single"/>
        </w:rPr>
        <w:t>territoriality</w:t>
      </w:r>
      <w:r w:rsidRPr="00ED338F">
        <w:rPr>
          <w:u w:val="single"/>
        </w:rPr>
        <w:t xml:space="preserve"> and jurisdiction </w:t>
      </w:r>
      <w:r w:rsidRPr="001B4E4C">
        <w:rPr>
          <w:highlight w:val="cyan"/>
          <w:u w:val="single"/>
        </w:rPr>
        <w:t>as the</w:t>
      </w:r>
      <w:r w:rsidRPr="00ED338F">
        <w:rPr>
          <w:u w:val="single"/>
        </w:rPr>
        <w:t xml:space="preserve"> self-evident </w:t>
      </w:r>
      <w:r w:rsidRPr="001B4E4C">
        <w:rPr>
          <w:highlight w:val="cyan"/>
          <w:u w:val="single"/>
        </w:rPr>
        <w:t>basis for understanding the movement of time</w:t>
      </w:r>
      <w:r w:rsidRPr="001B4E4C">
        <w:rPr>
          <w:sz w:val="14"/>
          <w:highlight w:val="cyan"/>
        </w:rPr>
        <w:t>.</w:t>
      </w:r>
      <w:r w:rsidRPr="002B739E">
        <w:rPr>
          <w:sz w:val="14"/>
        </w:rPr>
        <w:t xml:space="preserve"> In particular, the </w:t>
      </w:r>
      <w:r w:rsidRPr="00ED338F">
        <w:rPr>
          <w:u w:val="single"/>
        </w:rPr>
        <w:t>allotment program employs reproductive temporality</w:t>
      </w:r>
      <w:r w:rsidRPr="002B739E">
        <w:rPr>
          <w:sz w:val="14"/>
        </w:rPr>
        <w:t xml:space="preserve"> in ways that justify the jurisdiction of the settler state (chapter 3), and a similar aim can be seen at play in the reduction of Native peoplehood to quantities of procreatively transmitted Indian “blood” (chapter  4).</w:t>
      </w:r>
      <w:r w:rsidRPr="00ED338F">
        <w:rPr>
          <w:u w:val="single"/>
        </w:rPr>
        <w:t xml:space="preserve"> </w:t>
      </w:r>
      <w:r w:rsidRPr="001B4E4C">
        <w:rPr>
          <w:highlight w:val="cyan"/>
          <w:u w:val="single"/>
        </w:rPr>
        <w:t>Queer theorizations of temporality</w:t>
      </w:r>
      <w:r w:rsidRPr="00ED338F">
        <w:rPr>
          <w:u w:val="single"/>
        </w:rPr>
        <w:t>,</w:t>
      </w:r>
      <w:r w:rsidRPr="002B739E">
        <w:rPr>
          <w:sz w:val="14"/>
        </w:rPr>
        <w:t xml:space="preserve"> then,</w:t>
      </w:r>
      <w:r w:rsidRPr="00ED338F">
        <w:rPr>
          <w:u w:val="single"/>
        </w:rPr>
        <w:t xml:space="preserve"> </w:t>
      </w:r>
      <w:r w:rsidRPr="001B4E4C">
        <w:rPr>
          <w:highlight w:val="cyan"/>
          <w:u w:val="single"/>
        </w:rPr>
        <w:t>aid in understanding Native opposition to such policy framings</w:t>
      </w:r>
      <w:r w:rsidRPr="001B4E4C">
        <w:rPr>
          <w:sz w:val="14"/>
          <w:highlight w:val="cyan"/>
        </w:rPr>
        <w:t>.</w:t>
      </w:r>
      <w:r w:rsidRPr="002B739E">
        <w:rPr>
          <w:sz w:val="14"/>
        </w:rPr>
        <w:t xml:space="preserve"> From this perspective, such </w:t>
      </w:r>
      <w:r w:rsidRPr="00ED338F">
        <w:rPr>
          <w:u w:val="single"/>
        </w:rPr>
        <w:t>resistance appears not as a refusal of the modern but as an expression of alternative experiences of time</w:t>
      </w:r>
      <w:r w:rsidRPr="002B739E">
        <w:rPr>
          <w:sz w:val="14"/>
        </w:rPr>
        <w:t xml:space="preserve"> that persist alongside settler imperatives, and are affected by them, while not being reducible to them. This kind of </w:t>
      </w:r>
      <w:r w:rsidRPr="002B739E">
        <w:rPr>
          <w:u w:val="single"/>
        </w:rPr>
        <w:t>queer scholarship further challenges</w:t>
      </w:r>
      <w:r w:rsidRPr="002B739E">
        <w:rPr>
          <w:sz w:val="14"/>
        </w:rPr>
        <w:t xml:space="preserve"> the implicit developmentalism of notions of </w:t>
      </w:r>
      <w:r w:rsidRPr="002B739E">
        <w:rPr>
          <w:u w:val="single"/>
        </w:rPr>
        <w:t xml:space="preserve">a universal now, </w:t>
      </w:r>
      <w:r w:rsidRPr="002B739E">
        <w:rPr>
          <w:sz w:val="14"/>
        </w:rPr>
        <w:t xml:space="preserve">placing under significant pressure the historicist presumption that the past is an alien space separated by an unbridgeable gulf from the present. Carolyn Dinshaw has suggested the need to move beyond a notion of history as straight, as an unfolding “causal sequence” that, as such, rules out “an expanded range of temporal experiences—experiences not regulated by ‘clock’ time or by a conceptualization of the present as singular and fleeting; experiences not narrowed by the idea that time moves steadily forward, that it is scarce, that we live on only one temporal plane.”130 The possible range of ways of being-in-time is radically limited if one envisions temporality as singular and linear, as replacing what has come before in its steady forward movement (the kind of synchronous slices of time that Bergson displaces through the notion of duration). Moreover, this notion of time as an unending succession—in which the present unfolds out of the past while supplanting it—can be understood as itself relatively new. As Valerie Rohy observes, “historical alterity is, after all, a recent invention; the conviction that past ages are noncontiguous with modernity is a hallmark of modernity,” and in “Queering History” Jonathan Goldberg and Madhavi Menon ask, “Why has it come to pass that we apprehend the past in the mode of difference? </w:t>
      </w:r>
      <w:r w:rsidRPr="002B739E">
        <w:rPr>
          <w:u w:val="single"/>
        </w:rPr>
        <w:t>How has ‘history’ come to equal ‘alterity’?</w:t>
      </w:r>
      <w:r w:rsidRPr="002B739E">
        <w:rPr>
          <w:sz w:val="14"/>
        </w:rPr>
        <w:t xml:space="preserve">”131 The </w:t>
      </w:r>
      <w:r w:rsidRPr="002B739E">
        <w:rPr>
          <w:u w:val="single"/>
        </w:rPr>
        <w:t>positing of the past as on the other side of a great gulf contributes to the sense of the present as something of an integrated whole against which to juxtapose historical events</w:t>
      </w:r>
      <w:r w:rsidRPr="002B739E">
        <w:rPr>
          <w:sz w:val="14"/>
        </w:rPr>
        <w:t xml:space="preserve"> or dynamics (our understandings now versus theirs then), and doing so replaces the coexistence of divergent experiences of time with the difference between the contemporary moment and that which it supposedly has surpassed (such as the antinomy of the modern versus the traditional). The </w:t>
      </w:r>
      <w:r w:rsidRPr="002B739E">
        <w:rPr>
          <w:u w:val="single"/>
        </w:rPr>
        <w:t>idea of a singular, linear unfolding in which the present supersedes the past might be thought of as a form of “compulsory heterotemporality</w:t>
      </w:r>
      <w:r w:rsidRPr="002B739E">
        <w:rPr>
          <w:sz w:val="14"/>
        </w:rPr>
        <w:t>” in which the understanding of time “mimes the heteronormative demand for proper sexual sequencing,”</w:t>
      </w:r>
      <w:r w:rsidRPr="002B739E">
        <w:rPr>
          <w:u w:val="single"/>
        </w:rPr>
        <w:t xml:space="preserve"> </w:t>
      </w:r>
      <w:r w:rsidRPr="001B4E4C">
        <w:rPr>
          <w:highlight w:val="cyan"/>
          <w:u w:val="single"/>
        </w:rPr>
        <w:t>replaying conceptions of proper individual life sequence at the level of time itself.</w:t>
      </w:r>
      <w:r w:rsidRPr="002B739E">
        <w:rPr>
          <w:sz w:val="14"/>
        </w:rPr>
        <w:t>132 Such a vision of history</w:t>
      </w:r>
      <w:r w:rsidRPr="002B739E">
        <w:rPr>
          <w:u w:val="single"/>
        </w:rPr>
        <w:t xml:space="preserve"> </w:t>
      </w:r>
      <w:r w:rsidRPr="001B4E4C">
        <w:rPr>
          <w:highlight w:val="cyan"/>
          <w:u w:val="single"/>
        </w:rPr>
        <w:t>can be seen at play in</w:t>
      </w:r>
      <w:r w:rsidRPr="002B739E">
        <w:rPr>
          <w:u w:val="single"/>
        </w:rPr>
        <w:t xml:space="preserve"> the imagining of certain </w:t>
      </w:r>
      <w:r w:rsidRPr="001B4E4C">
        <w:rPr>
          <w:highlight w:val="cyan"/>
          <w:u w:val="single"/>
        </w:rPr>
        <w:t>national events</w:t>
      </w:r>
      <w:r w:rsidRPr="001B4E4C">
        <w:rPr>
          <w:sz w:val="14"/>
          <w:highlight w:val="cyan"/>
        </w:rPr>
        <w:t>,</w:t>
      </w:r>
      <w:r w:rsidRPr="002B739E">
        <w:rPr>
          <w:sz w:val="14"/>
        </w:rPr>
        <w:t xml:space="preserve"> like the Civil War</w:t>
      </w:r>
      <w:r w:rsidRPr="002B739E">
        <w:rPr>
          <w:u w:val="single"/>
        </w:rPr>
        <w:t xml:space="preserve">, </w:t>
      </w:r>
      <w:r w:rsidRPr="001B4E4C">
        <w:rPr>
          <w:highlight w:val="cyan"/>
          <w:u w:val="single"/>
        </w:rPr>
        <w:t>as moments of transition</w:t>
      </w:r>
      <w:r w:rsidRPr="002B739E">
        <w:rPr>
          <w:u w:val="single"/>
        </w:rPr>
        <w:t xml:space="preserve"> in which the country breaks away from a degraded past (</w:t>
      </w:r>
      <w:r w:rsidRPr="002B739E">
        <w:rPr>
          <w:sz w:val="14"/>
        </w:rPr>
        <w:t xml:space="preserve">slavery in the case of the Civil War), </w:t>
      </w:r>
      <w:r w:rsidRPr="001B4E4C">
        <w:rPr>
          <w:highlight w:val="cyan"/>
          <w:u w:val="single"/>
        </w:rPr>
        <w:t>as opposed to tracing the regularities of settler violence</w:t>
      </w:r>
      <w:r w:rsidRPr="002B739E">
        <w:rPr>
          <w:u w:val="single"/>
        </w:rPr>
        <w:t xml:space="preserve"> in which the past appears less as a space of alterity than in a relation of continuity with the presen</w:t>
      </w:r>
      <w:r w:rsidRPr="002B739E">
        <w:rPr>
          <w:sz w:val="14"/>
        </w:rPr>
        <w:t xml:space="preserve">t (discussed in chapter 2). In this sense, processes of </w:t>
      </w:r>
      <w:r w:rsidRPr="002B739E">
        <w:rPr>
          <w:u w:val="single"/>
        </w:rPr>
        <w:t>settler temporal recognition and inclusion might be understood as themselves largely enacted through forms of compulsory heterotemporality</w:t>
      </w:r>
      <w:r w:rsidRPr="002B739E">
        <w:rPr>
          <w:sz w:val="14"/>
        </w:rPr>
        <w:t xml:space="preserve"> that depend on treating the straightness of time (and the ongoing transcendence of the past) as given. If historicism gains legitimacy through its implicit alignment with straightness, </w:t>
      </w:r>
      <w:r w:rsidRPr="002B739E">
        <w:rPr>
          <w:u w:val="single"/>
        </w:rPr>
        <w:t>deviations from that experience of time can appear as queer</w:t>
      </w:r>
      <w:r w:rsidRPr="002B739E">
        <w:rPr>
          <w:sz w:val="14"/>
        </w:rPr>
        <w:t xml:space="preserve">. Temporal orientations that do not fit dominant Euramerican frames of reference can be interpellated as abnormal fixations on the past, </w:t>
      </w:r>
      <w:r w:rsidRPr="002B739E">
        <w:rPr>
          <w:u w:val="single"/>
        </w:rPr>
        <w:t xml:space="preserve">translated as aberrant tendencies toward anachronism </w:t>
      </w:r>
      <w:r w:rsidRPr="002B739E">
        <w:rPr>
          <w:sz w:val="14"/>
        </w:rPr>
        <w:t xml:space="preserve">(as opposed to being seen as alternative ways of being-intime). Within Euramerican discourses, </w:t>
      </w:r>
      <w:r w:rsidRPr="002B739E">
        <w:rPr>
          <w:u w:val="single"/>
        </w:rPr>
        <w:t xml:space="preserve">the Indian becomes the paradigmatic figure for these kinds of nostalgic inclinations. </w:t>
      </w:r>
      <w:r w:rsidRPr="002B739E">
        <w:rPr>
          <w:sz w:val="14"/>
        </w:rPr>
        <w:t>Discussing the emergence of protocols of bourgeois grieving in the nineteenth-century United States, Luciano observes, “</w:t>
      </w:r>
      <w:r w:rsidRPr="001B4E4C">
        <w:rPr>
          <w:highlight w:val="cyan"/>
          <w:u w:val="single"/>
        </w:rPr>
        <w:t>The life-world of the Indian,</w:t>
      </w:r>
      <w:r w:rsidRPr="002B739E">
        <w:rPr>
          <w:u w:val="single"/>
        </w:rPr>
        <w:t xml:space="preserve"> exterior to the new nation’s modes of ordering, </w:t>
      </w:r>
      <w:r w:rsidRPr="001B4E4C">
        <w:rPr>
          <w:highlight w:val="cyan"/>
          <w:u w:val="single"/>
        </w:rPr>
        <w:t>could only be incorporated into</w:t>
      </w:r>
      <w:r w:rsidRPr="002B739E">
        <w:rPr>
          <w:u w:val="single"/>
        </w:rPr>
        <w:t xml:space="preserve"> </w:t>
      </w:r>
      <w:r w:rsidRPr="001B4E4C">
        <w:rPr>
          <w:highlight w:val="cyan"/>
          <w:u w:val="single"/>
        </w:rPr>
        <w:t>its historical timeline through its construction as permanently anterio</w:t>
      </w:r>
      <w:r w:rsidRPr="002B739E">
        <w:rPr>
          <w:u w:val="single"/>
        </w:rPr>
        <w:t>r</w:t>
      </w:r>
      <w:r w:rsidRPr="002B739E">
        <w:rPr>
          <w:sz w:val="14"/>
        </w:rPr>
        <w:t xml:space="preserve">,” later adding, “The </w:t>
      </w:r>
      <w:r w:rsidRPr="002B739E">
        <w:rPr>
          <w:u w:val="single"/>
        </w:rPr>
        <w:t>progressive substitution of Indian melancholia, t</w:t>
      </w:r>
      <w:r w:rsidRPr="001B4E4C">
        <w:rPr>
          <w:highlight w:val="cyan"/>
          <w:u w:val="single"/>
        </w:rPr>
        <w:t>he ultimately fatal embrace of the past, by white melancholy, the reflective look backward that enabled one to continue moving forward</w:t>
      </w:r>
      <w:r w:rsidRPr="002B739E">
        <w:rPr>
          <w:u w:val="single"/>
        </w:rPr>
        <w:t>, thus bespoke, to whites, their own more sophisticated comprehension of the ‘true’ nature of time’s passage.”</w:t>
      </w:r>
      <w:r w:rsidRPr="002B739E">
        <w:rPr>
          <w:sz w:val="14"/>
        </w:rPr>
        <w:t xml:space="preserve">133 The Indian serves as a symbol of backward relations to time, of </w:t>
      </w:r>
      <w:r w:rsidRPr="002B739E">
        <w:rPr>
          <w:u w:val="single"/>
        </w:rPr>
        <w:t xml:space="preserve">insurmountable melancholic investments in the past </w:t>
      </w:r>
      <w:r w:rsidRPr="002B739E">
        <w:rPr>
          <w:sz w:val="14"/>
        </w:rPr>
        <w:t>in contrast to the putative straightness of time’s passage</w:t>
      </w:r>
      <w:r w:rsidRPr="002B739E">
        <w:rPr>
          <w:u w:val="single"/>
        </w:rPr>
        <w:t xml:space="preserve">. The supposed anteriority of Native lifeworlds provides a model of perverse fixity, and, thus, </w:t>
      </w:r>
      <w:r w:rsidRPr="001B4E4C">
        <w:rPr>
          <w:highlight w:val="cyan"/>
          <w:u w:val="single"/>
        </w:rPr>
        <w:t>Indigenous experiences of time seem as</w:t>
      </w:r>
      <w:r w:rsidRPr="002B739E">
        <w:rPr>
          <w:u w:val="single"/>
        </w:rPr>
        <w:t xml:space="preserve"> if they are </w:t>
      </w:r>
      <w:r w:rsidRPr="001B4E4C">
        <w:rPr>
          <w:highlight w:val="cyan"/>
          <w:u w:val="single"/>
        </w:rPr>
        <w:t>a deviant way of remaining caught in the past.</w:t>
      </w:r>
      <w:r w:rsidRPr="002B739E">
        <w:rPr>
          <w:u w:val="single"/>
        </w:rPr>
        <w:t xml:space="preserve"> </w:t>
      </w:r>
      <w:r w:rsidRPr="002B739E">
        <w:rPr>
          <w:sz w:val="14"/>
        </w:rPr>
        <w:t>From this perspective Indigenous duration can be only the carrying forward of what properly should be past, an inversion of “real” time or “natural” time which implicitly is that of Euramerican historicism. Conversely</w:t>
      </w:r>
      <w:r w:rsidRPr="002B739E">
        <w:rPr>
          <w:u w:val="single"/>
        </w:rPr>
        <w:t xml:space="preserve">, taking queer insights into account can enrich the meaning of historical density when approaching forms of everyday Native perception, storying, and processes of becoming. </w:t>
      </w:r>
      <w:r w:rsidRPr="002B739E">
        <w:rPr>
          <w:sz w:val="14"/>
        </w:rPr>
        <w:t>Rather than being seen as either a function of straight time (heterotemporal transmission) or simply a deviation from dominant settler linearity, s</w:t>
      </w:r>
      <w:r w:rsidRPr="002B739E">
        <w:rPr>
          <w:u w:val="single"/>
        </w:rPr>
        <w:t>torying can be treated as oriented by its own trajectories</w:t>
      </w:r>
      <w:r w:rsidRPr="002B739E">
        <w:rPr>
          <w:sz w:val="14"/>
        </w:rPr>
        <w:t xml:space="preserve">, giving rise to fields of possibility </w:t>
      </w:r>
      <w:r w:rsidRPr="002B739E">
        <w:rPr>
          <w:u w:val="single"/>
        </w:rPr>
        <w:t xml:space="preserve">that cannot be measured within or through settler frames of reference. </w:t>
      </w:r>
      <w:r w:rsidRPr="002B739E">
        <w:rPr>
          <w:sz w:val="14"/>
        </w:rPr>
        <w:t>Conceptualizing time as not only plural but sensuous, as an expression of affective orientations, directs attention toward the need to consider how quotidian forms and feelings of continuity emerge as part of, in Cordova’s terms, the work of “maintaining stability” amid ongoing processes of transformation and change.134 S</w:t>
      </w:r>
      <w:r w:rsidRPr="002B739E">
        <w:rPr>
          <w:u w:val="single"/>
        </w:rPr>
        <w:t xml:space="preserve">hared material conditions can engender forms of perception in common, providing a frame of reference through which individuals reckon with their joint environment. </w:t>
      </w:r>
      <w:r w:rsidRPr="002B739E">
        <w:rPr>
          <w:sz w:val="14"/>
        </w:rPr>
        <w:t>However,</w:t>
      </w:r>
      <w:r w:rsidRPr="002B739E">
        <w:rPr>
          <w:u w:val="single"/>
        </w:rPr>
        <w:t xml:space="preserve"> such an understanding of perceptual tradition can rely too much on the regularity of those shared circumstances and the group’s long-term containment within a fairly circumscribed area</w:t>
      </w:r>
      <w:r w:rsidRPr="002B739E">
        <w:rPr>
          <w:sz w:val="14"/>
        </w:rPr>
        <w:t xml:space="preserve">. If they were ever applicable to Native peoples, </w:t>
      </w:r>
      <w:r w:rsidRPr="002B739E">
        <w:rPr>
          <w:u w:val="single"/>
        </w:rPr>
        <w:t>those kinds of consistency do not necessarily characterize a good deal of Indigenous experience</w:t>
      </w:r>
      <w:r w:rsidRPr="002B739E">
        <w:rPr>
          <w:sz w:val="14"/>
        </w:rPr>
        <w:t xml:space="preserve"> in the United States since the mid-nineteenth century, given dispossessions, dislocations, privatizations, programs of detribalization, urbanization, and various other mobilities (chosen and coerced). </w:t>
      </w:r>
      <w:r w:rsidRPr="002B739E">
        <w:rPr>
          <w:u w:val="single"/>
        </w:rPr>
        <w:t>Story offers a means of understanding how collective histories can be immanent within everyday interaction and perception, generating kinds of continuity and connections across time that do not necessarily require immediate contiguity of experience</w:t>
      </w:r>
      <w:r w:rsidRPr="002B739E">
        <w:rPr>
          <w:sz w:val="14"/>
        </w:rPr>
        <w:t xml:space="preserve"> (either geographic or generational). As Miranda suggests, having “an identity and community” is possible even in the absence of a legally recognized land base and amid other forms of fragmentation, and part of what enables the sustaining of peoplehood in conditions of dispersion or diaspora is the felt presence of shared (hi)stories amid the circumstances of ordinary life, stories that intimately animate and orient ongoing collective practices of becoming (of re-creation, reinvention, and resurgence).135</w:t>
      </w:r>
    </w:p>
    <w:p w:rsidR="00F46109" w:rsidRDefault="00F46109" w:rsidP="00F46109">
      <w:pPr>
        <w:pStyle w:val="Heading4"/>
      </w:pPr>
      <w:r>
        <w:t>It's more complex than that.</w:t>
      </w:r>
    </w:p>
    <w:p w:rsidR="00F46109" w:rsidRDefault="00F46109" w:rsidP="00F46109">
      <w:r w:rsidRPr="00921E48">
        <w:rPr>
          <w:rStyle w:val="Style13ptBold"/>
        </w:rPr>
        <w:t>King 13</w:t>
      </w:r>
      <w:r>
        <w:t xml:space="preserve"> (Tiffany, Assistant Professor of Women’s, Gender and Sexuality Studies at Georgia State University “In the Clearing: Black Female Bodies, Space and Settler Colonial Spaces” pp. 59-61) NIJ</w:t>
      </w:r>
    </w:p>
    <w:p w:rsidR="00F46109" w:rsidRPr="0021627C" w:rsidRDefault="00F46109" w:rsidP="00F46109">
      <w:pPr>
        <w:rPr>
          <w:sz w:val="12"/>
        </w:rPr>
      </w:pPr>
      <w:r w:rsidRPr="00921E48">
        <w:rPr>
          <w:sz w:val="12"/>
        </w:rPr>
        <w:t xml:space="preserve">Gender, as a discourse in the context of the New World, functions in numerous ways. In the case of the Settler-Master class in the New World, </w:t>
      </w:r>
      <w:r w:rsidRPr="006D02E1">
        <w:rPr>
          <w:rStyle w:val="Emphasis"/>
          <w:highlight w:val="cyan"/>
        </w:rPr>
        <w:t>gender functions as a discourse of humanness.</w:t>
      </w:r>
      <w:r w:rsidRPr="006D02E1">
        <w:rPr>
          <w:rStyle w:val="StyleUnderline"/>
          <w:highlight w:val="cyan"/>
        </w:rPr>
        <w:t xml:space="preserve"> Having gender, specifically manhood and womanhood make the Settler-Master human. Blacks and Natives are not men or women. Blacks and Natives are reproductive and productive units</w:t>
      </w:r>
      <w:r w:rsidRPr="00921E48">
        <w:rPr>
          <w:rStyle w:val="StyleUnderline"/>
        </w:rPr>
        <w:t xml:space="preserve">, or some other non-human category, </w:t>
      </w:r>
      <w:r w:rsidRPr="006D02E1">
        <w:rPr>
          <w:rStyle w:val="StyleUnderline"/>
          <w:highlight w:val="cyan"/>
        </w:rPr>
        <w:t>within liberal western settler and colonial systems of classification. While certainly white women are not equal humans, they are still humans in relation to Native peoples and Black peoples</w:t>
      </w:r>
      <w:r w:rsidRPr="00921E48">
        <w:rPr>
          <w:rStyle w:val="StyleUnderline"/>
        </w:rPr>
        <w:t>. Conferring gender upon Black flesh that had the capacity to reproduce</w:t>
      </w:r>
      <w:r>
        <w:rPr>
          <w:rStyle w:val="StyleUnderline"/>
        </w:rPr>
        <w:t xml:space="preserve"> </w:t>
      </w:r>
      <w:r w:rsidRPr="00921E48">
        <w:rPr>
          <w:rStyle w:val="StyleUnderline"/>
        </w:rPr>
        <w:t>was an act of naming gender difference as a site for the potential increase in property.</w:t>
      </w:r>
      <w:r>
        <w:rPr>
          <w:rStyle w:val="StyleUnderline"/>
        </w:rPr>
        <w:t xml:space="preserve"> </w:t>
      </w:r>
      <w:r w:rsidRPr="00921E48">
        <w:rPr>
          <w:rStyle w:val="StyleUnderline"/>
        </w:rPr>
        <w:t>The Black flesh that could reproduce would be called female in order to name her</w:t>
      </w:r>
      <w:r>
        <w:rPr>
          <w:rStyle w:val="StyleUnderline"/>
        </w:rPr>
        <w:t xml:space="preserve"> </w:t>
      </w:r>
      <w:r w:rsidRPr="00921E48">
        <w:rPr>
          <w:rStyle w:val="StyleUnderline"/>
        </w:rPr>
        <w:t>property-making capacity.</w:t>
      </w:r>
      <w:r w:rsidRPr="00921E48">
        <w:rPr>
          <w:sz w:val="12"/>
        </w:rPr>
        <w:t xml:space="preserve"> This reproductive capacity is the only thing she had in common with white women, not white women’s humanity. Traditionally, Black feminists have focused on the imposition of gender on the Black flesh of the captive with reproductive capacity in order to generate more slaves. For example, Spillers, Morgan and Hartman’s work can help us focus on the ways the calling forth of gender or its application to the Black reproductive body is about the increase in a sentient form of property. Referencing the way that gender functions as a discourse of subjugation and property expansion, Hartman writes, “</w:t>
      </w:r>
      <w:r w:rsidRPr="00921E48">
        <w:rPr>
          <w:rStyle w:val="StyleUnderline"/>
        </w:rPr>
        <w:t>In the confines of</w:t>
      </w:r>
      <w:r>
        <w:rPr>
          <w:rStyle w:val="StyleUnderline"/>
        </w:rPr>
        <w:t xml:space="preserve"> </w:t>
      </w:r>
      <w:r w:rsidRPr="00921E48">
        <w:rPr>
          <w:rStyle w:val="StyleUnderline"/>
        </w:rPr>
        <w:t>chattel slavery, gender is discernible primarily in terms of the uses of conveyances of</w:t>
      </w:r>
      <w:r>
        <w:rPr>
          <w:rStyle w:val="StyleUnderline"/>
        </w:rPr>
        <w:t xml:space="preserve"> </w:t>
      </w:r>
      <w:r w:rsidRPr="00921E48">
        <w:rPr>
          <w:rStyle w:val="StyleUnderline"/>
        </w:rPr>
        <w:t>property, calculations of sentience, evaluations of injury, and determinations of</w:t>
      </w:r>
      <w:r>
        <w:rPr>
          <w:rStyle w:val="StyleUnderline"/>
        </w:rPr>
        <w:t xml:space="preserve"> </w:t>
      </w:r>
      <w:r w:rsidRPr="00921E48">
        <w:rPr>
          <w:rStyle w:val="StyleUnderline"/>
        </w:rPr>
        <w:t>punishment.”</w:t>
      </w:r>
      <w:r w:rsidRPr="00921E48">
        <w:rPr>
          <w:sz w:val="12"/>
        </w:rPr>
        <w:t xml:space="preserve"> 54 </w:t>
      </w:r>
      <w:r w:rsidRPr="00921E48">
        <w:rPr>
          <w:rStyle w:val="StyleUnderline"/>
        </w:rPr>
        <w:t>Gender emerges as a discourse to discuss just how conveyable the Black</w:t>
      </w:r>
      <w:r>
        <w:rPr>
          <w:rStyle w:val="StyleUnderline"/>
        </w:rPr>
        <w:t xml:space="preserve"> </w:t>
      </w:r>
      <w:r w:rsidRPr="00921E48">
        <w:rPr>
          <w:rStyle w:val="StyleUnderline"/>
        </w:rPr>
        <w:t>body as property is.</w:t>
      </w:r>
      <w:r w:rsidRPr="00921E48">
        <w:rPr>
          <w:sz w:val="12"/>
        </w:rPr>
        <w:t xml:space="preserve"> How responsive is it? How culpable is it? And how flexible is it? Discussing gender’s relationship to Black fungibility Hartman goes on to state, </w:t>
      </w:r>
      <w:r w:rsidRPr="00921E48">
        <w:rPr>
          <w:rStyle w:val="StyleUnderline"/>
        </w:rPr>
        <w:t>The captive female does not possess gender as much as she is possessed by</w:t>
      </w:r>
      <w:r>
        <w:rPr>
          <w:rStyle w:val="StyleUnderline"/>
        </w:rPr>
        <w:t xml:space="preserve"> </w:t>
      </w:r>
      <w:r w:rsidRPr="00921E48">
        <w:rPr>
          <w:rStyle w:val="StyleUnderline"/>
        </w:rPr>
        <w:t>gender—that is, by the way of a particular investment in and use of the body.</w:t>
      </w:r>
      <w:r>
        <w:rPr>
          <w:rStyle w:val="StyleUnderline"/>
        </w:rPr>
        <w:t xml:space="preserve"> </w:t>
      </w:r>
      <w:r w:rsidRPr="00921E48">
        <w:rPr>
          <w:rStyle w:val="StyleUnderline"/>
        </w:rPr>
        <w:t>What ‘woman’ designates in the context of captivity is not to be explicated in</w:t>
      </w:r>
      <w:r>
        <w:rPr>
          <w:rStyle w:val="StyleUnderline"/>
        </w:rPr>
        <w:t xml:space="preserve"> </w:t>
      </w:r>
      <w:r w:rsidRPr="00921E48">
        <w:rPr>
          <w:rStyle w:val="StyleUnderline"/>
        </w:rPr>
        <w:t>terms of domesticity or protection but in terms of the disavowed violence of slave</w:t>
      </w:r>
      <w:r>
        <w:rPr>
          <w:rStyle w:val="StyleUnderline"/>
        </w:rPr>
        <w:t xml:space="preserve"> </w:t>
      </w:r>
      <w:r w:rsidRPr="00921E48">
        <w:rPr>
          <w:rStyle w:val="StyleUnderline"/>
        </w:rPr>
        <w:t>law, the sanctity of property and the necessity of absolute submission, the</w:t>
      </w:r>
      <w:r>
        <w:rPr>
          <w:rStyle w:val="StyleUnderline"/>
        </w:rPr>
        <w:t xml:space="preserve"> </w:t>
      </w:r>
      <w:r w:rsidRPr="00921E48">
        <w:rPr>
          <w:rStyle w:val="StyleUnderline"/>
        </w:rPr>
        <w:t>pathologizing of the black body, the restriction of black sentience, the</w:t>
      </w:r>
      <w:r>
        <w:rPr>
          <w:rStyle w:val="StyleUnderline"/>
        </w:rPr>
        <w:t xml:space="preserve"> </w:t>
      </w:r>
      <w:r w:rsidRPr="00921E48">
        <w:rPr>
          <w:rStyle w:val="StyleUnderline"/>
        </w:rPr>
        <w:t>multifarious use of property, and the precarious status of the slave within the</w:t>
      </w:r>
      <w:r>
        <w:rPr>
          <w:rStyle w:val="StyleUnderline"/>
        </w:rPr>
        <w:t xml:space="preserve"> </w:t>
      </w:r>
      <w:r w:rsidRPr="00921E48">
        <w:rPr>
          <w:rStyle w:val="StyleUnderline"/>
        </w:rPr>
        <w:t>public sphere.</w:t>
      </w:r>
      <w:r w:rsidRPr="00921E48">
        <w:rPr>
          <w:sz w:val="12"/>
        </w:rPr>
        <w:t xml:space="preserve"> 55 Hartman’s introduction of fungibility and accumulation as a constitutive component of the slave is groundbreaking. It allows for a discussion of the ways that the slave body, specifically the gendered slave body, continually makes property even beyond its reproductive capacity to produce slave children. For Hartman, </w:t>
      </w:r>
      <w:r w:rsidRPr="00921E48">
        <w:rPr>
          <w:rStyle w:val="StyleUnderline"/>
        </w:rPr>
        <w:t>fungibility in respect to</w:t>
      </w:r>
      <w:r>
        <w:rPr>
          <w:rStyle w:val="StyleUnderline"/>
        </w:rPr>
        <w:t xml:space="preserve"> </w:t>
      </w:r>
      <w:r w:rsidRPr="00921E48">
        <w:rPr>
          <w:rStyle w:val="StyleUnderline"/>
        </w:rPr>
        <w:t>the Black female slave body means much more than her capacity to produce slave</w:t>
      </w:r>
      <w:r>
        <w:rPr>
          <w:rStyle w:val="StyleUnderline"/>
        </w:rPr>
        <w:t xml:space="preserve"> </w:t>
      </w:r>
      <w:r w:rsidRPr="00921E48">
        <w:rPr>
          <w:rStyle w:val="StyleUnderline"/>
        </w:rPr>
        <w:t>children as sellable property.</w:t>
      </w:r>
      <w:r w:rsidRPr="00921E48">
        <w:rPr>
          <w:sz w:val="12"/>
        </w:rPr>
        <w:t xml:space="preserve"> The Black body, specifically </w:t>
      </w:r>
      <w:r w:rsidRPr="00921E48">
        <w:rPr>
          <w:rStyle w:val="StyleUnderline"/>
        </w:rPr>
        <w:t>the Black female slave body</w:t>
      </w:r>
      <w:r>
        <w:rPr>
          <w:rStyle w:val="StyleUnderline"/>
        </w:rPr>
        <w:t xml:space="preserve"> </w:t>
      </w:r>
      <w:r w:rsidRPr="00921E48">
        <w:rPr>
          <w:rStyle w:val="StyleUnderline"/>
        </w:rPr>
        <w:t>can be used in any way that is imaginable (and unimaginable) by the master.</w:t>
      </w:r>
      <w:r>
        <w:rPr>
          <w:rStyle w:val="StyleUnderline"/>
        </w:rPr>
        <w:t xml:space="preserve"> </w:t>
      </w:r>
      <w:r w:rsidRPr="006D02E1">
        <w:rPr>
          <w:rStyle w:val="Emphasis"/>
          <w:highlight w:val="cyan"/>
        </w:rPr>
        <w:t>Black and Native women scholars have often referred to gender as a mode of colonial domination.</w:t>
      </w:r>
      <w:r w:rsidRPr="00921E48">
        <w:rPr>
          <w:sz w:val="12"/>
        </w:rPr>
        <w:t xml:space="preserve"> 56 </w:t>
      </w:r>
      <w:r w:rsidRPr="006D02E1">
        <w:rPr>
          <w:rStyle w:val="StyleUnderline"/>
          <w:highlight w:val="cyan"/>
        </w:rPr>
        <w:t xml:space="preserve">Gender functions as a discourse of violence on the landscapes of the frontier and the plantation for Native and Black women. </w:t>
      </w:r>
      <w:r w:rsidRPr="006D02E1">
        <w:rPr>
          <w:rStyle w:val="Emphasis"/>
          <w:highlight w:val="cyan"/>
        </w:rPr>
        <w:t>The settler colonial category of female, specifically Native or Black female, references a genocide-able and rape-able body.</w:t>
      </w:r>
      <w:r w:rsidRPr="006D02E1">
        <w:rPr>
          <w:rStyle w:val="StyleUnderline"/>
          <w:highlight w:val="cyan"/>
        </w:rPr>
        <w:t xml:space="preserve"> The settler colonial discursive process of naming a Native body as a female body ensured sexual violation and death.</w:t>
      </w:r>
      <w:r w:rsidRPr="00921E48">
        <w:rPr>
          <w:rStyle w:val="StyleUnderline"/>
        </w:rPr>
        <w:t xml:space="preserve"> The violent process of naming a Black slave body as</w:t>
      </w:r>
      <w:r>
        <w:rPr>
          <w:rStyle w:val="StyleUnderline"/>
        </w:rPr>
        <w:t xml:space="preserve"> </w:t>
      </w:r>
      <w:r w:rsidRPr="00921E48">
        <w:rPr>
          <w:rStyle w:val="StyleUnderline"/>
        </w:rPr>
        <w:t>female ushered in the process of making a body a rape-able form of non-human</w:t>
      </w:r>
      <w:r>
        <w:rPr>
          <w:rStyle w:val="StyleUnderline"/>
        </w:rPr>
        <w:t xml:space="preserve"> </w:t>
      </w:r>
      <w:r w:rsidRPr="00921E48">
        <w:rPr>
          <w:rStyle w:val="StyleUnderline"/>
        </w:rPr>
        <w:t>reproductive property.</w:t>
      </w:r>
      <w:r w:rsidRPr="00921E48">
        <w:rPr>
          <w:sz w:val="12"/>
        </w:rPr>
        <w:t xml:space="preserve"> Again, Hartman argues, Black women do not possess gender but are possessed by gender. 57 For Black female bodies, </w:t>
      </w:r>
      <w:r w:rsidRPr="006D02E1">
        <w:rPr>
          <w:rStyle w:val="StyleUnderline"/>
          <w:highlight w:val="cyan"/>
        </w:rPr>
        <w:t>gender hails violence, specifically a violence that puts them beyond the limits of the liberal category of the human.</w:t>
      </w:r>
      <w:r w:rsidRPr="00921E48">
        <w:rPr>
          <w:sz w:val="12"/>
        </w:rPr>
        <w:t xml:space="preserve"> Black women and the discourse of gender that they are interpellated by is merely an enactment of property, not a humanizing move.</w:t>
      </w:r>
    </w:p>
    <w:p w:rsidR="00E87177" w:rsidRDefault="00E87177" w:rsidP="00E87177">
      <w:pPr>
        <w:pStyle w:val="Heading4"/>
      </w:pPr>
      <w:r>
        <w:t xml:space="preserve">Perm do both- Settler colonial studies, indigenous studies, Palestinian, Arab, and Middle East studies, and all related fields can learn how settler colonialisms may be theorised and how gender and sexuality immediately inform efforts to comprehend and challenge settler-colonial power. </w:t>
      </w:r>
    </w:p>
    <w:p w:rsidR="00E87177" w:rsidRPr="000E7DB5" w:rsidRDefault="00E87177" w:rsidP="00E87177">
      <w:r>
        <w:t xml:space="preserve">Scott Lauria </w:t>
      </w:r>
      <w:r w:rsidRPr="00E803C6">
        <w:rPr>
          <w:rStyle w:val="Style13ptBold"/>
        </w:rPr>
        <w:t>Morgensen (2012</w:t>
      </w:r>
      <w:r>
        <w:t>) Theorising Gender, Sexualityand Settler Colonialism: An Introduction, Settler Colonial Studies, 2:2, 2-22, DOI:10.1080/2201473X.2012.10648839, https://www.tandfonline.com/doi/pdf/10.1080/2201473X.2012.10648839</w:t>
      </w:r>
    </w:p>
    <w:p w:rsidR="00E87177" w:rsidRPr="009812A8" w:rsidRDefault="00E87177" w:rsidP="00E87177">
      <w:pPr>
        <w:rPr>
          <w:rStyle w:val="Emphasis"/>
        </w:rPr>
      </w:pPr>
      <w:r w:rsidRPr="000E7DB5">
        <w:rPr>
          <w:rStyle w:val="StyleUnderline"/>
        </w:rPr>
        <w:t>This collection extends the effort of settler colonial studies to explain the specificities of settler colonialism by centering analysis of gender and sexuality.</w:t>
      </w:r>
      <w:r>
        <w:t xml:space="preserve"> The insight that colonialism is produced, extended, and illuminated by gendered and sexual power is a hallmark of colonial studies, but that body of scholarship has left the power of settler colonialism under-theorised and in need of distinctive accounts</w:t>
      </w:r>
      <w:r w:rsidRPr="009812A8">
        <w:rPr>
          <w:rStyle w:val="Emphasis"/>
        </w:rPr>
        <w:t>. Gender and sexuality are intrinsic to the colonisation of indigenous peoples and the promulgation of European modernity by settlers,</w:t>
      </w:r>
      <w:r>
        <w:t xml:space="preserve"> whether in pursuit of what Patrick Wolfe has theorised as a logic of indigenous ‘elimination’, or of what Lorenzo Veracini, Philip Deloria, and scholars in indigenous studies have examined as the indigenisation of settlers. </w:t>
      </w:r>
      <w:r w:rsidRPr="009812A8">
        <w:rPr>
          <w:rStyle w:val="StyleUnderline"/>
        </w:rPr>
        <w:t>Theories of settler colonisation will remain incomplete if they do not investigate how this political and economic formation is constituted by gendered and sexual power. Addressing this demand, contributors to this collection critically and creatively engage knowledges generated among colonised indigenous peoples who resist settler rule. In doing so they displace the epistemic frame of settlers and enhance theory of the relationality of indigenous and settler subjects in colonial situations. Contributors argue that to centre the knowledges of the colonised does not posit that the colonised think uniformly or never become complicit with or co-responsible in colonial rul</w:t>
      </w:r>
      <w:r>
        <w:t xml:space="preserve">e. </w:t>
      </w:r>
      <w:r w:rsidRPr="009812A8">
        <w:rPr>
          <w:rStyle w:val="Emphasis"/>
        </w:rPr>
        <w:t>Indeed, if we understand heteropatriarchy on stolen land to be a settler-colonial project, then arenas for conforming to settler rule will extend beyond those typically marked by anti-colonialism and will foreground gendered and sexual spaces</w:t>
      </w:r>
      <w:r>
        <w:t xml:space="preserve">. Nevertheless, the contributors share an intention to enhance indigenous peoples’ capacity for liberation by opening the societies established by ‘invaders/settlers’ (in Brendan Morgensen, ‘Theorising Gender, Sexuality, and Settler Colonialism’ 4 Hokowhitu’s formulation) to radical change. This intention is enhanced by the collection’s array of cases theorising Palestinians under Israeli occupation alongside Māori in New Zealand, and Creek, Ho-Chunk, and many more indigenous nations and alliances in the United States and Canada. The essays advance knowledge of settler colonialism and indigenous resistance by examining these disparate national contexts nearby, or at times through explicit comparison. </w:t>
      </w:r>
      <w:r w:rsidRPr="009812A8">
        <w:rPr>
          <w:rStyle w:val="Emphasis"/>
        </w:rPr>
        <w:t xml:space="preserve">Settler colonial studies, indigenous studies, Palestinian, Arab, and Middle East studies, and all related fields can learn how settler colonialisms may be theorised comparatively and interdependently, and how gender and sexuality immediately inform efforts to comprehend and challenge settler-colonial power. </w:t>
      </w:r>
    </w:p>
    <w:p w:rsidR="00E87177" w:rsidRDefault="00E87177" w:rsidP="00E87177">
      <w:pPr>
        <w:rPr>
          <w:rFonts w:asciiTheme="minorHAnsi" w:hAnsiTheme="minorHAnsi"/>
        </w:rPr>
      </w:pPr>
    </w:p>
    <w:p w:rsidR="00E87177" w:rsidRPr="00E84592" w:rsidRDefault="00E87177" w:rsidP="00E87177"/>
    <w:p w:rsidR="00E87177" w:rsidRPr="00DF3393" w:rsidRDefault="00E87177" w:rsidP="00E87177">
      <w:pPr>
        <w:rPr>
          <w:sz w:val="12"/>
        </w:rPr>
      </w:pPr>
    </w:p>
    <w:p w:rsidR="00F46109" w:rsidRDefault="00F46109" w:rsidP="00F46109">
      <w:pPr>
        <w:pStyle w:val="Heading4"/>
      </w:pPr>
      <w:r>
        <w:t xml:space="preserve">Not sure what the link is…the aff is a K of citizenship </w:t>
      </w:r>
    </w:p>
    <w:p w:rsidR="00F46109" w:rsidRDefault="00F46109" w:rsidP="00F46109"/>
    <w:p w:rsidR="00463B5F" w:rsidRDefault="00463B5F" w:rsidP="003B695E">
      <w:pPr>
        <w:pStyle w:val="Heading3"/>
      </w:pPr>
      <w:r>
        <w:t>AT: Neolib—</w:t>
      </w:r>
      <w:r w:rsidR="003B695E">
        <w:t xml:space="preserve">Perm </w:t>
      </w:r>
      <w:r>
        <w:t xml:space="preserve">2AC </w:t>
      </w:r>
    </w:p>
    <w:p w:rsidR="003B695E" w:rsidRPr="003B695E" w:rsidRDefault="003B695E" w:rsidP="003B695E"/>
    <w:p w:rsidR="00463B5F" w:rsidRPr="003B695E" w:rsidRDefault="00463B5F" w:rsidP="003B695E">
      <w:pPr>
        <w:pStyle w:val="Heading4"/>
      </w:pPr>
      <w:r>
        <w:t>Disidentification can combine decolonialization strategies with Marxist critiques of ideology – we must not become reduced to one single disidentification</w:t>
      </w:r>
    </w:p>
    <w:p w:rsidR="00463B5F" w:rsidRPr="003B695E" w:rsidRDefault="00463B5F" w:rsidP="00463B5F">
      <w:pPr>
        <w:rPr>
          <w:rFonts w:ascii="Times New Roman" w:eastAsia="Times New Roman" w:hAnsi="Times New Roman" w:cs="Times New Roman"/>
        </w:rPr>
      </w:pPr>
      <w:r>
        <w:rPr>
          <w:rStyle w:val="Style13ptBold"/>
        </w:rPr>
        <w:t xml:space="preserve">Tlostanova et al 16 </w:t>
      </w:r>
      <w:r w:rsidRPr="00F90ADB">
        <w:t>(Madina, Tlostanova is a Professor in the Department of Thematic Studies (TEMA) and Gender studies (TEMAG) at Linko¨ping University, “Border thinking and disidentification: Postcolonial and postsocialist feminist dialogues</w:t>
      </w:r>
      <w:r>
        <w:t>”, pg 9-13</w:t>
      </w:r>
      <w:r w:rsidRPr="00F90ADB">
        <w:t xml:space="preserve"> accessed 7/10 //um-tw)</w:t>
      </w:r>
    </w:p>
    <w:p w:rsidR="00463B5F" w:rsidRPr="008456E4" w:rsidRDefault="00463B5F" w:rsidP="00463B5F">
      <w:pPr>
        <w:rPr>
          <w:rStyle w:val="StyleUnderline"/>
        </w:rPr>
      </w:pPr>
      <w:r w:rsidRPr="008456E4">
        <w:rPr>
          <w:sz w:val="12"/>
        </w:rPr>
        <w:t xml:space="preserve">Another theoretical tool that could facilitate critical yet non-polarising dialogues is </w:t>
      </w:r>
      <w:r w:rsidRPr="008456E4">
        <w:rPr>
          <w:rStyle w:val="Emphasis"/>
        </w:rPr>
        <w:t>disidentification</w:t>
      </w:r>
      <w:r w:rsidRPr="008456E4">
        <w:rPr>
          <w:sz w:val="12"/>
        </w:rPr>
        <w:t xml:space="preserve">. This has been used to further understanding of gendered and sexualised identity formation (Butler, 1993; Mun˜oz, 1999; Medina, 2003) but also to grasp intersections of gender and generation and to critically conceptualise political tensions among different feminist ‘waves’ (Henry, 2004; Dean, 2008; Tuin, 2011; Scharff, 2011). Moreover, this concept </w:t>
      </w:r>
      <w:r w:rsidRPr="008456E4">
        <w:rPr>
          <w:rStyle w:val="Emphasis"/>
        </w:rPr>
        <w:t>has also been related to intersectional processes of de/colonisation</w:t>
      </w:r>
      <w:r w:rsidRPr="008456E4">
        <w:rPr>
          <w:sz w:val="12"/>
        </w:rPr>
        <w:t xml:space="preserve"> (Fuss, 1995), </w:t>
      </w:r>
      <w:r w:rsidRPr="008456E4">
        <w:rPr>
          <w:rStyle w:val="Emphasis"/>
        </w:rPr>
        <w:t>to Marxist critiques of ideologies</w:t>
      </w:r>
      <w:r w:rsidRPr="008456E4">
        <w:rPr>
          <w:sz w:val="12"/>
        </w:rPr>
        <w:t xml:space="preserve"> (Peˆ cheux, 1983) </w:t>
      </w:r>
      <w:r w:rsidRPr="008456E4">
        <w:rPr>
          <w:rStyle w:val="StyleUnderline"/>
        </w:rPr>
        <w:t>and has recently been explored as an intersectional writing strategy</w:t>
      </w:r>
      <w:r w:rsidRPr="008456E4">
        <w:rPr>
          <w:sz w:val="12"/>
        </w:rPr>
        <w:t xml:space="preserve"> (Lykke, 2014). Performance studies scholar Jose´ Esteban Mun˜oz sees ‘</w:t>
      </w:r>
      <w:r w:rsidRPr="008456E4">
        <w:rPr>
          <w:rStyle w:val="Emphasis"/>
        </w:rPr>
        <w:t>disidentification’ as a ‘third mode of dealing with dominant ideology, one that neither opts to assimilate within such a structure nor strictly opposes it;</w:t>
      </w:r>
      <w:r w:rsidRPr="008456E4">
        <w:rPr>
          <w:sz w:val="12"/>
        </w:rPr>
        <w:t xml:space="preserve"> rather</w:t>
      </w:r>
      <w:r w:rsidRPr="008456E4">
        <w:rPr>
          <w:rStyle w:val="Emphasis"/>
        </w:rPr>
        <w:t>, disidentification is a strategy that works on and against dominant ideology’</w:t>
      </w:r>
      <w:r w:rsidRPr="008456E4">
        <w:rPr>
          <w:sz w:val="12"/>
        </w:rPr>
        <w:t xml:space="preserve"> (1999: 11, emphasis ours) </w:t>
      </w:r>
      <w:r w:rsidRPr="008456E4">
        <w:rPr>
          <w:rStyle w:val="Emphasis"/>
        </w:rPr>
        <w:t>but in a way that does not erase differences</w:t>
      </w:r>
      <w:r w:rsidRPr="008456E4">
        <w:rPr>
          <w:sz w:val="12"/>
        </w:rPr>
        <w:t xml:space="preserve">. As </w:t>
      </w:r>
      <w:r w:rsidRPr="008456E4">
        <w:rPr>
          <w:rStyle w:val="StyleUnderline"/>
        </w:rPr>
        <w:t>a so-called third option between identification (as assimilation under the pressures of dominant ideology) and counteridentification</w:t>
      </w:r>
      <w:r w:rsidRPr="008456E4">
        <w:rPr>
          <w:sz w:val="12"/>
        </w:rPr>
        <w:t xml:space="preserve"> (such as utopianism which, through its oppositionality in its attempt to break free, validates and reinforces the dominant ideology), </w:t>
      </w:r>
      <w:r w:rsidRPr="008456E4">
        <w:rPr>
          <w:rStyle w:val="StyleUnderline"/>
        </w:rPr>
        <w:t xml:space="preserve">disidentifying emerges as a workable strategy for a postsocialist </w:t>
      </w:r>
      <w:r w:rsidRPr="008456E4">
        <w:rPr>
          <w:sz w:val="12"/>
        </w:rPr>
        <w:t xml:space="preserve">as well as postcolonial feminist positioning within transnational feminist discourses. </w:t>
      </w:r>
      <w:r w:rsidRPr="008456E4">
        <w:rPr>
          <w:rStyle w:val="StyleUnderline"/>
        </w:rPr>
        <w:t>As non-Western and not-quite-Western gendered others, we are in many ways working ‘on and against’ the majority discourses in order to transform ‘the cultural logic from within</w:t>
      </w:r>
      <w:r w:rsidRPr="008456E4">
        <w:rPr>
          <w:sz w:val="12"/>
        </w:rPr>
        <w:t xml:space="preserve">’ (Mun˜oz, 1999: 11–12), </w:t>
      </w:r>
      <w:r w:rsidRPr="008456E4">
        <w:rPr>
          <w:rStyle w:val="StyleUnderline"/>
        </w:rPr>
        <w:t>decoding cultural fields from the perspective of our marginalised subject positions</w:t>
      </w:r>
      <w:r w:rsidRPr="008456E4">
        <w:rPr>
          <w:sz w:val="12"/>
        </w:rPr>
        <w:t xml:space="preserve">. </w:t>
      </w:r>
      <w:r w:rsidRPr="008456E4">
        <w:rPr>
          <w:rStyle w:val="StyleUnderline"/>
        </w:rPr>
        <w:t>Such delinking takes place on various levels in our disidentifying praxis, from academic activities</w:t>
      </w:r>
      <w:r w:rsidRPr="008456E4">
        <w:rPr>
          <w:sz w:val="12"/>
        </w:rPr>
        <w:t xml:space="preserve"> such as writing articles </w:t>
      </w:r>
      <w:r w:rsidRPr="008456E4">
        <w:rPr>
          <w:rStyle w:val="StyleUnderline"/>
        </w:rPr>
        <w:t>or designing critical courses</w:t>
      </w:r>
      <w:r w:rsidRPr="008456E4">
        <w:rPr>
          <w:sz w:val="12"/>
        </w:rPr>
        <w:t xml:space="preserve">, </w:t>
      </w:r>
      <w:r w:rsidRPr="008456E4">
        <w:rPr>
          <w:rStyle w:val="Emphasis"/>
        </w:rPr>
        <w:t>to the public sphere of collaborations with social movements</w:t>
      </w:r>
      <w:r w:rsidRPr="008456E4">
        <w:rPr>
          <w:sz w:val="12"/>
        </w:rPr>
        <w:t xml:space="preserve"> and art activism. In her work on Anna-Stina Treumund (Koobak, 2013), Estonia’s first artist to put lesbian sexuality centre-stage, Redi addresses∂ problems with time and space within transnational feminist discourses. In particular, she pays critical attention to the artist’s photographic self-portraiture so as to not reinforce the normative story of Eastern Europe’s time lag in relation to Western progress narrative. Having left firmly behind in the 1980s a sexual politics premised on a desire for visibility and recognition, Western feminist theory seemed unable to provide a framework for this visual artist who would not place her work within the more generalised discourse of Eastern European belatedness. Reading Tremund’s art through Mun˜oz’s idea of working on and against Western influences to produce a disidentification with western hegemonic timeframes offers a viable alternative. For example, Treumund’s self-portrait Drag (2010)4 depicts a woman performing a man performing a woman and shows the act of photographing as a moment of subject formation. This piece can be read through intertextual connections to other artworks in Western as well as Eastern European contexts. By citing Nan Goldin’s Misty and Jimmy Paulette in a Taxi (1991) and Vladislav MamyshevMonroe’s Monroe (1996), this piece reappropriates citational practices to comment on the here and now of the photographic act and to resist discourses of the backwardness of Eastern Europe. These citations are all temporally charged and thus offer ways to reconfigure normative timelines prevalent in transnational feminist discourses. </w:t>
      </w:r>
      <w:r w:rsidRPr="008456E4">
        <w:rPr>
          <w:rStyle w:val="StyleUnderline"/>
        </w:rPr>
        <w:t>Treumund is not simply following the path of a ‘good subject’ towards a clear and linear identification with the Western discursive feminist and queer discourse. Neither is she a ‘bad subject’ who entirely resists and rejects the images and identificatory sites that are available through the hegemonic Western discourse that dominates current global understandings of feminist and queer politics and artistic practices</w:t>
      </w:r>
      <w:r w:rsidRPr="008456E4">
        <w:rPr>
          <w:sz w:val="12"/>
        </w:rPr>
        <w:t xml:space="preserve">. Instead, </w:t>
      </w:r>
      <w:r w:rsidRPr="008456E4">
        <w:rPr>
          <w:rStyle w:val="StyleUnderline"/>
        </w:rPr>
        <w:t xml:space="preserve">through applying a mixture of intertextual references, she disidentifies with dominant Western discourses </w:t>
      </w:r>
      <w:r w:rsidRPr="008456E4">
        <w:rPr>
          <w:sz w:val="12"/>
        </w:rPr>
        <w:t xml:space="preserve">of feminist and queer activism, </w:t>
      </w:r>
      <w:r w:rsidRPr="008456E4">
        <w:rPr>
          <w:rStyle w:val="StyleUnderline"/>
        </w:rPr>
        <w:t>neither willing to assimilate under the pressures of dominant ideology nor trying to break free of its inescapable sphere</w:t>
      </w:r>
      <w:r w:rsidRPr="008456E4">
        <w:rPr>
          <w:sz w:val="12"/>
        </w:rPr>
        <w:t xml:space="preserve">. Furthermore, we suggest that </w:t>
      </w:r>
      <w:r w:rsidRPr="008456E4">
        <w:rPr>
          <w:rStyle w:val="Emphasis"/>
        </w:rPr>
        <w:t>just as a person’s identity cannot be reduced to a single identification, that very same identity cannot be reduced to a single disidentification</w:t>
      </w:r>
      <w:r w:rsidRPr="008456E4">
        <w:rPr>
          <w:sz w:val="12"/>
        </w:rPr>
        <w:t>. Instead, it is multilayered and inflected with power dynamics at each level. To provide an example of the different layers of disidentifications, we will analyse the dialectics of different representations of a particular case of sexual violence. Following the gang rape and brutal assault of Jyoti Singh Pandey, a 23-year-old medical student, on 12 December 2012 in New Delhi, India, unprecedented public protests ensued with urban youth taking to the streets. There were clashes with the police, and finally the government imposed curfew orders in parts of the city. After Jyoti succumbed to her internal injuries the government set up an independent commission, led by former Chief Justice of Supreme Court, the late J. S. Verma, to recommend amendments to the Indian Penal Code and the Criminal Law. In the events that unfolded we can understand disidentifications at three levels. First, the nature of the protests raises questions. The dynamics of class, caste and religion are integral to the forms and methods of sexual violence against women. However, the participation of urban upper caste women in feminist protests is∂ contentious as they ‘seldom extended their solidarity to marginalized groups who, [...] in the context of the untouchables, ‘‘have no press’’‘ (Dutta and Sircar, 2013: 295). Why have there not been similar protests in relation to caste based sexual violence? (Kannabiran, 2014: 2). Exceptionalising the Delhi gang rape case runs the risk of eliding the equally brutal experiences of women from marginalised communities. Are some rapes more worthy of feminist concern, national outrage, sustained media coverage and collective mourning? Are some women constructed as the ‘perfect rape victim’ to generate national sympathy (Sen, 2013: 1)? As Kannabiran states, ‘while all murders result in loss of life [...] targeted murder against members belonging to a social group that is vulnerable [...] reflects a systemic pattern that systematically re-inforces power and subjugates entire communities through violence’ (2014: 2). What we see here is the disidentification of urban upper caste women with Dalit politics, a disidentification buttressed through the official discourse that does not recognise caste-based sexual assaults as violence. Second, the situation was compounded by a litany of insensitive and to some extent misogynist statements made by religious leaders and legal advocates following the rape (Ghosh, 2013). For example, defence lawyer of perpetrator Manohar Lal Sharma stated ‘until today, I have not seen a single incident or example of rape with a respected lady’ (Bennett-Smith, 2013). This in many ways corroborated the attitudes held by the accused as well. In the documentary India’s Daughter (2015), director Leslee Udwin interviewed another accused, Mukesh Singh, who said: ‘When being raped, she shouldn’t fight back. She should just be silent and allow the rape. Then they’d have dropped her off after ‘‘doing her’’ and only hit the boy’. Here, disidentification works differently. In disidentifying with the rape victim and her mannerisms, the lawyer, religious leaders and the accused inadvertently hail ‘rape’ as a tool for correcting an inherent immorality of the victim. Third, the reaction in national and international mass media reports also brings up various levels of disidentification. Whilst the ‘victim’ was projected in international mass media reports as a new modern and empowered ‘third world woman’, the assailants were cast in a familiar colonial refrain – as backward, traditional and barbaric (Joseph, 2013; Kristof, 2013; Purves, 2013). This was corroborated in a statement made by the Home Minister, P. Chidambaram, who sought to blame migrants to Delhi for crimes like rape: ‘And these migrants who settle in city’s north-west colonies carry a kind of behaviour which is unacceptable in any modern city. So crimes [such as rape] do take place’ (Economic Times, 2010). Prime Minister Manmohan Singh also told Indian Police Service probationers: ‘We have a large number of footloose young men who come to urban areas from rural areas in search of jobs, in search of livelihood strategies and if they do not get well absorbed in the process of development in rural areas, they can become a menace in society’ (Hindustan Times, 2012). Thus, while Jyoti was projected as ‘liberal and upwardly mobile’, the accused were ‘misogynist, working class and rural’ (Roychowdhury, 2013: 284). Such reductionist understandings of modern vs traditional, rural vs urban reduce the complexities of gendered violence in everyday life and obliterate the workings of neoliberal capitalist and patriarchal frameworks∂ within a global economy that India has embraced since liberalisation. While disidentifying with the economies of rural working class populations, they inadvertently create further stereotypes of rural/urban and west/the rest, reflecting reversed orientalism. It is also not surprising that such statements emerging from within the nation would be misinterpreted or used selectively within a global economy of knowledge that implicates Delhi as the world’s ‘rape capital’. For example, a German university professor’s rejection email to an Indian student’s application for internship, citing the ‘rape problem in India’ as reason, sparked an online furore. The letter she wrote in response to the application read as follows: ‘Dear Sir, Unfortunately I don’t accept any Indian male students for internships. We hear a lot about the rape problem in India which I cannot support. I have many female students in my group, so I think this attitude is something I cannot support’. Subsequently, after an intervention by the German ambassador to India, Michael Steiner, Leipzig University biochemistry professor Dr Annette G. Beck-Sickinger posted an apology on the German embassy’s website (Campbell, 2015). This relates to Mun˜oz’s (2000) argument about the conventions of majoritarian public sphere and the ‘official’ national affect it sponsors (associated with white middle-class subjectivity) by foregrounding the moralism of affective normativity. This is juxtaposed with the minoritarian ‘affect’ which, in our example, is the sexually excessive Indian identity. In another instance the Harvard College’s Women’s Centre, headed by Diane Rosenfeld and Jacqueline Bhabha, convened a Policy Task Force, ‘Beyond Gender Equality’, to offer recommendations to India and other South Asian countries in the wake of the New Delhi gang rape and murder. The aim was to produce a ‘working paper that advises on the implementation of the recommendations from the Verma Committee’ (Menon, 2013). How would such a border crossing be useful without any collaboration or conversation with the many scholars and activists working on sexual violence in India? This action both ignores the longstanding women’s activism in India and reduces the ‘problem’ of sexual violence to a national epidemic rather than an issue that affects women globally (see also Vance, 2013). Rashmee Roshan Lall’s provocative piece suggests that ‘India has a woman problem’ (2012). In these kinds of actions, cultures are presented as neat and prediscursively individuated from each other, while the insistence on ‘difference’ that accompanies the ‘production’ of distinct ‘cultures’ appears unproblematic. Culture then becomes a pejorative term and it is used as a signifier for a set of hierarchical distinctions (Volpp, 2001: 1194–1197). For a fruitful North-South dialogue, a culturally grounded feminism, one that critically evaluates nationalsocietal responses towards violence, is needed. Disidentification as a transformative tool must incorporate plural speaking positions, each articulating similar concerns (such as violence) but accounting for the specific embeddedness of the realities of these positions and recognising implicit contradictions. On the national front, we disidentify with some governmental responses, though not disengaging with the recent government which seems to∂ have re-awakened on the question of gender rights in India. Arguably, the Criminal Law (Amendment) Ordinance (2013) of the union government overlooked the recommendations of the Justice Verma Commission (Teltumbde, 2013). As Mohanty suggests, the ordinance was a ‘containment and subversion of people’s struggles against the culture and practices of sexual violence’ (in Alcoff, 2013). Yet the 2013 amendment broadened the definition of rape to extend beyond penilevaginal penetration, which is a positive sign. Reducing rape to a problem of ‘uneducated’, ‘rural and footloose men’ ignores how the ‘growing culture of rape is a social externality of economic reforms [...] where everything has a price and nothing has value’ (Shiva, 2013). Labels such as ‘rape capital’ position men as the cause of gender-unequal practices in India. This is not true. In fact, one of the significant features of the Delhi protest was the participation of young men for women’s rights – a recognition that women’s issues were gender issues affecting both men and women. Exp</w:t>
      </w:r>
      <w:r w:rsidRPr="008456E4">
        <w:rPr>
          <w:rStyle w:val="StyleUnderline"/>
        </w:rPr>
        <w:t xml:space="preserve">eriences of disidentification get compounded when engaging with international discourses. </w:t>
      </w:r>
      <w:r w:rsidRPr="008456E4">
        <w:rPr>
          <w:rStyle w:val="Emphasis"/>
        </w:rPr>
        <w:t>The misinterpretations and appropriations of these discourses allow us to see how coloniality of knowledge is manifested in different forms in contemporary society.</w:t>
      </w:r>
      <w:r w:rsidRPr="008456E4">
        <w:rPr>
          <w:sz w:val="12"/>
        </w:rPr>
        <w:t xml:space="preserve"> </w:t>
      </w:r>
      <w:r w:rsidRPr="008456E4">
        <w:rPr>
          <w:rStyle w:val="StyleUnderline"/>
        </w:rPr>
        <w:t>We disidentify with western feminists who occupy a moral high ground</w:t>
      </w:r>
      <w:r w:rsidRPr="008456E4">
        <w:rPr>
          <w:sz w:val="12"/>
        </w:rPr>
        <w:t xml:space="preserve"> (evident in the Harvard research group). </w:t>
      </w:r>
      <w:r w:rsidRPr="008456E4">
        <w:rPr>
          <w:rStyle w:val="StyleUnderline"/>
        </w:rPr>
        <w:t>There is a need for new transversal dialogues that are not only able to locate similarities but also see contextual and historical differences of colonialism and imperialism, and understand gender and sexual relations alongside white heteronormativity</w:t>
      </w:r>
      <w:r w:rsidRPr="008456E4">
        <w:rPr>
          <w:sz w:val="12"/>
        </w:rPr>
        <w:t xml:space="preserve">. Finally, </w:t>
      </w:r>
      <w:r w:rsidRPr="008456E4">
        <w:rPr>
          <w:rStyle w:val="StyleUnderline"/>
        </w:rPr>
        <w:t>it is important to point out that ‘disidentifications are dependent upon previous identifications, however faulty and stereotypical’</w:t>
      </w:r>
      <w:r w:rsidRPr="008456E4">
        <w:rPr>
          <w:sz w:val="12"/>
        </w:rPr>
        <w:t xml:space="preserve"> (Ratcliffe, 2005: 62). While Mun˜oz rightly suggests </w:t>
      </w:r>
      <w:r w:rsidRPr="008456E4">
        <w:rPr>
          <w:rStyle w:val="StyleUnderline"/>
        </w:rPr>
        <w:t>the liberatory potential of disidentification from the perspective of the marginalised, we also need to understand the everyday articulations of power by the dominant through the very same processes of disidentification.</w:t>
      </w:r>
    </w:p>
    <w:p w:rsidR="00463B5F" w:rsidRPr="00463B5F" w:rsidRDefault="00463B5F" w:rsidP="00463B5F"/>
    <w:p w:rsidR="003B695E" w:rsidRDefault="003B695E" w:rsidP="00E84592">
      <w:pPr>
        <w:pStyle w:val="Heading3"/>
      </w:pPr>
      <w:r>
        <w:t xml:space="preserve">AT: Neolib—Institutions 2AC </w:t>
      </w:r>
    </w:p>
    <w:p w:rsidR="003B695E" w:rsidRDefault="003B695E" w:rsidP="003B695E"/>
    <w:p w:rsidR="003B695E" w:rsidRDefault="003B695E" w:rsidP="003B695E">
      <w:pPr>
        <w:pStyle w:val="Heading4"/>
      </w:pPr>
      <w:r>
        <w:t xml:space="preserve">Institutional engagement strategies that challenge neoliberalism are paradoxically exclusionary for natives </w:t>
      </w:r>
    </w:p>
    <w:p w:rsidR="003B695E" w:rsidRDefault="003B695E" w:rsidP="003B695E">
      <w:pPr>
        <w:jc w:val="both"/>
        <w:rPr>
          <w:sz w:val="16"/>
          <w:szCs w:val="16"/>
        </w:rPr>
      </w:pPr>
      <w:r w:rsidRPr="003B695E">
        <w:rPr>
          <w:rStyle w:val="Style13ptBold"/>
        </w:rPr>
        <w:t>Mauro 11</w:t>
      </w:r>
      <w:r>
        <w:t xml:space="preserve"> </w:t>
      </w:r>
      <w:r w:rsidRPr="00D07978">
        <w:rPr>
          <w:sz w:val="16"/>
          <w:szCs w:val="16"/>
        </w:rPr>
        <w:t xml:space="preserve">(Salvatore Engel-Di Mauro, Associate professor of geography, State University of new york at new paltz, "Fighting for Socialism on Great Turtle Island— The Struggle Against Settler Colonialism," 2011 </w:t>
      </w:r>
      <w:hyperlink r:id="rId41" w:history="1">
        <w:r w:rsidRPr="00D07978">
          <w:rPr>
            <w:rStyle w:val="Hyperlink"/>
            <w:sz w:val="16"/>
            <w:szCs w:val="16"/>
          </w:rPr>
          <w:t>http://www.oldandnewproject.net/Essays/Saed_Turtle%20Island.html</w:t>
        </w:r>
      </w:hyperlink>
      <w:r w:rsidRPr="00D07978">
        <w:rPr>
          <w:sz w:val="16"/>
          <w:szCs w:val="16"/>
        </w:rPr>
        <w:t>, RLA)</w:t>
      </w:r>
    </w:p>
    <w:p w:rsidR="003B695E" w:rsidRPr="00DB3E42" w:rsidRDefault="003B695E" w:rsidP="003B695E">
      <w:pPr>
        <w:jc w:val="both"/>
      </w:pPr>
      <w:r w:rsidRPr="00DB3E42">
        <w:rPr>
          <w:b/>
          <w:bCs/>
          <w:u w:val="single"/>
        </w:rPr>
        <w:t>The U.S. and Canada are settler colonial dictatorships</w:t>
      </w:r>
      <w:r w:rsidRPr="00DB3E42">
        <w:rPr>
          <w:b/>
          <w:bCs/>
          <w:sz w:val="16"/>
          <w:szCs w:val="16"/>
          <w:u w:val="single"/>
        </w:rPr>
        <w:t>.</w:t>
      </w:r>
      <w:r w:rsidRPr="00DB3E42">
        <w:rPr>
          <w:sz w:val="16"/>
          <w:szCs w:val="16"/>
        </w:rPr>
        <w:t xml:space="preserve"> This is hardly a revelation. Yet</w:t>
      </w:r>
      <w:r w:rsidRPr="00DB3E42">
        <w:t xml:space="preserve"> </w:t>
      </w:r>
      <w:r w:rsidRPr="00DB3E42">
        <w:rPr>
          <w:b/>
          <w:bCs/>
          <w:u w:val="single"/>
        </w:rPr>
        <w:t xml:space="preserve">most anti- capitalist leftist radicals seem unaware of or indifferent to this truth, a fact that is well illustrated by the paucity of concern expressed in socialist publications and other outlets with </w:t>
      </w:r>
      <w:r w:rsidRPr="003B695E">
        <w:rPr>
          <w:b/>
          <w:bCs/>
          <w:highlight w:val="yellow"/>
          <w:u w:val="single"/>
        </w:rPr>
        <w:t>decolonization</w:t>
      </w:r>
      <w:r w:rsidRPr="00DB3E42">
        <w:rPr>
          <w:b/>
          <w:bCs/>
          <w:u w:val="single"/>
        </w:rPr>
        <w:t xml:space="preserve"> struggles on Great Turtle Island</w:t>
      </w:r>
      <w:r w:rsidRPr="00DB3E42">
        <w:t xml:space="preserve"> </w:t>
      </w:r>
      <w:r w:rsidRPr="00DB3E42">
        <w:rPr>
          <w:sz w:val="16"/>
          <w:szCs w:val="16"/>
        </w:rPr>
        <w:t xml:space="preserve">(the name some Native Peoples give to what is often called"North America"). </w:t>
      </w:r>
      <w:r w:rsidRPr="00DB3E42">
        <w:rPr>
          <w:b/>
          <w:bCs/>
          <w:u w:val="single"/>
        </w:rPr>
        <w:t xml:space="preserve">This struggle </w:t>
      </w:r>
      <w:r w:rsidRPr="003B695E">
        <w:rPr>
          <w:b/>
          <w:bCs/>
          <w:highlight w:val="yellow"/>
          <w:u w:val="single"/>
        </w:rPr>
        <w:t>should,</w:t>
      </w:r>
      <w:r w:rsidRPr="00DB3E42">
        <w:rPr>
          <w:b/>
          <w:bCs/>
          <w:u w:val="single"/>
        </w:rPr>
        <w:t xml:space="preserve"> however, be </w:t>
      </w:r>
      <w:r w:rsidRPr="003B695E">
        <w:rPr>
          <w:b/>
          <w:bCs/>
          <w:highlight w:val="yellow"/>
          <w:u w:val="single"/>
        </w:rPr>
        <w:t>understood as fundamental</w:t>
      </w:r>
      <w:r w:rsidRPr="00DB3E42">
        <w:rPr>
          <w:b/>
          <w:bCs/>
          <w:u w:val="single"/>
        </w:rPr>
        <w:t xml:space="preserve"> </w:t>
      </w:r>
      <w:r w:rsidRPr="003B695E">
        <w:rPr>
          <w:b/>
          <w:bCs/>
          <w:highlight w:val="yellow"/>
          <w:u w:val="single"/>
        </w:rPr>
        <w:t>to</w:t>
      </w:r>
      <w:r w:rsidRPr="00DB3E42">
        <w:rPr>
          <w:b/>
          <w:bCs/>
          <w:u w:val="single"/>
        </w:rPr>
        <w:t xml:space="preserve"> bringing about </w:t>
      </w:r>
      <w:r w:rsidRPr="003B695E">
        <w:rPr>
          <w:b/>
          <w:bCs/>
          <w:highlight w:val="yellow"/>
          <w:u w:val="single"/>
        </w:rPr>
        <w:t>the</w:t>
      </w:r>
      <w:r w:rsidRPr="00DB3E42">
        <w:rPr>
          <w:b/>
          <w:bCs/>
          <w:u w:val="single"/>
        </w:rPr>
        <w:t xml:space="preserve"> </w:t>
      </w:r>
      <w:r w:rsidRPr="003B695E">
        <w:rPr>
          <w:b/>
          <w:iCs/>
          <w:highlight w:val="yellow"/>
          <w:u w:val="single"/>
          <w:bdr w:val="single" w:sz="18" w:space="0" w:color="auto"/>
        </w:rPr>
        <w:t>demise of</w:t>
      </w:r>
      <w:r w:rsidRPr="00DB3E42">
        <w:rPr>
          <w:b/>
          <w:iCs/>
          <w:u w:val="single"/>
          <w:bdr w:val="single" w:sz="18" w:space="0" w:color="auto"/>
        </w:rPr>
        <w:t xml:space="preserve"> U.S. </w:t>
      </w:r>
      <w:r w:rsidRPr="003B695E">
        <w:rPr>
          <w:b/>
          <w:iCs/>
          <w:highlight w:val="yellow"/>
          <w:u w:val="single"/>
          <w:bdr w:val="single" w:sz="18" w:space="0" w:color="auto"/>
        </w:rPr>
        <w:t>imperialism and</w:t>
      </w:r>
      <w:r w:rsidRPr="00DB3E42">
        <w:rPr>
          <w:b/>
          <w:iCs/>
          <w:u w:val="single"/>
          <w:bdr w:val="single" w:sz="18" w:space="0" w:color="auto"/>
        </w:rPr>
        <w:t xml:space="preserve"> building </w:t>
      </w:r>
      <w:r w:rsidRPr="003B695E">
        <w:rPr>
          <w:b/>
          <w:iCs/>
          <w:highlight w:val="yellow"/>
          <w:u w:val="single"/>
          <w:bdr w:val="single" w:sz="18" w:space="0" w:color="auto"/>
        </w:rPr>
        <w:t>a</w:t>
      </w:r>
      <w:r w:rsidRPr="00DB3E42">
        <w:rPr>
          <w:b/>
          <w:iCs/>
          <w:u w:val="single"/>
          <w:bdr w:val="single" w:sz="18" w:space="0" w:color="auto"/>
        </w:rPr>
        <w:t xml:space="preserve"> </w:t>
      </w:r>
      <w:r w:rsidRPr="003B695E">
        <w:rPr>
          <w:b/>
          <w:iCs/>
          <w:highlight w:val="yellow"/>
          <w:u w:val="single"/>
          <w:bdr w:val="single" w:sz="18" w:space="0" w:color="auto"/>
        </w:rPr>
        <w:t>post-capitalist alternative</w:t>
      </w:r>
      <w:r w:rsidRPr="00DB3E42">
        <w:t xml:space="preserve">. </w:t>
      </w:r>
      <w:r w:rsidRPr="00DB3E42">
        <w:rPr>
          <w:sz w:val="16"/>
          <w:szCs w:val="16"/>
        </w:rPr>
        <w:t>There has, of course, always been verbal acknowledgment of this and even a few efforts among socialists to recognize and act upon settler colonialism. Still, it has rarely figured prominently or centrally in any socialist platform in this part of the world,</w:t>
      </w:r>
      <w:r w:rsidRPr="00DB3E42">
        <w:t xml:space="preserve"> </w:t>
      </w:r>
      <w:r w:rsidRPr="00DB3E42">
        <w:rPr>
          <w:b/>
          <w:bCs/>
          <w:u w:val="single"/>
        </w:rPr>
        <w:t>nor have the contradictions inherent in a Eurocentric socialism</w:t>
      </w:r>
      <w:r w:rsidRPr="00DB3E42">
        <w:t xml:space="preserve"> (in which I include anarchism) </w:t>
      </w:r>
      <w:r w:rsidRPr="00DB3E42">
        <w:rPr>
          <w:b/>
          <w:bCs/>
          <w:u w:val="single"/>
        </w:rPr>
        <w:t>been systematically confronted</w:t>
      </w:r>
      <w:r w:rsidRPr="00DB3E42">
        <w:rPr>
          <w:sz w:val="16"/>
          <w:szCs w:val="16"/>
        </w:rPr>
        <w:t>—at least not without less than flattering results (see for example the book edited by Ward Churchill, number 7 on our list of readings below).</w:t>
      </w:r>
      <w:r w:rsidRPr="00DB3E42">
        <w:t xml:space="preserve"> </w:t>
      </w:r>
      <w:r w:rsidRPr="00DB3E42">
        <w:rPr>
          <w:sz w:val="16"/>
          <w:szCs w:val="16"/>
        </w:rPr>
        <w:t>It is disconcerting that most socialists, especially in the U.S., still cannot grasp what should be most obvious: The decolonization of Great Turtle Island would mean the end of U.S. imperialism everywhere—and with it a likely fatal weakening of all U.S.-supported institutions of repression worldwide. This is even more reason for considering the matter to be of some urgency. The recurring, intertwined social and environmental catastrophes generated through the capitalist mode of production are most clearly expressed in the genocides perpetrated against Indigenous Peoples. To put the matter succinctly, capitalist environmental degradation (not just global warming) is threatening or has already destroyed lives and livelihoods worldwide, with or without U.S. imperialism, and largely at the expense of the least powerful. Meanwhile, catastrophes are used to deflect attention away from capitalism as the root cause of those very same catastrophes. Indigenous Peoples have played and continue to play a pivotal role in the struggle against the capitalist mode of production and against any attempt to obscure the causes of worldwide environmental devastation.¶ We should, of course, acknowledge that</w:t>
      </w:r>
      <w:r w:rsidRPr="00DB3E42">
        <w:t xml:space="preserve"> </w:t>
      </w:r>
      <w:r w:rsidRPr="003B695E">
        <w:rPr>
          <w:b/>
          <w:iCs/>
          <w:highlight w:val="yellow"/>
          <w:u w:val="single"/>
          <w:bdr w:val="single" w:sz="18" w:space="0" w:color="auto"/>
        </w:rPr>
        <w:t>any expectation of</w:t>
      </w:r>
      <w:r w:rsidRPr="00DB3E42">
        <w:rPr>
          <w:b/>
          <w:iCs/>
          <w:u w:val="single"/>
          <w:bdr w:val="single" w:sz="18" w:space="0" w:color="auto"/>
        </w:rPr>
        <w:t xml:space="preserve"> </w:t>
      </w:r>
      <w:r w:rsidRPr="003B695E">
        <w:rPr>
          <w:b/>
          <w:iCs/>
          <w:highlight w:val="yellow"/>
          <w:u w:val="single"/>
          <w:bdr w:val="single" w:sz="18" w:space="0" w:color="auto"/>
        </w:rPr>
        <w:t>a</w:t>
      </w:r>
      <w:r w:rsidRPr="00DB3E42">
        <w:rPr>
          <w:b/>
          <w:iCs/>
          <w:u w:val="single"/>
          <w:bdr w:val="single" w:sz="18" w:space="0" w:color="auto"/>
        </w:rPr>
        <w:t xml:space="preserve"> </w:t>
      </w:r>
      <w:r w:rsidRPr="003B695E">
        <w:rPr>
          <w:b/>
          <w:iCs/>
          <w:highlight w:val="yellow"/>
          <w:u w:val="single"/>
          <w:bdr w:val="single" w:sz="18" w:space="0" w:color="auto"/>
        </w:rPr>
        <w:t>unified</w:t>
      </w:r>
      <w:r w:rsidRPr="00DB3E42">
        <w:rPr>
          <w:b/>
          <w:iCs/>
          <w:u w:val="single"/>
          <w:bdr w:val="single" w:sz="18" w:space="0" w:color="auto"/>
        </w:rPr>
        <w:t xml:space="preserve"> </w:t>
      </w:r>
      <w:r w:rsidRPr="003B695E">
        <w:rPr>
          <w:b/>
          <w:iCs/>
          <w:highlight w:val="yellow"/>
          <w:u w:val="single"/>
          <w:bdr w:val="single" w:sz="18" w:space="0" w:color="auto"/>
        </w:rPr>
        <w:t>perspective</w:t>
      </w:r>
      <w:r w:rsidRPr="00DB3E42">
        <w:rPr>
          <w:b/>
          <w:iCs/>
          <w:u w:val="single"/>
          <w:bdr w:val="single" w:sz="18" w:space="0" w:color="auto"/>
        </w:rPr>
        <w:t xml:space="preserve"> and/or action developing </w:t>
      </w:r>
      <w:r w:rsidRPr="003B695E">
        <w:rPr>
          <w:b/>
          <w:iCs/>
          <w:highlight w:val="yellow"/>
          <w:u w:val="single"/>
          <w:bdr w:val="single" w:sz="18" w:space="0" w:color="auto"/>
        </w:rPr>
        <w:t>among</w:t>
      </w:r>
      <w:r w:rsidRPr="00DB3E42">
        <w:rPr>
          <w:b/>
          <w:iCs/>
          <w:u w:val="single"/>
          <w:bdr w:val="single" w:sz="18" w:space="0" w:color="auto"/>
        </w:rPr>
        <w:t xml:space="preserve"> </w:t>
      </w:r>
      <w:r w:rsidRPr="003B695E">
        <w:rPr>
          <w:b/>
          <w:iCs/>
          <w:highlight w:val="yellow"/>
          <w:u w:val="single"/>
          <w:bdr w:val="single" w:sz="18" w:space="0" w:color="auto"/>
        </w:rPr>
        <w:t>socialists</w:t>
      </w:r>
      <w:r w:rsidRPr="00DB3E42">
        <w:rPr>
          <w:b/>
          <w:iCs/>
          <w:u w:val="single"/>
          <w:bdr w:val="single" w:sz="18" w:space="0" w:color="auto"/>
        </w:rPr>
        <w:t xml:space="preserve"> </w:t>
      </w:r>
      <w:r w:rsidRPr="003B695E">
        <w:rPr>
          <w:b/>
          <w:iCs/>
          <w:highlight w:val="yellow"/>
          <w:u w:val="single"/>
          <w:bdr w:val="single" w:sz="18" w:space="0" w:color="auto"/>
        </w:rPr>
        <w:t>and</w:t>
      </w:r>
      <w:r w:rsidRPr="00DB3E42">
        <w:rPr>
          <w:b/>
          <w:iCs/>
          <w:u w:val="single"/>
          <w:bdr w:val="single" w:sz="18" w:space="0" w:color="auto"/>
        </w:rPr>
        <w:t xml:space="preserve"> revolutionaries</w:t>
      </w:r>
      <w:r w:rsidRPr="00DB3E42">
        <w:t xml:space="preserve"> </w:t>
      </w:r>
      <w:r w:rsidRPr="00DB3E42">
        <w:rPr>
          <w:sz w:val="16"/>
          <w:szCs w:val="16"/>
        </w:rPr>
        <w:t>(now a small, often marginalized if not persecuted political fraction of mainstream settler colonial society</w:t>
      </w:r>
      <w:r w:rsidRPr="00DB3E42">
        <w:t xml:space="preserve">) </w:t>
      </w:r>
      <w:r w:rsidRPr="00DB3E42">
        <w:rPr>
          <w:b/>
          <w:iCs/>
          <w:u w:val="single"/>
          <w:bdr w:val="single" w:sz="18" w:space="0" w:color="auto"/>
        </w:rPr>
        <w:t xml:space="preserve">and all </w:t>
      </w:r>
      <w:r w:rsidRPr="003B695E">
        <w:rPr>
          <w:b/>
          <w:iCs/>
          <w:highlight w:val="yellow"/>
          <w:u w:val="single"/>
          <w:bdr w:val="single" w:sz="18" w:space="0" w:color="auto"/>
        </w:rPr>
        <w:t>Indigenous Peoples</w:t>
      </w:r>
      <w:r w:rsidRPr="00DB3E42">
        <w:rPr>
          <w:b/>
          <w:iCs/>
          <w:u w:val="single"/>
          <w:bdr w:val="single" w:sz="18" w:space="0" w:color="auto"/>
        </w:rPr>
        <w:t xml:space="preserve"> of Great Turtle Island, or even of the Indigenous communities themselves, </w:t>
      </w:r>
      <w:r w:rsidRPr="003B695E">
        <w:rPr>
          <w:b/>
          <w:iCs/>
          <w:highlight w:val="yellow"/>
          <w:u w:val="single"/>
          <w:bdr w:val="single" w:sz="18" w:space="0" w:color="auto"/>
        </w:rPr>
        <w:t>would be unrealistic</w:t>
      </w:r>
      <w:r w:rsidRPr="00DB3E42">
        <w:t xml:space="preserve">. </w:t>
      </w:r>
      <w:r w:rsidRPr="00DB3E42">
        <w:rPr>
          <w:sz w:val="16"/>
          <w:szCs w:val="16"/>
        </w:rPr>
        <w:t>Indigenous societies, for many reasons (some traceable to pre-invasion histories) are internally fractured, if not at times even mutually hostile. Some are even openly supportive of colonial governments. And socialists are similarly divided and politically diverse. But such</w:t>
      </w:r>
      <w:r w:rsidRPr="00DB3E42">
        <w:t xml:space="preserve"> </w:t>
      </w:r>
      <w:r w:rsidRPr="00DB3E42">
        <w:rPr>
          <w:b/>
          <w:bCs/>
          <w:u w:val="single"/>
        </w:rPr>
        <w:t>difficulties can be no excuse for the continuing indifference of most socialists towards the settler colonial dictatorships on which the modern industrial living standards</w:t>
      </w:r>
      <w:r w:rsidRPr="00DB3E42">
        <w:t xml:space="preserve"> </w:t>
      </w:r>
      <w:r w:rsidRPr="00DB3E42">
        <w:rPr>
          <w:sz w:val="16"/>
          <w:szCs w:val="16"/>
        </w:rPr>
        <w:t>(shared, for the most part by these groups of radicals themselves) are based.¶ A counter-trend might be developing with recent collaboration and expressions of affinity among some Indigenous and socialist activists, especially in Canada (see works 1, 3, 11 and 14 on the list below). With</w:t>
      </w:r>
      <w:r w:rsidRPr="00DB3E42">
        <w:t xml:space="preserve"> </w:t>
      </w:r>
      <w:r w:rsidRPr="00DB3E42">
        <w:rPr>
          <w:b/>
          <w:bCs/>
          <w:u w:val="single"/>
        </w:rPr>
        <w:t>the tendency worldwide for Indigenous Peoples to play a central role in resisting further capitalist encroachments and ecological destruction,</w:t>
      </w:r>
      <w:r w:rsidRPr="00DB3E42">
        <w:t xml:space="preserve"> such linkages could not be more opportune, as noted by Hugo Blanco (again see list of readings). </w:t>
      </w:r>
      <w:r w:rsidRPr="00DB3E42">
        <w:rPr>
          <w:b/>
          <w:bCs/>
          <w:u w:val="single"/>
        </w:rPr>
        <w:t xml:space="preserve">Indigenous Peoples on Great Turtle Island do not need socialists to carry on with their struggles. </w:t>
      </w:r>
      <w:r w:rsidRPr="00DB3E42">
        <w:rPr>
          <w:sz w:val="16"/>
          <w:szCs w:val="16"/>
        </w:rPr>
        <w:t>Major capitalist assaults on livelihoods and ecosystems have been successfully repelled through alliances between Indigenous communities and parts of the rural working class in places like Wisconsin, to cite one example, while most socialists, especially Marxists, have largely missed the boat. Arguably, this is due to several assumptions that are both long-standing and foundational. Then let us add: completely</w:t>
      </w:r>
      <w:r w:rsidRPr="00DB3E42">
        <w:t xml:space="preserve"> </w:t>
      </w:r>
      <w:r w:rsidRPr="003B695E">
        <w:rPr>
          <w:b/>
          <w:bCs/>
          <w:highlight w:val="yellow"/>
          <w:u w:val="single"/>
        </w:rPr>
        <w:t>Eurocentric</w:t>
      </w:r>
      <w:r w:rsidRPr="00DB3E42">
        <w:rPr>
          <w:b/>
          <w:bCs/>
          <w:u w:val="single"/>
        </w:rPr>
        <w:t>.</w:t>
      </w:r>
      <w:r w:rsidRPr="00DB3E42">
        <w:t xml:space="preserve"> Such </w:t>
      </w:r>
      <w:r w:rsidRPr="003B695E">
        <w:rPr>
          <w:b/>
          <w:bCs/>
          <w:highlight w:val="yellow"/>
          <w:u w:val="single"/>
        </w:rPr>
        <w:t>assumptions must be shed</w:t>
      </w:r>
      <w:r w:rsidRPr="00DB3E42">
        <w:rPr>
          <w:b/>
          <w:bCs/>
          <w:u w:val="single"/>
        </w:rPr>
        <w:t xml:space="preserve"> once and for all—which will also, of course, mean major shifts in political organizing practices and programmatic objectives.</w:t>
      </w:r>
      <w:r w:rsidRPr="00DB3E42">
        <w:t xml:space="preserve"> But </w:t>
      </w:r>
      <w:r w:rsidRPr="003B695E">
        <w:rPr>
          <w:highlight w:val="yellow"/>
        </w:rPr>
        <w:t>if</w:t>
      </w:r>
      <w:r w:rsidRPr="00DB3E42">
        <w:t xml:space="preserve"> </w:t>
      </w:r>
      <w:r w:rsidRPr="00DB3E42">
        <w:rPr>
          <w:b/>
          <w:bCs/>
          <w:u w:val="single"/>
        </w:rPr>
        <w:t>an ecologically sensible socialist current</w:t>
      </w:r>
      <w:r w:rsidRPr="00DB3E42">
        <w:t xml:space="preserve"> </w:t>
      </w:r>
      <w:r w:rsidRPr="00DB3E42">
        <w:rPr>
          <w:sz w:val="16"/>
          <w:szCs w:val="16"/>
        </w:rPr>
        <w:t xml:space="preserve">(or really </w:t>
      </w:r>
      <w:r w:rsidRPr="003B695E">
        <w:rPr>
          <w:highlight w:val="yellow"/>
        </w:rPr>
        <w:t>any socialist current)</w:t>
      </w:r>
      <w:r w:rsidRPr="003B695E">
        <w:rPr>
          <w:sz w:val="16"/>
          <w:szCs w:val="16"/>
          <w:highlight w:val="yellow"/>
        </w:rPr>
        <w:t xml:space="preserve"> </w:t>
      </w:r>
      <w:r w:rsidRPr="003B695E">
        <w:rPr>
          <w:b/>
          <w:bCs/>
          <w:highlight w:val="yellow"/>
          <w:u w:val="single"/>
        </w:rPr>
        <w:t>is</w:t>
      </w:r>
      <w:r w:rsidRPr="00DB3E42">
        <w:rPr>
          <w:b/>
          <w:bCs/>
          <w:u w:val="single"/>
        </w:rPr>
        <w:t xml:space="preserve"> </w:t>
      </w:r>
      <w:r w:rsidRPr="003B695E">
        <w:rPr>
          <w:b/>
          <w:bCs/>
          <w:highlight w:val="yellow"/>
          <w:u w:val="single"/>
        </w:rPr>
        <w:t>to</w:t>
      </w:r>
      <w:r w:rsidRPr="00DB3E42">
        <w:rPr>
          <w:b/>
          <w:bCs/>
          <w:u w:val="single"/>
        </w:rPr>
        <w:t xml:space="preserve"> flourish and </w:t>
      </w:r>
      <w:r w:rsidRPr="003B695E">
        <w:rPr>
          <w:b/>
          <w:bCs/>
          <w:highlight w:val="yellow"/>
          <w:u w:val="single"/>
        </w:rPr>
        <w:t>challenge the status-quo in Great Turtle Island</w:t>
      </w:r>
      <w:r w:rsidRPr="00DB3E42">
        <w:rPr>
          <w:b/>
          <w:bCs/>
          <w:u w:val="single"/>
        </w:rPr>
        <w:t xml:space="preserve"> such a paradigm shift is essential</w:t>
      </w:r>
      <w:r w:rsidRPr="00DB3E42">
        <w:t xml:space="preserve">. These </w:t>
      </w:r>
      <w:r w:rsidRPr="00DB3E42">
        <w:rPr>
          <w:b/>
          <w:bCs/>
          <w:u w:val="single"/>
        </w:rPr>
        <w:t xml:space="preserve">Eurocentric </w:t>
      </w:r>
      <w:r w:rsidRPr="003B695E">
        <w:rPr>
          <w:b/>
          <w:bCs/>
          <w:highlight w:val="yellow"/>
          <w:u w:val="single"/>
        </w:rPr>
        <w:t>assumptions include</w:t>
      </w:r>
      <w:r w:rsidRPr="00DB3E42">
        <w:t xml:space="preserve"> inter-related notions of 1) </w:t>
      </w:r>
      <w:r w:rsidRPr="00DB3E42">
        <w:rPr>
          <w:b/>
          <w:bCs/>
          <w:u w:val="single"/>
        </w:rPr>
        <w:t xml:space="preserve">stage-based social change, with one "mode of production" giving way logically and inevitably to another, </w:t>
      </w:r>
      <w:r w:rsidRPr="003B695E">
        <w:rPr>
          <w:b/>
          <w:bCs/>
          <w:highlight w:val="yellow"/>
          <w:u w:val="single"/>
        </w:rPr>
        <w:t>socialism becoming possible only based on</w:t>
      </w:r>
      <w:r w:rsidRPr="00DB3E42">
        <w:rPr>
          <w:b/>
          <w:bCs/>
          <w:u w:val="single"/>
        </w:rPr>
        <w:t xml:space="preserve"> the productive </w:t>
      </w:r>
      <w:r w:rsidRPr="003B695E">
        <w:rPr>
          <w:b/>
          <w:bCs/>
          <w:highlight w:val="yellow"/>
          <w:u w:val="single"/>
        </w:rPr>
        <w:t>forces generated by capitalism</w:t>
      </w:r>
      <w:r w:rsidRPr="00DB3E42">
        <w:t xml:space="preserve"> (which Marx himself began rethinking, even if extremely late in his life, thanks to Vera Zasulich); 2) </w:t>
      </w:r>
      <w:r w:rsidRPr="00DB3E42">
        <w:rPr>
          <w:b/>
          <w:bCs/>
          <w:u w:val="single"/>
        </w:rPr>
        <w:t xml:space="preserve">the working </w:t>
      </w:r>
      <w:r w:rsidRPr="003B695E">
        <w:rPr>
          <w:b/>
          <w:bCs/>
          <w:highlight w:val="yellow"/>
          <w:u w:val="single"/>
        </w:rPr>
        <w:t xml:space="preserve">class as </w:t>
      </w:r>
      <w:r w:rsidRPr="003B695E">
        <w:rPr>
          <w:b/>
          <w:iCs/>
          <w:highlight w:val="yellow"/>
          <w:u w:val="single"/>
          <w:bdr w:val="single" w:sz="18" w:space="0" w:color="auto"/>
        </w:rPr>
        <w:t>the only revolutionary subject within capitalist society</w:t>
      </w:r>
      <w:r w:rsidRPr="00DB3E42">
        <w:rPr>
          <w:b/>
          <w:iCs/>
          <w:u w:val="single"/>
          <w:bdr w:val="single" w:sz="18" w:space="0" w:color="auto"/>
        </w:rPr>
        <w:t xml:space="preserve">; </w:t>
      </w:r>
      <w:r w:rsidRPr="00DB3E42">
        <w:rPr>
          <w:sz w:val="16"/>
          <w:szCs w:val="16"/>
        </w:rPr>
        <w:t xml:space="preserve">and 3) the state as the primary vehicle for revolutionary change. (See also, from this last point of view, reading 5 below.) The first assumption remains common to most left-wing groups which, among other things, persist in their belief that progress is tied to integrating masses of people into a single polity (with democratic central planning) and increasing the level of technology (now of an environmentally friendly variety). </w:t>
      </w:r>
      <w:r w:rsidRPr="003B695E">
        <w:rPr>
          <w:b/>
          <w:iCs/>
          <w:highlight w:val="yellow"/>
          <w:u w:val="single"/>
          <w:bdr w:val="single" w:sz="18" w:space="0" w:color="auto"/>
        </w:rPr>
        <w:t>If we start with these</w:t>
      </w:r>
      <w:r w:rsidRPr="00DB3E42">
        <w:rPr>
          <w:b/>
          <w:iCs/>
          <w:u w:val="single"/>
          <w:bdr w:val="single" w:sz="18" w:space="0" w:color="auto"/>
        </w:rPr>
        <w:t xml:space="preserve"> assumptions, the </w:t>
      </w:r>
      <w:r w:rsidRPr="003B695E">
        <w:rPr>
          <w:b/>
          <w:iCs/>
          <w:highlight w:val="yellow"/>
          <w:u w:val="single"/>
          <w:bdr w:val="single" w:sz="18" w:space="0" w:color="auto"/>
        </w:rPr>
        <w:t>claims for land restitution</w:t>
      </w:r>
      <w:r w:rsidRPr="00DB3E42">
        <w:rPr>
          <w:b/>
          <w:iCs/>
          <w:u w:val="single"/>
          <w:bdr w:val="single" w:sz="18" w:space="0" w:color="auto"/>
        </w:rPr>
        <w:t xml:space="preserve"> raised by Indigenous Peoples, and their reticence to accept any assimilation, immediately </w:t>
      </w:r>
      <w:r w:rsidRPr="003B695E">
        <w:rPr>
          <w:b/>
          <w:iCs/>
          <w:highlight w:val="yellow"/>
          <w:u w:val="single"/>
          <w:bdr w:val="single" w:sz="18" w:space="0" w:color="auto"/>
        </w:rPr>
        <w:t>become</w:t>
      </w:r>
      <w:r w:rsidRPr="00DB3E42">
        <w:rPr>
          <w:b/>
          <w:iCs/>
          <w:u w:val="single"/>
          <w:bdr w:val="single" w:sz="18" w:space="0" w:color="auto"/>
        </w:rPr>
        <w:t xml:space="preserve"> </w:t>
      </w:r>
      <w:r w:rsidRPr="003B695E">
        <w:rPr>
          <w:b/>
          <w:iCs/>
          <w:highlight w:val="yellow"/>
          <w:u w:val="single"/>
          <w:bdr w:val="single" w:sz="18" w:space="0" w:color="auto"/>
        </w:rPr>
        <w:t>obstacles to "progress."</w:t>
      </w:r>
      <w:r w:rsidRPr="00DB3E42">
        <w:rPr>
          <w:b/>
          <w:bCs/>
          <w:u w:val="single"/>
        </w:rPr>
        <w:t xml:space="preserve"> Further, </w:t>
      </w:r>
      <w:r w:rsidRPr="003B695E">
        <w:rPr>
          <w:b/>
          <w:bCs/>
          <w:highlight w:val="yellow"/>
          <w:u w:val="single"/>
        </w:rPr>
        <w:t>there is no room for Indigenous</w:t>
      </w:r>
      <w:r w:rsidRPr="00DB3E42">
        <w:rPr>
          <w:b/>
          <w:bCs/>
          <w:u w:val="single"/>
        </w:rPr>
        <w:t xml:space="preserve"> traditional </w:t>
      </w:r>
      <w:r w:rsidRPr="003B695E">
        <w:rPr>
          <w:b/>
          <w:bCs/>
          <w:highlight w:val="yellow"/>
          <w:u w:val="single"/>
        </w:rPr>
        <w:t>life-ways</w:t>
      </w:r>
      <w:r w:rsidRPr="00DB3E42">
        <w:rPr>
          <w:b/>
          <w:bCs/>
          <w:u w:val="single"/>
        </w:rPr>
        <w:t xml:space="preserve"> in this worldview, because these stand in the way of resource extraction for the sake of the (not so) general good</w:t>
      </w:r>
      <w:r w:rsidRPr="00DB3E42">
        <w:t xml:space="preserve">. </w:t>
      </w:r>
      <w:r w:rsidRPr="003B695E">
        <w:rPr>
          <w:b/>
          <w:bCs/>
          <w:highlight w:val="yellow"/>
          <w:u w:val="single"/>
        </w:rPr>
        <w:t>The second assumption makes it necessary to explain away</w:t>
      </w:r>
      <w:r w:rsidRPr="00DB3E42">
        <w:rPr>
          <w:b/>
          <w:bCs/>
          <w:u w:val="single"/>
        </w:rPr>
        <w:t xml:space="preserve"> actual revolutionary subjects </w:t>
      </w:r>
      <w:r w:rsidRPr="00DB3E42">
        <w:t xml:space="preserve">that do not live up to Marxist preconceptions, such as peasants in the Russian, Mexican, and Chinese revolutions, and </w:t>
      </w:r>
      <w:r w:rsidRPr="003B695E">
        <w:rPr>
          <w:b/>
          <w:bCs/>
          <w:highlight w:val="yellow"/>
          <w:u w:val="single"/>
        </w:rPr>
        <w:t>Indigenous Peoples</w:t>
      </w:r>
      <w:r w:rsidRPr="00DB3E42">
        <w:t xml:space="preserve"> who are </w:t>
      </w:r>
      <w:r w:rsidRPr="00DB3E42">
        <w:rPr>
          <w:b/>
          <w:bCs/>
          <w:u w:val="single"/>
        </w:rPr>
        <w:t xml:space="preserve">countering both settler colonialism (capitalist expansionism) and environmental devastation </w:t>
      </w:r>
      <w:r w:rsidRPr="00DB3E42">
        <w:t xml:space="preserve">simultaneously. For most socialists it remains too difficult to abandon these two foundational assumptions. But the third—the role of the state—probably raises the most tenacious resistance. And </w:t>
      </w:r>
      <w:r w:rsidRPr="00DB3E42">
        <w:rPr>
          <w:b/>
          <w:bCs/>
          <w:u w:val="single"/>
        </w:rPr>
        <w:t xml:space="preserve">yet </w:t>
      </w:r>
      <w:r w:rsidRPr="003B695E">
        <w:rPr>
          <w:b/>
          <w:bCs/>
          <w:highlight w:val="yellow"/>
          <w:u w:val="single"/>
        </w:rPr>
        <w:t>if we</w:t>
      </w:r>
      <w:r w:rsidRPr="00DB3E42">
        <w:rPr>
          <w:b/>
          <w:bCs/>
          <w:u w:val="single"/>
        </w:rPr>
        <w:t xml:space="preserve"> continue to </w:t>
      </w:r>
      <w:r w:rsidRPr="003B695E">
        <w:rPr>
          <w:b/>
          <w:bCs/>
          <w:highlight w:val="yellow"/>
          <w:u w:val="single"/>
        </w:rPr>
        <w:t>insist on</w:t>
      </w:r>
      <w:r w:rsidRPr="00DB3E42">
        <w:rPr>
          <w:b/>
          <w:bCs/>
          <w:u w:val="single"/>
        </w:rPr>
        <w:t xml:space="preserve"> </w:t>
      </w:r>
      <w:r w:rsidRPr="003B695E">
        <w:rPr>
          <w:b/>
          <w:bCs/>
          <w:highlight w:val="yellow"/>
          <w:u w:val="single"/>
        </w:rPr>
        <w:t>statist</w:t>
      </w:r>
      <w:r w:rsidRPr="00DB3E42">
        <w:rPr>
          <w:b/>
          <w:bCs/>
          <w:u w:val="single"/>
        </w:rPr>
        <w:t xml:space="preserve"> </w:t>
      </w:r>
      <w:r w:rsidRPr="003B695E">
        <w:rPr>
          <w:b/>
          <w:bCs/>
          <w:highlight w:val="yellow"/>
          <w:u w:val="single"/>
        </w:rPr>
        <w:t>strategies</w:t>
      </w:r>
      <w:r w:rsidRPr="00DB3E42">
        <w:rPr>
          <w:b/>
          <w:bCs/>
          <w:u w:val="single"/>
        </w:rPr>
        <w:t xml:space="preserve"> in a context where states have been imposed on often previously egalitarian societies</w:t>
      </w:r>
      <w:r w:rsidRPr="003B695E">
        <w:rPr>
          <w:b/>
          <w:bCs/>
          <w:highlight w:val="yellow"/>
          <w:u w:val="single"/>
        </w:rPr>
        <w:t>, it is</w:t>
      </w:r>
      <w:r w:rsidRPr="00DB3E42">
        <w:rPr>
          <w:b/>
          <w:bCs/>
          <w:u w:val="single"/>
        </w:rPr>
        <w:t xml:space="preserve"> tantamount to partaking in a </w:t>
      </w:r>
      <w:r w:rsidRPr="003B695E">
        <w:rPr>
          <w:b/>
          <w:bCs/>
          <w:highlight w:val="yellow"/>
          <w:u w:val="single"/>
        </w:rPr>
        <w:t>reinforcement of the settler colonial dictatorship</w:t>
      </w:r>
      <w:r w:rsidRPr="00DB3E42">
        <w:rPr>
          <w:b/>
          <w:bCs/>
          <w:u w:val="single"/>
        </w:rPr>
        <w:t xml:space="preserve"> </w:t>
      </w:r>
      <w:r w:rsidRPr="003B695E">
        <w:rPr>
          <w:b/>
          <w:bCs/>
          <w:highlight w:val="yellow"/>
          <w:u w:val="single"/>
        </w:rPr>
        <w:t>and</w:t>
      </w:r>
      <w:r w:rsidRPr="00DB3E42">
        <w:rPr>
          <w:b/>
          <w:bCs/>
          <w:u w:val="single"/>
        </w:rPr>
        <w:t xml:space="preserve"> in the complete </w:t>
      </w:r>
      <w:r w:rsidRPr="003B695E">
        <w:rPr>
          <w:b/>
          <w:bCs/>
          <w:highlight w:val="yellow"/>
          <w:u w:val="single"/>
        </w:rPr>
        <w:t>annihilation of</w:t>
      </w:r>
      <w:r w:rsidRPr="00DB3E42">
        <w:rPr>
          <w:b/>
          <w:bCs/>
          <w:u w:val="single"/>
        </w:rPr>
        <w:t xml:space="preserve"> such </w:t>
      </w:r>
      <w:r w:rsidRPr="003B695E">
        <w:rPr>
          <w:b/>
          <w:bCs/>
          <w:highlight w:val="yellow"/>
          <w:u w:val="single"/>
        </w:rPr>
        <w:t>egalitarian societies</w:t>
      </w:r>
      <w:r w:rsidRPr="00DB3E42">
        <w:rPr>
          <w:b/>
          <w:bCs/>
          <w:u w:val="single"/>
        </w:rPr>
        <w:t xml:space="preserve"> once and for all</w:t>
      </w:r>
      <w:r w:rsidRPr="00DB3E42">
        <w:t xml:space="preserve">. This is not only a matter of subordinating questions related to Indigenous Peoples' sovereignty to other "more central" struggles. </w:t>
      </w:r>
      <w:r w:rsidRPr="003B695E">
        <w:rPr>
          <w:b/>
          <w:bCs/>
          <w:highlight w:val="yellow"/>
          <w:u w:val="single"/>
        </w:rPr>
        <w:t>In territories such as Great Turtle Island</w:t>
      </w:r>
      <w:r w:rsidRPr="00DB3E42">
        <w:rPr>
          <w:b/>
          <w:bCs/>
          <w:u w:val="single"/>
        </w:rPr>
        <w:t xml:space="preserve"> and northern Siberia, where states did not exist prior to colonizer invasions, </w:t>
      </w:r>
      <w:r w:rsidRPr="003B695E">
        <w:rPr>
          <w:b/>
          <w:bCs/>
          <w:highlight w:val="yellow"/>
          <w:u w:val="single"/>
        </w:rPr>
        <w:t>projecting a centralized state</w:t>
      </w:r>
      <w:r w:rsidRPr="00DB3E42">
        <w:rPr>
          <w:b/>
          <w:bCs/>
          <w:u w:val="single"/>
        </w:rPr>
        <w:t xml:space="preserve"> </w:t>
      </w:r>
      <w:r w:rsidRPr="003B695E">
        <w:rPr>
          <w:b/>
          <w:bCs/>
          <w:highlight w:val="yellow"/>
          <w:u w:val="single"/>
        </w:rPr>
        <w:t xml:space="preserve">as </w:t>
      </w:r>
      <w:r w:rsidRPr="00DB3E42">
        <w:rPr>
          <w:b/>
          <w:bCs/>
          <w:u w:val="single"/>
        </w:rPr>
        <w:t xml:space="preserve">the </w:t>
      </w:r>
      <w:r w:rsidRPr="003B695E">
        <w:rPr>
          <w:b/>
          <w:bCs/>
          <w:highlight w:val="yellow"/>
          <w:u w:val="single"/>
        </w:rPr>
        <w:t>key to creating a</w:t>
      </w:r>
      <w:r w:rsidRPr="00DB3E42">
        <w:rPr>
          <w:b/>
          <w:bCs/>
          <w:u w:val="single"/>
        </w:rPr>
        <w:t xml:space="preserve"> </w:t>
      </w:r>
      <w:r w:rsidRPr="003B695E">
        <w:rPr>
          <w:b/>
          <w:bCs/>
          <w:highlight w:val="yellow"/>
          <w:u w:val="single"/>
        </w:rPr>
        <w:t>socialist society</w:t>
      </w:r>
      <w:r w:rsidRPr="00DB3E42">
        <w:rPr>
          <w:b/>
          <w:bCs/>
          <w:u w:val="single"/>
        </w:rPr>
        <w:t xml:space="preserve"> actively undermines </w:t>
      </w:r>
      <w:r w:rsidRPr="003B695E">
        <w:rPr>
          <w:b/>
          <w:bCs/>
          <w:highlight w:val="yellow"/>
          <w:u w:val="single"/>
        </w:rPr>
        <w:t>Indigenous</w:t>
      </w:r>
      <w:r w:rsidRPr="00DB3E42">
        <w:rPr>
          <w:b/>
          <w:bCs/>
          <w:u w:val="single"/>
        </w:rPr>
        <w:t xml:space="preserve"> Peoples' anti-colonial </w:t>
      </w:r>
      <w:r w:rsidRPr="003B695E">
        <w:rPr>
          <w:b/>
          <w:bCs/>
          <w:highlight w:val="yellow"/>
          <w:u w:val="single"/>
        </w:rPr>
        <w:t>struggles and</w:t>
      </w:r>
      <w:r w:rsidRPr="00DB3E42">
        <w:rPr>
          <w:b/>
          <w:bCs/>
          <w:u w:val="single"/>
        </w:rPr>
        <w:t xml:space="preserve"> thereby </w:t>
      </w:r>
      <w:r w:rsidRPr="003B695E">
        <w:rPr>
          <w:b/>
          <w:bCs/>
          <w:highlight w:val="yellow"/>
          <w:u w:val="single"/>
        </w:rPr>
        <w:t>any prospect</w:t>
      </w:r>
      <w:r w:rsidRPr="00DB3E42">
        <w:rPr>
          <w:b/>
          <w:bCs/>
          <w:u w:val="single"/>
        </w:rPr>
        <w:t xml:space="preserve"> </w:t>
      </w:r>
      <w:r w:rsidRPr="003B695E">
        <w:rPr>
          <w:b/>
          <w:bCs/>
          <w:highlight w:val="yellow"/>
          <w:u w:val="single"/>
        </w:rPr>
        <w:t>of</w:t>
      </w:r>
      <w:r w:rsidRPr="00DB3E42">
        <w:rPr>
          <w:b/>
          <w:bCs/>
          <w:u w:val="single"/>
        </w:rPr>
        <w:t xml:space="preserve"> establishing ecologically sustainable </w:t>
      </w:r>
      <w:r w:rsidRPr="003B695E">
        <w:rPr>
          <w:b/>
          <w:bCs/>
          <w:highlight w:val="yellow"/>
          <w:u w:val="single"/>
        </w:rPr>
        <w:t>egalitarian</w:t>
      </w:r>
      <w:r w:rsidRPr="00DB3E42">
        <w:t xml:space="preserve"> (i.e., ecosocialist) </w:t>
      </w:r>
      <w:r w:rsidRPr="003B695E">
        <w:rPr>
          <w:b/>
          <w:bCs/>
          <w:highlight w:val="yellow"/>
          <w:u w:val="single"/>
        </w:rPr>
        <w:t>societies.</w:t>
      </w:r>
      <w:r w:rsidRPr="00DB3E42">
        <w:rPr>
          <w:sz w:val="16"/>
          <w:szCs w:val="16"/>
        </w:rPr>
        <w:t xml:space="preserve"> But even anarchist currents are not immune to criticism. Why, for example, have anarchists only recently paid close attention to settler colonialism? This includes even some Indigenous activist currents. Eurocentric anti-statism, such as Proudhon's federalism or Landauer's structural renewal, is just as counterproductive as the traditional Marxist approach. There is even the occasional proposal for "a radical rehabilitation of the state" coming from Indigenous communities themselves—for example in Canada. These are reminiscent of the reformist concept of "democratizing" the state, and not therefore likely to be of use. This is because</w:t>
      </w:r>
      <w:r w:rsidRPr="00DB3E42">
        <w:t xml:space="preserve"> </w:t>
      </w:r>
      <w:r w:rsidRPr="00DB3E42">
        <w:rPr>
          <w:b/>
          <w:bCs/>
          <w:u w:val="single"/>
        </w:rPr>
        <w:t>the capitalist mode of production, which is inherently expansionistic, is based on the state as one of its main pillars. There is no confederacy or Indigenous- settler coexistence possible alongside a capitalist system of production, with its relentless pressure to ransack ecosystems everywhere for the endless accumulation of capital.</w:t>
      </w:r>
      <w:r w:rsidRPr="00DB3E42">
        <w:rPr>
          <w:sz w:val="16"/>
          <w:szCs w:val="16"/>
        </w:rPr>
        <w:t xml:space="preserve"> The mere everyday bustling of a capitalist society, with its incessant internal conflicts and violent repressions, necessitates ever-larger amounts of resources, often taken violently.</w:t>
      </w:r>
    </w:p>
    <w:p w:rsidR="003B695E" w:rsidRPr="003B695E" w:rsidRDefault="003B695E" w:rsidP="003B695E"/>
    <w:p w:rsidR="00475D0D" w:rsidRDefault="00475D0D" w:rsidP="00475D0D">
      <w:pPr>
        <w:pStyle w:val="Heading2"/>
      </w:pPr>
      <w:r>
        <w:t xml:space="preserve">1ACs (WIP) </w:t>
      </w:r>
    </w:p>
    <w:p w:rsidR="00475D0D" w:rsidRDefault="00475D0D" w:rsidP="00475D0D"/>
    <w:p w:rsidR="00475D0D" w:rsidRDefault="00475D0D" w:rsidP="00475D0D">
      <w:pPr>
        <w:pStyle w:val="Heading3"/>
      </w:pPr>
      <w:r>
        <w:t>Note re; WIP 1ACs</w:t>
      </w:r>
    </w:p>
    <w:p w:rsidR="00475D0D" w:rsidRDefault="00475D0D" w:rsidP="00475D0D"/>
    <w:p w:rsidR="00475D0D" w:rsidRDefault="00475D0D" w:rsidP="00475D0D">
      <w:pPr>
        <w:pStyle w:val="Heading4"/>
      </w:pPr>
      <w:r>
        <w:t xml:space="preserve">These are not as blocked out as Autoethnography/Disidentification but both have tons of promise </w:t>
      </w:r>
    </w:p>
    <w:p w:rsidR="00475D0D" w:rsidRPr="008C56DB" w:rsidRDefault="00475D0D" w:rsidP="00475D0D"/>
    <w:p w:rsidR="00475D0D" w:rsidRDefault="00475D0D" w:rsidP="00475D0D">
      <w:pPr>
        <w:pStyle w:val="Heading3"/>
      </w:pPr>
      <w:r>
        <w:t>1AC—Refuse Home</w:t>
      </w:r>
    </w:p>
    <w:p w:rsidR="00475D0D" w:rsidRDefault="00475D0D" w:rsidP="00475D0D"/>
    <w:p w:rsidR="00475D0D" w:rsidRPr="00677F74" w:rsidRDefault="00475D0D" w:rsidP="00475D0D">
      <w:pPr>
        <w:pStyle w:val="Heading4"/>
      </w:pPr>
      <w:r>
        <w:t>Static notions of a “homeland” necessitates psychological violence for immigrants – the intersection of culture makes the home impossible to locate</w:t>
      </w:r>
    </w:p>
    <w:p w:rsidR="00475D0D" w:rsidRPr="00B50881" w:rsidRDefault="00475D0D" w:rsidP="00475D0D">
      <w:r w:rsidRPr="00B50881">
        <w:rPr>
          <w:rStyle w:val="Style13ptBold"/>
        </w:rPr>
        <w:t>Bhattacharya 18</w:t>
      </w:r>
      <w:r w:rsidRPr="00B50881">
        <w:t xml:space="preserve"> (Kakali Bhattacharya is an associate professor, a qualitative methodologist, and a de/colonial, transnational feminist, contemplative arts-based researcher, housed in Educational Leadership at Kansas State University. Her award-winning interdisciplinary work has been published widely, “Coloring Memories and Imaginations of “Home”: Crafting </w:t>
      </w:r>
      <w:r>
        <w:t>a De/Colonizing Autoethnography”, pg 10-11 accessed 7/10 //um-tw)</w:t>
      </w:r>
    </w:p>
    <w:p w:rsidR="00475D0D" w:rsidRPr="00463B5F" w:rsidRDefault="00475D0D" w:rsidP="00475D0D">
      <w:pPr>
        <w:rPr>
          <w:u w:val="single"/>
        </w:rPr>
      </w:pPr>
      <w:r w:rsidRPr="00F34B78">
        <w:rPr>
          <w:sz w:val="16"/>
        </w:rPr>
        <w:t xml:space="preserve">Liminalities </w:t>
      </w:r>
      <w:r w:rsidRPr="00F34B78">
        <w:rPr>
          <w:sz w:val="12"/>
        </w:rPr>
        <w:t>∂</w:t>
      </w:r>
      <w:r w:rsidRPr="00F34B78">
        <w:rPr>
          <w:sz w:val="16"/>
        </w:rPr>
        <w:t xml:space="preserve"> My mother divorced my father and moved to Canada when I was 12 years old. I followed her when I was 13. She’d remarried a Bengali man living in Toronto. In my 20s, I moved to the United States to pursue graduate study. My brother stayed in India, with my father. I have remained in the United States for a career in academia as a qualitative research methodologist with a substantive interest in trans- national issues of race, class, gender, and identity in U.S. higher education. </w:t>
      </w:r>
      <w:r w:rsidRPr="00F34B78">
        <w:rPr>
          <w:sz w:val="12"/>
        </w:rPr>
        <w:t>∂</w:t>
      </w:r>
      <w:r w:rsidRPr="00F34B78">
        <w:rPr>
          <w:sz w:val="16"/>
        </w:rPr>
        <w:t xml:space="preserve"> </w:t>
      </w:r>
      <w:r w:rsidRPr="008E3220">
        <w:rPr>
          <w:rStyle w:val="StyleUnderline"/>
        </w:rPr>
        <w:t>As a member of the diasporic Indian population, my sense of home was disrupted long before I crossed oceans</w:t>
      </w:r>
      <w:r w:rsidRPr="00F34B78">
        <w:rPr>
          <w:sz w:val="16"/>
        </w:rPr>
        <w:t>. Therefore, in this article</w:t>
      </w:r>
      <w:r w:rsidRPr="008E3220">
        <w:rPr>
          <w:rStyle w:val="StyleUnderline"/>
        </w:rPr>
        <w:t>, I not only discuss the sense of dis- location surrounding an understanding and desire for home but also problematize romanticized notions of home in the old country.</w:t>
      </w:r>
      <w:r w:rsidRPr="00F34B78">
        <w:rPr>
          <w:sz w:val="16"/>
        </w:rPr>
        <w:t xml:space="preserve"> </w:t>
      </w:r>
      <w:r w:rsidRPr="008E3220">
        <w:rPr>
          <w:rStyle w:val="Emphasis"/>
        </w:rPr>
        <w:t xml:space="preserve">Beyond understanding the uprooting produced by dislocation from the old country to the new, demonstrat- ing the fallacy inherent in utopian imaginations of home reveals the concept itself as fleeting and unstable. </w:t>
      </w:r>
      <w:r w:rsidRPr="00F34B78">
        <w:rPr>
          <w:rStyle w:val="Emphasis"/>
          <w:sz w:val="12"/>
          <w:u w:val="none"/>
        </w:rPr>
        <w:t>∂</w:t>
      </w:r>
      <w:r w:rsidRPr="00F34B78">
        <w:rPr>
          <w:rStyle w:val="Emphasis"/>
          <w:sz w:val="12"/>
        </w:rPr>
        <w:t xml:space="preserve"> </w:t>
      </w:r>
      <w:r w:rsidRPr="00F34B78">
        <w:rPr>
          <w:sz w:val="16"/>
        </w:rPr>
        <w:t xml:space="preserve">For me, </w:t>
      </w:r>
      <w:r w:rsidRPr="008E3220">
        <w:rPr>
          <w:rStyle w:val="StyleUnderline"/>
        </w:rPr>
        <w:t>writing a de/colonizing</w:t>
      </w:r>
      <w:r w:rsidRPr="00F34B78">
        <w:rPr>
          <w:sz w:val="16"/>
        </w:rPr>
        <w:t xml:space="preserve">1 (Bhattacharya, 2009, 2013) </w:t>
      </w:r>
      <w:r w:rsidRPr="008E3220">
        <w:rPr>
          <w:rStyle w:val="Emphasis"/>
        </w:rPr>
        <w:t>autoethnography informed by a postcolonial sensibil- ity inevitably entangles multiple discourses of external and internal colonization, patriarchy, displacements, and living in hybrid spaces</w:t>
      </w:r>
      <w:r w:rsidRPr="00F34B78">
        <w:rPr>
          <w:sz w:val="16"/>
        </w:rPr>
        <w:t xml:space="preserve">. </w:t>
      </w:r>
      <w:r w:rsidRPr="003261EA">
        <w:rPr>
          <w:rStyle w:val="StyleUnderline"/>
        </w:rPr>
        <w:t>In the old country, I was expected to engage in idealized public performances of home, to the extent that when I was in crisis and could not perform the illusory ver- sion of home, people rendered me invisible, unwilling to witness such disrupted performance</w:t>
      </w:r>
      <w:r w:rsidRPr="00F34B78">
        <w:rPr>
          <w:sz w:val="16"/>
        </w:rPr>
        <w:t xml:space="preserve">. </w:t>
      </w:r>
      <w:r w:rsidRPr="003261EA">
        <w:rPr>
          <w:rStyle w:val="Emphasis"/>
        </w:rPr>
        <w:t xml:space="preserve">Is bearing witness to the trauma of a dislocated, fragmented home itself a trauma that breaks apart the utopian imagination of home? What lies in the ruins of a broken home’s foundation? </w:t>
      </w:r>
      <w:r w:rsidRPr="00F34B78">
        <w:rPr>
          <w:rStyle w:val="Emphasis"/>
          <w:sz w:val="12"/>
          <w:u w:val="none"/>
        </w:rPr>
        <w:t>∂</w:t>
      </w:r>
      <w:r w:rsidRPr="00F34B78">
        <w:rPr>
          <w:rStyle w:val="Emphasis"/>
          <w:sz w:val="12"/>
        </w:rPr>
        <w:t xml:space="preserve"> </w:t>
      </w:r>
      <w:r w:rsidRPr="00F34B78">
        <w:rPr>
          <w:sz w:val="16"/>
        </w:rPr>
        <w:t xml:space="preserve">In the new country, </w:t>
      </w:r>
      <w:r w:rsidRPr="003261EA">
        <w:rPr>
          <w:rStyle w:val="Emphasis"/>
        </w:rPr>
        <w:t xml:space="preserve">dislocation is strongly marked by a desire to return the postcolonial subject to home, to where she “really” belongs, with the subtext that wherever that is, it isn’t here. </w:t>
      </w:r>
      <w:r w:rsidRPr="003261EA">
        <w:rPr>
          <w:rStyle w:val="StyleUnderline"/>
        </w:rPr>
        <w:t>People from the Indian diaspora (and others) are frequently interrogated about where we are from and when we will return there.</w:t>
      </w:r>
      <w:r w:rsidRPr="00F34B78">
        <w:rPr>
          <w:sz w:val="16"/>
        </w:rPr>
        <w:t xml:space="preserve"> Such questions convey the mes- sage that wh</w:t>
      </w:r>
      <w:r w:rsidRPr="003261EA">
        <w:rPr>
          <w:rStyle w:val="StyleUnderline"/>
        </w:rPr>
        <w:t>erever we are it cannot be our home, and we must return or be returned to a space where people look like us, speak our language, eat the same food, and pray to the same Gods</w:t>
      </w:r>
      <w:r w:rsidRPr="00F34B78">
        <w:rPr>
          <w:sz w:val="16"/>
        </w:rPr>
        <w:t xml:space="preserve">. </w:t>
      </w:r>
      <w:r w:rsidRPr="003261EA">
        <w:rPr>
          <w:rStyle w:val="StyleUnderline"/>
        </w:rPr>
        <w:t xml:space="preserve">Yet the “old country” as we lived and remember it, is no longer the same old country; nor, given our different paths, are we the same as the people who remain there, or even the same people we were when we left. </w:t>
      </w:r>
      <w:r w:rsidRPr="00F34B78">
        <w:rPr>
          <w:rStyle w:val="StyleUnderline"/>
          <w:sz w:val="12"/>
        </w:rPr>
        <w:t xml:space="preserve">∂ </w:t>
      </w:r>
      <w:r w:rsidRPr="003261EA">
        <w:rPr>
          <w:rStyle w:val="StyleUnderline"/>
        </w:rPr>
        <w:t xml:space="preserve">A de/colonizing autoethnography emerging from postco- lonial gendered sensibilities thus calls me to understand the liminalities through which I author myself and am authored. Such autoethnographic work problematizes any easy dis- course of belongingness or superficial identification with subject positions based on where I was born or grew up, my ethnic background, or my professional aspirations. When I write from the spaces of postcolonial dislocations and hybridity, the discursive subject positions that rise to the surface do not settle easily within my being. Consequently, the oppositions that arise within me become an invitation to scrutinize the wounds I carry from displacements, fragmen- tations, and border crossings. </w:t>
      </w:r>
      <w:r w:rsidRPr="00F34B78">
        <w:rPr>
          <w:rStyle w:val="StyleUnderline"/>
          <w:sz w:val="12"/>
        </w:rPr>
        <w:t xml:space="preserve">∂ </w:t>
      </w:r>
      <w:r w:rsidRPr="00F34B78">
        <w:rPr>
          <w:sz w:val="16"/>
        </w:rPr>
        <w:t xml:space="preserve">Yet none of what I say encompasses my thoughts alone. The ideas that emerge as salient are in relationship with the work of other scholars. </w:t>
      </w:r>
      <w:r w:rsidRPr="003261EA">
        <w:rPr>
          <w:rStyle w:val="StyleUnderline"/>
        </w:rPr>
        <w:t>Exploring how understandings and discourses of “home” play out in the lives of the diasporic Indian population is not a new undertaking, having already been approached from multiple perspectives</w:t>
      </w:r>
      <w:r w:rsidRPr="00F34B78">
        <w:rPr>
          <w:sz w:val="16"/>
        </w:rPr>
        <w:t xml:space="preserve">. Mohanty (2004) traces a genealogy of home, stating, </w:t>
      </w:r>
      <w:r w:rsidRPr="00F34B78">
        <w:rPr>
          <w:sz w:val="12"/>
        </w:rPr>
        <w:t>∂</w:t>
      </w:r>
      <w:r w:rsidRPr="00F34B78">
        <w:rPr>
          <w:sz w:val="16"/>
        </w:rPr>
        <w:t xml:space="preserve"> I have been asked the “home” question (when are you going home?) periodically for twenty years now. Leaving aside the subtly racist implications of the question (go home, you don’t belong), I am still not satisfied with my response. What is home? The place I was born? Where I grew up? Where I locate my community, my people? Who are “my people”? Is home a geographical space, a historical space, an emotional, sensory space? </w:t>
      </w:r>
      <w:r w:rsidRPr="003261EA">
        <w:rPr>
          <w:rStyle w:val="Emphasis"/>
        </w:rPr>
        <w:t>Home is always so crucial to immigrants and migrants</w:t>
      </w:r>
      <w:r w:rsidRPr="00F34B78">
        <w:rPr>
          <w:sz w:val="16"/>
        </w:rPr>
        <w:t>—I even write about it in scholarly texts (perhaps to avoid addressing it, as an issue that is also very personal?). What interests me is the meaning of home for immigrants and migrants</w:t>
      </w:r>
      <w:r w:rsidRPr="003261EA">
        <w:rPr>
          <w:rStyle w:val="Emphasis"/>
        </w:rPr>
        <w:t>. I am convinced that this question—how one understands and defines home—is a profoundly political one.</w:t>
      </w:r>
      <w:r w:rsidRPr="00F34B78">
        <w:rPr>
          <w:sz w:val="16"/>
        </w:rPr>
        <w:t xml:space="preserve"> (p. 126) </w:t>
      </w:r>
      <w:r w:rsidRPr="00F34B78">
        <w:rPr>
          <w:sz w:val="12"/>
        </w:rPr>
        <w:t>∂</w:t>
      </w:r>
      <w:r w:rsidRPr="00F34B78">
        <w:rPr>
          <w:sz w:val="16"/>
        </w:rPr>
        <w:t xml:space="preserve"> Mohanty’s dislocation resonates with my own, which lacks any easy identification of home with either the old country or the new. </w:t>
      </w:r>
      <w:r w:rsidRPr="003261EA">
        <w:rPr>
          <w:rStyle w:val="StyleUnderline"/>
        </w:rPr>
        <w:t>I cannot simply go “home” again or go “back” home, when I have no rooted understanding of home to begin with. Nor can I accept my current dwelling unprob- lematically as home, as issues of belongingness plague both spaces</w:t>
      </w:r>
      <w:r w:rsidRPr="00F34B78">
        <w:rPr>
          <w:sz w:val="16"/>
        </w:rPr>
        <w:t xml:space="preserve">. As a result, </w:t>
      </w:r>
      <w:r w:rsidRPr="003261EA">
        <w:rPr>
          <w:rStyle w:val="StyleUnderline"/>
        </w:rPr>
        <w:t>home may become a place of nostalgia, imagination, and memories that never actually happened but have been romanticized through the utopian desire for belongingness</w:t>
      </w:r>
      <w:r w:rsidRPr="00F34B78">
        <w:rPr>
          <w:sz w:val="16"/>
        </w:rPr>
        <w:t xml:space="preserve">. </w:t>
      </w:r>
      <w:r w:rsidRPr="00F34B78">
        <w:rPr>
          <w:sz w:val="12"/>
        </w:rPr>
        <w:t>∂</w:t>
      </w:r>
      <w:r w:rsidRPr="00F34B78">
        <w:rPr>
          <w:sz w:val="16"/>
        </w:rPr>
        <w:t xml:space="preserve"> In her book Home, Uprooted: Oral Histories of India’s Partition, Chawla (2014) explores and interrogates an array of dislocations, including ancestral dislocation after the British sliced what was known as India into pieces, vio- lently displacing people from what they knew as home. Chawla further explores a contemporary sense of disloca- tion, including a loss of language, in which a cultural elder recognizes that his grandchildren will be unable to read his autobiography unless he writes it in English. </w:t>
      </w:r>
      <w:r w:rsidRPr="00F34B78">
        <w:rPr>
          <w:rStyle w:val="StyleUnderline"/>
        </w:rPr>
        <w:t xml:space="preserve">English thus </w:t>
      </w:r>
      <w:r w:rsidRPr="00F34B78">
        <w:rPr>
          <w:rStyle w:val="StyleUnderline"/>
          <w:sz w:val="12"/>
        </w:rPr>
        <w:t xml:space="preserve">∂ </w:t>
      </w:r>
      <w:r w:rsidRPr="00F34B78">
        <w:rPr>
          <w:rStyle w:val="StyleUnderline"/>
        </w:rPr>
        <w:t>becomes the connector of history and of heritage,</w:t>
      </w:r>
      <w:r w:rsidRPr="00F34B78">
        <w:rPr>
          <w:sz w:val="16"/>
        </w:rPr>
        <w:t xml:space="preserve"> erasing Urdu, the cultural elder’s native language. </w:t>
      </w:r>
      <w:r w:rsidRPr="00F34B78">
        <w:rPr>
          <w:sz w:val="12"/>
        </w:rPr>
        <w:t>∂</w:t>
      </w:r>
      <w:r w:rsidRPr="00F34B78">
        <w:rPr>
          <w:sz w:val="16"/>
        </w:rPr>
        <w:t xml:space="preserve"> </w:t>
      </w:r>
      <w:r w:rsidRPr="00F34B78">
        <w:rPr>
          <w:rStyle w:val="Emphasis"/>
        </w:rPr>
        <w:t>This notion of language loss is not innocent; it is a perva- sive and accepted form of colonization that has become part of our psyche</w:t>
      </w:r>
      <w:r w:rsidRPr="00F34B78">
        <w:rPr>
          <w:rStyle w:val="StyleUnderline"/>
        </w:rPr>
        <w:t>. It is our expectation that we will lose our lan- guage: that such loss is inevitable, and we must prepare for that eventuality. That we will be thinking in English as we write about the exiled conditions of “being here” (in the new country) and about what’s “over there” (in the old country), enacting the “anthropologist’s being there—writing about one place from another</w:t>
      </w:r>
      <w:r w:rsidRPr="00F34B78">
        <w:rPr>
          <w:sz w:val="16"/>
        </w:rPr>
        <w:t xml:space="preserve">” (Visweswaran, 1993, p. 304). </w:t>
      </w:r>
      <w:r w:rsidRPr="00F34B78">
        <w:rPr>
          <w:sz w:val="12"/>
        </w:rPr>
        <w:t>∂</w:t>
      </w:r>
      <w:r w:rsidRPr="00F34B78">
        <w:rPr>
          <w:sz w:val="16"/>
        </w:rPr>
        <w:t xml:space="preserve"> A transnational Indian, then, is an Other in both places. </w:t>
      </w:r>
      <w:r w:rsidRPr="00F34B78">
        <w:rPr>
          <w:rStyle w:val="StyleUnderline"/>
        </w:rPr>
        <w:t xml:space="preserve">Having crossed oceans, she can never achieve an insider space in the old country the way she once did (or if she ever did). Simultaneously, she is constantly reminded of her Otherness in the new country because she is not really “from here”; her belongingness is always suspect. </w:t>
      </w:r>
    </w:p>
    <w:p w:rsidR="00475D0D" w:rsidRPr="005446EA" w:rsidRDefault="00475D0D" w:rsidP="00475D0D">
      <w:pPr>
        <w:pStyle w:val="Heading4"/>
      </w:pPr>
      <w:r>
        <w:t>Binding culture identity to a “homeland” yields to personal and political marginalization - a reconception of the “home” as a site for resistance and liberation by claiming a space disrupts oppressive structures</w:t>
      </w:r>
    </w:p>
    <w:p w:rsidR="00475D0D" w:rsidRPr="00B50881" w:rsidRDefault="00475D0D" w:rsidP="00475D0D">
      <w:r w:rsidRPr="00B50881">
        <w:rPr>
          <w:rStyle w:val="Style13ptBold"/>
        </w:rPr>
        <w:t>Bhattacharya 18</w:t>
      </w:r>
      <w:r w:rsidRPr="00B50881">
        <w:t xml:space="preserve"> (Kakali Bhattacharya is an associate professor, a qualitative methodologist, and a de/colonial, transnational feminist, contemplative arts-based researcher, housed in Educational Leadership at Kansas State University. Her award-winning interdisciplinary work has been published widely, “Coloring Memories and Imaginations of “Home”: Crafting </w:t>
      </w:r>
      <w:r>
        <w:t>a De/Colonizing Autoethnography”, pg 14-15 accessed 7/10 //um-tw)</w:t>
      </w:r>
    </w:p>
    <w:p w:rsidR="00475D0D" w:rsidRDefault="00475D0D" w:rsidP="00475D0D">
      <w:pPr>
        <w:rPr>
          <w:rStyle w:val="StyleUnderline"/>
        </w:rPr>
      </w:pPr>
      <w:r w:rsidRPr="00E13779">
        <w:rPr>
          <w:sz w:val="16"/>
        </w:rPr>
        <w:t xml:space="preserve">I go home and immediately pull out the picture tucked </w:t>
      </w:r>
      <w:r w:rsidRPr="00E13779">
        <w:rPr>
          <w:sz w:val="12"/>
        </w:rPr>
        <w:t>∂</w:t>
      </w:r>
      <w:r w:rsidRPr="00E13779">
        <w:rPr>
          <w:sz w:val="16"/>
        </w:rPr>
        <w:t xml:space="preserve"> safely into the brown photo album—the one of my brother and I and the blackish-red fingers behind the sofa. I hold it close to my chest and cry. </w:t>
      </w:r>
      <w:r w:rsidRPr="004E6FAF">
        <w:rPr>
          <w:rStyle w:val="StyleUnderline"/>
        </w:rPr>
        <w:t>It is as if I am letting go of decades of pain, accepting that despite others’ efforts to match me with people with similarly hued skin, despite my own long- ing to match those who look like me, in fact we are not the same Brown. I will forever be a stranger in all spaces.</w:t>
      </w:r>
      <w:r w:rsidRPr="00E13779">
        <w:rPr>
          <w:sz w:val="16"/>
        </w:rPr>
        <w:t xml:space="preserve"> </w:t>
      </w:r>
      <w:r w:rsidRPr="00E13779">
        <w:rPr>
          <w:sz w:val="12"/>
        </w:rPr>
        <w:t>∂</w:t>
      </w:r>
      <w:r w:rsidRPr="00E13779">
        <w:rPr>
          <w:sz w:val="16"/>
        </w:rPr>
        <w:t xml:space="preserve"> I run to my computer and open the picture in Photoshop. Something compels me to decide, once and for all, what to do with the peeking fingerprints. I could simply paint white over the prints to match the rest of the wall. Paul often reminds me that the stories we do not tell have the most power over us. The stories we hide or erase can be equally powerful. This is my story, but it does not have to define me. </w:t>
      </w:r>
      <w:r w:rsidRPr="00E13779">
        <w:rPr>
          <w:sz w:val="12"/>
        </w:rPr>
        <w:t>∂</w:t>
      </w:r>
      <w:r w:rsidRPr="00E13779">
        <w:rPr>
          <w:sz w:val="16"/>
        </w:rPr>
        <w:t xml:space="preserve"> I decide not to make a decision about the prints. </w:t>
      </w:r>
      <w:r w:rsidRPr="004E6FAF">
        <w:rPr>
          <w:rStyle w:val="StyleUnderline"/>
        </w:rPr>
        <w:t>Maybe it is a reminder about desiring a utopian home through whitewashing trauma, and yet remaining true to the (im) possibility of such a desire. I no longer need to reframe these haunted memories of home.</w:t>
      </w:r>
      <w:r w:rsidRPr="00E13779">
        <w:rPr>
          <w:sz w:val="16"/>
        </w:rPr>
        <w:t xml:space="preserve"> T</w:t>
      </w:r>
      <w:r w:rsidRPr="004E6FAF">
        <w:rPr>
          <w:rStyle w:val="Emphasis"/>
        </w:rPr>
        <w:t xml:space="preserve">he reframing of “home” remains elusive and imaginary, so I try to root myself in my life experiences, to cultivate feelings of being “at home” in </w:t>
      </w:r>
      <w:r w:rsidRPr="00E13779">
        <w:rPr>
          <w:rStyle w:val="Emphasis"/>
          <w:sz w:val="12"/>
          <w:u w:val="none"/>
        </w:rPr>
        <w:t>∂</w:t>
      </w:r>
      <w:r w:rsidRPr="004E6FAF">
        <w:rPr>
          <w:rStyle w:val="Emphasis"/>
        </w:rPr>
        <w:t xml:space="preserve"> temporary moments of belongingness, knowing full well, that these moments are unstable, and inevitably in continu- ous movement between multiple contested desires.</w:t>
      </w:r>
      <w:r w:rsidRPr="00E13779">
        <w:rPr>
          <w:sz w:val="16"/>
        </w:rPr>
        <w:t xml:space="preserve"> </w:t>
      </w:r>
      <w:r w:rsidRPr="00E13779">
        <w:rPr>
          <w:sz w:val="12"/>
        </w:rPr>
        <w:t>∂</w:t>
      </w:r>
      <w:r w:rsidRPr="00E13779">
        <w:rPr>
          <w:sz w:val="16"/>
        </w:rPr>
        <w:t xml:space="preserve"> *** </w:t>
      </w:r>
      <w:r w:rsidRPr="00E13779">
        <w:rPr>
          <w:sz w:val="12"/>
        </w:rPr>
        <w:t>∂</w:t>
      </w:r>
      <w:r w:rsidRPr="00E13779">
        <w:rPr>
          <w:sz w:val="16"/>
        </w:rPr>
        <w:t xml:space="preserve"> Returning, Reframing Home? </w:t>
      </w:r>
      <w:r w:rsidRPr="00E13779">
        <w:rPr>
          <w:sz w:val="12"/>
        </w:rPr>
        <w:t>∂</w:t>
      </w:r>
      <w:r w:rsidRPr="00E13779">
        <w:rPr>
          <w:sz w:val="16"/>
        </w:rPr>
        <w:t xml:space="preserve"> </w:t>
      </w:r>
      <w:r w:rsidRPr="004E6FAF">
        <w:rPr>
          <w:rStyle w:val="StyleUnderline"/>
        </w:rPr>
        <w:t xml:space="preserve">The entangled relationship I have with home is not simply due to being a Brown body in white spaces as a result of crossing oceans. </w:t>
      </w:r>
      <w:r w:rsidRPr="00E13779">
        <w:rPr>
          <w:sz w:val="16"/>
        </w:rPr>
        <w:t xml:space="preserve">Instead, </w:t>
      </w:r>
      <w:r w:rsidRPr="004E6FAF">
        <w:rPr>
          <w:rStyle w:val="StyleUnderline"/>
        </w:rPr>
        <w:t>this entanglement stems from childhood memories, and my early relationship with what I thought was home.</w:t>
      </w:r>
      <w:r w:rsidRPr="00E13779">
        <w:rPr>
          <w:sz w:val="16"/>
        </w:rPr>
        <w:t xml:space="preserve"> In addition, </w:t>
      </w:r>
      <w:r w:rsidRPr="004E6FAF">
        <w:rPr>
          <w:rStyle w:val="Emphasis"/>
        </w:rPr>
        <w:t>colonizing forces pervade a postcolonial nation like India, imposing the loss of our language at an early age, compelling us to learn to think and play in English.</w:t>
      </w:r>
      <w:r w:rsidRPr="00E13779">
        <w:rPr>
          <w:sz w:val="16"/>
        </w:rPr>
        <w:t xml:space="preserve"> </w:t>
      </w:r>
      <w:r w:rsidRPr="004E6FAF">
        <w:rPr>
          <w:rStyle w:val="StyleUnderline"/>
        </w:rPr>
        <w:t>Once oceans are crossed, the violent forces of assimilation comprise another layer of oppressive colonizing structures. These cre- ate a generation of diasporic Indian youth who take pride in having white sensibilities, and who mock their own heritage and reminders of it, as did the colonial masters.</w:t>
      </w:r>
      <w:r w:rsidRPr="00E13779">
        <w:rPr>
          <w:sz w:val="16"/>
        </w:rPr>
        <w:t xml:space="preserve"> </w:t>
      </w:r>
      <w:r w:rsidRPr="004E6FAF">
        <w:rPr>
          <w:rStyle w:val="StyleUnderline"/>
        </w:rPr>
        <w:t>No single force of oppression ever acts alone; each is always an element in an interconnected network of power systems.</w:t>
      </w:r>
      <w:r w:rsidRPr="00E13779">
        <w:rPr>
          <w:sz w:val="16"/>
        </w:rPr>
        <w:t xml:space="preserve"> Thus, </w:t>
      </w:r>
      <w:r w:rsidRPr="004E6FAF">
        <w:rPr>
          <w:rStyle w:val="StyleUnderline"/>
        </w:rPr>
        <w:t>I can only speak of postcoloniality from an intersected raced and gendered perspective, as that is how I have come to under- stand and interrogate my experiences</w:t>
      </w:r>
      <w:r w:rsidRPr="00E13779">
        <w:rPr>
          <w:sz w:val="16"/>
        </w:rPr>
        <w:t xml:space="preserve">. </w:t>
      </w:r>
      <w:r w:rsidRPr="00E13779">
        <w:rPr>
          <w:sz w:val="12"/>
        </w:rPr>
        <w:t>∂</w:t>
      </w:r>
      <w:r w:rsidRPr="00E13779">
        <w:rPr>
          <w:sz w:val="16"/>
        </w:rPr>
        <w:t xml:space="preserve"> In this article, </w:t>
      </w:r>
      <w:r w:rsidRPr="004E6FAF">
        <w:rPr>
          <w:rStyle w:val="Emphasis"/>
        </w:rPr>
        <w:t>I have disrupted the construction of a romanticized, utopian version of home while simultaneously establishing the deep hunger and desire for one</w:t>
      </w:r>
      <w:r w:rsidRPr="00E13779">
        <w:rPr>
          <w:sz w:val="16"/>
        </w:rPr>
        <w:t xml:space="preserve">. </w:t>
      </w:r>
      <w:r w:rsidRPr="004E6FAF">
        <w:rPr>
          <w:rStyle w:val="StyleUnderline"/>
        </w:rPr>
        <w:t>I have moved through various past and present moments, demonstrat- ing a longing for a future that exists only in my imaginat</w:t>
      </w:r>
      <w:r w:rsidRPr="00E13779">
        <w:rPr>
          <w:sz w:val="16"/>
        </w:rPr>
        <w:t xml:space="preserve">ion. </w:t>
      </w:r>
      <w:r w:rsidRPr="004E6FAF">
        <w:rPr>
          <w:rStyle w:val="Emphasis"/>
        </w:rPr>
        <w:t>“Home” is a critical postcolonial concept, as understandings of home within the context of broader national and global sociocultural discourses can represent political acts of resis- tance and liberation</w:t>
      </w:r>
      <w:r w:rsidRPr="00E13779">
        <w:rPr>
          <w:sz w:val="16"/>
        </w:rPr>
        <w:t xml:space="preserve">. </w:t>
      </w:r>
      <w:r w:rsidRPr="004E6FAF">
        <w:rPr>
          <w:rStyle w:val="StyleUnderline"/>
        </w:rPr>
        <w:t>Home</w:t>
      </w:r>
      <w:r w:rsidRPr="00E13779">
        <w:rPr>
          <w:sz w:val="16"/>
        </w:rPr>
        <w:t xml:space="preserve">, then, </w:t>
      </w:r>
      <w:r w:rsidRPr="004E6FAF">
        <w:rPr>
          <w:rStyle w:val="StyleUnderline"/>
        </w:rPr>
        <w:t>may be not only an inex- perienced space for some but also a space of liminalities and exile.</w:t>
      </w:r>
      <w:r w:rsidRPr="00E13779">
        <w:rPr>
          <w:sz w:val="16"/>
        </w:rPr>
        <w:t xml:space="preserve"> Thus, </w:t>
      </w:r>
      <w:r w:rsidRPr="004E6FAF">
        <w:rPr>
          <w:rStyle w:val="Emphasis"/>
        </w:rPr>
        <w:t>discourses of being home, going home, being returned to a place, being banished from a space that could be home, or remembering fondly a home that never existed produce pain and isolation, yielding further personal and political marginalization.</w:t>
      </w:r>
      <w:r w:rsidRPr="00E13779">
        <w:rPr>
          <w:sz w:val="16"/>
        </w:rPr>
        <w:t xml:space="preserve"> </w:t>
      </w:r>
      <w:r w:rsidRPr="00E13779">
        <w:rPr>
          <w:sz w:val="12"/>
        </w:rPr>
        <w:t>∂</w:t>
      </w:r>
      <w:r w:rsidRPr="00E13779">
        <w:rPr>
          <w:sz w:val="16"/>
        </w:rPr>
        <w:t xml:space="preserve"> </w:t>
      </w:r>
      <w:r w:rsidRPr="00E13779">
        <w:rPr>
          <w:rStyle w:val="StyleUnderline"/>
        </w:rPr>
        <w:t>These states of exile are natural precursors to fragmenta- tion</w:t>
      </w:r>
      <w:r w:rsidRPr="00E13779">
        <w:rPr>
          <w:sz w:val="16"/>
        </w:rPr>
        <w:t xml:space="preserve">. Reflecting this, I have structured this article in a frag- mented manner, playing with form and storytelling. I have moved between present and past using narratives that remain present for me in literary present tense and memo- ries that I have storied to be in the remote past, in past tense, while demonstrating the interplay of present, past, and a desire for a future relationship with home. </w:t>
      </w:r>
      <w:r w:rsidRPr="00E13779">
        <w:rPr>
          <w:rStyle w:val="StyleUnderline"/>
        </w:rPr>
        <w:t>Situating a bridg- ing expository narrative between autoethnographic narra- tives followed a format of storytelling that I witnessed in my family among the women, which allowed me to stay congruent with my postcolonial sensibilities.</w:t>
      </w:r>
      <w:r w:rsidRPr="00E13779">
        <w:rPr>
          <w:sz w:val="16"/>
        </w:rPr>
        <w:t xml:space="preserve"> The story is told first before the listener understands its purpose. </w:t>
      </w:r>
      <w:r w:rsidRPr="00E13779">
        <w:rPr>
          <w:rStyle w:val="StyleUnderline"/>
        </w:rPr>
        <w:t>Once the purpose is revealed, the storyteller offers additional nar- ratives to crystallize the purpose</w:t>
      </w:r>
      <w:r w:rsidRPr="00E13779">
        <w:rPr>
          <w:sz w:val="16"/>
        </w:rPr>
        <w:t xml:space="preserve">. </w:t>
      </w:r>
      <w:r w:rsidRPr="00E13779">
        <w:rPr>
          <w:sz w:val="12"/>
        </w:rPr>
        <w:t>∂</w:t>
      </w:r>
      <w:r w:rsidRPr="00E13779">
        <w:rPr>
          <w:sz w:val="16"/>
        </w:rPr>
        <w:t xml:space="preserve"> </w:t>
      </w:r>
      <w:r w:rsidRPr="00E13779">
        <w:rPr>
          <w:rStyle w:val="StyleUnderline"/>
        </w:rPr>
        <w:t>The autoethnographic narrative of the dinner party was written from spaces of liminality and hybridity, demonstrat- ing the complicated nature of existence as a postcolonial subject</w:t>
      </w:r>
      <w:r w:rsidRPr="00E13779">
        <w:rPr>
          <w:sz w:val="16"/>
        </w:rPr>
        <w:t xml:space="preserve">. The only person at that dinner party with whom I felt at home (and incidentally, with whom I share a home) is a member of the colonizing group, and specifically a descendant of those who colonized Indians. </w:t>
      </w:r>
      <w:r w:rsidRPr="00E13779">
        <w:rPr>
          <w:rStyle w:val="Emphasis"/>
        </w:rPr>
        <w:t xml:space="preserve">Because of the fragmented existence in liminality, what becomes salient is that there is no easy way to find “home,” nor to identify which relations and practices constitute “home.” </w:t>
      </w:r>
      <w:r w:rsidRPr="00E13779">
        <w:rPr>
          <w:rStyle w:val="StyleUnderline"/>
          <w:sz w:val="12"/>
        </w:rPr>
        <w:t>∂</w:t>
      </w:r>
      <w:r w:rsidRPr="00E13779">
        <w:rPr>
          <w:rStyle w:val="StyleUnderline"/>
        </w:rPr>
        <w:t xml:space="preserve"> The cultural insiders (who were extremely well inten- tioned and friendly) at the dinner party assumed a closeness that did not exist, despite our shared ethnic heritage. </w:t>
      </w:r>
      <w:r w:rsidRPr="00E13779">
        <w:rPr>
          <w:sz w:val="16"/>
        </w:rPr>
        <w:t xml:space="preserve">Even with elements of familiarity, </w:t>
      </w:r>
      <w:r w:rsidRPr="00E13779">
        <w:rPr>
          <w:rStyle w:val="StyleUnderline"/>
        </w:rPr>
        <w:t>ethnic heritage does not reli- ably produce homogenized experiences with which one can bond and create friendships. Both the cultural insiders and outsiders assumed,</w:t>
      </w:r>
      <w:r w:rsidRPr="00E13779">
        <w:rPr>
          <w:sz w:val="16"/>
        </w:rPr>
        <w:t xml:space="preserve"> in the dinner party narrative, </w:t>
      </w:r>
      <w:r w:rsidRPr="00E13779">
        <w:rPr>
          <w:rStyle w:val="StyleUnderline"/>
        </w:rPr>
        <w:t>that cul- tural heritage was the key ingredient for familiarity, friend- ship, and community, reducing differences to sameness.</w:t>
      </w:r>
      <w:r w:rsidRPr="00E13779">
        <w:rPr>
          <w:sz w:val="16"/>
        </w:rPr>
        <w:t xml:space="preserve"> </w:t>
      </w:r>
      <w:r w:rsidRPr="00E13779">
        <w:rPr>
          <w:sz w:val="12"/>
        </w:rPr>
        <w:t>∂</w:t>
      </w:r>
      <w:r w:rsidRPr="00E13779">
        <w:rPr>
          <w:sz w:val="16"/>
        </w:rPr>
        <w:t xml:space="preserve"> However, </w:t>
      </w:r>
      <w:r w:rsidRPr="00E13779">
        <w:rPr>
          <w:rStyle w:val="StyleUnderline"/>
        </w:rPr>
        <w:t xml:space="preserve">the ways in which the cultural outsiders and insiders engaged in such reduction were remarkably differ- ent. The white men sought to place the dinner hosts and me </w:t>
      </w:r>
      <w:r w:rsidRPr="00E13779">
        <w:rPr>
          <w:rStyle w:val="Emphasis"/>
        </w:rPr>
        <w:t>at “home” somewhere over there; binding my cultural identity to one place, they exaggerated its role as the sole location where people who look like me reside.</w:t>
      </w:r>
      <w:r w:rsidRPr="00E13779">
        <w:rPr>
          <w:sz w:val="16"/>
        </w:rPr>
        <w:t xml:space="preserve"> </w:t>
      </w:r>
      <w:r w:rsidRPr="00E13779">
        <w:rPr>
          <w:rStyle w:val="StyleUnderline"/>
        </w:rPr>
        <w:t>Their mode of exclusion was cold, rude, aggressive, and authoritative</w:t>
      </w:r>
      <w:r w:rsidRPr="00E13779">
        <w:rPr>
          <w:sz w:val="16"/>
        </w:rPr>
        <w:t xml:space="preserve">. In contrast, </w:t>
      </w:r>
      <w:r w:rsidRPr="00E13779">
        <w:rPr>
          <w:rStyle w:val="Emphasis"/>
        </w:rPr>
        <w:t>the cultural insiders accomplished reduction in a strikingly different manner, assuming familiarity and sameness and warmly embracing me</w:t>
      </w:r>
      <w:r w:rsidRPr="00E13779">
        <w:rPr>
          <w:sz w:val="16"/>
        </w:rPr>
        <w:t xml:space="preserve"> (literally), </w:t>
      </w:r>
      <w:r w:rsidRPr="00E13779">
        <w:rPr>
          <w:rStyle w:val="StyleUnderline"/>
        </w:rPr>
        <w:t>driven by only one aspect of the fragmentations in my liminal spaces—my ethnic heritage and the superficial match of our Brownness</w:t>
      </w:r>
      <w:r w:rsidRPr="00E13779">
        <w:rPr>
          <w:sz w:val="16"/>
        </w:rPr>
        <w:t xml:space="preserve">.4 </w:t>
      </w:r>
      <w:r w:rsidRPr="00E13779">
        <w:rPr>
          <w:sz w:val="12"/>
        </w:rPr>
        <w:t>∂</w:t>
      </w:r>
      <w:r w:rsidRPr="00E13779">
        <w:rPr>
          <w:sz w:val="16"/>
        </w:rPr>
        <w:t xml:space="preserve"> </w:t>
      </w:r>
      <w:r w:rsidRPr="00E13779">
        <w:rPr>
          <w:rStyle w:val="Emphasis"/>
        </w:rPr>
        <w:t xml:space="preserve">A return to “home” is thus an eternal impossibility, whereas a reframing of home is a continuous negotiation. </w:t>
      </w:r>
      <w:r w:rsidRPr="00E13779">
        <w:rPr>
          <w:rStyle w:val="StyleUnderline"/>
        </w:rPr>
        <w:t xml:space="preserve">Just as my diasporic identity is fragmented and entangled in hybridity, so is the concept of home, which exists in limin- ality with its own fragmentations. Home then becomes a permanent state of movement and unsettling, with tempo- rary moments of belonging, being understood, and being seen without being marginalized. </w:t>
      </w:r>
      <w:r w:rsidRPr="00E13779">
        <w:rPr>
          <w:rStyle w:val="Emphasis"/>
        </w:rPr>
        <w:t>Reframing home requires</w:t>
      </w:r>
      <w:r w:rsidRPr="00E13779">
        <w:rPr>
          <w:rStyle w:val="StyleUnderline"/>
        </w:rPr>
        <w:t xml:space="preserve"> identifying oppressive structures and disrupting previous understanding of home. Yet it also requires </w:t>
      </w:r>
      <w:r w:rsidRPr="00E13779">
        <w:rPr>
          <w:rStyle w:val="Emphasis"/>
        </w:rPr>
        <w:t>claiming a space, a relationship, a set of experiences, or a moment as the grounding necessary to feel “at home.”</w:t>
      </w:r>
      <w:r w:rsidRPr="00E13779">
        <w:rPr>
          <w:sz w:val="16"/>
        </w:rPr>
        <w:t xml:space="preserve"> Thus far, I </w:t>
      </w:r>
      <w:r w:rsidRPr="00E13779">
        <w:rPr>
          <w:rStyle w:val="StyleUnderline"/>
        </w:rPr>
        <w:t xml:space="preserve">am able to consider being home only in the cracks of liminali- ties, where I shuttle between mismatched and contradictory sensibilities informed by various types of border crossings. </w:t>
      </w:r>
    </w:p>
    <w:p w:rsidR="00475D0D" w:rsidRPr="00463B5F" w:rsidRDefault="00475D0D" w:rsidP="00475D0D"/>
    <w:p w:rsidR="00475D0D" w:rsidRDefault="00475D0D" w:rsidP="00475D0D">
      <w:pPr>
        <w:pStyle w:val="Heading3"/>
      </w:pPr>
      <w:r>
        <w:t xml:space="preserve">1AC—(un)Occupy </w:t>
      </w:r>
    </w:p>
    <w:p w:rsidR="00475D0D" w:rsidRDefault="00475D0D" w:rsidP="00475D0D"/>
    <w:p w:rsidR="00475D0D" w:rsidRDefault="00475D0D" w:rsidP="00475D0D">
      <w:pPr>
        <w:pStyle w:val="Heading4"/>
      </w:pPr>
      <w:r>
        <w:t xml:space="preserve">(un)Occupy as method </w:t>
      </w:r>
    </w:p>
    <w:p w:rsidR="00475D0D" w:rsidRDefault="00475D0D" w:rsidP="00475D0D">
      <w:r w:rsidRPr="00246399">
        <w:rPr>
          <w:rStyle w:val="Style13ptBold"/>
        </w:rPr>
        <w:t>Chandrashekar, 1</w:t>
      </w:r>
      <w:r>
        <w:rPr>
          <w:rStyle w:val="Style13ptBold"/>
        </w:rPr>
        <w:t>8</w:t>
      </w:r>
      <w:r>
        <w:t xml:space="preserve"> – Santhosh, assistant professor in the Department of Communication Studies @ University of Denver, “Not a Metaphor: Immigrant of Color Autoethnography as a Decolonial Move,” </w:t>
      </w:r>
      <w:r w:rsidRPr="00246399">
        <w:rPr>
          <w:i/>
        </w:rPr>
        <w:t>Cultural Studies ↔ Critical Methodologies</w:t>
      </w:r>
      <w:r>
        <w:t xml:space="preserve">, Vol 18, Issue 1, Feb, pp. 72 – 79, p. Sagepub – klab/br </w:t>
      </w:r>
    </w:p>
    <w:p w:rsidR="00475D0D" w:rsidRDefault="00475D0D" w:rsidP="00475D0D">
      <w:r>
        <w:t>Forging New Paths: Learning to Listen and Follow</w:t>
      </w:r>
    </w:p>
    <w:p w:rsidR="00475D0D" w:rsidRDefault="00475D0D" w:rsidP="00475D0D">
      <w:r>
        <w:t>It is 2013 and some time has passed since “</w:t>
      </w:r>
      <w:r w:rsidRPr="008C56DB">
        <w:rPr>
          <w:rStyle w:val="StyleUnderline"/>
        </w:rPr>
        <w:t>Occupy Albuquerque” arrived at a consensus to change its name to (un)Occupy Albuquerque</w:t>
      </w:r>
      <w:r>
        <w:t xml:space="preserve">. I sit in a circle with a small group of elders and friends at our weekly Sunday general assembly, or GA, as copal burns in the center. </w:t>
      </w:r>
      <w:r w:rsidRPr="008C56DB">
        <w:rPr>
          <w:rStyle w:val="StyleUnderline"/>
        </w:rPr>
        <w:t>We discuss how best to work in a manner that centers, not ghettoizes, Indigenous concerns</w:t>
      </w:r>
      <w:r>
        <w:t>. The crowd has largely thinned out after weeks of debate on the name change. I remember one Irish American telling the assembly that he had no role in colonizing Native people so he does not understand why he should have to center Native concerns. Another person, who swears that he is part Cherokee, declares that bringing up race only splits social movements. A woman, who starts with the disclaimer that she has a Black boyfriend, claims that Native people get regular payoffs from casinos. “You are not from here, so you don’t know this,” she tells me. “We should move on and get away from this decolonization thing. It is just dividing us.”</w:t>
      </w:r>
    </w:p>
    <w:p w:rsidR="00475D0D" w:rsidRDefault="00475D0D" w:rsidP="00475D0D">
      <w:r>
        <w:t xml:space="preserve">The Occupy movement continues to be widely seen as the rightful heir to the social movements inaugurated by Civil Rights activism. Yet as Adam Barker (2012) reminds us, </w:t>
      </w:r>
      <w:r w:rsidRPr="008C56DB">
        <w:rPr>
          <w:rStyle w:val="StyleUnderline"/>
        </w:rPr>
        <w:t>it cannot be taken for granted that Indigenous concerns are congruent with that of “the 99%,” particularly when the main demands are for the transfer of land and power into the hands of the settler majority</w:t>
      </w:r>
      <w:r>
        <w:t>. Indigenous concern around colonization and its continuing effects led to a deeper engagement with the effects of settler colonialism in some Occupy encampments while producing conflict and fracturing in others. Albuquerque has experienced both.</w:t>
      </w:r>
    </w:p>
    <w:p w:rsidR="00475D0D" w:rsidRDefault="00475D0D" w:rsidP="00475D0D">
      <w:r>
        <w:t>I began going to the GAs regularly since they started in October 2001. What piqued my interest was all the talk about decolonization, which I had initially understood as an expression of the antiwar activism following the U.S. foray into the Muslim world. My attendance exposed me to Indigenous critiques of not only dominant structures such as capitalism and racism but also oppositional movements such as #Occupy that ignore Native struggles. My first memory of “Camp Coyote,” as we called it, is a group of Indigenous queer women with red bands around their forehead burning sage and copal. Soon, one of the women, Estella, calls everyone to come around in a circle and invoke their ancestors as medicine is burnt to give us vision, clarity, and strength. “This is Indigenous land,” she reminded us, “and we are going to start by paying our respect to the land that we stand on.” “Ometeotl!” the group says in unison.</w:t>
      </w:r>
    </w:p>
    <w:p w:rsidR="00475D0D" w:rsidRDefault="00475D0D" w:rsidP="00475D0D">
      <w:r>
        <w:t xml:space="preserve">Yes, of course. </w:t>
      </w:r>
      <w:r w:rsidRPr="008C56DB">
        <w:rPr>
          <w:rStyle w:val="StyleUnderline"/>
        </w:rPr>
        <w:t>How else are we going to build a mass struggle if we forget that the very land that we stand on is occupied?</w:t>
      </w:r>
      <w:r>
        <w:t xml:space="preserve"> Since that moment, (un)Occupy Albuquerque has persisted under the leadership of Indigenous women. I remember Gina, another leader of the movement, say,</w:t>
      </w:r>
    </w:p>
    <w:p w:rsidR="00475D0D" w:rsidRPr="008C56DB" w:rsidRDefault="00475D0D" w:rsidP="00475D0D">
      <w:pPr>
        <w:rPr>
          <w:u w:val="single"/>
        </w:rPr>
      </w:pPr>
      <w:r>
        <w:t xml:space="preserve">Well, this is not only about name change. They told us that they would put us in a small reservation on the side that could take up all the people-of-color concerns. We said no. </w:t>
      </w:r>
      <w:r w:rsidRPr="008C56DB">
        <w:rPr>
          <w:rStyle w:val="StyleUnderline"/>
        </w:rPr>
        <w:t>We insisted that Indigenous people, women, queer women, and people of color in general be at the center of things and white people take the lead from us. This was never going to be a popular idea.</w:t>
      </w:r>
    </w:p>
    <w:p w:rsidR="00475D0D" w:rsidRDefault="00475D0D" w:rsidP="00475D0D">
      <w:r>
        <w:t>We decide that we need to draft a statement so people know the reasons behind the name change. We set aside some time to do this work, and everyone is asked to think about what brings them to (un)Occupy Albuquerque. The challenge is to center Indigenous decolonization while connecting other violences to it. As Gina again reminds us, what they are doing now in Afghanistan and Iraq is directly connected to how they subdued the Indian tribes. We meet the next week and work on the statement. After a couple of drafts, we hammer it out.</w:t>
      </w:r>
    </w:p>
    <w:p w:rsidR="00475D0D" w:rsidRPr="008C56DB" w:rsidRDefault="00475D0D" w:rsidP="00475D0D">
      <w:pPr>
        <w:rPr>
          <w:u w:val="single"/>
        </w:rPr>
      </w:pPr>
      <w:r w:rsidRPr="008C56DB">
        <w:rPr>
          <w:rStyle w:val="StyleUnderline"/>
        </w:rPr>
        <w:t xml:space="preserve">(un)Occupy Albuquerque, in solidarity with the Occupy Wall Street movement, Indigenous peoples, and colonized peoples worldwide, realizes that language has historically played a powerful role in social transformation. Given the “occupation” of Native lands across the Americas since 1492, the colonization of Africa, Asia, and other parts of the world, and the continued “occupation” of Iraq and Afghanistan, we resist the term “occupy” or, for that matter, any language that is connected to the oppression of people. </w:t>
      </w:r>
      <w:r w:rsidRPr="008C56DB">
        <w:t>([un]Occupy Albuquerque)</w:t>
      </w:r>
    </w:p>
    <w:p w:rsidR="00475D0D" w:rsidRPr="008C56DB" w:rsidRDefault="00475D0D" w:rsidP="00475D0D">
      <w:pPr>
        <w:rPr>
          <w:rStyle w:val="StyleUnderline"/>
        </w:rPr>
      </w:pPr>
      <w:r w:rsidRPr="008C56DB">
        <w:rPr>
          <w:rStyle w:val="StyleUnderline"/>
        </w:rPr>
        <w:t>The debate on the name change inaugurated my own thinking about the constitutive role of the colonization of Native lands and how other forms of violence such as the ongoing wars in Afghanistan and Iraq and the global inequality that creates one-sided flows of skilled labor and capital—my own immigration—are connected to it</w:t>
      </w:r>
      <w:r>
        <w:t xml:space="preserve"> (Byrd, 2011). We at (un)Occupy Albuquerque often falter as we are unsure how to speak to so many struggles. </w:t>
      </w:r>
      <w:r w:rsidRPr="008C56DB">
        <w:rPr>
          <w:rStyle w:val="StyleUnderline"/>
        </w:rPr>
        <w:t>But we keep trying from the paradigm of Indigenous decolonization, a practice that requires going back to 1492 to trace the long trajectory of occupations that span to the present.</w:t>
      </w:r>
    </w:p>
    <w:p w:rsidR="00475D0D" w:rsidRPr="008C56DB" w:rsidRDefault="00475D0D" w:rsidP="00475D0D"/>
    <w:p w:rsidR="00475D0D" w:rsidRPr="00463B5F" w:rsidRDefault="00475D0D" w:rsidP="00475D0D"/>
    <w:p w:rsidR="00475D0D" w:rsidRDefault="00475D0D" w:rsidP="00475D0D"/>
    <w:p w:rsidR="00E84592" w:rsidRDefault="00E84592" w:rsidP="00E84592">
      <w:pPr>
        <w:pStyle w:val="Heading3"/>
      </w:pPr>
    </w:p>
    <w:p w:rsidR="00E84592" w:rsidRDefault="00E84592" w:rsidP="00E84592"/>
    <w:p w:rsidR="00E84592" w:rsidRDefault="00E84592" w:rsidP="00E84592">
      <w:pPr>
        <w:pStyle w:val="Heading1"/>
      </w:pPr>
      <w:r>
        <w:t xml:space="preserve">**Settlerism Negative** </w:t>
      </w:r>
    </w:p>
    <w:p w:rsidR="00E84592" w:rsidRDefault="00E84592" w:rsidP="00E84592"/>
    <w:p w:rsidR="00E84592" w:rsidRDefault="00E84592" w:rsidP="00E84592">
      <w:pPr>
        <w:pStyle w:val="Heading2"/>
      </w:pPr>
      <w:r>
        <w:t>AT: Case</w:t>
      </w:r>
    </w:p>
    <w:p w:rsidR="00E84592" w:rsidRDefault="00E84592" w:rsidP="00E84592"/>
    <w:p w:rsidR="00E84592" w:rsidRDefault="00E84592" w:rsidP="00E84592"/>
    <w:p w:rsidR="00A60360" w:rsidRDefault="00A60360" w:rsidP="00E84592">
      <w:pPr>
        <w:pStyle w:val="Heading3"/>
      </w:pPr>
      <w:r>
        <w:t xml:space="preserve">Presumption – 1NC </w:t>
      </w:r>
    </w:p>
    <w:p w:rsidR="00A60360" w:rsidRDefault="00A60360" w:rsidP="00A60360"/>
    <w:p w:rsidR="00A60360" w:rsidRDefault="00A60360" w:rsidP="00A60360">
      <w:pPr>
        <w:pStyle w:val="Heading4"/>
      </w:pPr>
      <w:r>
        <w:t xml:space="preserve">Vote neg on presumption – don’t reward them for being ‘good settlers’ </w:t>
      </w:r>
    </w:p>
    <w:p w:rsidR="00A60360" w:rsidRPr="00190305" w:rsidRDefault="00A60360" w:rsidP="00A60360">
      <w:r>
        <w:t xml:space="preserve">Trycia </w:t>
      </w:r>
      <w:r w:rsidRPr="00190305">
        <w:rPr>
          <w:rStyle w:val="Style13ptBold"/>
        </w:rPr>
        <w:t>Bazinet, 2016</w:t>
      </w:r>
      <w:r>
        <w:t xml:space="preserve">, (School of International Development and Global Studies Faculty of Social Sciences University of Ottawa) White Settler-Colonialism, International Development Education, and the Question of Futurity: A Content Analysis of the University of Ottawa Master’s Program Mandatory Syllabi in Globalization and International Development, </w:t>
      </w:r>
      <w:hyperlink r:id="rId42" w:history="1">
        <w:r w:rsidRPr="006961D8">
          <w:rPr>
            <w:rStyle w:val="Hyperlink"/>
          </w:rPr>
          <w:t>https://ruor.uottawa.ca/bitstream/10393/35156/1/Bazinet_Trycia_2016_thesis.pdf</w:t>
        </w:r>
      </w:hyperlink>
      <w:r>
        <w:t xml:space="preserve"> ach</w:t>
      </w:r>
    </w:p>
    <w:p w:rsidR="00A60360" w:rsidRDefault="00A60360" w:rsidP="00A60360">
      <w:r>
        <w:t xml:space="preserve">The comfort of settlers just cannot be an additional </w:t>
      </w:r>
      <w:r w:rsidRPr="000D428C">
        <w:t xml:space="preserve">burden that Indigenous peoples have to carry (Yerxa, as cited in Battell Lowman &amp; Barker, 2015, p. 22). </w:t>
      </w:r>
      <w:r w:rsidRPr="000D428C">
        <w:rPr>
          <w:u w:val="single"/>
        </w:rPr>
        <w:t>Decolonization is not about the future of settlers</w:t>
      </w:r>
      <w:r w:rsidRPr="000D428C">
        <w:t xml:space="preserve">, and </w:t>
      </w:r>
      <w:r w:rsidRPr="000D428C">
        <w:rPr>
          <w:highlight w:val="yellow"/>
          <w:u w:val="single"/>
        </w:rPr>
        <w:t>to imagine decolonization as addressing settlers’ anxieties means that it has already failed</w:t>
      </w:r>
      <w:r w:rsidRPr="000D428C">
        <w:rPr>
          <w:u w:val="single"/>
        </w:rPr>
        <w:t>, including in education and curricula</w:t>
      </w:r>
      <w:r w:rsidRPr="000D428C">
        <w:t xml:space="preserve"> (Gaztambide-Fernandez, 2013, p. 85-86). Settlers must</w:t>
      </w:r>
      <w:r>
        <w:t xml:space="preserve"> be willing to be refused and direct their work to imagine relational ways of being that are not dependent on dispossession (Flowers, 2015, p. 34). </w:t>
      </w:r>
      <w:r w:rsidRPr="000D428C">
        <w:rPr>
          <w:rStyle w:val="Emphasis"/>
          <w:highlight w:val="yellow"/>
        </w:rPr>
        <w:t>Even when settlers do engage in unsettling settler-colonialism, it cannot be for their own instrumental ends</w:t>
      </w:r>
      <w:r w:rsidRPr="00190305">
        <w:rPr>
          <w:u w:val="single"/>
        </w:rPr>
        <w:t xml:space="preserve"> </w:t>
      </w:r>
      <w:r>
        <w:t xml:space="preserve">(De Leeuw, 2013, p. 391). </w:t>
      </w:r>
      <w:r w:rsidRPr="000D428C">
        <w:rPr>
          <w:highlight w:val="yellow"/>
          <w:u w:val="single"/>
        </w:rPr>
        <w:t>Settlers’ engagement</w:t>
      </w:r>
      <w:r w:rsidRPr="00190305">
        <w:rPr>
          <w:u w:val="single"/>
        </w:rPr>
        <w:t xml:space="preserve"> with the process of creating spaces </w:t>
      </w:r>
      <w:r w:rsidRPr="000D428C">
        <w:rPr>
          <w:highlight w:val="yellow"/>
          <w:u w:val="single"/>
        </w:rPr>
        <w:t xml:space="preserve">for decolonization </w:t>
      </w:r>
      <w:r w:rsidRPr="000D428C">
        <w:rPr>
          <w:rStyle w:val="Emphasis"/>
          <w:highlight w:val="yellow"/>
        </w:rPr>
        <w:t>cannot happen</w:t>
      </w:r>
      <w:r w:rsidRPr="000D428C">
        <w:rPr>
          <w:highlight w:val="yellow"/>
          <w:u w:val="single"/>
        </w:rPr>
        <w:t xml:space="preserve"> if it has a pre-determined goal to attain</w:t>
      </w:r>
      <w:r>
        <w:t xml:space="preserve"> or an assumed reconciliation to be reached in the end.</w:t>
      </w:r>
    </w:p>
    <w:p w:rsidR="00A60360" w:rsidRPr="00A60360" w:rsidRDefault="00A60360" w:rsidP="00A60360"/>
    <w:p w:rsidR="00F46109" w:rsidRPr="00F46109" w:rsidRDefault="00F46109" w:rsidP="00F46109"/>
    <w:p w:rsidR="00E84592" w:rsidRDefault="00E84592" w:rsidP="00E84592">
      <w:pPr>
        <w:pStyle w:val="Heading3"/>
      </w:pPr>
      <w:r>
        <w:t>AT: ‘Decolonize</w:t>
      </w:r>
      <w:r w:rsidR="00407296">
        <w:t xml:space="preserve"> (x)’</w:t>
      </w:r>
      <w:r w:rsidR="003B695E">
        <w:t xml:space="preserve"> – </w:t>
      </w:r>
      <w:r>
        <w:t xml:space="preserve">1NC </w:t>
      </w:r>
    </w:p>
    <w:p w:rsidR="00E84592" w:rsidRDefault="00E84592" w:rsidP="00E84592"/>
    <w:p w:rsidR="00E84592" w:rsidRDefault="00E84592" w:rsidP="00E84592">
      <w:pPr>
        <w:pStyle w:val="Heading4"/>
      </w:pPr>
      <w:r>
        <w:t>We are unsatisfied with calls to sovereignty or land return or the empty signifier of “decolonization” which seems to be only the phantasmal call to wholeness, a demand from an Other who will finally free Indigenous Peoples from genocide. No, the alternative is no alternative, it is the radical demand that the affirmative be condemned, be forced to confront the genocide which makes it possible without hope of redemption. Eve Tuck and C. Ree once wrote that “Haunting… is the relentless remembering and reminding that will not be appeased by settler society’s assurances of innocence and reconciliation. Haunting is both acute and general; individuals are haunted, but so are societies. […] Haunting doesn’t hope to change people’s perceptions, nor does it hope for reconciliation. Haunting lies precisely in its refusal to stop. […] Haunting aims to wrong the wrongs…”</w:t>
      </w:r>
    </w:p>
    <w:p w:rsidR="00E84592" w:rsidRPr="00DE73CE" w:rsidRDefault="00E84592" w:rsidP="00E84592">
      <w:r w:rsidRPr="00DE73CE">
        <w:rPr>
          <w:rStyle w:val="Style13ptBold"/>
        </w:rPr>
        <w:t>Henderson 15</w:t>
      </w:r>
      <w:r>
        <w:t xml:space="preserve"> (Phil, Doctoral Student at the University of Victoria “Imagoed communities: the psychosocial space of settler colonialism” </w:t>
      </w:r>
      <w:r>
        <w:rPr>
          <w:i/>
        </w:rPr>
        <w:t>Settler Colonial Studies</w:t>
      </w:r>
      <w:r>
        <w:t xml:space="preserve"> DOI: 10.1080/2201473X.2015.1092194, pp. 10-14) NIJ</w:t>
      </w:r>
    </w:p>
    <w:p w:rsidR="00E84592" w:rsidRPr="00EB5FBB" w:rsidRDefault="00E84592" w:rsidP="00E84592">
      <w:pPr>
        <w:rPr>
          <w:sz w:val="12"/>
        </w:rPr>
      </w:pPr>
      <w:r w:rsidRPr="00296865">
        <w:rPr>
          <w:sz w:val="12"/>
        </w:rPr>
        <w:t xml:space="preserve">Facing assertive indigenous presences within settler colonial spaces, </w:t>
      </w:r>
      <w:r w:rsidRPr="003B695E">
        <w:rPr>
          <w:rStyle w:val="StyleUnderline"/>
          <w:highlight w:val="yellow"/>
        </w:rPr>
        <w:t>settlers must answer the legitimate charge that their daily life</w:t>
      </w:r>
      <w:r w:rsidRPr="00C85F69">
        <w:rPr>
          <w:rStyle w:val="StyleUnderline"/>
        </w:rPr>
        <w:t xml:space="preserve"> – in all its banality – </w:t>
      </w:r>
      <w:r w:rsidRPr="003B695E">
        <w:rPr>
          <w:rStyle w:val="StyleUnderline"/>
          <w:highlight w:val="yellow"/>
        </w:rPr>
        <w:t>is predicated</w:t>
      </w:r>
      <w:r>
        <w:rPr>
          <w:rStyle w:val="StyleUnderline"/>
        </w:rPr>
        <w:t xml:space="preserve"> </w:t>
      </w:r>
      <w:r w:rsidRPr="00C85F69">
        <w:rPr>
          <w:rStyle w:val="StyleUnderline"/>
        </w:rPr>
        <w:t xml:space="preserve">upon the privileges produced </w:t>
      </w:r>
      <w:r w:rsidRPr="003B695E">
        <w:rPr>
          <w:rStyle w:val="StyleUnderline"/>
          <w:highlight w:val="yellow"/>
        </w:rPr>
        <w:t>by ongoing genocide.</w:t>
      </w:r>
      <w:r w:rsidRPr="00C85F69">
        <w:rPr>
          <w:rStyle w:val="StyleUnderline"/>
        </w:rPr>
        <w:t xml:space="preserve"> The jarring nature of such charges</w:t>
      </w:r>
      <w:r>
        <w:rPr>
          <w:rStyle w:val="StyleUnderline"/>
        </w:rPr>
        <w:t xml:space="preserve"> </w:t>
      </w:r>
      <w:r w:rsidRPr="00C85F69">
        <w:rPr>
          <w:rStyle w:val="StyleUnderline"/>
        </w:rPr>
        <w:t>offers an irreconcilable challenge to settlers qua settlers.</w:t>
      </w:r>
      <w:r w:rsidRPr="00296865">
        <w:rPr>
          <w:sz w:val="12"/>
        </w:rPr>
        <w:t xml:space="preserve"> 64 </w:t>
      </w:r>
      <w:r w:rsidRPr="003B695E">
        <w:rPr>
          <w:rStyle w:val="StyleUnderline"/>
          <w:highlight w:val="yellow"/>
        </w:rPr>
        <w:t>Should these charges become impossible to ignore, they threaten to explode the imago of settler colonialism</w:t>
      </w:r>
      <w:r w:rsidRPr="00C85F69">
        <w:rPr>
          <w:rStyle w:val="StyleUnderline"/>
        </w:rPr>
        <w:t>,</w:t>
      </w:r>
      <w:r>
        <w:rPr>
          <w:rStyle w:val="StyleUnderline"/>
        </w:rPr>
        <w:t xml:space="preserve"> </w:t>
      </w:r>
      <w:r w:rsidRPr="00C85F69">
        <w:rPr>
          <w:rStyle w:val="StyleUnderline"/>
        </w:rPr>
        <w:t>which had hitherto operated within the settler psyche in a relatively smooth and</w:t>
      </w:r>
      <w:r>
        <w:rPr>
          <w:rStyle w:val="StyleUnderline"/>
        </w:rPr>
        <w:t xml:space="preserve"> </w:t>
      </w:r>
      <w:r w:rsidRPr="00C85F69">
        <w:rPr>
          <w:rStyle w:val="StyleUnderline"/>
        </w:rPr>
        <w:t xml:space="preserve">benign manner. </w:t>
      </w:r>
      <w:r w:rsidRPr="003B695E">
        <w:rPr>
          <w:rStyle w:val="Emphasis"/>
          <w:highlight w:val="yellow"/>
        </w:rPr>
        <w:t>This explosion is potentiated by the revelation of even a portion of the violence that is required to make settler life possible.</w:t>
      </w:r>
      <w:r w:rsidRPr="003B695E">
        <w:rPr>
          <w:rStyle w:val="StyleUnderline"/>
          <w:highlight w:val="yellow"/>
        </w:rPr>
        <w:t xml:space="preserve"> If</w:t>
      </w:r>
      <w:r w:rsidRPr="003B695E">
        <w:rPr>
          <w:sz w:val="12"/>
          <w:highlight w:val="yellow"/>
        </w:rPr>
        <w:t>,</w:t>
      </w:r>
      <w:r w:rsidRPr="00296865">
        <w:rPr>
          <w:sz w:val="12"/>
        </w:rPr>
        <w:t xml:space="preserve"> for example, </w:t>
      </w:r>
      <w:r w:rsidRPr="003B695E">
        <w:rPr>
          <w:rStyle w:val="StyleUnderline"/>
          <w:highlight w:val="yellow"/>
        </w:rPr>
        <w:t>settlers are forced to see ‘their’ beach as a site of murder and ongoing colonization, it becomes more difficult to sustain it within the imaginary as a site of frivolity.</w:t>
      </w:r>
      <w:r w:rsidRPr="00296865">
        <w:rPr>
          <w:sz w:val="12"/>
        </w:rPr>
        <w:t xml:space="preserve"> 65 As Brown writes, in the ‘loss of horizons, order, and identity’ the subject experiences a sense of enormous vulnerability. 66 Threatened with this ‘loss of containment’, the settler subject embarks down the road to psychosis. 67 Thus, to parlay Brown’s thesis to the settler colonial context, the uncontrollable rage that indigenous presences induce within the settler is not evidence of the strength of settlers, but rather of a subject lashing out on the brink of its own dissolution. This </w:t>
      </w:r>
      <w:r w:rsidRPr="00C85F69">
        <w:rPr>
          <w:rStyle w:val="StyleUnderline"/>
        </w:rPr>
        <w:t>panic</w:t>
      </w:r>
      <w:r w:rsidRPr="00296865">
        <w:rPr>
          <w:sz w:val="12"/>
        </w:rPr>
        <w:t xml:space="preserve"> – this rabid and insatiable anger – </w:t>
      </w:r>
      <w:r w:rsidRPr="00C85F69">
        <w:rPr>
          <w:rStyle w:val="StyleUnderline"/>
        </w:rPr>
        <w:t>is always already at the core of the settler</w:t>
      </w:r>
      <w:r>
        <w:rPr>
          <w:rStyle w:val="StyleUnderline"/>
        </w:rPr>
        <w:t xml:space="preserve"> </w:t>
      </w:r>
      <w:r w:rsidRPr="00C85F69">
        <w:rPr>
          <w:rStyle w:val="StyleUnderline"/>
        </w:rPr>
        <w:t>as a subject.</w:t>
      </w:r>
      <w:r w:rsidRPr="00296865">
        <w:rPr>
          <w:sz w:val="12"/>
        </w:rPr>
        <w:t xml:space="preserve"> As Lorenzo Veracini observes, </w:t>
      </w:r>
      <w:r w:rsidRPr="00A344F5">
        <w:rPr>
          <w:rStyle w:val="StyleUnderline"/>
        </w:rPr>
        <w:t>the settler necessarily remains in a disposition</w:t>
      </w:r>
      <w:r>
        <w:rPr>
          <w:rStyle w:val="StyleUnderline"/>
        </w:rPr>
        <w:t xml:space="preserve"> </w:t>
      </w:r>
      <w:r w:rsidRPr="00A344F5">
        <w:rPr>
          <w:rStyle w:val="StyleUnderline"/>
        </w:rPr>
        <w:t>of aggression ‘even after indigenous alterities have ceased to be threatening’.</w:t>
      </w:r>
      <w:r w:rsidRPr="00296865">
        <w:rPr>
          <w:sz w:val="12"/>
        </w:rPr>
        <w:t xml:space="preserve"> 68 </w:t>
      </w:r>
      <w:r w:rsidRPr="00A344F5">
        <w:rPr>
          <w:rStyle w:val="StyleUnderline"/>
        </w:rPr>
        <w:t>This disposition results from the precarity inherent in the maintenance of settler colonialism’s</w:t>
      </w:r>
      <w:r>
        <w:rPr>
          <w:rStyle w:val="StyleUnderline"/>
        </w:rPr>
        <w:t xml:space="preserve"> </w:t>
      </w:r>
      <w:r w:rsidRPr="00A344F5">
        <w:rPr>
          <w:rStyle w:val="StyleUnderline"/>
        </w:rPr>
        <w:t>imago, wherein any and all indigenous presences threaten subjective dissolution of the</w:t>
      </w:r>
      <w:r>
        <w:rPr>
          <w:rStyle w:val="StyleUnderline"/>
        </w:rPr>
        <w:t xml:space="preserve"> </w:t>
      </w:r>
      <w:r w:rsidRPr="00A344F5">
        <w:rPr>
          <w:rStyle w:val="StyleUnderline"/>
        </w:rPr>
        <w:t>settler as such.</w:t>
      </w:r>
      <w:r w:rsidRPr="00296865">
        <w:rPr>
          <w:sz w:val="12"/>
        </w:rPr>
        <w:t xml:space="preserve"> Trapped in a Gordian Knot, the very thing that provides a balm to the settler subject – further development and entrenchment of the settler colonial imago – is also what panics the subject when it is inevitably contravened. 69 We might think of this as a process of hardening that leaves the imago brittle and more susceptible to break- age. Their desire to produce a firm imago means that settlers are also always already in a psychically defensive position – that is, the settler’s offensive position on occupied land is sustained through a defensive posture. For while settlers desire the total erasure of indi- genous populations, the attendant desire to disappear their own identity as settlers necessitates the suppression of both desires, if the subject’s reliance on settler colonial power structure is to be psychically naturalized. </w:t>
      </w:r>
      <w:r w:rsidRPr="003B695E">
        <w:rPr>
          <w:rStyle w:val="StyleUnderline"/>
          <w:highlight w:val="yellow"/>
        </w:rPr>
        <w:t>Settlers’ reactions to indigenous peoples fit</w:t>
      </w:r>
      <w:r w:rsidRPr="00296865">
        <w:rPr>
          <w:sz w:val="12"/>
        </w:rPr>
        <w:t xml:space="preserve">, almost universally, </w:t>
      </w:r>
      <w:r w:rsidRPr="003B695E">
        <w:rPr>
          <w:rStyle w:val="StyleUnderline"/>
          <w:highlight w:val="yellow"/>
        </w:rPr>
        <w:t>with</w:t>
      </w:r>
      <w:r w:rsidRPr="00296865">
        <w:rPr>
          <w:sz w:val="12"/>
        </w:rPr>
        <w:t xml:space="preserve"> the </w:t>
      </w:r>
      <w:r w:rsidRPr="00E63690">
        <w:rPr>
          <w:rStyle w:val="StyleUnderline"/>
        </w:rPr>
        <w:t xml:space="preserve">two </w:t>
      </w:r>
      <w:r w:rsidRPr="003B695E">
        <w:rPr>
          <w:rStyle w:val="StyleUnderline"/>
          <w:highlight w:val="yellow"/>
        </w:rPr>
        <w:t>ego defense responses</w:t>
      </w:r>
      <w:r w:rsidRPr="00296865">
        <w:rPr>
          <w:sz w:val="12"/>
        </w:rPr>
        <w:t xml:space="preserve"> that Sigmund Freud observed. </w:t>
      </w:r>
      <w:r w:rsidRPr="003B695E">
        <w:rPr>
          <w:rStyle w:val="StyleUnderline"/>
          <w:highlight w:val="yellow"/>
        </w:rPr>
        <w:t>The first</w:t>
      </w:r>
      <w:r w:rsidRPr="00A344F5">
        <w:rPr>
          <w:rStyle w:val="StyleUnderline"/>
        </w:rPr>
        <w:t xml:space="preserve"> of these defenses </w:t>
      </w:r>
      <w:r w:rsidRPr="003B695E">
        <w:rPr>
          <w:rStyle w:val="StyleUnderline"/>
          <w:highlight w:val="yellow"/>
        </w:rPr>
        <w:t>is to attempt a complete conversion of the suppressed desire into a new idea. In settler colonial contexts</w:t>
      </w:r>
      <w:r w:rsidRPr="00A344F5">
        <w:rPr>
          <w:rStyle w:val="StyleUnderline"/>
        </w:rPr>
        <w:t xml:space="preserve">, this requires averting attention from the violence of dispossession; as such, </w:t>
      </w:r>
      <w:r w:rsidRPr="003B695E">
        <w:rPr>
          <w:rStyle w:val="StyleUnderline"/>
          <w:highlight w:val="yellow"/>
        </w:rPr>
        <w:t>settlers often suggest that they aim to create a ‘city on the hill’.</w:t>
      </w:r>
      <w:r w:rsidRPr="00296865">
        <w:rPr>
          <w:sz w:val="12"/>
        </w:rPr>
        <w:t xml:space="preserve"> 70 Freud noted that the conversion defense mechanism does suppress the anxiety-inducing desire, but it also leads to ‘periodic hysterical outbursts’.</w:t>
      </w:r>
      <w:r w:rsidRPr="00296865">
        <w:rPr>
          <w:rStyle w:val="StyleUnderline"/>
        </w:rPr>
        <w:t xml:space="preserve"> Such is the case when settlers’ utopic visions are forced to confront the reality that the gentile community they imagine is founded in and perpetuates irredeemable suffering. </w:t>
      </w:r>
      <w:r w:rsidRPr="006E6A76">
        <w:rPr>
          <w:rStyle w:val="StyleUnderline"/>
        </w:rPr>
        <w:t>A second type of defense is to channel the original desire’s energy into an obsession or a phobia. The effects of this defense are seen in the preoccupation that settler colonialism has with purity of</w:t>
      </w:r>
      <w:r w:rsidRPr="00296865">
        <w:rPr>
          <w:sz w:val="12"/>
        </w:rPr>
        <w:t xml:space="preserve"> blood or of </w:t>
      </w:r>
      <w:r w:rsidRPr="006E6A76">
        <w:rPr>
          <w:rStyle w:val="StyleUnderline"/>
        </w:rPr>
        <w:t>community.</w:t>
      </w:r>
      <w:r w:rsidRPr="00296865">
        <w:rPr>
          <w:sz w:val="12"/>
        </w:rPr>
        <w:t xml:space="preserve"> 71 As we have already seen, </w:t>
      </w:r>
      <w:r w:rsidRPr="006E6A76">
        <w:rPr>
          <w:rStyle w:val="StyleUnderline"/>
        </w:rPr>
        <w:t>this obsession</w:t>
      </w:r>
      <w:r w:rsidRPr="00296865">
        <w:rPr>
          <w:sz w:val="12"/>
        </w:rPr>
        <w:t xml:space="preserve"> at once </w:t>
      </w:r>
      <w:r w:rsidRPr="006E6A76">
        <w:rPr>
          <w:rStyle w:val="StyleUnderline"/>
        </w:rPr>
        <w:t>solidifies the power of the settler state</w:t>
      </w:r>
      <w:r w:rsidRPr="00296865">
        <w:rPr>
          <w:sz w:val="12"/>
        </w:rPr>
        <w:t xml:space="preserve">, thereby </w:t>
      </w:r>
      <w:r w:rsidRPr="006E6A76">
        <w:rPr>
          <w:rStyle w:val="StyleUnderline"/>
        </w:rPr>
        <w:t>naturalizing the settler and simultaneously perpetuating the processes of erasing indigenous peoples.</w:t>
      </w:r>
      <w:r w:rsidRPr="00296865">
        <w:rPr>
          <w:sz w:val="12"/>
        </w:rPr>
        <w:t xml:space="preserve"> Psychic defenses are intended to secure the subject from pain, and whether that pain originates inside or outside the psyche is inconsequential. </w:t>
      </w:r>
      <w:r w:rsidRPr="006E6A76">
        <w:rPr>
          <w:rStyle w:val="StyleUnderline"/>
        </w:rPr>
        <w:t>Because of the threat that indigeneity presents to the phantasmatic wholeness of settler colonialism, settlers must always remain suspended in a state of arrested development between these defensive</w:t>
      </w:r>
      <w:r>
        <w:rPr>
          <w:rStyle w:val="StyleUnderline"/>
        </w:rPr>
        <w:t xml:space="preserve"> </w:t>
      </w:r>
      <w:r w:rsidRPr="002C4AFA">
        <w:rPr>
          <w:rStyle w:val="StyleUnderline"/>
        </w:rPr>
        <w:t>positions.</w:t>
      </w:r>
      <w:r w:rsidRPr="00296865">
        <w:rPr>
          <w:sz w:val="12"/>
        </w:rPr>
        <w:t xml:space="preserve"> Despite any pretensions to the contrary, </w:t>
      </w:r>
      <w:r w:rsidRPr="002C4AFA">
        <w:rPr>
          <w:rStyle w:val="StyleUnderline"/>
        </w:rPr>
        <w:t>the settler is necessarily a parochial</w:t>
      </w:r>
      <w:r>
        <w:rPr>
          <w:rStyle w:val="StyleUnderline"/>
        </w:rPr>
        <w:t xml:space="preserve"> </w:t>
      </w:r>
      <w:r w:rsidRPr="002C4AFA">
        <w:rPr>
          <w:rStyle w:val="StyleUnderline"/>
        </w:rPr>
        <w:t>subject who continuously coils, reacts, disavows, and lashes out</w:t>
      </w:r>
      <w:r w:rsidRPr="00296865">
        <w:rPr>
          <w:sz w:val="12"/>
        </w:rPr>
        <w:t xml:space="preserve">, when confronted with his dependency on indigenous peoples and their territory. This psychic precarity exists at the core of the settler subject because of the unending fear of its own dissolution, should indigenous sovereignty be recognized. 72 </w:t>
      </w:r>
      <w:r w:rsidRPr="003B695E">
        <w:rPr>
          <w:rStyle w:val="Emphasis"/>
          <w:highlight w:val="yellow"/>
        </w:rPr>
        <w:t>Goeman writes as an explicit challenge to other indigenous peoples, but this holds true to settler-allies as well, that decolonization must include an analysis of the dominant ‘self-disciplining colonial subject’.</w:t>
      </w:r>
      <w:r w:rsidRPr="00296865">
        <w:rPr>
          <w:sz w:val="12"/>
        </w:rPr>
        <w:t xml:space="preserve"> 73 However, as this discussion of subjective precarity demonstrates, the degree of to which these disciplinary or phenomenological processes are complete should not be overstated. For </w:t>
      </w:r>
      <w:r w:rsidRPr="003B695E">
        <w:rPr>
          <w:rStyle w:val="StyleUnderline"/>
          <w:highlight w:val="yellow"/>
        </w:rPr>
        <w:t>settler-allies must also examine and cultivate the ways in which settler subjects fail to be totally disciplined.</w:t>
      </w:r>
      <w:r w:rsidRPr="00296865">
        <w:rPr>
          <w:sz w:val="12"/>
        </w:rPr>
        <w:t xml:space="preserve"> Evidence of this incompletion is apparent in the subject’s arrested state of development. </w:t>
      </w:r>
      <w:r w:rsidRPr="003B695E">
        <w:rPr>
          <w:rStyle w:val="StyleUnderline"/>
          <w:highlight w:val="yellow"/>
        </w:rPr>
        <w:t>Discovering the instability at the core of the settler subject, indeed of all subjects, is the central conceit of psychoanalysis.</w:t>
      </w:r>
      <w:r w:rsidRPr="00296865">
        <w:rPr>
          <w:sz w:val="12"/>
        </w:rPr>
        <w:t xml:space="preserve"> This exception of at least partial failure to fully subjectivize the settler is also what sets my account apart from Rifkin’s. His phenomenology falls into the trap that Jacqueline Rose observes within many sociological accounts of the subject: that of assuming a successful internalization of norms. From the psychoanalytical perspective, the ‘unconscious constantly reveals the “failure”’ of internalization. 74 As we have seen, within settler subjects this can be expressed as an irrational anxiety that expresses itself whenever a settler is confronted with the facts regarding their colonizing status. Under conditions of total subjectification, such charges ought to be unintelligible to the settler. Thus, the process of subject formation is always in slippage and never totalized as others might suggest. 75 </w:t>
      </w:r>
      <w:r w:rsidRPr="003B695E">
        <w:rPr>
          <w:rStyle w:val="Emphasis"/>
          <w:highlight w:val="yellow"/>
        </w:rPr>
        <w:t>Because of this precarity</w:t>
      </w:r>
      <w:r w:rsidRPr="00296865">
        <w:rPr>
          <w:sz w:val="12"/>
        </w:rPr>
        <w:t xml:space="preserve">, the settler subject is prone to violence and lashing out; but </w:t>
      </w:r>
      <w:r w:rsidRPr="003B695E">
        <w:rPr>
          <w:rStyle w:val="Emphasis"/>
          <w:highlight w:val="yellow"/>
        </w:rPr>
        <w:t>the subject in slippage also provides an avenue by which the process of settler colonialism can be subverted – creating cracks in a phantasmatic wholeness which can be opened wider.</w:t>
      </w:r>
      <w:r w:rsidRPr="00296865">
        <w:rPr>
          <w:sz w:val="12"/>
        </w:rPr>
        <w:t xml:space="preserve"> Breakages of this sort offer an opportunity to pursue what Paulette Regan calls a ‘restorying’ of settler colonial history and culture, to decanter settler mythologies built upon and within the dispossession of indigenous peoples. 76 </w:t>
      </w:r>
      <w:r w:rsidRPr="003B695E">
        <w:rPr>
          <w:rStyle w:val="Emphasis"/>
          <w:highlight w:val="yellow"/>
        </w:rPr>
        <w:t>The cultivation of these cracks is a necessary part of decolonizing work, as it continues to panic and thus to destabilize settler subjects.</w:t>
      </w:r>
      <w:r>
        <w:rPr>
          <w:rStyle w:val="Emphasis"/>
        </w:rPr>
        <w:t xml:space="preserve"> </w:t>
      </w:r>
      <w:r w:rsidRPr="00296865">
        <w:rPr>
          <w:sz w:val="12"/>
        </w:rPr>
        <w:t xml:space="preserve">Resistance to settler colonialism does not occur only in highly visible moments like the famous conflict at Kanesatake and Kahnawake, 77 it also occurs in reiterative and disruptive practices, presences, and speech acts. Goeman correctly observes that </w:t>
      </w:r>
      <w:r w:rsidRPr="003B695E">
        <w:rPr>
          <w:rStyle w:val="Emphasis"/>
          <w:highlight w:val="yellow"/>
        </w:rPr>
        <w:t>the ‘repetitive practices of everyday life’ are what give settler spaces their meaning, as they provide a degree of naturalness to the settler imago and its psychic investments.</w:t>
      </w:r>
      <w:r w:rsidRPr="00296865">
        <w:rPr>
          <w:sz w:val="12"/>
        </w:rPr>
        <w:t xml:space="preserve"> 78 </w:t>
      </w:r>
      <w:r w:rsidRPr="003B695E">
        <w:rPr>
          <w:rStyle w:val="Emphasis"/>
          <w:highlight w:val="yellow"/>
        </w:rPr>
        <w:t>As such, to disrupt the ease of these repetitions is at once to striate radically the otherwise smooth spaces of settler colonialism and also to disrupt the easy (re)production of the settler subject.</w:t>
      </w:r>
      <w:r>
        <w:rPr>
          <w:rStyle w:val="Emphasis"/>
        </w:rPr>
        <w:t xml:space="preserve"> </w:t>
      </w:r>
      <w:r w:rsidRPr="00296865">
        <w:rPr>
          <w:sz w:val="12"/>
        </w:rPr>
        <w:t xml:space="preserve">Goeman calls these subversive acts the ‘micro-politics of resistance’, which historically took the form of ‘moving fences, not cooperating with census enumerators, sometimes disrupting survey parties’ amongst other process. 79 These acts panic the subject that is disciplined as a product of settler colonial power, by forcing encounters with the sovereign indigenous peoples that were imagined to be gone. This reveals to the settler, if only fleetingly, the violence that founds and sustains the settler colonial relationship. While such practices may not overthrow the settler colonial system, they do subvert its logics by insistently drawing attention to the ongoing presence of indigenous peoples who refuse erasure. Today, we can draw similar inspiration from the variety of tactics used in movements like Idle No More. From flash mobs in major malls, to round dances that block city streets, and even projects to rename Toronto locations, Idle No More is engaged in a series of micro-political projects across Turtle Island. 80 The micro-politics of the movement strengthen indigenous subjects and their spatialities, while leaving an indelible imprint in the settler psyche. Predictably, rage and resentment were provoked in some settlers; 81 however, Idle No More also drew thousands of settler-allies into the streets and renewed conversations about the necessity of nation-to-nation relationships. With settler colonial spaces disrupted and a relationship of domination made impossible to ignore, in the tradition of centuries of indigenous resistance, Idle No More put the settler subject into serious flux once more. Conclusion </w:t>
      </w:r>
      <w:r w:rsidRPr="00DE73CE">
        <w:rPr>
          <w:rStyle w:val="StyleUnderline"/>
        </w:rPr>
        <w:t>Settler colonialism has been distinguished from colonialism proper by</w:t>
      </w:r>
      <w:r w:rsidRPr="00296865">
        <w:rPr>
          <w:sz w:val="12"/>
        </w:rPr>
        <w:t xml:space="preserve"> what Wolfe calls </w:t>
      </w:r>
      <w:r w:rsidRPr="00DE73CE">
        <w:rPr>
          <w:rStyle w:val="StyleUnderline"/>
        </w:rPr>
        <w:t>its ‘logic of elimination’</w:t>
      </w:r>
      <w:r w:rsidRPr="00296865">
        <w:rPr>
          <w:sz w:val="12"/>
        </w:rPr>
        <w:t xml:space="preserve">, which requires the erasure of indigenous peoples from the colonized territory. </w:t>
      </w:r>
      <w:r w:rsidRPr="00DE73CE">
        <w:rPr>
          <w:rStyle w:val="StyleUnderline"/>
        </w:rPr>
        <w:t>This is accomplished through a variety of mechanisms that range from</w:t>
      </w:r>
      <w:r w:rsidRPr="00296865">
        <w:rPr>
          <w:rStyle w:val="StyleUnderline"/>
          <w:sz w:val="12"/>
          <w:u w:val="none"/>
        </w:rPr>
        <w:t xml:space="preserve"> </w:t>
      </w:r>
      <w:r w:rsidRPr="00DE73CE">
        <w:rPr>
          <w:rStyle w:val="StyleUnderline"/>
        </w:rPr>
        <w:t>outright violence to policies of gradual elimination.</w:t>
      </w:r>
      <w:r w:rsidRPr="00296865">
        <w:rPr>
          <w:sz w:val="12"/>
        </w:rPr>
        <w:t xml:space="preserve"> Ultimately, </w:t>
      </w:r>
      <w:r>
        <w:rPr>
          <w:rStyle w:val="StyleUnderline"/>
        </w:rPr>
        <w:t>settler colonialism is per</w:t>
      </w:r>
      <w:r w:rsidRPr="00DE73CE">
        <w:rPr>
          <w:rStyle w:val="StyleUnderline"/>
        </w:rPr>
        <w:t>petuated through a double move: to erase indigenous peoples and then to disappear</w:t>
      </w:r>
      <w:r>
        <w:rPr>
          <w:rStyle w:val="StyleUnderline"/>
        </w:rPr>
        <w:t xml:space="preserve"> </w:t>
      </w:r>
      <w:r w:rsidRPr="00DE73CE">
        <w:rPr>
          <w:rStyle w:val="StyleUnderline"/>
        </w:rPr>
        <w:t>settlers by naturalizing the violence inherent their existence in colonized territory.</w:t>
      </w:r>
      <w:r>
        <w:rPr>
          <w:rStyle w:val="StyleUnderline"/>
        </w:rPr>
        <w:t xml:space="preserve"> </w:t>
      </w:r>
      <w:r w:rsidRPr="00296865">
        <w:rPr>
          <w:sz w:val="12"/>
        </w:rPr>
        <w:t xml:space="preserve">This is accomplished through the production of spatialities bereft of indigeneity. Out of this spatial logic, </w:t>
      </w:r>
      <w:r w:rsidRPr="00DE73CE">
        <w:rPr>
          <w:rStyle w:val="StyleUnderline"/>
        </w:rPr>
        <w:t>an imago of settler society is produc</w:t>
      </w:r>
      <w:r>
        <w:rPr>
          <w:rStyle w:val="StyleUnderline"/>
        </w:rPr>
        <w:t>ed that binds settlers both psy</w:t>
      </w:r>
      <w:r w:rsidRPr="00DE73CE">
        <w:rPr>
          <w:rStyle w:val="StyleUnderline"/>
        </w:rPr>
        <w:t>chically and socially to each other and to the colonized</w:t>
      </w:r>
      <w:r>
        <w:rPr>
          <w:rStyle w:val="StyleUnderline"/>
        </w:rPr>
        <w:t xml:space="preserve"> spaces. The continual (re)pro</w:t>
      </w:r>
      <w:r w:rsidRPr="00DE73CE">
        <w:rPr>
          <w:rStyle w:val="StyleUnderline"/>
        </w:rPr>
        <w:t>duction of a settler colonial imago is necessary to secure the psychic horizons of the</w:t>
      </w:r>
      <w:r>
        <w:rPr>
          <w:rStyle w:val="StyleUnderline"/>
        </w:rPr>
        <w:t xml:space="preserve"> </w:t>
      </w:r>
      <w:r w:rsidRPr="00DE73CE">
        <w:rPr>
          <w:rStyle w:val="StyleUnderline"/>
        </w:rPr>
        <w:t>settler subject;</w:t>
      </w:r>
      <w:r w:rsidRPr="00296865">
        <w:rPr>
          <w:sz w:val="12"/>
        </w:rPr>
        <w:t xml:space="preserve"> it is also inextricably bound up with an insatiable need to constantly renew the erasure of indigenous peoples. Thus, in order to secure its continued survival as a subject, the settler must always strive to maintain the conditions of settler colonialism. </w:t>
      </w:r>
      <w:r w:rsidRPr="003B695E">
        <w:rPr>
          <w:rStyle w:val="Emphasis"/>
          <w:highlight w:val="yellow"/>
        </w:rPr>
        <w:t>Total erasure of indigeneity is the grotesque desire of the settler that must be constantly disrupted.</w:t>
      </w:r>
      <w:r w:rsidRPr="00296865">
        <w:rPr>
          <w:sz w:val="12"/>
        </w:rPr>
        <w:t xml:space="preserve"> Where indigenous peoples have persisted as an insurgent presence in the settler imago, they are always already threatening this disruption of the settler subject at its very core. For while the affirmation of </w:t>
      </w:r>
      <w:r w:rsidRPr="00DE73CE">
        <w:rPr>
          <w:rStyle w:val="StyleUnderline"/>
        </w:rPr>
        <w:t>indigeneity</w:t>
      </w:r>
      <w:r w:rsidRPr="00296865">
        <w:rPr>
          <w:sz w:val="12"/>
        </w:rPr>
        <w:t xml:space="preserve"> can induce panic, and subsequently rage, in the settler, it also </w:t>
      </w:r>
      <w:r w:rsidRPr="00DE73CE">
        <w:rPr>
          <w:rStyle w:val="StyleUnderline"/>
        </w:rPr>
        <w:t>opens a crack within the imago</w:t>
      </w:r>
      <w:r w:rsidRPr="00296865">
        <w:rPr>
          <w:sz w:val="12"/>
        </w:rPr>
        <w:t xml:space="preserve"> – that is, </w:t>
      </w:r>
      <w:r w:rsidRPr="00DE73CE">
        <w:rPr>
          <w:rStyle w:val="StyleUnderline"/>
        </w:rPr>
        <w:t>within the</w:t>
      </w:r>
      <w:r w:rsidRPr="00296865">
        <w:rPr>
          <w:rStyle w:val="StyleUnderline"/>
          <w:sz w:val="12"/>
          <w:u w:val="none"/>
        </w:rPr>
        <w:t xml:space="preserve"> </w:t>
      </w:r>
      <w:r w:rsidRPr="00DE73CE">
        <w:rPr>
          <w:rStyle w:val="StyleUnderline"/>
        </w:rPr>
        <w:t>settler subject itself – through which an ethic of decolonization can emerge.</w:t>
      </w:r>
      <w:r w:rsidRPr="00296865">
        <w:rPr>
          <w:sz w:val="12"/>
        </w:rPr>
        <w:t xml:space="preserve"> While it seems that </w:t>
      </w:r>
      <w:r w:rsidRPr="00DE73CE">
        <w:rPr>
          <w:rStyle w:val="StyleUnderline"/>
        </w:rPr>
        <w:t>settler colonialism is propelled by a tightly circ</w:t>
      </w:r>
      <w:r>
        <w:rPr>
          <w:rStyle w:val="StyleUnderline"/>
        </w:rPr>
        <w:t>uitous movement of subject for</w:t>
      </w:r>
      <w:r w:rsidRPr="00DE73CE">
        <w:rPr>
          <w:rStyle w:val="StyleUnderline"/>
        </w:rPr>
        <w:t>mation, projection, and (re)formation</w:t>
      </w:r>
      <w:r w:rsidRPr="00296865">
        <w:rPr>
          <w:sz w:val="12"/>
        </w:rPr>
        <w:t xml:space="preserve">, the presence of indigenous peoples in </w:t>
      </w:r>
      <w:r w:rsidRPr="00EB5FBB">
        <w:rPr>
          <w:sz w:val="12"/>
        </w:rPr>
        <w:t>ongoing and sovereign relationship</w:t>
      </w:r>
      <w:r w:rsidRPr="00296865">
        <w:rPr>
          <w:sz w:val="12"/>
        </w:rPr>
        <w:t xml:space="preserve"> with the land serves as a powerful blockage of to the smoothness of this process.</w:t>
      </w:r>
    </w:p>
    <w:p w:rsidR="00E84592" w:rsidRDefault="00E84592" w:rsidP="00E84592"/>
    <w:p w:rsidR="00ED3A1C" w:rsidRDefault="00ED3A1C" w:rsidP="00A60360">
      <w:pPr>
        <w:pStyle w:val="Heading3"/>
      </w:pPr>
      <w:r>
        <w:t xml:space="preserve">AT: Disidentification – 1NC </w:t>
      </w:r>
    </w:p>
    <w:p w:rsidR="00ED3A1C" w:rsidRDefault="00ED3A1C" w:rsidP="00ED3A1C"/>
    <w:p w:rsidR="00ED3A1C" w:rsidRDefault="00ED3A1C" w:rsidP="00ED3A1C">
      <w:pPr>
        <w:pStyle w:val="Heading4"/>
      </w:pPr>
      <w:r>
        <w:t>Disidentifiying from dominant logics within academics fails and recreates disadvantages for minorities</w:t>
      </w:r>
    </w:p>
    <w:p w:rsidR="00ED3A1C" w:rsidRPr="005D19FA" w:rsidRDefault="00ED3A1C" w:rsidP="00ED3A1C">
      <w:r>
        <w:rPr>
          <w:rStyle w:val="Style13ptBold"/>
        </w:rPr>
        <w:t>Osborne 04</w:t>
      </w:r>
      <w:r w:rsidRPr="005D19FA">
        <w:t xml:space="preserve"> (Jason Osborne is an Associate Professor of Statistics at NC State, “Identification With Academics and Violence in Schools”, pg 157-158 accessed 7/13 //um-tw)</w:t>
      </w:r>
    </w:p>
    <w:p w:rsidR="00ED3A1C" w:rsidRPr="00F90968" w:rsidRDefault="00ED3A1C" w:rsidP="00ED3A1C">
      <w:pPr>
        <w:rPr>
          <w:rStyle w:val="StyleUnderline"/>
        </w:rPr>
      </w:pPr>
      <w:r w:rsidRPr="005D19FA">
        <w:rPr>
          <w:sz w:val="14"/>
        </w:rPr>
        <w:t xml:space="preserve">To prevent violent and undesirable behaviors, it is necessary to deal with the underlying causes of these behaviors rather than merely creating deterrents or enforcing punishments. In the first two scenarios presented here, </w:t>
      </w:r>
      <w:r w:rsidRPr="00F90968">
        <w:rPr>
          <w:rStyle w:val="StyleUnderline"/>
        </w:rPr>
        <w:t>inappropriately low levels of identification with academics were hypothesized to contribute to inappropriate behavior</w:t>
      </w:r>
      <w:r w:rsidRPr="005D19FA">
        <w:rPr>
          <w:sz w:val="14"/>
        </w:rPr>
        <w:t xml:space="preserve">. In this case, </w:t>
      </w:r>
      <w:r w:rsidRPr="00F90968">
        <w:rPr>
          <w:rStyle w:val="StyleUnderline"/>
        </w:rPr>
        <w:t xml:space="preserve">the solution is to either prevent reductions in identification with academics or facilitate increasing identification with </w:t>
      </w:r>
      <w:r w:rsidRPr="00B66034">
        <w:rPr>
          <w:rStyle w:val="StyleUnderline"/>
        </w:rPr>
        <w:t>academics. There are many ways to attempt this, but the successful strategy will depend on the particular details of the student’s background, present situation, and the reasons for reduced identification. If the reduced identification is due to significant levels of negative outcomes in the academic domain, increased positive academic outcomes should reverse this trend. This goal can be accomplished through actions such as remediation and increased support, training in the use of metacognitive strategies, helping students redefine their idea of academic success and failure, moving to a mastery learning orientation, or fostering a “change from baseline” approach to evaluation rather than a norm-referenced orientation</w:t>
      </w:r>
      <w:r w:rsidRPr="005D19FA">
        <w:rPr>
          <w:sz w:val="14"/>
        </w:rPr>
        <w:t>. Many students compare their performance with that of the top students, consistently falling short and thus experiencing consistently negative outcomes. However, in many other areas of life people are encouraged to evaluate themselves on the basis of their growth from a particular point in time. Thus, asking students to evaluate their progress or level of performance relative to their starting point will help more students perceive their performance positively. Mastery learning orientations and criterion-referenced assessments can facilitate this process, whereas competitive grading schemes (such as curving) and normreferenced assessments tend to exacerbate the issue. Another common cause of reduced identification with academics is the perception that academic success has little value in terms of meeting one’s goals. There are many areas</w:t>
      </w:r>
      <w:r w:rsidRPr="005D19FA">
        <w:rPr>
          <w:sz w:val="12"/>
        </w:rPr>
        <w:t>∂</w:t>
      </w:r>
      <w:r w:rsidRPr="005D19FA">
        <w:rPr>
          <w:sz w:val="14"/>
        </w:rPr>
        <w:t xml:space="preserve"> throughout the United States where obtaining a high school or college diploma does not significantly improve one’s odds of job attainment, income, or esteem in the community, leaving little reason to identify with the domain. </w:t>
      </w:r>
      <w:r w:rsidRPr="005D19FA">
        <w:rPr>
          <w:rStyle w:val="StyleUnderline"/>
        </w:rPr>
        <w:t>Working to highlight the ways in which strong academic performance can be instrumental in achieving student goals can maintain and improve identification with academics.</w:t>
      </w:r>
      <w:r w:rsidRPr="005D19FA">
        <w:rPr>
          <w:sz w:val="14"/>
        </w:rPr>
        <w:t xml:space="preserve"> In the case of students trapped in “lower,” “slower,” or “remedial” academic tracks, identification with academics is often a significant problem. When curricula are slowed down, the difficulty level of work is reduced, and students often find little to keep their interest. With no challenge, there is little reward present in successfully completing a task or course and, thus, little reason to remain identified. Not all students can work at the same level, but all students can make progress from their baseline level of performance. Moreover, all st</w:t>
      </w:r>
      <w:r w:rsidRPr="005D19FA">
        <w:rPr>
          <w:rStyle w:val="StyleUnderline"/>
        </w:rPr>
        <w:t>udents should be challenged appropriately so that they have initial successes (to increase their perceived efficacy in the area), and they should face gradually increasing challenges so that they do not always succeed at a task but can succeed with a little assistance or practice. This strategy will keep students identified with academics through consistent, real successes in the domain, as well as helping students who have lost identification to reidentify</w:t>
      </w:r>
      <w:r w:rsidRPr="005D19FA">
        <w:rPr>
          <w:sz w:val="14"/>
        </w:rPr>
        <w:t xml:space="preserve">. In some cases, school systems need to rethink how they manage schooling, particularly at the secondary level. Not all students should be expected to want or need a college preparatory track, but many schools have no real alternative for the students to value. The explicit message in many schools is that the college preparation track is the valued track, and the other tracks are for students who cannot manage the work. Vocational, agricultural, and technological education should be a viable alternative for these students, but schools often fail to have highquality programs in these areas, or, when present, these programs might be viewed as dumping grounds for disenfranchised or hopeless students rather than challenging programs with real value. To the extent that schools can provide alternatives to the college preparation track that have real value, students can continue to perceive academics as a valuable source of self-esteem and remain identified with academics. In the case of students who are at risk for violent or undesirable behavior because they are too highly identified with academics yet not experiencing acceptable outcomes in the domain (Scenario 3), it is critical that the faculty and staff of the school assist them in improving their performance to meet their goals, through increased access to resources, remediation, extra practice, and so on, or assist them in forming more realistic expectations and goals that are challenging yet attainable. Of course, not all students with low identification reach this point as a result of poor academic outcomes. </w:t>
      </w:r>
      <w:r w:rsidRPr="00B66034">
        <w:rPr>
          <w:rStyle w:val="Emphasis"/>
        </w:rPr>
        <w:t xml:space="preserve">There is some discussion that African American, Latino, and Native American students are particularly prone to disidentification </w:t>
      </w:r>
      <w:r w:rsidRPr="005D19FA">
        <w:rPr>
          <w:sz w:val="14"/>
        </w:rPr>
        <w:t xml:space="preserve">(Ogbu, 1992, 1997; Osborne, 1995, 1997b, 2001; Steele, 1992, 1997). In this case, </w:t>
      </w:r>
      <w:r w:rsidRPr="00B66034">
        <w:rPr>
          <w:rStyle w:val="Emphasis"/>
        </w:rPr>
        <w:t xml:space="preserve">the causes of the disidentification might be different from those discussed earlier, as will the remedies. </w:t>
      </w:r>
      <w:r w:rsidRPr="005D19FA">
        <w:rPr>
          <w:sz w:val="14"/>
        </w:rPr>
        <w:t>Osborne (2001) synthesized several lines of research on this topic, providing some specific recommendations on how to reduce disidentification from this perspective. O</w:t>
      </w:r>
      <w:r w:rsidRPr="005D19FA">
        <w:rPr>
          <w:rStyle w:val="StyleUnderline"/>
        </w:rPr>
        <w:t xml:space="preserve">ne of the appealing aspects of this theoretical perspective is the fact that identification with academics is potentially malleable, and thus some of the root causes of undesirable outcomes in school are potentially preventable or remediable. </w:t>
      </w:r>
      <w:r w:rsidRPr="005D19FA">
        <w:rPr>
          <w:sz w:val="14"/>
        </w:rPr>
        <w:t xml:space="preserve">Teachers and school faculty (especially school counselors) must be vigilant for signs of disidentification and must make the effort to understand why a student might be going through this process if they are to take effective measures to prevent or thwart the process. No one remedy will work for all students, but some of the </w:t>
      </w:r>
      <w:r w:rsidRPr="00F90968">
        <w:rPr>
          <w:rStyle w:val="StyleUnderline"/>
        </w:rPr>
        <w:t>remedies</w:t>
      </w:r>
      <w:r w:rsidRPr="005D19FA">
        <w:rPr>
          <w:sz w:val="14"/>
        </w:rPr>
        <w:t xml:space="preserve"> discussed in this article </w:t>
      </w:r>
      <w:r w:rsidRPr="00F90968">
        <w:rPr>
          <w:rStyle w:val="StyleUnderline"/>
        </w:rPr>
        <w:t>can go a long way toward preventing many students from disidentifying.</w:t>
      </w:r>
    </w:p>
    <w:p w:rsidR="00ED3A1C" w:rsidRPr="008972B3" w:rsidRDefault="00ED3A1C" w:rsidP="00ED3A1C"/>
    <w:p w:rsidR="00ED3A1C" w:rsidRPr="008972B3" w:rsidRDefault="00ED3A1C" w:rsidP="00ED3A1C">
      <w:pPr>
        <w:pStyle w:val="Heading4"/>
      </w:pPr>
      <w:r>
        <w:t>An emotional view on identification is better than disidentification</w:t>
      </w:r>
    </w:p>
    <w:p w:rsidR="00ED3A1C" w:rsidRPr="00B923CC" w:rsidRDefault="00ED3A1C" w:rsidP="00ED3A1C">
      <w:r w:rsidRPr="000C3DFC">
        <w:rPr>
          <w:rStyle w:val="Style13ptBold"/>
        </w:rPr>
        <w:t>Müller 16</w:t>
      </w:r>
      <w:r w:rsidRPr="000C3DFC">
        <w:t xml:space="preserve"> </w:t>
      </w:r>
      <w:r>
        <w:t>(</w:t>
      </w:r>
      <w:r w:rsidRPr="000C3DFC">
        <w:t xml:space="preserve">Monika, Müller is a POSTDOCTORAL FELLOW at Lund University, “Long Lost: The Emotional Side of Identification—Complementing SIT With Psychoanalytic Insights”, pg </w:t>
      </w:r>
      <w:r>
        <w:t xml:space="preserve">5-6 </w:t>
      </w:r>
      <w:r w:rsidRPr="000C3DFC">
        <w:t>accessed 7/13 //um-tw)</w:t>
      </w:r>
    </w:p>
    <w:p w:rsidR="00ED3A1C" w:rsidRPr="00ED3A1C" w:rsidRDefault="00ED3A1C" w:rsidP="00ED3A1C">
      <w:pPr>
        <w:rPr>
          <w:u w:val="single"/>
        </w:rPr>
      </w:pPr>
      <w:r w:rsidRPr="008972B3">
        <w:rPr>
          <w:sz w:val="14"/>
        </w:rPr>
        <w:t xml:space="preserve">An Emotional Focus on Identification </w:t>
      </w:r>
      <w:r w:rsidRPr="008972B3">
        <w:rPr>
          <w:rStyle w:val="Emphasis"/>
        </w:rPr>
        <w:t>The concept of identification, from a psychoanalytic perspective, is a radically emotional one</w:t>
      </w:r>
      <w:r w:rsidRPr="008972B3">
        <w:rPr>
          <w:sz w:val="14"/>
        </w:rPr>
        <w:t xml:space="preserve">, which can complement the cognitive focus of SIT-related concepts of identification. SIT considers </w:t>
      </w:r>
      <w:r w:rsidRPr="008972B3">
        <w:rPr>
          <w:rStyle w:val="StyleUnderline"/>
        </w:rPr>
        <w:t>identification a cognitive awareness of membership</w:t>
      </w:r>
      <w:r w:rsidRPr="008972B3">
        <w:rPr>
          <w:sz w:val="14"/>
        </w:rPr>
        <w:t xml:space="preserve"> (Tajfel, 1982) </w:t>
      </w:r>
      <w:r w:rsidRPr="008972B3">
        <w:rPr>
          <w:rStyle w:val="StyleUnderline"/>
        </w:rPr>
        <w:t>and self-categorization</w:t>
      </w:r>
      <w:r w:rsidRPr="008972B3">
        <w:rPr>
          <w:sz w:val="14"/>
        </w:rPr>
        <w:t xml:space="preserve"> (Dutton et al., 1994), whereby these categories and meanings evolve from verbal and non-verbal interactions (Ashforth &amp; Mael, 1989). Although some authors also acknowledge additional emotional components—as well as evaluative and behavioral ones (e.g., Van Dick, 2001)—their focus is still on cognition. Van Knippenberg (2000), nevertheless, c</w:t>
      </w:r>
      <w:r w:rsidRPr="008972B3">
        <w:rPr>
          <w:rStyle w:val="StyleUnderline"/>
        </w:rPr>
        <w:t>autions that a person who identifies with a group might not be “highly aware” of this group membership, but that events such as mergers, conflicts, or competition could “make [him or her] aware</w:t>
      </w:r>
      <w:r w:rsidRPr="008972B3">
        <w:rPr>
          <w:sz w:val="14"/>
        </w:rPr>
        <w:t xml:space="preserve">” (p. 358). </w:t>
      </w:r>
      <w:r w:rsidRPr="008972B3">
        <w:rPr>
          <w:rStyle w:val="StyleUnderline"/>
        </w:rPr>
        <w:t xml:space="preserve">However, would events such as mergers or conflicts that are often highly emotional not rather trigger emotional aspects than cognitive awareness? </w:t>
      </w:r>
      <w:r w:rsidRPr="008972B3">
        <w:rPr>
          <w:sz w:val="14"/>
        </w:rPr>
        <w:t xml:space="preserve">Interestingly, Van Dick (2001) and Bergami and Bagozzi (2000) criticize Ashforth and Mael (1989) for using a six-item scale measuring organizational identification consisting of evaluative and affective items despite their theoretical focus on cognition. So, even the “founding paper” of SIT in organizational research (Ashforth &amp; Mael, 1989)—although it proposes the cognitive side as the core of identification—actually measures the emotional side. If we </w:t>
      </w:r>
      <w:r w:rsidRPr="008972B3">
        <w:rPr>
          <w:rStyle w:val="StyleUnderline"/>
        </w:rPr>
        <w:t>really want to engage with identification as a strong concept that explains employee attachment to organizations, then cognitive awareness of membership and cognitive selfcategorization are not enough</w:t>
      </w:r>
      <w:r w:rsidRPr="008972B3">
        <w:rPr>
          <w:rStyle w:val="Emphasis"/>
        </w:rPr>
        <w:t>. An emotional view on identification based on psychoanalytic insights can better explain strong attachments of employees to their organization</w:t>
      </w:r>
      <w:r w:rsidRPr="008972B3">
        <w:rPr>
          <w:sz w:val="14"/>
        </w:rPr>
        <w:t xml:space="preserve"> (including special commitment—going the extra mile—or long years of loyalty despite better chances through other job offers) </w:t>
      </w:r>
      <w:r w:rsidRPr="008972B3">
        <w:rPr>
          <w:rStyle w:val="StyleUnderline"/>
        </w:rPr>
        <w:t>than “quite a dry and computational picture of the phenomenon” that reduces identification to cognitive information processing</w:t>
      </w:r>
      <w:r w:rsidRPr="008972B3">
        <w:rPr>
          <w:sz w:val="14"/>
        </w:rPr>
        <w:t xml:space="preserve"> (Edwards, 2005, p. 216). Harquail (1998) </w:t>
      </w:r>
      <w:r w:rsidRPr="008972B3">
        <w:rPr>
          <w:rStyle w:val="StyleUnderline"/>
        </w:rPr>
        <w:t>considers the integration of emotions and behaviors into definitions of identification a pressing next step and writes that “[o]rganizational identification engages more than our cognitive self-categorization and our brains; it engages our hearts”</w:t>
      </w:r>
      <w:r w:rsidRPr="008972B3">
        <w:rPr>
          <w:sz w:val="14"/>
        </w:rPr>
        <w:t xml:space="preserve"> (p. 224f). </w:t>
      </w:r>
      <w:r w:rsidRPr="008972B3">
        <w:rPr>
          <w:rStyle w:val="StyleUnderline"/>
        </w:rPr>
        <w:t xml:space="preserve">We thus need to understand emotions and </w:t>
      </w:r>
      <w:r w:rsidRPr="008972B3">
        <w:rPr>
          <w:rStyle w:val="StyleUnderline"/>
          <w:sz w:val="12"/>
        </w:rPr>
        <w:t>∂</w:t>
      </w:r>
      <w:r w:rsidRPr="008972B3">
        <w:rPr>
          <w:rStyle w:val="StyleUnderline"/>
        </w:rPr>
        <w:t xml:space="preserve"> their powerful effects on human beings to explain forms of attachment that go well beyond “cognitive” and can lead to not only loyalty, commitment, and extra-role behavior, but also strong negative feelings.</w:t>
      </w:r>
    </w:p>
    <w:p w:rsidR="00ED3A1C" w:rsidRDefault="00ED3A1C" w:rsidP="00ED3A1C">
      <w:pPr>
        <w:pStyle w:val="Heading4"/>
      </w:pPr>
      <w:r>
        <w:t>Disidentification causes psychological violence as people are ripped from their home – instead we should endorse a strategy of identification</w:t>
      </w:r>
    </w:p>
    <w:p w:rsidR="00ED3A1C" w:rsidRPr="000C3DFC" w:rsidRDefault="00ED3A1C" w:rsidP="00ED3A1C">
      <w:r w:rsidRPr="000C3DFC">
        <w:rPr>
          <w:rStyle w:val="Style13ptBold"/>
        </w:rPr>
        <w:t>Müller 16</w:t>
      </w:r>
      <w:r w:rsidRPr="000C3DFC">
        <w:t xml:space="preserve"> </w:t>
      </w:r>
      <w:r>
        <w:t>(</w:t>
      </w:r>
      <w:r w:rsidRPr="000C3DFC">
        <w:t xml:space="preserve">Monika, Müller is a POSTDOCTORAL FELLOW at Lund University, “Long Lost: The Emotional Side of Identification—Complementing SIT With Psychoanalytic Insights”, pg </w:t>
      </w:r>
      <w:r>
        <w:t xml:space="preserve">8-9 </w:t>
      </w:r>
      <w:r w:rsidRPr="000C3DFC">
        <w:t>accessed 7/13 //um-tw)</w:t>
      </w:r>
    </w:p>
    <w:p w:rsidR="00ED3A1C" w:rsidRPr="008972B3" w:rsidRDefault="00ED3A1C" w:rsidP="00ED3A1C">
      <w:pPr>
        <w:rPr>
          <w:sz w:val="16"/>
        </w:rPr>
      </w:pPr>
      <w:r w:rsidRPr="00B923CC">
        <w:rPr>
          <w:sz w:val="16"/>
        </w:rPr>
        <w:t xml:space="preserve">Challenging Functionalist Simplifications </w:t>
      </w:r>
      <w:r w:rsidRPr="000C3DFC">
        <w:rPr>
          <w:rStyle w:val="Emphasis"/>
        </w:rPr>
        <w:t>Positive emotions are</w:t>
      </w:r>
      <w:r w:rsidRPr="00B923CC">
        <w:rPr>
          <w:sz w:val="16"/>
        </w:rPr>
        <w:t xml:space="preserve"> not the cause but </w:t>
      </w:r>
      <w:r w:rsidRPr="000C3DFC">
        <w:rPr>
          <w:rStyle w:val="Emphasis"/>
        </w:rPr>
        <w:t>the result of identification</w:t>
      </w:r>
      <w:r w:rsidRPr="00B923CC">
        <w:rPr>
          <w:sz w:val="16"/>
        </w:rPr>
        <w:t xml:space="preserve">. SIT approaches and their focus on positive organizational images opened the doors for more popular takes on identification that use the concept for functionalist simplifications. As mentioned earlier, these </w:t>
      </w:r>
      <w:r w:rsidRPr="00B923CC">
        <w:rPr>
          <w:rStyle w:val="StyleUnderline"/>
        </w:rPr>
        <w:t>simplifications posit that identification processes are manageable through managing positive images of the organization</w:t>
      </w:r>
      <w:r w:rsidRPr="00B923CC">
        <w:rPr>
          <w:sz w:val="16"/>
        </w:rPr>
        <w:t>. We saw that SIT usually considers positive emotions to be preconditions of or antecedents to identification: For example, Dutton et al. (1994) mention that a positive organizational image, that is, its attractiveness, strengthens employee identification. The psychoanalytic perspective, however, proposes that positive emotions are not the cause of identification but rather its effects. This aspect is very important, as it turns the understanding of SIT-related approaches to identification around: It is identification with an organization that strengthens the positive image of the organization. This view is consistent with the feedback loops in Dutton et al. (1994): “</w:t>
      </w:r>
      <w:r w:rsidRPr="00B923CC">
        <w:rPr>
          <w:rStyle w:val="StyleUnderline"/>
        </w:rPr>
        <w:t>The greater the strength of organizational identification, the more members will evaluate the perceived organizational identity and construed external image as attractive</w:t>
      </w:r>
      <w:r w:rsidRPr="00B923CC">
        <w:rPr>
          <w:sz w:val="16"/>
        </w:rPr>
        <w:t xml:space="preserve">” (p. 253). Moreover, Edwards (2005), based on Jackson (2002), writes that </w:t>
      </w:r>
      <w:r w:rsidRPr="00B923CC">
        <w:rPr>
          <w:rStyle w:val="StyleUnderline"/>
        </w:rPr>
        <w:t>it “could be argued that positive evaluations, rather than being a constituent or core part of OI [organizational identification], are actually likely to follow or be an outcome of cognitive and affective identification</w:t>
      </w:r>
      <w:r w:rsidRPr="00B923CC">
        <w:rPr>
          <w:sz w:val="16"/>
        </w:rPr>
        <w:t>” (p. 219). We see that SIT—although only in a few writings—has come to similar conclusions as stated in the psychoanalytic view. In the next section, I use this idea of emotions not being the cause but the result of identification to make another important point. Different forms of emotional ties: Identification and narcissistic attachment. Freu</w:t>
      </w:r>
      <w:r w:rsidRPr="00B923CC">
        <w:rPr>
          <w:rStyle w:val="StyleUnderline"/>
        </w:rPr>
        <w:t xml:space="preserve">d makes an extremely valuable distinction between narcissistic attachments </w:t>
      </w:r>
      <w:r w:rsidRPr="00B923CC">
        <w:rPr>
          <w:sz w:val="16"/>
        </w:rPr>
        <w:t xml:space="preserve">(the wish to have an object because it is similar to an idealized version of the self) </w:t>
      </w:r>
      <w:r w:rsidRPr="00B923CC">
        <w:rPr>
          <w:rStyle w:val="StyleUnderline"/>
        </w:rPr>
        <w:t>and identification</w:t>
      </w:r>
      <w:r w:rsidRPr="00B923CC">
        <w:rPr>
          <w:sz w:val="16"/>
        </w:rPr>
        <w:t xml:space="preserve"> (the wish to be or become an object that has important qualities the self needs to acquire). This distinction is important, as functionalist usages of SIT suggest that positive organizational images, and thus positive emotions, would cause identification with the organization. However, </w:t>
      </w:r>
      <w:r w:rsidRPr="00B923CC">
        <w:rPr>
          <w:rStyle w:val="StyleUnderline"/>
        </w:rPr>
        <w:t>focusing on (often idealized) positive organizational images and emotions might rather lead to narcissistic attachments</w:t>
      </w:r>
      <w:r w:rsidRPr="00B923CC">
        <w:rPr>
          <w:sz w:val="16"/>
        </w:rPr>
        <w:t xml:space="preserve">. We saw earlier that </w:t>
      </w:r>
      <w:r w:rsidRPr="00B923CC">
        <w:rPr>
          <w:rStyle w:val="StyleUnderline"/>
        </w:rPr>
        <w:t>identification is based on the assimilation of valuable human qualities that are related to nurturing or protecting the self</w:t>
      </w:r>
      <w:r w:rsidRPr="00B923CC">
        <w:rPr>
          <w:sz w:val="16"/>
        </w:rPr>
        <w:t xml:space="preserve"> (Freud, 1921), and they are, in fact, similar to needs mentioned in SIT, such as the needs for safety and affiliation. These needs and the related qualities the individual acquires are the basis of meaningful relationships that enrich and form the self. Ashforth and Mael (1989), for example, present an episode from the literature (Becker &amp; Carper, 1956) as enriching the self, instead of just confirming the self through an identity overlap: Students who initially saw physiology as a stopgap while waiting for acceptance to medical school gradually assumed the identity of physiologists through immersion in the social milieu of physiologists. In this case, the self-definition in terms of the profession or professional organization and the identity overlap could not have been very extensive, as the students considered physiology as stopgap. However, frequent interaction, observation of professors, social comparisons, and reinforcement by professors started to shape not only the students’ understanding of values and norms of the field, but also their interests, skills, and self-conceptions. In this case, </w:t>
      </w:r>
      <w:r w:rsidRPr="00B923CC">
        <w:rPr>
          <w:rStyle w:val="StyleUnderline"/>
        </w:rPr>
        <w:t>the self of the students was enriched through essential qualities (rather than confirmed through an identity overlap) and their positive emotions were due to meaningfulness of the relationship (rather than to enhancement of self-esteem).</w:t>
      </w:r>
      <w:r w:rsidRPr="00B923CC">
        <w:rPr>
          <w:sz w:val="16"/>
        </w:rPr>
        <w:t xml:space="preserve"> However, </w:t>
      </w:r>
      <w:r w:rsidRPr="00B923CC">
        <w:rPr>
          <w:rStyle w:val="StyleUnderline"/>
        </w:rPr>
        <w:t>if positive images and emotions do not necessarily cause identification, there must be another reason for their importance: narcissistic attachments</w:t>
      </w:r>
      <w:r w:rsidRPr="00B923CC">
        <w:rPr>
          <w:sz w:val="16"/>
        </w:rPr>
        <w:t xml:space="preserve">. Positive and attractive organizational images often appeal to narcissistic needs of employees (e.g., enhancement of self-esteem through idealized versions of their selves), so that employees are likely to develop narcissistic attachments to the organization instead of identification. A very strong emphasis on a positive and attractive organizational image (e.g., through culture management or branding) can boost the employees’ self-esteem and make them proud to work in this company. </w:t>
      </w:r>
      <w:r w:rsidRPr="00B923CC">
        <w:rPr>
          <w:rStyle w:val="StyleUnderline"/>
        </w:rPr>
        <w:t>This process is reflected in the notion of identity overlap</w:t>
      </w:r>
      <w:r w:rsidRPr="00B923CC">
        <w:rPr>
          <w:sz w:val="16"/>
        </w:rPr>
        <w:t xml:space="preserve"> (Bergami &amp; Bagozzi, 2000; Dutton et al., 1994; Elsbach, 1999) </w:t>
      </w:r>
      <w:r w:rsidRPr="00B923CC">
        <w:rPr>
          <w:rStyle w:val="StyleUnderline"/>
        </w:rPr>
        <w:t xml:space="preserve">between definitions of the self and the organization. As this overlap concept is typically based on positive images and emotions, it indicates an attachment based on narcissistic needs that confirm the self or an idealized version of it. </w:t>
      </w:r>
      <w:r w:rsidRPr="00B923CC">
        <w:rPr>
          <w:sz w:val="16"/>
        </w:rPr>
        <w:t>Narcissistic attachments, nevertheless, involve their own dynamics: Whereas identification typically includes ambivalence (positive and negative emotions are present), narcissistic attachments often go along with idealization, when “the object’s qualities and value are elevated to the point of perfection” (Laplanche &amp; Pontalis, 2006, p. 202). Idealization can either easily become too intense or exaggerated, or turn into the opposite of very negative feelings. If positive feelings and enhanced self-esteem become too intense, narcissistic attachment can turn into over-identification. Over-identification occurs when employees lose their sense of individuality (Kreiner &amp; Ashforth, 2004), which—in extreme cases—can lead to what Galvin, Lange, and Ashforth (2015) call “narcissistic identification.” Vadera and Pratt (2013) define over-identification as a state “whereby a portion of one’s identity is too wrapped up in the organization” (p. 178) and connect this state with pro-organizational workplace crime intended to benefit the organization. If, in contrast, positive feelings are threatened—for example, through imagined or real disappointments, scratches on the shining image of the organization, or similar things—narcissistic attachments can turn into very negative relationships. Gabriel (1999), for example, mentions whistle-blowers who seek to publicly embarrass the organization: They are often individuals who were once loyal members, even acolytes, and then become disenchanted by what they see as the organization’s betrayal of its mission, its customers or its staff. Instead of supporting their narcissism, the organization threatens it. . . . For them, the organization is an object of demonization— all that it touches is tarnished, and all that opposes it is good. (p. 198)</w:t>
      </w:r>
    </w:p>
    <w:p w:rsidR="00ED3A1C" w:rsidRPr="00ED3A1C" w:rsidRDefault="00ED3A1C" w:rsidP="00ED3A1C"/>
    <w:p w:rsidR="00A60360" w:rsidRPr="00A60360" w:rsidRDefault="00A60360" w:rsidP="00A60360">
      <w:pPr>
        <w:pStyle w:val="Heading3"/>
      </w:pPr>
      <w:r>
        <w:t xml:space="preserve">AT: Land First </w:t>
      </w:r>
      <w:r w:rsidR="00ED3A1C">
        <w:t xml:space="preserve">– 1NC </w:t>
      </w:r>
    </w:p>
    <w:p w:rsidR="00A60360" w:rsidRDefault="00A60360" w:rsidP="00A60360">
      <w:pPr>
        <w:pStyle w:val="Heading4"/>
      </w:pPr>
      <w:r>
        <w:t xml:space="preserve">Placing land return as the only solution </w:t>
      </w:r>
      <w:r w:rsidRPr="00A84418">
        <w:rPr>
          <w:u w:val="single"/>
        </w:rPr>
        <w:t>enhances</w:t>
      </w:r>
      <w:r>
        <w:t xml:space="preserve"> the subjugation of indigenous peoples – at best it’s impossible </w:t>
      </w:r>
    </w:p>
    <w:p w:rsidR="00A60360" w:rsidRDefault="00A60360" w:rsidP="00A60360">
      <w:r>
        <w:t xml:space="preserve">Rachel </w:t>
      </w:r>
      <w:r w:rsidRPr="005734F1">
        <w:rPr>
          <w:rStyle w:val="Style13ptBold"/>
        </w:rPr>
        <w:t>BUSBRIDGE 17</w:t>
      </w:r>
      <w:r>
        <w:t>, Alexander von Humboldt Postdoctoral Fellow in Institut für Islamwissenschaft (Institute of Islamic Studies), Freie Universität Berlin [“Israel-Palestine and the Settler Colonial ‘Turn’: From Interpretation to Decolonization,” Theory, Culture &amp; Society, First Published: January 23, 2017, p. 1-25]</w:t>
      </w:r>
    </w:p>
    <w:p w:rsidR="00A60360" w:rsidRDefault="00A60360" w:rsidP="00A60360">
      <w:pPr>
        <w:rPr>
          <w:sz w:val="16"/>
        </w:rPr>
      </w:pPr>
      <w:r w:rsidRPr="00C25DF0">
        <w:rPr>
          <w:sz w:val="16"/>
        </w:rPr>
        <w:t xml:space="preserve">The prescription for decolonization – that is, a normative project committed to the liberation of the colonized and the overturning of colonial relationships of power (Kohn and McBride, 2011: 3) – is indeed one of the most counter-hegemonic implications of the settler colonial paradigm as applied to Israel-Palestine, potentially shifting it from a diagnostic frame to a prognostic one which offers a ‘proposed solution to the problem, or at least a plan of attack’ (Benford and Snow, 2000: 616). What, however, does the settler colonial paradigm offer by way of envisioning decolonization? As Veracini (2007) notes, </w:t>
      </w:r>
      <w:r w:rsidRPr="00393948">
        <w:rPr>
          <w:rStyle w:val="StyleUnderline"/>
        </w:rPr>
        <w:t>while settler colonial studies scholars have sought to address the lack of attention paid to the experiences of indigenous</w:t>
      </w:r>
      <w:r w:rsidRPr="00C25DF0">
        <w:rPr>
          <w:rStyle w:val="StyleUnderline"/>
        </w:rPr>
        <w:t xml:space="preserve"> peoples in conventional historiographical accounts of decolonization</w:t>
      </w:r>
      <w:r w:rsidRPr="00C25DF0">
        <w:rPr>
          <w:sz w:val="16"/>
        </w:rPr>
        <w:t xml:space="preserve"> (which have mostly focused on settler independence and the loosening of ties to the ‘motherland’), </w:t>
      </w:r>
      <w:r w:rsidRPr="00C25DF0">
        <w:rPr>
          <w:rStyle w:val="StyleUnderline"/>
        </w:rPr>
        <w:t>there is nevertheless a ‘narrative deficit’ when it comes to imagining settler decolonization.</w:t>
      </w:r>
      <w:r w:rsidRPr="00C25DF0">
        <w:rPr>
          <w:sz w:val="16"/>
        </w:rPr>
        <w:t xml:space="preserve"> While Veracini (2007) relates this deficit to a matter of conceptualization, it is apparent that </w:t>
      </w:r>
      <w:r w:rsidRPr="00952094">
        <w:rPr>
          <w:rStyle w:val="StyleUnderline"/>
          <w:highlight w:val="yellow"/>
        </w:rPr>
        <w:t>the structural perspective of the paradigm</w:t>
      </w:r>
      <w:r w:rsidRPr="00C25DF0">
        <w:rPr>
          <w:rStyle w:val="StyleUnderline"/>
        </w:rPr>
        <w:t xml:space="preserve"> in many ways </w:t>
      </w:r>
      <w:r w:rsidRPr="00952094">
        <w:rPr>
          <w:rStyle w:val="Emphasis"/>
          <w:highlight w:val="yellow"/>
        </w:rPr>
        <w:t>closes down possibilities</w:t>
      </w:r>
      <w:r w:rsidRPr="00952094">
        <w:rPr>
          <w:rStyle w:val="StyleUnderline"/>
          <w:highlight w:val="yellow"/>
        </w:rPr>
        <w:t xml:space="preserve"> of imagining the type of social and political transformation to which the notion of decolonization aspires</w:t>
      </w:r>
      <w:r w:rsidRPr="00C25DF0">
        <w:rPr>
          <w:sz w:val="16"/>
        </w:rPr>
        <w:t xml:space="preserve">. In this regard, </w:t>
      </w:r>
      <w:r w:rsidRPr="00952094">
        <w:rPr>
          <w:rStyle w:val="StyleUnderline"/>
          <w:highlight w:val="yellow"/>
        </w:rPr>
        <w:t>there is a</w:t>
      </w:r>
      <w:r w:rsidRPr="00C25DF0">
        <w:rPr>
          <w:rStyle w:val="StyleUnderline"/>
        </w:rPr>
        <w:t xml:space="preserve"> worrying tendency (if not </w:t>
      </w:r>
      <w:r w:rsidRPr="00952094">
        <w:rPr>
          <w:rStyle w:val="StyleUnderline"/>
          <w:highlight w:val="yellow"/>
        </w:rPr>
        <w:t>tautological discrepancy</w:t>
      </w:r>
      <w:r w:rsidRPr="00C25DF0">
        <w:rPr>
          <w:rStyle w:val="StyleUnderline"/>
        </w:rPr>
        <w:t xml:space="preserve">) </w:t>
      </w:r>
      <w:r w:rsidRPr="00952094">
        <w:rPr>
          <w:rStyle w:val="StyleUnderline"/>
          <w:highlight w:val="yellow"/>
        </w:rPr>
        <w:t xml:space="preserve">in settler colonial studies, where the </w:t>
      </w:r>
      <w:r w:rsidRPr="00952094">
        <w:rPr>
          <w:rStyle w:val="Emphasis"/>
          <w:highlight w:val="yellow"/>
        </w:rPr>
        <w:t>only solution</w:t>
      </w:r>
      <w:r w:rsidRPr="00952094">
        <w:rPr>
          <w:rStyle w:val="StyleUnderline"/>
          <w:highlight w:val="yellow"/>
        </w:rPr>
        <w:t xml:space="preserve"> to settler colonialism is decolonization – which a faithful adherence to the paradigm </w:t>
      </w:r>
      <w:r w:rsidRPr="00952094">
        <w:rPr>
          <w:rStyle w:val="Emphasis"/>
          <w:highlight w:val="yellow"/>
        </w:rPr>
        <w:t>renders</w:t>
      </w:r>
      <w:r w:rsidRPr="00C25DF0">
        <w:rPr>
          <w:rStyle w:val="StyleUnderline"/>
        </w:rPr>
        <w:t xml:space="preserve"> largely unachievable, if not </w:t>
      </w:r>
      <w:r w:rsidRPr="00952094">
        <w:rPr>
          <w:rStyle w:val="Emphasis"/>
          <w:highlight w:val="yellow"/>
        </w:rPr>
        <w:t>impossible</w:t>
      </w:r>
      <w:r w:rsidRPr="00C25DF0">
        <w:rPr>
          <w:sz w:val="16"/>
        </w:rPr>
        <w:t xml:space="preserve">. To understand why this is the case, it is necessary to return to Wolfe’s (2013a: 257) account of settler colonialism as guided by a ‘zero-sum logic whereby settler societies, for all their internal complexities, uniformly require the elimination of Native alternatives’. The structuralism of this account has immense power as a means of mapping forms of injustice and indignity as well as strategies of resistance and refusal, and Wolfe is careful to show how transmutations of the logic of elimination are complex, variable, discontinuous and uneven. Yet, </w:t>
      </w:r>
      <w:r w:rsidRPr="00C25DF0">
        <w:rPr>
          <w:rStyle w:val="StyleUnderline"/>
        </w:rPr>
        <w:t>in seeking to elucidate the logic of elimination as the overarching historical force guiding settlernative relations there is an operational weakness in the theory, whereby such a logic is simply there, omnipresent and manifest even when (and perhaps especially when) it appears not to be; the settler colonial studies scholar need only read it into a situation or context</w:t>
      </w:r>
      <w:r w:rsidRPr="00C25DF0">
        <w:rPr>
          <w:sz w:val="16"/>
        </w:rPr>
        <w:t xml:space="preserve">. </w:t>
      </w:r>
      <w:r w:rsidRPr="00C25DF0">
        <w:rPr>
          <w:rStyle w:val="StyleUnderline"/>
        </w:rPr>
        <w:t>It thus hurtles from the past to the present into the future, never to be fully extinguished until the native is, or until history itself ends. There is thus a powerful ontological (if not metaphysical) dimension to Wolfe’s account, where there is such thing as a ‘settler will’ that inherently desires the elimination of the native and the distinction between the settler and the native can only ever be categorical, founded as it is on the ‘primal binarism of the frontier’</w:t>
      </w:r>
      <w:r w:rsidRPr="00C25DF0">
        <w:rPr>
          <w:sz w:val="16"/>
        </w:rPr>
        <w:t xml:space="preserve"> (2013a: 258). It is here that the differences between earlier settler colonial scholarship on Israel-Palestine and the recent settler colonial turn come into clearest view. While Jamal Hilal’s (1976) Marxist account of the conflict, for instance, engaged Palestinians and Jewish Israelis in terms of their relations to the means of production, </w:t>
      </w:r>
      <w:r w:rsidRPr="00C25DF0">
        <w:rPr>
          <w:rStyle w:val="StyleUnderline"/>
        </w:rPr>
        <w:t xml:space="preserve">Wolfe’s account </w:t>
      </w:r>
      <w:r w:rsidRPr="00690FEF">
        <w:rPr>
          <w:rStyle w:val="StyleUnderline"/>
        </w:rPr>
        <w:t>brings its own ontology: the bourgeoisie/proletariat distinction becomes that of settler/native, and the class struggle the struggle between settler, who seeks to destroy and replace the native, and native, who can only ever push back</w:t>
      </w:r>
      <w:r w:rsidRPr="00690FEF">
        <w:rPr>
          <w:sz w:val="16"/>
        </w:rPr>
        <w:t>. Indeed</w:t>
      </w:r>
      <w:r w:rsidRPr="00C25DF0">
        <w:rPr>
          <w:sz w:val="16"/>
        </w:rPr>
        <w:t xml:space="preserve">, </w:t>
      </w:r>
      <w:r w:rsidRPr="00952094">
        <w:rPr>
          <w:rStyle w:val="StyleUnderline"/>
          <w:highlight w:val="yellow"/>
        </w:rPr>
        <w:t>if</w:t>
      </w:r>
      <w:r w:rsidRPr="00A84418">
        <w:rPr>
          <w:rStyle w:val="Emphasis"/>
        </w:rPr>
        <w:t xml:space="preserve"> </w:t>
      </w:r>
      <w:r w:rsidRPr="00A84418">
        <w:rPr>
          <w:rStyle w:val="StyleUnderline"/>
        </w:rPr>
        <w:t>the settler colonial paradigm views history in similar teleological terms to the Marxist framework, it does not offer the same hopeful vision of a liberated future.</w:t>
      </w:r>
      <w:r w:rsidRPr="00A84418">
        <w:rPr>
          <w:sz w:val="16"/>
        </w:rPr>
        <w:t xml:space="preserve"> After all,</w:t>
      </w:r>
      <w:r w:rsidRPr="00C25DF0">
        <w:rPr>
          <w:sz w:val="16"/>
        </w:rPr>
        <w:t xml:space="preserve"> </w:t>
      </w:r>
      <w:r w:rsidRPr="00952094">
        <w:rPr>
          <w:rStyle w:val="StyleUnderline"/>
          <w:highlight w:val="yellow"/>
        </w:rPr>
        <w:t>settler colonialism has only one story to tell – ‘either total victory or total failure’</w:t>
      </w:r>
      <w:r w:rsidRPr="00C25DF0">
        <w:rPr>
          <w:sz w:val="16"/>
        </w:rPr>
        <w:t xml:space="preserve"> (Veracini, 2007). Veracini’s attempt to disaggregate different forms of settler decolonization is revealing of the </w:t>
      </w:r>
      <w:r w:rsidRPr="00C25DF0">
        <w:rPr>
          <w:rStyle w:val="StyleUnderline"/>
        </w:rPr>
        <w:t>difficulties</w:t>
      </w:r>
      <w:r w:rsidRPr="00C25DF0">
        <w:rPr>
          <w:sz w:val="16"/>
        </w:rPr>
        <w:t xml:space="preserve"> that </w:t>
      </w:r>
      <w:r w:rsidRPr="00C25DF0">
        <w:rPr>
          <w:rStyle w:val="StyleUnderline"/>
        </w:rPr>
        <w:t>come along with this zero-sum perspective</w:t>
      </w:r>
      <w:r w:rsidRPr="00C25DF0">
        <w:rPr>
          <w:sz w:val="16"/>
        </w:rPr>
        <w:t xml:space="preserve">. It is significant to note that </w:t>
      </w:r>
      <w:r w:rsidRPr="00C25DF0">
        <w:rPr>
          <w:rStyle w:val="StyleUnderline"/>
        </w:rPr>
        <w:t>beyond settler evacuation (which may decolonize territory, he cautions, but not necessarily relationships) the picture he paints is a relatively bleak one</w:t>
      </w:r>
      <w:r w:rsidRPr="00C25DF0">
        <w:rPr>
          <w:sz w:val="16"/>
        </w:rPr>
        <w:t xml:space="preserve">. For Veracini (2011: 5), claims for decolonization from indigenous peoples in settler societies can take two broad forms: an ‘anti-colonial rhetoric expressing a demand for indigenous sovereign independence and self-determination ... and an ‘‘ultra’’-colonial one that seeks a reconstituted partnership with the [settler state] and advocates a return to a relatively more respectful middle ground and ‘‘treaty’’ conditions’. While both, he suggests, are tempting strategies in the struggle for change, though ‘ultimately ineffective against settler colonial structures of domination’ (2011: 5), it is the latter strategy that invites Veracini’s most scathing assessment. As he writes, 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w:t>
      </w:r>
      <w:r w:rsidRPr="00952094">
        <w:rPr>
          <w:rStyle w:val="StyleUnderline"/>
          <w:highlight w:val="yellow"/>
        </w:rPr>
        <w:t>This</w:t>
      </w:r>
      <w:r w:rsidRPr="00A84418">
        <w:rPr>
          <w:rStyle w:val="StyleUnderline"/>
        </w:rPr>
        <w:t xml:space="preserve"> decolonisation </w:t>
      </w:r>
      <w:r w:rsidRPr="00952094">
        <w:rPr>
          <w:rStyle w:val="StyleUnderline"/>
          <w:highlight w:val="yellow"/>
        </w:rPr>
        <w:t xml:space="preserve">actually </w:t>
      </w:r>
      <w:r w:rsidRPr="00952094">
        <w:rPr>
          <w:rStyle w:val="Emphasis"/>
          <w:highlight w:val="yellow"/>
        </w:rPr>
        <w:t>enhances the subjection of indigenous peoples</w:t>
      </w:r>
      <w:r w:rsidRPr="00C25DF0">
        <w:rPr>
          <w:rStyle w:val="StyleUnderline"/>
        </w:rPr>
        <w:t xml:space="preserve">... </w:t>
      </w:r>
      <w:r w:rsidRPr="00952094">
        <w:rPr>
          <w:rStyle w:val="StyleUnderline"/>
          <w:highlight w:val="yellow"/>
        </w:rPr>
        <w:t xml:space="preserve">it is </w:t>
      </w:r>
      <w:r w:rsidRPr="00952094">
        <w:rPr>
          <w:rStyle w:val="Emphasis"/>
          <w:highlight w:val="yellow"/>
        </w:rPr>
        <w:t>at best irrelevant</w:t>
      </w:r>
      <w:r w:rsidRPr="00952094">
        <w:rPr>
          <w:rStyle w:val="StyleUnderline"/>
          <w:highlight w:val="yellow"/>
        </w:rPr>
        <w:t xml:space="preserve"> and </w:t>
      </w:r>
      <w:r w:rsidRPr="00952094">
        <w:rPr>
          <w:rStyle w:val="Emphasis"/>
          <w:highlight w:val="yellow"/>
        </w:rPr>
        <w:t>at worst detrimental</w:t>
      </w:r>
      <w:r w:rsidRPr="00952094">
        <w:rPr>
          <w:rStyle w:val="StyleUnderline"/>
          <w:highlight w:val="yellow"/>
        </w:rPr>
        <w:t xml:space="preserve"> to indigenous peoples in settler societies</w:t>
      </w:r>
      <w:r w:rsidRPr="00C25DF0">
        <w:rPr>
          <w:sz w:val="16"/>
        </w:rPr>
        <w:t>. (2011: 6–7)</w:t>
      </w:r>
    </w:p>
    <w:p w:rsidR="00ED3A1C" w:rsidRDefault="00ED3A1C" w:rsidP="00ED3A1C">
      <w:pPr>
        <w:pStyle w:val="Heading4"/>
      </w:pPr>
      <w:r>
        <w:t>The past is not gone- Indigenous peoples consistently express that historical wrongs continue to live in intergenerational memory and trauma, and that current systemic problems still inflict harm- Attempts at quick fixes or land reparations with a focus on “giving back the land” attempts to erase the dangerous history of US mishandling</w:t>
      </w:r>
    </w:p>
    <w:p w:rsidR="00ED3A1C" w:rsidRPr="0031780A" w:rsidRDefault="00ED3A1C" w:rsidP="00ED3A1C">
      <w:r>
        <w:t xml:space="preserve">James </w:t>
      </w:r>
      <w:r w:rsidRPr="0031780A">
        <w:rPr>
          <w:rStyle w:val="Style13ptBold"/>
        </w:rPr>
        <w:t>Anaya, 2012</w:t>
      </w:r>
      <w:r>
        <w:t>, “The situation of indigenous peoples in the United States of America”, http://www.mitsc.org/documents/104_2012-8-30report-usa-a-hrc-21-47-add1_en.pdf</w:t>
      </w:r>
    </w:p>
    <w:p w:rsidR="00ED3A1C" w:rsidRPr="0031780A" w:rsidRDefault="00ED3A1C" w:rsidP="00ED3A1C">
      <w:pPr>
        <w:rPr>
          <w:rStyle w:val="Emphasis"/>
        </w:rPr>
      </w:pPr>
      <w:r w:rsidRPr="0031780A">
        <w:rPr>
          <w:sz w:val="16"/>
        </w:rPr>
        <w:t xml:space="preserve">Welcomed, but still not sufficient, government initiatives 67. </w:t>
      </w:r>
      <w:r w:rsidRPr="0031780A">
        <w:rPr>
          <w:rStyle w:val="StyleUnderline"/>
        </w:rPr>
        <w:t>The Special Rapporteur acknowledges the high level of attention to indigenous</w:t>
      </w:r>
      <w:r>
        <w:rPr>
          <w:rStyle w:val="StyleUnderline"/>
        </w:rPr>
        <w:t xml:space="preserve"> </w:t>
      </w:r>
      <w:r w:rsidRPr="0031780A">
        <w:rPr>
          <w:rStyle w:val="StyleUnderline"/>
        </w:rPr>
        <w:t>peoples’ concerns that is represented by numerous acts of Congress and federal executive</w:t>
      </w:r>
      <w:r>
        <w:rPr>
          <w:rStyle w:val="StyleUnderline"/>
        </w:rPr>
        <w:t xml:space="preserve"> </w:t>
      </w:r>
      <w:r w:rsidRPr="0031780A">
        <w:rPr>
          <w:rStyle w:val="StyleUnderline"/>
        </w:rPr>
        <w:t xml:space="preserve">programmes </w:t>
      </w:r>
      <w:r w:rsidRPr="0031780A">
        <w:rPr>
          <w:sz w:val="16"/>
        </w:rPr>
        <w:t xml:space="preserve">(see paras. 25-29 above and appendix I). </w:t>
      </w:r>
      <w:r w:rsidRPr="0031780A">
        <w:rPr>
          <w:rStyle w:val="StyleUnderline"/>
        </w:rPr>
        <w:t>Such attention represents some</w:t>
      </w:r>
      <w:r>
        <w:rPr>
          <w:rStyle w:val="StyleUnderline"/>
        </w:rPr>
        <w:t xml:space="preserve"> </w:t>
      </w:r>
      <w:r w:rsidRPr="0031780A">
        <w:rPr>
          <w:rStyle w:val="StyleUnderline"/>
        </w:rPr>
        <w:t>acknowledgment of the historical debt acquired toward the country’s first peoples, and</w:t>
      </w:r>
      <w:r>
        <w:rPr>
          <w:rStyle w:val="StyleUnderline"/>
        </w:rPr>
        <w:t xml:space="preserve"> </w:t>
      </w:r>
      <w:r w:rsidRPr="0031780A">
        <w:rPr>
          <w:rStyle w:val="StyleUnderline"/>
        </w:rPr>
        <w:t>partially fulfils historical treaty commitments.</w:t>
      </w:r>
      <w:r>
        <w:rPr>
          <w:rStyle w:val="StyleUnderline"/>
        </w:rPr>
        <w:t xml:space="preserve"> </w:t>
      </w:r>
      <w:r w:rsidRPr="0031780A">
        <w:rPr>
          <w:sz w:val="16"/>
        </w:rPr>
        <w:t xml:space="preserve">68. It is evident that the federal executive has taken steps in recent years to strengthen these programmes, in addition to its new initiatives to develop consultation policies and open spaces of dialogue with tribes; to strengthen support for the recovery of indigenous languages; to settle outstanding claims for mismanagement indigenous assets held in trust by the Government; to increase funding for federal programmes; to address the problem of violence against indigenous women; to clean up environmental pollution caused by natural resource extraction; to assist tribes with acquiring land to restore their land bases; and to enhance tribal capacity and cooperative arrangements in the area of law and order, among others. 69. </w:t>
      </w:r>
      <w:r w:rsidRPr="0031780A">
        <w:rPr>
          <w:rStyle w:val="StyleUnderline"/>
        </w:rPr>
        <w:t>The Special Rapporteur notes however, concerns that were raised with him about the</w:t>
      </w:r>
      <w:r>
        <w:rPr>
          <w:rStyle w:val="StyleUnderline"/>
        </w:rPr>
        <w:t xml:space="preserve"> </w:t>
      </w:r>
      <w:r w:rsidRPr="0031780A">
        <w:rPr>
          <w:rStyle w:val="StyleUnderline"/>
        </w:rPr>
        <w:t>adequacy of effective implementation of the highly developed body of law and government</w:t>
      </w:r>
      <w:r>
        <w:rPr>
          <w:rStyle w:val="StyleUnderline"/>
        </w:rPr>
        <w:t xml:space="preserve"> </w:t>
      </w:r>
      <w:r w:rsidRPr="0031780A">
        <w:rPr>
          <w:rStyle w:val="StyleUnderline"/>
        </w:rPr>
        <w:t>programmes concerning indigenous peoples. While welcoming improved consultation</w:t>
      </w:r>
      <w:r>
        <w:rPr>
          <w:rStyle w:val="StyleUnderline"/>
        </w:rPr>
        <w:t xml:space="preserve"> </w:t>
      </w:r>
      <w:r w:rsidRPr="0031780A">
        <w:rPr>
          <w:rStyle w:val="StyleUnderline"/>
        </w:rPr>
        <w:t>procedures, for example, a number of indigenous leaders complained that they have yet to</w:t>
      </w:r>
      <w:r>
        <w:rPr>
          <w:rStyle w:val="StyleUnderline"/>
        </w:rPr>
        <w:t xml:space="preserve"> </w:t>
      </w:r>
      <w:r w:rsidRPr="0031780A">
        <w:rPr>
          <w:rStyle w:val="StyleUnderline"/>
        </w:rPr>
        <w:t>see significant change in the decision-making of government agents about matters of</w:t>
      </w:r>
      <w:r>
        <w:rPr>
          <w:rStyle w:val="StyleUnderline"/>
        </w:rPr>
        <w:t xml:space="preserve"> </w:t>
      </w:r>
      <w:r w:rsidRPr="0031780A">
        <w:rPr>
          <w:rStyle w:val="StyleUnderline"/>
        </w:rPr>
        <w:t>crucial concern to their peoples, in particular decisions about lands that are outside of</w:t>
      </w:r>
      <w:r>
        <w:rPr>
          <w:rStyle w:val="StyleUnderline"/>
        </w:rPr>
        <w:t xml:space="preserve"> </w:t>
      </w:r>
      <w:r w:rsidRPr="0031780A">
        <w:rPr>
          <w:rStyle w:val="StyleUnderline"/>
        </w:rPr>
        <w:t>indigenous-controlled areas but that nonetheless affect their access to natural or cultural</w:t>
      </w:r>
      <w:r>
        <w:rPr>
          <w:rStyle w:val="StyleUnderline"/>
        </w:rPr>
        <w:t xml:space="preserve"> </w:t>
      </w:r>
      <w:r w:rsidRPr="0031780A">
        <w:rPr>
          <w:rStyle w:val="StyleUnderline"/>
        </w:rPr>
        <w:t>resources or environmental well-being.</w:t>
      </w:r>
      <w:r>
        <w:rPr>
          <w:rStyle w:val="StyleUnderline"/>
        </w:rPr>
        <w:t xml:space="preserve"> </w:t>
      </w:r>
      <w:r w:rsidRPr="0031780A">
        <w:rPr>
          <w:rStyle w:val="StyleUnderline"/>
        </w:rPr>
        <w:t>70. The Special Rapporteur also repeatedly heard concerns about a lack of sufficient</w:t>
      </w:r>
      <w:r>
        <w:rPr>
          <w:rStyle w:val="StyleUnderline"/>
        </w:rPr>
        <w:t xml:space="preserve"> </w:t>
      </w:r>
      <w:r w:rsidRPr="0031780A">
        <w:rPr>
          <w:rStyle w:val="StyleUnderline"/>
        </w:rPr>
        <w:t>funding for housing, health, education, environmental remediation, women’s health and</w:t>
      </w:r>
      <w:r>
        <w:rPr>
          <w:rStyle w:val="StyleUnderline"/>
        </w:rPr>
        <w:t xml:space="preserve"> </w:t>
      </w:r>
      <w:r w:rsidRPr="0031780A">
        <w:rPr>
          <w:rStyle w:val="StyleUnderline"/>
        </w:rPr>
        <w:t>safety, language and other programmes, concerns that were raised by both federal officials</w:t>
      </w:r>
      <w:r>
        <w:rPr>
          <w:rStyle w:val="StyleUnderline"/>
        </w:rPr>
        <w:t xml:space="preserve"> </w:t>
      </w:r>
      <w:r w:rsidRPr="0031780A">
        <w:rPr>
          <w:rStyle w:val="StyleUnderline"/>
        </w:rPr>
        <w:t>and representatives of indigenous peoples. Also pointed out were complicated or confusing</w:t>
      </w:r>
      <w:r>
        <w:rPr>
          <w:rStyle w:val="StyleUnderline"/>
        </w:rPr>
        <w:t xml:space="preserve"> </w:t>
      </w:r>
      <w:r w:rsidRPr="0031780A">
        <w:rPr>
          <w:rStyle w:val="StyleUnderline"/>
        </w:rPr>
        <w:t>bureaucratic procedures, and an inadequate understanding and awareness among</w:t>
      </w:r>
      <w:r>
        <w:rPr>
          <w:rStyle w:val="StyleUnderline"/>
        </w:rPr>
        <w:t xml:space="preserve"> </w:t>
      </w:r>
      <w:r w:rsidRPr="0031780A">
        <w:rPr>
          <w:rStyle w:val="StyleUnderline"/>
        </w:rPr>
        <w:t>government officials about tribal realities or even about the content of relevant laws and</w:t>
      </w:r>
      <w:r>
        <w:rPr>
          <w:rStyle w:val="StyleUnderline"/>
        </w:rPr>
        <w:t xml:space="preserve"> </w:t>
      </w:r>
      <w:r w:rsidRPr="0031780A">
        <w:rPr>
          <w:rStyle w:val="StyleUnderline"/>
        </w:rPr>
        <w:t>policies themselves.</w:t>
      </w:r>
      <w:r>
        <w:rPr>
          <w:rStyle w:val="StyleUnderline"/>
        </w:rPr>
        <w:t xml:space="preserve"> </w:t>
      </w:r>
      <w:r w:rsidRPr="0031780A">
        <w:rPr>
          <w:rStyle w:val="StyleUnderline"/>
        </w:rPr>
        <w:t>71. The Special Rapporteur observes, nonetheless, that the overall thrust of the policy</w:t>
      </w:r>
      <w:r>
        <w:rPr>
          <w:rStyle w:val="StyleUnderline"/>
        </w:rPr>
        <w:t xml:space="preserve"> </w:t>
      </w:r>
      <w:r w:rsidRPr="0031780A">
        <w:rPr>
          <w:rStyle w:val="StyleUnderline"/>
        </w:rPr>
        <w:t>underlying the federal legislation and programmes adopted in the last few decades – a</w:t>
      </w:r>
      <w:r>
        <w:rPr>
          <w:rStyle w:val="StyleUnderline"/>
        </w:rPr>
        <w:t xml:space="preserve"> </w:t>
      </w:r>
      <w:r w:rsidRPr="0031780A">
        <w:rPr>
          <w:rStyle w:val="StyleUnderline"/>
        </w:rPr>
        <w:t>policy of advancing indigenous self-determination and development with respect for</w:t>
      </w:r>
      <w:r>
        <w:rPr>
          <w:rStyle w:val="StyleUnderline"/>
        </w:rPr>
        <w:t xml:space="preserve"> </w:t>
      </w:r>
      <w:r w:rsidRPr="0031780A">
        <w:rPr>
          <w:rStyle w:val="StyleUnderline"/>
        </w:rPr>
        <w:t>cultural identity – is generally in line with the aspirations expressed by indigenous peoples.</w:t>
      </w:r>
      <w:r>
        <w:rPr>
          <w:rStyle w:val="StyleUnderline"/>
        </w:rPr>
        <w:t xml:space="preserve"> </w:t>
      </w:r>
      <w:r w:rsidRPr="0031780A">
        <w:rPr>
          <w:rStyle w:val="StyleUnderline"/>
        </w:rPr>
        <w:t>The problems signalled are that the laws and programmes do not go far enough to meet</w:t>
      </w:r>
      <w:r>
        <w:rPr>
          <w:rStyle w:val="StyleUnderline"/>
        </w:rPr>
        <w:t xml:space="preserve"> </w:t>
      </w:r>
      <w:r w:rsidRPr="0031780A">
        <w:rPr>
          <w:rStyle w:val="StyleUnderline"/>
        </w:rPr>
        <w:t>those aspirations and that they are underfunded or inadequately administered. The Special</w:t>
      </w:r>
      <w:r>
        <w:rPr>
          <w:rStyle w:val="StyleUnderline"/>
        </w:rPr>
        <w:t xml:space="preserve"> </w:t>
      </w:r>
      <w:r w:rsidRPr="0031780A">
        <w:rPr>
          <w:rStyle w:val="StyleUnderline"/>
        </w:rPr>
        <w:t>Rapporteur takes special note, moreover, that they fail to go so far as to ultimately resolve</w:t>
      </w:r>
      <w:r>
        <w:rPr>
          <w:rStyle w:val="StyleUnderline"/>
        </w:rPr>
        <w:t xml:space="preserve"> </w:t>
      </w:r>
      <w:r w:rsidRPr="0031780A">
        <w:rPr>
          <w:rStyle w:val="StyleUnderline"/>
        </w:rPr>
        <w:t>persistent, deep-seated problems.</w:t>
      </w:r>
      <w:r>
        <w:rPr>
          <w:rStyle w:val="StyleUnderline"/>
        </w:rPr>
        <w:t xml:space="preserve"> </w:t>
      </w:r>
      <w:r w:rsidRPr="0031780A">
        <w:rPr>
          <w:rStyle w:val="StyleUnderline"/>
        </w:rPr>
        <w:t>B. The need for determined action within a programme of reconciliation</w:t>
      </w:r>
      <w:r>
        <w:rPr>
          <w:rStyle w:val="StyleUnderline"/>
        </w:rPr>
        <w:t xml:space="preserve"> </w:t>
      </w:r>
      <w:r w:rsidRPr="0031780A">
        <w:rPr>
          <w:rStyle w:val="StyleUnderline"/>
        </w:rPr>
        <w:t xml:space="preserve">72. </w:t>
      </w:r>
      <w:r w:rsidRPr="0031780A">
        <w:rPr>
          <w:rStyle w:val="Emphasis"/>
        </w:rPr>
        <w:t>It is evident that numerous matters relating to the history of misdealing and harm</w:t>
      </w:r>
      <w:r>
        <w:rPr>
          <w:rStyle w:val="Emphasis"/>
        </w:rPr>
        <w:t xml:space="preserve"> </w:t>
      </w:r>
      <w:r w:rsidRPr="0031780A">
        <w:rPr>
          <w:rStyle w:val="Emphasis"/>
        </w:rPr>
        <w:t>inflicted on indigenous peoples are still unresolved</w:t>
      </w:r>
      <w:r w:rsidRPr="0031780A">
        <w:rPr>
          <w:sz w:val="16"/>
        </w:rPr>
        <w:t xml:space="preserve">. </w:t>
      </w:r>
      <w:r w:rsidRPr="0031780A">
        <w:rPr>
          <w:rStyle w:val="Emphasis"/>
        </w:rPr>
        <w:t>In all</w:t>
      </w:r>
      <w:r w:rsidRPr="0031780A">
        <w:rPr>
          <w:rStyle w:val="StyleUnderline"/>
        </w:rPr>
        <w:t xml:space="preserve"> his </w:t>
      </w:r>
      <w:r w:rsidRPr="0031780A">
        <w:rPr>
          <w:rStyle w:val="Emphasis"/>
        </w:rPr>
        <w:t>consultations with indigenous</w:t>
      </w:r>
      <w:r>
        <w:rPr>
          <w:rStyle w:val="Emphasis"/>
        </w:rPr>
        <w:t xml:space="preserve"> </w:t>
      </w:r>
      <w:r w:rsidRPr="0031780A">
        <w:rPr>
          <w:rStyle w:val="Emphasis"/>
        </w:rPr>
        <w:t xml:space="preserve">peoples </w:t>
      </w:r>
      <w:r w:rsidRPr="0031780A">
        <w:rPr>
          <w:rStyle w:val="StyleUnderline"/>
        </w:rPr>
        <w:t xml:space="preserve">during his visit to the United States, </w:t>
      </w:r>
      <w:r w:rsidRPr="0031780A">
        <w:rPr>
          <w:rStyle w:val="Emphasis"/>
        </w:rPr>
        <w:t>it was impressed upon</w:t>
      </w:r>
      <w:r w:rsidRPr="0031780A">
        <w:rPr>
          <w:rStyle w:val="StyleUnderline"/>
        </w:rPr>
        <w:t xml:space="preserve"> the Special Rapporteur</w:t>
      </w:r>
      <w:r>
        <w:rPr>
          <w:rStyle w:val="StyleUnderline"/>
        </w:rPr>
        <w:t xml:space="preserve"> </w:t>
      </w:r>
      <w:r w:rsidRPr="0031780A">
        <w:rPr>
          <w:rStyle w:val="Emphasis"/>
        </w:rPr>
        <w:t>that historical wrongs continue to live in intergenerational memory and trauma, and that,</w:t>
      </w:r>
      <w:r>
        <w:rPr>
          <w:rStyle w:val="Emphasis"/>
        </w:rPr>
        <w:t xml:space="preserve"> </w:t>
      </w:r>
      <w:r w:rsidRPr="0031780A">
        <w:rPr>
          <w:rStyle w:val="Emphasis"/>
        </w:rPr>
        <w:t>together with current systemic problems, they still inflict harm</w:t>
      </w:r>
      <w:r w:rsidRPr="0031780A">
        <w:rPr>
          <w:rStyle w:val="StyleUnderline"/>
        </w:rPr>
        <w:t>. A</w:t>
      </w:r>
      <w:r w:rsidRPr="0031780A">
        <w:rPr>
          <w:sz w:val="16"/>
        </w:rPr>
        <w:t>cross the United States, he heard of specific unresolved problems of historical origins and systemic dimensions, and indigenous representatives made abundantly clear that these problems continue to breed disharmony, dislocation and hardship. 73. The Special Rapporteur is of the firm view that, unless genuine movement is made toward resolving these pending matters, the place of indigenous peoples within the United States will continue to be an unstable, disadvantaged and inequitable one, and the country’s moral standing will suffer. Determined action should take place within a cross-cultural, encompassing programme of reconciliation, aimed at closing the latent wounds and building just and equitable conditions, and at providing needed redress consistent with the United States’ human rights obligations. 74. The Special Rapporteur notes that the Government took a step that could be one on a path toward reconciliation, when in 2010 Congress adopted a resolution of apology to the indigenous peoples of the country, following in the spirit of the apology previously issued to Native Hawaiians (para. 65 above). Acknowledging widespread wrongdoing, the Apology states: “The United States, acting through Congress … apologizes on behalf of the people of the United States for the many instances of violence, maltreatment and neglect inflicted on Native Peoples by citizens of the United States [and] expresses its regret”. The A/HRC/21/47/Add.1 18 apology also “urges the President to acknowledge the wrongs of the United States against Indian tribes in the history of the United States in order to bring healing to this land.” 16 The full text of the apology bears reading. However, strangely, the apology was buried deep in a defense appropriations act, and apparently few indigenous people, much less the public in general, were made aware of it. 75. Such an apology should not go unnoticed. Rather, it should be a point of public awakening and mark a path toward reconciliation, a path for concrete steps to address issues whose resolution is essential to defeating disharmony, and a path toward more enlightened framing of relations between indigenous peoples and the United States. 76</w:t>
      </w:r>
      <w:r w:rsidRPr="0031780A">
        <w:rPr>
          <w:rStyle w:val="Emphasis"/>
        </w:rPr>
        <w:t>. Among the pending issues that should be addressed with firm determination, within</w:t>
      </w:r>
      <w:r>
        <w:rPr>
          <w:rStyle w:val="Emphasis"/>
        </w:rPr>
        <w:t xml:space="preserve"> </w:t>
      </w:r>
      <w:r w:rsidRPr="0031780A">
        <w:rPr>
          <w:rStyle w:val="Emphasis"/>
        </w:rPr>
        <w:t>a programme of reconciliation, are the severed or frayed connections with culturally</w:t>
      </w:r>
      <w:r>
        <w:rPr>
          <w:rStyle w:val="Emphasis"/>
        </w:rPr>
        <w:t xml:space="preserve"> </w:t>
      </w:r>
      <w:r w:rsidRPr="0031780A">
        <w:rPr>
          <w:rStyle w:val="Emphasis"/>
        </w:rPr>
        <w:t>significant landscapes and sacred sites, such as those resulting from the taking of the Black</w:t>
      </w:r>
      <w:r>
        <w:rPr>
          <w:rStyle w:val="Emphasis"/>
        </w:rPr>
        <w:t xml:space="preserve"> </w:t>
      </w:r>
      <w:r w:rsidRPr="0031780A">
        <w:rPr>
          <w:rStyle w:val="Emphasis"/>
        </w:rPr>
        <w:t>Hills or from environmental pollution in countless places; imposed limitations on</w:t>
      </w:r>
      <w:r>
        <w:rPr>
          <w:rStyle w:val="Emphasis"/>
        </w:rPr>
        <w:t xml:space="preserve"> </w:t>
      </w:r>
      <w:r w:rsidRPr="0031780A">
        <w:rPr>
          <w:rStyle w:val="Emphasis"/>
        </w:rPr>
        <w:t>indigenous self-governance capacity, such as that preventing indigenous authorities from</w:t>
      </w:r>
      <w:r>
        <w:rPr>
          <w:rStyle w:val="Emphasis"/>
        </w:rPr>
        <w:t xml:space="preserve"> </w:t>
      </w:r>
      <w:r w:rsidRPr="0031780A">
        <w:rPr>
          <w:rStyle w:val="Emphasis"/>
        </w:rPr>
        <w:t>acting with full force to combat violence against women; the pathologies left by the</w:t>
      </w:r>
      <w:r>
        <w:rPr>
          <w:rStyle w:val="Emphasis"/>
        </w:rPr>
        <w:t xml:space="preserve"> </w:t>
      </w:r>
      <w:r w:rsidRPr="0031780A">
        <w:rPr>
          <w:rStyle w:val="Emphasis"/>
        </w:rPr>
        <w:t>removal of indigenous children from their communities; and other persistent symbols of</w:t>
      </w:r>
      <w:r>
        <w:rPr>
          <w:rStyle w:val="Emphasis"/>
        </w:rPr>
        <w:t xml:space="preserve"> </w:t>
      </w:r>
      <w:r w:rsidRPr="0031780A">
        <w:rPr>
          <w:rStyle w:val="Emphasis"/>
        </w:rPr>
        <w:t>subordination, such as the refusal of the United States thus far to make good on its longstanding</w:t>
      </w:r>
      <w:r>
        <w:rPr>
          <w:rStyle w:val="Emphasis"/>
        </w:rPr>
        <w:t xml:space="preserve"> </w:t>
      </w:r>
      <w:r w:rsidRPr="0031780A">
        <w:rPr>
          <w:rStyle w:val="Emphasis"/>
        </w:rPr>
        <w:t>promise to provide reparations for the Sand Creek massacre</w:t>
      </w:r>
      <w:r w:rsidRPr="0031780A">
        <w:rPr>
          <w:sz w:val="16"/>
        </w:rPr>
        <w:t xml:space="preserve">. Also to be addressed are the pervasive problems left in the aftermath of Alaska Statehood and the Alaska Native Claims Settlement Act, and the still not remedied, yet acknowledged, suppression of indigenous Hawaiian sovereignty. 77. The Special Rapporteur notes the previous significant effort made by the United States to comprehensively resolve the grievances of Indian tribes by its creation in 1946 of the Indian Claims Commission and by extending the Commission’s authority widely to include claims based on “fair and honourable dealings,” inter alia. </w:t>
      </w:r>
      <w:r w:rsidRPr="0031780A">
        <w:rPr>
          <w:rStyle w:val="StyleUnderline"/>
        </w:rPr>
        <w:t>Over its life the</w:t>
      </w:r>
      <w:r>
        <w:rPr>
          <w:rStyle w:val="StyleUnderline"/>
        </w:rPr>
        <w:t xml:space="preserve"> </w:t>
      </w:r>
      <w:r w:rsidRPr="0031780A">
        <w:rPr>
          <w:rStyle w:val="StyleUnderline"/>
        </w:rPr>
        <w:t>Commission determined hundreds of land claims based on treaties or ancestral occupation,</w:t>
      </w:r>
      <w:r>
        <w:rPr>
          <w:rStyle w:val="StyleUnderline"/>
        </w:rPr>
        <w:t xml:space="preserve"> </w:t>
      </w:r>
      <w:r w:rsidRPr="0031780A">
        <w:rPr>
          <w:rStyle w:val="StyleUnderline"/>
        </w:rPr>
        <w:t>but the only remedies provided under the relevant statute were for monetary compensation</w:t>
      </w:r>
      <w:r>
        <w:rPr>
          <w:rStyle w:val="StyleUnderline"/>
        </w:rPr>
        <w:t xml:space="preserve"> </w:t>
      </w:r>
      <w:r w:rsidRPr="0031780A">
        <w:rPr>
          <w:rStyle w:val="StyleUnderline"/>
        </w:rPr>
        <w:t>upon a finding of extinguishment or taking of rights, a product of the assimilationist frame</w:t>
      </w:r>
      <w:r>
        <w:rPr>
          <w:rStyle w:val="StyleUnderline"/>
        </w:rPr>
        <w:t xml:space="preserve"> </w:t>
      </w:r>
      <w:r w:rsidRPr="0031780A">
        <w:rPr>
          <w:rStyle w:val="StyleUnderline"/>
        </w:rPr>
        <w:t>of thinking of the period in which the Commission was created, which left many</w:t>
      </w:r>
      <w:r>
        <w:rPr>
          <w:rStyle w:val="StyleUnderline"/>
        </w:rPr>
        <w:t xml:space="preserve"> </w:t>
      </w:r>
      <w:r w:rsidRPr="0031780A">
        <w:rPr>
          <w:rStyle w:val="StyleUnderline"/>
        </w:rPr>
        <w:t>fundamental issues unresolved or further complicated.</w:t>
      </w:r>
      <w:r w:rsidRPr="0031780A">
        <w:rPr>
          <w:sz w:val="16"/>
        </w:rPr>
        <w:t xml:space="preserve"> Still the establishment of the Commission represents the capacity of the United States to take sweeping action to address evident wrongs on the basis of prevailing policy preferences. 78. What is now needed is a resolve to take action to address the pending, deep-seated concerns of indigenous peoples, but within current notions of justice and the human rights of indigenous peoples. Exemplifying the kind of restorative action to be taken consistent with contemporary human rights values is the return of the sacred Blue Lake to Taos Pueblo and the restoration of land to the Timbisha Shoshone Tribe. Both land areas were restored from land under federal administration, with no consequence for any individual property interests. Another exemplary action is the more recent initiative to transfer management of national park lands to the Oglala Sioux Tribe in South Dakota. </w:t>
      </w:r>
      <w:r w:rsidRPr="0031780A">
        <w:rPr>
          <w:rStyle w:val="Emphasis"/>
        </w:rPr>
        <w:t>Such</w:t>
      </w:r>
      <w:r>
        <w:rPr>
          <w:rStyle w:val="Emphasis"/>
        </w:rPr>
        <w:t xml:space="preserve"> </w:t>
      </w:r>
      <w:r w:rsidRPr="0031780A">
        <w:rPr>
          <w:rStyle w:val="Emphasis"/>
        </w:rPr>
        <w:t>measures reveal a needed understanding of the centrality of land and geographic spaces to</w:t>
      </w:r>
      <w:r>
        <w:rPr>
          <w:rStyle w:val="Emphasis"/>
        </w:rPr>
        <w:t xml:space="preserve"> </w:t>
      </w:r>
      <w:r w:rsidRPr="0031780A">
        <w:rPr>
          <w:rStyle w:val="Emphasis"/>
        </w:rPr>
        <w:t>the physical and cultural well-being of indigenous peoples, in accordance with standards</w:t>
      </w:r>
      <w:r>
        <w:rPr>
          <w:rStyle w:val="Emphasis"/>
        </w:rPr>
        <w:t xml:space="preserve"> </w:t>
      </w:r>
      <w:r w:rsidRPr="0031780A">
        <w:rPr>
          <w:rStyle w:val="Emphasis"/>
        </w:rPr>
        <w:t>now prevailing internationally and accepted by the United States.</w:t>
      </w:r>
    </w:p>
    <w:p w:rsidR="00ED3A1C" w:rsidRDefault="00ED3A1C" w:rsidP="00ED3A1C">
      <w:pPr>
        <w:pStyle w:val="Heading4"/>
      </w:pPr>
      <w:r>
        <w:t>Focus on land bad (needs to be tagged)</w:t>
      </w:r>
    </w:p>
    <w:p w:rsidR="00ED3A1C" w:rsidRDefault="00ED3A1C" w:rsidP="00ED3A1C">
      <w:r>
        <w:t xml:space="preserve">Eve </w:t>
      </w:r>
      <w:r w:rsidRPr="002C6AC5">
        <w:rPr>
          <w:rStyle w:val="Style13ptBold"/>
        </w:rPr>
        <w:t>Tuck</w:t>
      </w:r>
      <w:r>
        <w:t xml:space="preserve">, State University of New York at New Paltz, </w:t>
      </w:r>
      <w:r w:rsidRPr="002C6AC5">
        <w:rPr>
          <w:rStyle w:val="Style13ptBold"/>
        </w:rPr>
        <w:t>and</w:t>
      </w:r>
      <w:r>
        <w:t xml:space="preserve"> K. Wayne </w:t>
      </w:r>
      <w:r w:rsidRPr="002C6AC5">
        <w:rPr>
          <w:rStyle w:val="Style13ptBold"/>
        </w:rPr>
        <w:t>Yang</w:t>
      </w:r>
      <w:r>
        <w:t xml:space="preserve">, University of California, San Diego, </w:t>
      </w:r>
      <w:r w:rsidRPr="002C6AC5">
        <w:rPr>
          <w:rStyle w:val="Style13ptBold"/>
        </w:rPr>
        <w:t>201</w:t>
      </w:r>
      <w:r>
        <w:rPr>
          <w:rStyle w:val="Style13ptBold"/>
        </w:rPr>
        <w:t>2</w:t>
      </w:r>
      <w:r>
        <w:t>, “Decolonization is not a metaphor”, https://decolonization.org/index.php/des/article/view/18630/15554</w:t>
      </w:r>
    </w:p>
    <w:p w:rsidR="00ED3A1C" w:rsidRPr="00F952A9" w:rsidRDefault="00ED3A1C" w:rsidP="00ED3A1C">
      <w:pPr>
        <w:rPr>
          <w:sz w:val="16"/>
        </w:rPr>
      </w:pPr>
      <w:r w:rsidRPr="00F952A9">
        <w:rPr>
          <w:sz w:val="16"/>
        </w:rPr>
        <w:t xml:space="preserve">Our intention in this descriptive exercise is not be exhaustive, or even inarguable; instead, </w:t>
      </w:r>
      <w:r w:rsidRPr="005D0954">
        <w:rPr>
          <w:rStyle w:val="StyleUnderline"/>
        </w:rPr>
        <w:t>we wish to emphasize that (a) decolonization will take a different shape in each of these contexts - though they can overlap4 - and that (b) neither external nor internal colonialism adequately describe the form of colonialism which operates in the United States or other nation-states in which the colonizer comes to stay</w:t>
      </w:r>
      <w:r w:rsidRPr="00F952A9">
        <w:rPr>
          <w:sz w:val="16"/>
        </w:rPr>
        <w:t xml:space="preserve">. Settler colonialism operates through internal/external colonial modes simultaneously because there is no spatial separation between metropole and colony. For example, in the United States, many Indigenous peoples have been forcibly removed from their homelands onto reservations, indentured, and abducted into state custody, signaling the form of colonization as simultaneously internal (via boarding schools and other biopolitical modes of control) and external (via uranium mining on Indigenous land in the US Southwest and oil extraction on Indigenous land in Alaska) with a frontier (the US military still nicknames all enemy territory “Indian Country”). The horizons of the settler colonial nation-state are total and require a mode of total appropriation of Indigenous life and land, rather than the selective expropriation of profit-producing fragments. </w:t>
      </w:r>
      <w:r w:rsidRPr="00F952A9">
        <w:rPr>
          <w:rStyle w:val="StyleUnderline"/>
        </w:rPr>
        <w:t xml:space="preserve">Settler colonialism is different from other forms of colonialism in that settlers come with the intention of making a new home on the land, a homemaking that insists on settler sovereignty over all things in their new domain. </w:t>
      </w:r>
      <w:r w:rsidRPr="00F952A9">
        <w:rPr>
          <w:rStyle w:val="Emphasis"/>
        </w:rPr>
        <w:t>Thus, relying solely on postcolonial literatures or theories of coloniality that ignore settler colonialism will not help to envision the shape that decolonization must take in settler colonial contexts</w:t>
      </w:r>
      <w:r w:rsidRPr="00F952A9">
        <w:rPr>
          <w:sz w:val="16"/>
        </w:rPr>
        <w:t xml:space="preserve">. </w:t>
      </w:r>
      <w:r w:rsidRPr="00F952A9">
        <w:rPr>
          <w:rStyle w:val="StyleUnderline"/>
        </w:rPr>
        <w:t>Within settler colonialism, the most important concern is land/water/air/subterranean earth (land, for shorthand, in this article.) Land is what is most valuable, contested, required. This is both because the settlers make Indigenous land their new home and source of capital, and also because the disruption of Indigenous relationships to land represents a profound epistemic, ontological, cosmological violence.</w:t>
      </w:r>
      <w:r w:rsidRPr="00F952A9">
        <w:rPr>
          <w:sz w:val="16"/>
        </w:rPr>
        <w:t xml:space="preserve"> </w:t>
      </w:r>
      <w:r w:rsidRPr="00F952A9">
        <w:rPr>
          <w:rStyle w:val="Emphasis"/>
        </w:rPr>
        <w:t>This violence is not temporally contained in the arrival of the settler but is reasserted each day of occupation</w:t>
      </w:r>
      <w:r w:rsidRPr="00F952A9">
        <w:rPr>
          <w:sz w:val="16"/>
        </w:rPr>
        <w:t xml:space="preserve">. </w:t>
      </w:r>
      <w:r w:rsidRPr="00F952A9">
        <w:rPr>
          <w:rStyle w:val="StyleUnderline"/>
        </w:rPr>
        <w:t xml:space="preserve">This is why Patrick Wolfe (1999) emphasizes that settler colonialism is a structure and not an event. In the process of settler colonialism, </w:t>
      </w:r>
      <w:r w:rsidRPr="00F952A9">
        <w:rPr>
          <w:rStyle w:val="Emphasis"/>
        </w:rPr>
        <w:t>land is remade into property and human relationships to land are restricted to the relationship of the owner to his property. Epistemological, ontological, and cosmological relationships to land are interred, indeed made pre-modern and backward</w:t>
      </w:r>
      <w:r w:rsidRPr="00F952A9">
        <w:rPr>
          <w:rStyle w:val="StyleUnderline"/>
        </w:rPr>
        <w:t>.</w:t>
      </w:r>
      <w:r w:rsidRPr="00F952A9">
        <w:rPr>
          <w:sz w:val="16"/>
        </w:rPr>
        <w:t xml:space="preserve"> Made savage. 3 In using terms as “white” and “whiteness”, we are acknowledging that whiteness extends beyond phenotype. 4 We don’t treat internal/external as a taxonomy of colonialisms. They describe two operative modes of colonialism. The modes can overlap, reinforce, and contradict one another, and do so through particular legal, social, economic and political processes that are context specific. 6 E. Tuck &amp; K.W. Yang In order for the settlers to make a place their home, they must destroy and disappear the Indigenous peoples that live there. Indigenous peoples are those who have creation stories, not colonization stories, about how we/they came to be in a particular place - indeed how we/they came to be a place. Our/their relationships to land comprise our/their epistemologies, ontologies, and cosmologies. For the settlers, Indigenous peoples are in the way and, in the destruction of Indigenous peoples, Indigenous communities, and over time and through law and policy, </w:t>
      </w:r>
      <w:r w:rsidRPr="00F952A9">
        <w:rPr>
          <w:rStyle w:val="StyleUnderline"/>
        </w:rPr>
        <w:t>Indigenous peoples’ claims to land under settler regimes, land is recast as property and as a resource. Indigenous peoples must be erased, must be made into ghosts</w:t>
      </w:r>
      <w:r w:rsidRPr="00F952A9">
        <w:rPr>
          <w:sz w:val="16"/>
        </w:rPr>
        <w:t xml:space="preserve"> (Tuck and Ree, forthcoming). At the same time, settler colonialism involves the subjugation and forced labor of chattel slaves5 , whose bodies and lives become the property, and who are kept landless. Slavery in settler colonial contexts is distinct from other forms of indenture whereby excess labor is extracted from persons. First, chattels are commodities of labor and therefore it is the slave’s person that is the excess. Second, unlike workers who may aspire to own land, the slave’s very presence on the land is already an excess that must be dis-located. Thus, the slave is a desirable commodity but the person underneath is imprisonable, punishable, and murderable. The violence of keeping/killing the chattel slave makes them deathlike monsters in the settler imagination; they are reconfigured/disfigured as the threat, the razor’s edge of safety and terror. The settler, if known by his actions and how he justifies them, sees himself as holding dominion over the earth and its flora and fauna, as the anthropocentric normal, and as more developed, more human, more deserving than other groups or species. The settler is making a new "home" and that home is rooted in a homesteading worldview where the wild land and wild people were made for his benefit. He can only make his identity as a settler by making the land produce, and produce excessively, because "civilization" is defined as production in excess of the "natural" world (i.e. in excess of the sustainable production already present in the Indigenous world). In order for excess production, he needs excess labor, which he cannot provide himself. The chattel slave serves as that excess labor, labor that can never be paid because payment would have to be in the form of property (land). </w:t>
      </w:r>
      <w:r w:rsidRPr="00F952A9">
        <w:rPr>
          <w:rStyle w:val="StyleUnderline"/>
        </w:rPr>
        <w:t>The settler's wealth is land, or a fungible version of it, and so payment for labor is impossible.</w:t>
      </w:r>
      <w:r w:rsidRPr="00F952A9">
        <w:rPr>
          <w:sz w:val="16"/>
        </w:rPr>
        <w:t xml:space="preserve">6 The settler positions himself as both superior and normal; the settler is natural, whereas the Indigenous inhabitant and the chattel slave are unnatural, even supernatural. Settlers are not immigrants. Immigrants are beholden to the Indigenous laws and epistemologies of the lands they migrate to. Settlers become the law, supplanting Indigenous 5 As observed by Erica Neeganagwedgin (2012), these two groups are not always distinct. Neeganagwedgin presents a history of the enslavement of Indigenous peoples in Canada as chattel slaves. In California, Mexico, and the U.S. Southwest under the Spanish mission system, Indigenous people were removed from their land and also made into chattel slaves. Under U.S. colonization, California law stipulated that Indians could be murdered and/or indentured by any “person” (white, propertied, citizen). These laws remained in effect until 1937. 6 See Kate McCoy (forthcoming) on settler crises in early Jamestown, Virginia to pay indentured European labor with land. Decolonization is not a metaphor 7 laws and epistemologies. Therefore, settler nations are not immigrant nations (See also A.J. Barker, 2009). Not unique, the United States, as a settler colonial nation-state, also operates as an empire - utilizing external forms and internal forms of colonization simultaneous to the settler colonial project. This means, and this is perplexing to some, that dispossessed people are brought onto seized Indigenous land through other colonial projects. Other colonial projects include enslavement, as discussed, but also military recruitment, low-wage and high-wage labor recruitment (such as agricultural workers and overseas-trained engineers), and displacement/migration (such as the coerced immigration from nations torn by U.S. wars or devastated by U.S. economic policy). In this set of settler colonial relations, colonial subjects who are displaced by external colonialism, as well as racialized and minoritized by internal colonialism, still occupy and settle stolen Indigenous land. Settlers are diverse, not just of white European descent, and include people of color, even from other colonial contexts. This tightly wound set of conditions and racialized, globalized relations exponentially complicates what is meant by decolonization, and by solidarity, against settler colonial forces. </w:t>
      </w:r>
    </w:p>
    <w:p w:rsidR="00ED3A1C" w:rsidRPr="00B55AD5" w:rsidRDefault="00ED3A1C" w:rsidP="00ED3A1C"/>
    <w:p w:rsidR="00A60360" w:rsidRPr="00A60360" w:rsidRDefault="00A60360" w:rsidP="00A60360"/>
    <w:p w:rsidR="003B695E" w:rsidRDefault="003B695E" w:rsidP="003B695E">
      <w:pPr>
        <w:pStyle w:val="Heading3"/>
      </w:pPr>
      <w:r>
        <w:t>AT: Refusal</w:t>
      </w:r>
      <w:bookmarkStart w:id="1" w:name="_Hlk494620530"/>
      <w:r>
        <w:t xml:space="preserve"> – 1NC </w:t>
      </w:r>
    </w:p>
    <w:p w:rsidR="003B695E" w:rsidRDefault="003B695E" w:rsidP="003B695E"/>
    <w:p w:rsidR="003B695E" w:rsidRPr="00CD46D2" w:rsidRDefault="003B695E" w:rsidP="003B695E">
      <w:pPr>
        <w:pStyle w:val="Heading4"/>
      </w:pPr>
      <w:r>
        <w:t xml:space="preserve">Calls for refusal reproduce the colonial academic ways of knowing they criticize – the 1AC reinforces the status quo and produces academic distancing which merely masquerades as personal accountability </w:t>
      </w:r>
    </w:p>
    <w:p w:rsidR="003B695E" w:rsidRDefault="003B695E" w:rsidP="003B695E">
      <w:r w:rsidRPr="004202B5">
        <w:rPr>
          <w:rStyle w:val="Style13ptBold"/>
        </w:rPr>
        <w:t>Heather</w:t>
      </w:r>
      <w:r>
        <w:rPr>
          <w:rStyle w:val="Style13ptBold"/>
        </w:rPr>
        <w:t xml:space="preserve"> Love 15</w:t>
      </w:r>
      <w:r>
        <w:t>, R. Jean Brownlee Term Associate Professor at the University of Pennsylvania, “Doing Being Deviant: Deviance Studies, Description, and the Queer Ordinary”, differences 2015 Volume 26, Number 1: 74-95</w:t>
      </w:r>
    </w:p>
    <w:p w:rsidR="003B695E" w:rsidRDefault="003B695E" w:rsidP="003B695E">
      <w:pPr>
        <w:rPr>
          <w:sz w:val="16"/>
        </w:rPr>
      </w:pPr>
      <w:r>
        <w:rPr>
          <w:sz w:val="16"/>
        </w:rPr>
        <w:t xml:space="preserve">Today, queer studies—prestigious but unevenly institutionalized—still signals absolute refusal or criticality—all anti- and no normativity. In their influential 2004 essay, “The University and the Undercommons” (and in the 2013 book that followed from it), Fred </w:t>
      </w:r>
      <w:r>
        <w:rPr>
          <w:rStyle w:val="Emphasis"/>
        </w:rPr>
        <w:t>Moten</w:t>
      </w:r>
      <w:r>
        <w:rPr>
          <w:rStyle w:val="StyleUnderline"/>
        </w:rPr>
        <w:t xml:space="preserve"> and</w:t>
      </w:r>
      <w:r>
        <w:rPr>
          <w:sz w:val="16"/>
        </w:rPr>
        <w:t xml:space="preserve"> Stefano </w:t>
      </w:r>
      <w:r>
        <w:rPr>
          <w:rStyle w:val="StyleUnderline"/>
        </w:rPr>
        <w:t>Harney</w:t>
      </w:r>
      <w:r>
        <w:rPr>
          <w:sz w:val="16"/>
        </w:rPr>
        <w:t xml:space="preserve"> rely on such an understanding of queer (as well as concepts borrowed from black studies, feminism, ethnic studies, and anticolonial thought). </w:t>
      </w:r>
      <w:r w:rsidRPr="0003590E">
        <w:rPr>
          <w:rStyle w:val="StyleUnderline"/>
          <w:highlight w:val="cyan"/>
        </w:rPr>
        <w:t>The</w:t>
      </w:r>
      <w:r>
        <w:rPr>
          <w:sz w:val="16"/>
        </w:rPr>
        <w:t xml:space="preserve">y </w:t>
      </w:r>
      <w:r w:rsidRPr="0003590E">
        <w:rPr>
          <w:rStyle w:val="StyleUnderline"/>
          <w:highlight w:val="cyan"/>
        </w:rPr>
        <w:t xml:space="preserve">call for </w:t>
      </w:r>
      <w:r w:rsidRPr="0003590E">
        <w:rPr>
          <w:rStyle w:val="Emphasis"/>
          <w:highlight w:val="cyan"/>
        </w:rPr>
        <w:t>betrayal</w:t>
      </w:r>
      <w:r w:rsidRPr="0003590E">
        <w:rPr>
          <w:rStyle w:val="StyleUnderline"/>
          <w:highlight w:val="cyan"/>
        </w:rPr>
        <w:t xml:space="preserve">, </w:t>
      </w:r>
      <w:r w:rsidRPr="0003590E">
        <w:rPr>
          <w:rStyle w:val="Emphasis"/>
          <w:highlight w:val="cyan"/>
        </w:rPr>
        <w:t>refusal</w:t>
      </w:r>
      <w:r w:rsidRPr="0003590E">
        <w:rPr>
          <w:rStyle w:val="StyleUnderline"/>
          <w:highlight w:val="cyan"/>
        </w:rPr>
        <w:t xml:space="preserve">, </w:t>
      </w:r>
      <w:r w:rsidRPr="0003590E">
        <w:rPr>
          <w:rStyle w:val="Emphasis"/>
          <w:highlight w:val="cyan"/>
        </w:rPr>
        <w:t>theft</w:t>
      </w:r>
      <w:r w:rsidRPr="0003590E">
        <w:rPr>
          <w:rStyle w:val="StyleUnderline"/>
          <w:highlight w:val="cyan"/>
        </w:rPr>
        <w:t xml:space="preserve">, and </w:t>
      </w:r>
      <w:r w:rsidRPr="0003590E">
        <w:rPr>
          <w:rStyle w:val="Emphasis"/>
          <w:highlight w:val="cyan"/>
        </w:rPr>
        <w:t>marronage</w:t>
      </w:r>
      <w:r w:rsidRPr="0003590E">
        <w:rPr>
          <w:rStyle w:val="StyleUnderline"/>
          <w:highlight w:val="cyan"/>
        </w:rPr>
        <w:t xml:space="preserve"> as modes of resisting</w:t>
      </w:r>
      <w:r>
        <w:rPr>
          <w:sz w:val="16"/>
        </w:rPr>
        <w:t xml:space="preserve"> the iron grip of </w:t>
      </w:r>
      <w:r>
        <w:rPr>
          <w:rStyle w:val="StyleUnderline"/>
        </w:rPr>
        <w:t>the academy, pointing to</w:t>
      </w:r>
      <w:r>
        <w:rPr>
          <w:sz w:val="16"/>
        </w:rPr>
        <w:t xml:space="preserve"> an uncharted, underground, and collective space they call </w:t>
      </w:r>
      <w:r>
        <w:rPr>
          <w:rStyle w:val="Emphasis"/>
        </w:rPr>
        <w:t>the undercommons</w:t>
      </w:r>
      <w:r>
        <w:rPr>
          <w:sz w:val="16"/>
        </w:rPr>
        <w:t xml:space="preserve">. “To enter this space,” they write, “is to inhabit the ruptural and enraptured disclosure of the commons that fugitive enlightenment enacts, the criminal, matricidal, queer, in the cistern, on the stroll of the stolen life, the life stolen by enlightenment and stolen back, where the commons give refuge, where the refuge gives commons” (103). Moten and Harney speculate whether the “thought of the outside” (105) is possible inside the university and suggest that if there is an outside, it is along the margins and at the bottom. Yet </w:t>
      </w:r>
      <w:r>
        <w:rPr>
          <w:rStyle w:val="StyleUnderline"/>
        </w:rPr>
        <w:t xml:space="preserve">their imagination of that outside </w:t>
      </w:r>
      <w:r w:rsidRPr="0003590E">
        <w:rPr>
          <w:rStyle w:val="StyleUnderline"/>
          <w:highlight w:val="cyan"/>
        </w:rPr>
        <w:t xml:space="preserve">is </w:t>
      </w:r>
      <w:r w:rsidRPr="0003590E">
        <w:rPr>
          <w:rStyle w:val="Emphasis"/>
          <w:highlight w:val="cyan"/>
        </w:rPr>
        <w:t>indebted to the inside</w:t>
      </w:r>
      <w:r w:rsidRPr="0003590E">
        <w:rPr>
          <w:rStyle w:val="StyleUnderline"/>
          <w:highlight w:val="cyan"/>
        </w:rPr>
        <w:t>, in particular to</w:t>
      </w:r>
      <w:r>
        <w:rPr>
          <w:rStyle w:val="StyleUnderline"/>
        </w:rPr>
        <w:t xml:space="preserve"> the conception of </w:t>
      </w:r>
      <w:r w:rsidRPr="0003590E">
        <w:rPr>
          <w:rStyle w:val="StyleUnderline"/>
          <w:highlight w:val="cyan"/>
        </w:rPr>
        <w:t xml:space="preserve">deviance </w:t>
      </w:r>
      <w:r w:rsidRPr="0003590E">
        <w:rPr>
          <w:rStyle w:val="Emphasis"/>
          <w:highlight w:val="cyan"/>
        </w:rPr>
        <w:t>produced within sociology</w:t>
      </w:r>
      <w:r w:rsidRPr="0003590E">
        <w:rPr>
          <w:rStyle w:val="StyleUnderline"/>
          <w:highlight w:val="cyan"/>
        </w:rPr>
        <w:t>. Their account</w:t>
      </w:r>
      <w:r>
        <w:rPr>
          <w:rStyle w:val="StyleUnderline"/>
        </w:rPr>
        <w:t xml:space="preserve"> of the undercommons </w:t>
      </w:r>
      <w:r w:rsidRPr="0003590E">
        <w:rPr>
          <w:rStyle w:val="Emphasis"/>
          <w:highlight w:val="cyan"/>
        </w:rPr>
        <w:t>reads like a rap sheet</w:t>
      </w:r>
      <w:r w:rsidRPr="0003590E">
        <w:rPr>
          <w:rStyle w:val="StyleUnderline"/>
          <w:highlight w:val="cyan"/>
        </w:rPr>
        <w:t xml:space="preserve">, a list of the </w:t>
      </w:r>
      <w:r w:rsidRPr="0003590E">
        <w:rPr>
          <w:rStyle w:val="Emphasis"/>
          <w:highlight w:val="cyan"/>
        </w:rPr>
        <w:t>traditional topics of deviance studies</w:t>
      </w:r>
      <w:r>
        <w:rPr>
          <w:sz w:val="16"/>
        </w:rPr>
        <w:t xml:space="preserve">: theft, homosexuality, prostitution, incarceration. </w:t>
      </w:r>
      <w:r>
        <w:rPr>
          <w:rStyle w:val="StyleUnderline"/>
        </w:rPr>
        <w:t xml:space="preserve">Moten and Harney </w:t>
      </w:r>
      <w:r>
        <w:rPr>
          <w:rStyle w:val="Emphasis"/>
        </w:rPr>
        <w:t>do not describe the undercommons</w:t>
      </w:r>
      <w:r>
        <w:rPr>
          <w:rStyle w:val="StyleUnderline"/>
        </w:rPr>
        <w:t>, but rather ask their readers to join it, to participate in active revolt against professional and disciplinary protocols</w:t>
      </w:r>
      <w:r>
        <w:rPr>
          <w:sz w:val="16"/>
        </w:rPr>
        <w:t xml:space="preserve">. To offer an objective account of the social position of radical academics would be to further business as usual in the academy; dwelling in the undercommons requires giving up on the usual protocols of description. </w:t>
      </w:r>
      <w:r>
        <w:rPr>
          <w:rStyle w:val="StyleUnderline"/>
        </w:rPr>
        <w:t>Moten and Harney argue against the traditional role of the “critical academic”</w:t>
      </w:r>
      <w:r>
        <w:rPr>
          <w:sz w:val="16"/>
        </w:rPr>
        <w:t xml:space="preserve"> (105), which they see as just another turn of the professional screw, </w:t>
      </w:r>
      <w:r>
        <w:rPr>
          <w:rStyle w:val="StyleUnderline"/>
        </w:rPr>
        <w:t>since work that opposes the academy does not challenge its basic structure or everyday operations</w:t>
      </w:r>
      <w:r>
        <w:rPr>
          <w:sz w:val="16"/>
        </w:rPr>
        <w:t xml:space="preserve">. They argue that “to be a critical academic in the university is to be against the university, and to be against the university is always to recognize it and to be recognized by it, and to institute the negligence of the internal outside, that unassimilated underground, a negligence of it that is precisely, we must insist, the basis of the professions” (105). In contrast to the figure of the critical academic, </w:t>
      </w:r>
      <w:r>
        <w:rPr>
          <w:rStyle w:val="StyleUnderline"/>
        </w:rPr>
        <w:t>they forward the image of the “subversive intellectual” who is “in but not of” the academy</w:t>
      </w:r>
      <w:r>
        <w:rPr>
          <w:sz w:val="16"/>
        </w:rPr>
        <w:t xml:space="preserve"> (101). Without dismissing the galvanizing effect of such a call to the undercommons, </w:t>
      </w:r>
      <w:r w:rsidRPr="0003590E">
        <w:rPr>
          <w:rStyle w:val="StyleUnderline"/>
          <w:highlight w:val="cyan"/>
        </w:rPr>
        <w:t xml:space="preserve">it is important to consider </w:t>
      </w:r>
      <w:r w:rsidRPr="0003590E">
        <w:rPr>
          <w:rStyle w:val="Emphasis"/>
          <w:highlight w:val="cyan"/>
        </w:rPr>
        <w:t>the limits of the refusal of objectification as a strategy</w:t>
      </w:r>
      <w:r>
        <w:rPr>
          <w:rStyle w:val="StyleUnderline"/>
        </w:rPr>
        <w:t xml:space="preserve">. </w:t>
      </w:r>
      <w:r w:rsidRPr="0003590E">
        <w:rPr>
          <w:rStyle w:val="StyleUnderline"/>
          <w:highlight w:val="cyan"/>
        </w:rPr>
        <w:t xml:space="preserve">To be </w:t>
      </w:r>
      <w:r w:rsidRPr="0003590E">
        <w:rPr>
          <w:rStyle w:val="Emphasis"/>
          <w:highlight w:val="cyan"/>
        </w:rPr>
        <w:t>unlocatable</w:t>
      </w:r>
      <w:r w:rsidRPr="0003590E">
        <w:rPr>
          <w:rStyle w:val="StyleUnderline"/>
          <w:highlight w:val="cyan"/>
        </w:rPr>
        <w:t xml:space="preserve">, to be </w:t>
      </w:r>
      <w:r w:rsidRPr="0003590E">
        <w:rPr>
          <w:rStyle w:val="Emphasis"/>
          <w:highlight w:val="cyan"/>
        </w:rPr>
        <w:t>nowhere</w:t>
      </w:r>
      <w:r w:rsidRPr="0003590E">
        <w:rPr>
          <w:rStyle w:val="StyleUnderline"/>
          <w:highlight w:val="cyan"/>
        </w:rPr>
        <w:t xml:space="preserve">, to be in </w:t>
      </w:r>
      <w:r w:rsidRPr="0003590E">
        <w:rPr>
          <w:rStyle w:val="Emphasis"/>
          <w:highlight w:val="cyan"/>
        </w:rPr>
        <w:t>permanent revolt</w:t>
      </w:r>
      <w:r w:rsidRPr="0003590E">
        <w:rPr>
          <w:sz w:val="16"/>
          <w:highlight w:val="cyan"/>
        </w:rPr>
        <w:t>:</w:t>
      </w:r>
      <w:r>
        <w:rPr>
          <w:sz w:val="16"/>
        </w:rPr>
        <w:t xml:space="preserve"> </w:t>
      </w:r>
      <w:r>
        <w:rPr>
          <w:rStyle w:val="StyleUnderline"/>
        </w:rPr>
        <w:t>Moten and Harney describe the path</w:t>
      </w:r>
      <w:r>
        <w:rPr>
          <w:sz w:val="16"/>
        </w:rPr>
        <w:t xml:space="preserve"> that queer inquiry </w:t>
      </w:r>
      <w:r>
        <w:rPr>
          <w:rStyle w:val="StyleUnderline"/>
        </w:rPr>
        <w:t>laid out</w:t>
      </w:r>
      <w:r>
        <w:rPr>
          <w:sz w:val="16"/>
        </w:rPr>
        <w:t xml:space="preserve"> for itself. </w:t>
      </w:r>
      <w:r>
        <w:rPr>
          <w:rStyle w:val="StyleUnderline"/>
        </w:rPr>
        <w:t>Objectification—recognition, description, critique—</w:t>
      </w:r>
      <w:r w:rsidRPr="0003590E">
        <w:rPr>
          <w:rStyle w:val="StyleUnderline"/>
          <w:highlight w:val="cyan"/>
        </w:rPr>
        <w:t>can be a way to reinforce the status quo, but</w:t>
      </w:r>
      <w:r>
        <w:rPr>
          <w:rStyle w:val="StyleUnderline"/>
        </w:rPr>
        <w:t xml:space="preserve"> it </w:t>
      </w:r>
      <w:r w:rsidRPr="0003590E">
        <w:rPr>
          <w:rStyle w:val="StyleUnderline"/>
          <w:highlight w:val="cyan"/>
        </w:rPr>
        <w:t xml:space="preserve">is also a way of </w:t>
      </w:r>
      <w:r w:rsidRPr="0003590E">
        <w:rPr>
          <w:rStyle w:val="Emphasis"/>
          <w:highlight w:val="cyan"/>
        </w:rPr>
        <w:t>acknowledging one’s institutional position</w:t>
      </w:r>
      <w:r>
        <w:rPr>
          <w:rStyle w:val="StyleUnderline"/>
        </w:rPr>
        <w:t xml:space="preserve"> and the </w:t>
      </w:r>
      <w:r>
        <w:rPr>
          <w:rStyle w:val="Emphasis"/>
        </w:rPr>
        <w:t>real differences</w:t>
      </w:r>
      <w:r>
        <w:rPr>
          <w:rStyle w:val="StyleUnderline"/>
        </w:rPr>
        <w:t xml:space="preserve"> between inside and outside. Even the most subversive intellectuals in the academy are “</w:t>
      </w:r>
      <w:r>
        <w:rPr>
          <w:rStyle w:val="Emphasis"/>
        </w:rPr>
        <w:t>on the stroll</w:t>
      </w:r>
      <w:r>
        <w:rPr>
          <w:rStyle w:val="StyleUnderline"/>
        </w:rPr>
        <w:t>” in a metaphorical but not a material sense. The fate</w:t>
      </w:r>
      <w:r>
        <w:rPr>
          <w:sz w:val="16"/>
        </w:rPr>
        <w:t xml:space="preserve"> of those who came “under false pretenses, with bad documents, out of love” (101), </w:t>
      </w:r>
      <w:r>
        <w:rPr>
          <w:rStyle w:val="StyleUnderline"/>
        </w:rPr>
        <w:t>if they survive, is to become “superordinates”</w:t>
      </w:r>
      <w:r>
        <w:rPr>
          <w:sz w:val="16"/>
        </w:rPr>
        <w:t xml:space="preserve"> in Becker’s sense. Whose side are we on? Can we hold onto the critical and polemical energy of queer studies as well as its radical experiments in style and thought while acknowledging our implication in systems of power, management, and control? Will a more explicit avowal of disciplinary affiliations and methods snuff out the utopian energies of a field that sees itself as a radical outsider in the university? To date, both the political and the methodological antinormativity of queer studies have made it difficult to address our implication in the violence of knowledge production, pedagogy, and social inequality. Such violence is inevitable, and critical histories of the disciplines—and the production of knowledge about social deviance—are essential. </w:t>
      </w:r>
      <w:r w:rsidRPr="0003590E">
        <w:rPr>
          <w:rStyle w:val="StyleUnderline"/>
          <w:highlight w:val="cyan"/>
        </w:rPr>
        <w:t>Undertaking such work</w:t>
      </w:r>
      <w:r w:rsidRPr="0003590E">
        <w:rPr>
          <w:sz w:val="16"/>
          <w:highlight w:val="cyan"/>
        </w:rPr>
        <w:t>,</w:t>
      </w:r>
      <w:r>
        <w:rPr>
          <w:sz w:val="16"/>
        </w:rPr>
        <w:t xml:space="preserve"> however, </w:t>
      </w:r>
      <w:r w:rsidRPr="0003590E">
        <w:rPr>
          <w:rStyle w:val="Emphasis"/>
          <w:highlight w:val="cyan"/>
        </w:rPr>
        <w:t>will not allow escape</w:t>
      </w:r>
      <w:r w:rsidRPr="0003590E">
        <w:rPr>
          <w:rStyle w:val="StyleUnderline"/>
          <w:highlight w:val="cyan"/>
        </w:rPr>
        <w:t xml:space="preserve"> into a radically different relation</w:t>
      </w:r>
      <w:r>
        <w:rPr>
          <w:rStyle w:val="StyleUnderline"/>
        </w:rPr>
        <w:t xml:space="preserve"> to our objects </w:t>
      </w:r>
      <w:r w:rsidRPr="0003590E">
        <w:rPr>
          <w:rStyle w:val="StyleUnderline"/>
          <w:highlight w:val="cyan"/>
        </w:rPr>
        <w:t>because we are</w:t>
      </w:r>
      <w:r>
        <w:rPr>
          <w:rStyle w:val="StyleUnderline"/>
        </w:rPr>
        <w:t xml:space="preserve"> (as Moten and Harney also argue) </w:t>
      </w:r>
      <w:r w:rsidRPr="0003590E">
        <w:rPr>
          <w:rStyle w:val="Emphasis"/>
          <w:highlight w:val="cyan"/>
        </w:rPr>
        <w:t>part of that history</w:t>
      </w:r>
      <w:r>
        <w:rPr>
          <w:rStyle w:val="StyleUnderline"/>
        </w:rPr>
        <w:t xml:space="preserve">—we are its contemporary instantiation. </w:t>
      </w:r>
      <w:r w:rsidRPr="0003590E">
        <w:rPr>
          <w:rStyle w:val="StyleUnderline"/>
          <w:highlight w:val="cyan"/>
        </w:rPr>
        <w:t>To imagine a social world in which those relations are transformed</w:t>
      </w:r>
      <w:r>
        <w:rPr>
          <w:sz w:val="16"/>
        </w:rPr>
        <w:t>—in what Moten and Harney refer to as the “prophetic organization” (102)—</w:t>
      </w:r>
      <w:r w:rsidRPr="0003590E">
        <w:rPr>
          <w:rStyle w:val="StyleUnderline"/>
          <w:highlight w:val="cyan"/>
        </w:rPr>
        <w:t xml:space="preserve">may be crucial for the achievement of social justice, but to </w:t>
      </w:r>
      <w:r w:rsidRPr="0003590E">
        <w:rPr>
          <w:rStyle w:val="Emphasis"/>
          <w:highlight w:val="cyan"/>
        </w:rPr>
        <w:t>deny our own implication</w:t>
      </w:r>
      <w:r w:rsidRPr="0003590E">
        <w:rPr>
          <w:rStyle w:val="StyleUnderline"/>
          <w:highlight w:val="cyan"/>
        </w:rPr>
        <w:t xml:space="preserve"> in existing structures is also</w:t>
      </w:r>
      <w:r>
        <w:rPr>
          <w:rStyle w:val="StyleUnderline"/>
        </w:rPr>
        <w:t xml:space="preserve"> a </w:t>
      </w:r>
      <w:r>
        <w:rPr>
          <w:rStyle w:val="Emphasis"/>
        </w:rPr>
        <w:t xml:space="preserve">form of </w:t>
      </w:r>
      <w:r w:rsidRPr="0003590E">
        <w:rPr>
          <w:rStyle w:val="Emphasis"/>
          <w:highlight w:val="cyan"/>
        </w:rPr>
        <w:t>violence</w:t>
      </w:r>
      <w:r>
        <w:rPr>
          <w:sz w:val="16"/>
        </w:rPr>
        <w:t>.</w:t>
      </w:r>
    </w:p>
    <w:p w:rsidR="003B695E" w:rsidRDefault="003B695E" w:rsidP="003B695E">
      <w:pPr>
        <w:rPr>
          <w:sz w:val="16"/>
        </w:rPr>
      </w:pPr>
    </w:p>
    <w:bookmarkEnd w:id="1"/>
    <w:p w:rsidR="003B695E" w:rsidRDefault="003B695E" w:rsidP="003B695E">
      <w:pPr>
        <w:pStyle w:val="Heading3"/>
      </w:pPr>
      <w:r>
        <w:t xml:space="preserve">AT: Reject Settler Thought </w:t>
      </w:r>
      <w:r w:rsidR="00ED3A1C">
        <w:t xml:space="preserve">– 1NC </w:t>
      </w:r>
    </w:p>
    <w:p w:rsidR="003B695E" w:rsidRPr="003B695E" w:rsidRDefault="003B695E" w:rsidP="003B695E"/>
    <w:p w:rsidR="003B695E" w:rsidRDefault="003B695E" w:rsidP="003B695E">
      <w:pPr>
        <w:pStyle w:val="Heading4"/>
      </w:pPr>
      <w:r>
        <w:t>“Rejecting settler thinking” conceives of a singular, collective settler agency—this is false.  Prefer an interpretation of shifting, contingent structures of colonial violence.</w:t>
      </w:r>
    </w:p>
    <w:p w:rsidR="003B695E" w:rsidRDefault="003B695E" w:rsidP="003B695E">
      <w:r>
        <w:t xml:space="preserve">Tim </w:t>
      </w:r>
      <w:r w:rsidRPr="005734F1">
        <w:rPr>
          <w:rStyle w:val="Style13ptBold"/>
        </w:rPr>
        <w:t>ROWSE 14</w:t>
      </w:r>
      <w:r>
        <w:t>, former Professorial Fellow in the School of Humanities and Communication Arts and is Emeritus Professor in the Institute for Culture and Society, Western Sydney University [“Indigenous Heterogeneity,” Australian Historical Studies, Vol. 45, No. 3, 2014, p. 297-310]</w:t>
      </w:r>
    </w:p>
    <w:p w:rsidR="003B695E" w:rsidRPr="003157E2" w:rsidRDefault="003B695E" w:rsidP="003B695E">
      <w:pPr>
        <w:rPr>
          <w:u w:val="single"/>
        </w:rPr>
      </w:pPr>
      <w:r w:rsidRPr="004A2380">
        <w:rPr>
          <w:rStyle w:val="StyleUnderline"/>
        </w:rPr>
        <w:t>My</w:t>
      </w:r>
      <w:r w:rsidRPr="00264896">
        <w:rPr>
          <w:sz w:val="16"/>
        </w:rPr>
        <w:t xml:space="preserve"> third </w:t>
      </w:r>
      <w:r w:rsidRPr="004A2380">
        <w:rPr>
          <w:rStyle w:val="StyleUnderline"/>
        </w:rPr>
        <w:t>point has to do with the evocation of settler colonial collective agency as tactical, shape-shifting, never absent, but variously manifest</w:t>
      </w:r>
      <w:r w:rsidRPr="00264896">
        <w:rPr>
          <w:sz w:val="16"/>
        </w:rPr>
        <w:t xml:space="preserve">. </w:t>
      </w:r>
      <w:r w:rsidRPr="00264896">
        <w:rPr>
          <w:rStyle w:val="StyleUnderline"/>
        </w:rPr>
        <w:t>There seem to be two quite different versions of this settler colonial agency. On the one hand, one evokes its adaptive fluidity, as the structure of settler colonial society somehow finds and invents the agents that perform the myriad tasks of elimination, erasure and repressive recognition</w:t>
      </w:r>
      <w:r w:rsidRPr="00264896">
        <w:rPr>
          <w:sz w:val="16"/>
        </w:rPr>
        <w:t xml:space="preserve">; the settler colonial structure is always tactically resourceful in the agencies of its deployment. </w:t>
      </w:r>
      <w:r w:rsidRPr="00264896">
        <w:rPr>
          <w:rStyle w:val="StyleUnderline"/>
        </w:rPr>
        <w:t>On the other hand, settler colonial agency is evoked as a collective agent</w:t>
      </w:r>
      <w:r w:rsidRPr="00264896">
        <w:rPr>
          <w:sz w:val="16"/>
        </w:rPr>
        <w:t xml:space="preserve">, an enduring national psyche that is anxious, divided, ambivalent, troubled by unresolvable tensions within its project. </w:t>
      </w:r>
      <w:r w:rsidRPr="003B695E">
        <w:rPr>
          <w:rStyle w:val="Emphasis"/>
          <w:highlight w:val="yellow"/>
        </w:rPr>
        <w:t>The attribution of affect to the settler colonial mentality</w:t>
      </w:r>
      <w:r w:rsidRPr="00264896">
        <w:rPr>
          <w:rStyle w:val="Emphasis"/>
        </w:rPr>
        <w:t xml:space="preserve"> or archive </w:t>
      </w:r>
      <w:r w:rsidRPr="003B695E">
        <w:rPr>
          <w:rStyle w:val="Emphasis"/>
          <w:highlight w:val="yellow"/>
        </w:rPr>
        <w:t>preserves the idea of a singular collective settler agency, as if settler colonies were persons</w:t>
      </w:r>
      <w:r w:rsidRPr="00264896">
        <w:rPr>
          <w:sz w:val="16"/>
        </w:rPr>
        <w:t>. It would be easy to exaggerate the idea that settler colonial ambivalence can be narrated as ‘anxiety’. While I have no doubt that there have been anxious agents, the characterisation of particular settler colonial agents as ‘anxious’ is not easy to support empirically, and as a reader I have often had the feeling that the writer depicting ‘anxiety’ is ‘presentist’: ‘From the standpoint of my values, what you did and said back then should have made you anxious’. A more impersonal analysis enables us to move from anxious agents to contending structures. It is more productive, I suggest, to account more impersonally for ‘settler colonial society’, to evoke it in terms of structures and tendencies to which agents get recruited; I am sympathetic to Wolfe’s structuralism. However</w:t>
      </w:r>
      <w:r w:rsidRPr="003B695E">
        <w:rPr>
          <w:sz w:val="16"/>
          <w:highlight w:val="yellow"/>
        </w:rPr>
        <w:t xml:space="preserve">, </w:t>
      </w:r>
      <w:r w:rsidRPr="003B695E">
        <w:rPr>
          <w:rStyle w:val="StyleUnderline"/>
          <w:highlight w:val="yellow"/>
        </w:rPr>
        <w:t>I am not persuaded by his presentation of a singular structure’s relentless consistency, its inexorable logic</w:t>
      </w:r>
      <w:r w:rsidRPr="00264896">
        <w:rPr>
          <w:sz w:val="16"/>
        </w:rPr>
        <w:t xml:space="preserve"> (of ‘elimination’ or of anything else). </w:t>
      </w:r>
      <w:r w:rsidRPr="00264896">
        <w:rPr>
          <w:rStyle w:val="StyleUnderline"/>
        </w:rPr>
        <w:t xml:space="preserve">Wolfe’s emplotment of settler colonialism interpellates the historian/reader in a compact of epistemological and political certainty: </w:t>
      </w:r>
      <w:r w:rsidRPr="003B695E">
        <w:rPr>
          <w:rStyle w:val="StyleUnderline"/>
          <w:highlight w:val="yellow"/>
        </w:rPr>
        <w:t>we know what’s going to happen because it always does</w:t>
      </w:r>
      <w:r w:rsidRPr="00264896">
        <w:rPr>
          <w:sz w:val="16"/>
        </w:rPr>
        <w:t xml:space="preserve">. </w:t>
      </w:r>
      <w:r w:rsidRPr="003B695E">
        <w:rPr>
          <w:rStyle w:val="Emphasis"/>
          <w:highlight w:val="yellow"/>
        </w:rPr>
        <w:t>My contrary preference is to see history as less predictable, messier, more surprising and</w:t>
      </w:r>
      <w:r w:rsidRPr="00264896">
        <w:rPr>
          <w:rStyle w:val="Emphasis"/>
        </w:rPr>
        <w:t xml:space="preserve"> occasionally </w:t>
      </w:r>
      <w:r w:rsidRPr="003B695E">
        <w:rPr>
          <w:rStyle w:val="Emphasis"/>
          <w:highlight w:val="yellow"/>
        </w:rPr>
        <w:t>more hopeful</w:t>
      </w:r>
      <w:r w:rsidRPr="00264896">
        <w:rPr>
          <w:sz w:val="16"/>
        </w:rPr>
        <w:t xml:space="preserve">. The recent contention of ‘Indigeneities’ has invigorated my uncertainties. </w:t>
      </w:r>
      <w:r w:rsidRPr="00264896">
        <w:rPr>
          <w:rStyle w:val="StyleUnderline"/>
        </w:rPr>
        <w:t>Settler colonial projects give rise to many different kinds of institutions and ethical cultures, and in the duration and physical size of settler colonies</w:t>
      </w:r>
      <w:r w:rsidRPr="00264896">
        <w:rPr>
          <w:sz w:val="16"/>
        </w:rPr>
        <w:t xml:space="preserve"> (particularly Australia, a vast space whose colonial occupation remains a work in progress) </w:t>
      </w:r>
      <w:r w:rsidRPr="00264896">
        <w:rPr>
          <w:rStyle w:val="StyleUnderline"/>
        </w:rPr>
        <w:t xml:space="preserve">there are many opportunities for diverse settler colonial formations to co-exist. I </w:t>
      </w:r>
      <w:r w:rsidRPr="003B695E">
        <w:rPr>
          <w:rStyle w:val="StyleUnderline"/>
          <w:highlight w:val="yellow"/>
        </w:rPr>
        <w:t>emphasise ‘contending structures’ in order to distance my approach from the search for the single ‘structure’ that seems to drive</w:t>
      </w:r>
      <w:r w:rsidRPr="00264896">
        <w:rPr>
          <w:sz w:val="16"/>
        </w:rPr>
        <w:t xml:space="preserve"> Patrick </w:t>
      </w:r>
      <w:r w:rsidRPr="00264896">
        <w:rPr>
          <w:rStyle w:val="StyleUnderline"/>
        </w:rPr>
        <w:t xml:space="preserve">Wolfe towards </w:t>
      </w:r>
      <w:r w:rsidRPr="003B695E">
        <w:rPr>
          <w:rStyle w:val="StyleUnderline"/>
          <w:highlight w:val="yellow"/>
        </w:rPr>
        <w:t>seeing so many different phenomena as manifestations of the structure of elimination</w:t>
      </w:r>
      <w:r w:rsidRPr="00264896">
        <w:rPr>
          <w:sz w:val="16"/>
        </w:rPr>
        <w:t xml:space="preserve">. </w:t>
      </w:r>
      <w:r w:rsidRPr="00264896">
        <w:rPr>
          <w:rStyle w:val="StyleUnderline"/>
        </w:rPr>
        <w:t xml:space="preserve">The tensions structured within the settler colonial project interest me because </w:t>
      </w:r>
      <w:r w:rsidRPr="003B695E">
        <w:rPr>
          <w:rStyle w:val="StyleUnderline"/>
          <w:highlight w:val="yellow"/>
        </w:rPr>
        <w:t>they</w:t>
      </w:r>
      <w:r w:rsidRPr="00264896">
        <w:rPr>
          <w:rStyle w:val="StyleUnderline"/>
        </w:rPr>
        <w:t xml:space="preserve"> seem to me to </w:t>
      </w:r>
      <w:r w:rsidRPr="003B695E">
        <w:rPr>
          <w:rStyle w:val="StyleUnderline"/>
          <w:highlight w:val="yellow"/>
        </w:rPr>
        <w:t>offer a better chance of understanding</w:t>
      </w:r>
      <w:r w:rsidRPr="00264896">
        <w:rPr>
          <w:rStyle w:val="StyleUnderline"/>
        </w:rPr>
        <w:t xml:space="preserve"> historically </w:t>
      </w:r>
      <w:r w:rsidRPr="003B695E">
        <w:rPr>
          <w:rStyle w:val="StyleUnderline"/>
          <w:highlight w:val="yellow"/>
        </w:rPr>
        <w:t>the diverse ‘Indigeneities’ that we now can see</w:t>
      </w:r>
      <w:r w:rsidRPr="00264896">
        <w:rPr>
          <w:rStyle w:val="StyleUnderline"/>
        </w:rPr>
        <w:t>.</w:t>
      </w:r>
    </w:p>
    <w:p w:rsidR="003B695E" w:rsidRPr="003B695E" w:rsidRDefault="003B695E" w:rsidP="003B695E"/>
    <w:p w:rsidR="00F46109" w:rsidRDefault="00F46109" w:rsidP="00F46109">
      <w:pPr>
        <w:pStyle w:val="Heading2"/>
      </w:pPr>
      <w:r>
        <w:t xml:space="preserve">AT: Autoethnography </w:t>
      </w:r>
    </w:p>
    <w:p w:rsidR="00F46109" w:rsidRDefault="00F46109" w:rsidP="00F46109"/>
    <w:p w:rsidR="00F46109" w:rsidRDefault="00F46109" w:rsidP="00F46109">
      <w:pPr>
        <w:pStyle w:val="Heading3"/>
      </w:pPr>
      <w:r>
        <w:t>AT: Authethnography</w:t>
      </w:r>
      <w:r>
        <w:t xml:space="preserve"> – De-</w:t>
      </w:r>
      <w:r>
        <w:t>Subj</w:t>
      </w:r>
      <w:r w:rsidR="000A01AF">
        <w:t xml:space="preserve">ectivication </w:t>
      </w:r>
      <w:r>
        <w:t xml:space="preserve"> </w:t>
      </w:r>
    </w:p>
    <w:p w:rsidR="00F46109" w:rsidRDefault="00F46109" w:rsidP="00F46109"/>
    <w:p w:rsidR="00F46109" w:rsidRPr="00DA46D9" w:rsidRDefault="00F46109" w:rsidP="00F46109">
      <w:pPr>
        <w:pStyle w:val="Heading4"/>
      </w:pPr>
      <w:r>
        <w:t>Endlessly asking how the self is constituted perpetuates settler colonialism – instead, a</w:t>
      </w:r>
      <w:r w:rsidRPr="00DA46D9">
        <w:t xml:space="preserve">ffirming </w:t>
      </w:r>
      <w:r w:rsidRPr="00407296">
        <w:rPr>
          <w:u w:val="single"/>
        </w:rPr>
        <w:t>desubjectivation</w:t>
      </w:r>
      <w:r w:rsidRPr="00DA46D9">
        <w:t xml:space="preserve"> refuses to exist as predetermined by the settler colonial order – we advocate to breath in a world that has left you to die.  Desubjectivation starts with refusing the production of subjectivities that preserve the coherence of settler identity by utilizing the fatalistic position of indigenousness to combat the structuring forces of colonialism and antiblackness.</w:t>
      </w:r>
    </w:p>
    <w:p w:rsidR="00F46109" w:rsidRPr="00DF677A" w:rsidRDefault="00F46109" w:rsidP="00F46109">
      <w:r w:rsidRPr="00DF677A">
        <w:rPr>
          <w:rStyle w:val="Style13ptBold"/>
        </w:rPr>
        <w:t>Belcourt 16</w:t>
      </w:r>
      <w:r w:rsidRPr="00DF677A">
        <w:t xml:space="preserve"> (Billy-Ray Belcourt, Department of Modern Languages and Culture Studies University of Alberta April 2016 “Masturbatory Ethics, Anarchic Objects: Notes on Decolonial Love,” </w:t>
      </w:r>
      <w:hyperlink r:id="rId43" w:history="1">
        <w:r w:rsidRPr="00DF677A">
          <w:rPr>
            <w:rStyle w:val="Hyperlink"/>
          </w:rPr>
          <w:t>https://era.library.ualberta.ca/files/b5712m6686/Billy-Ray%20Belcourt.pdf</w:t>
        </w:r>
      </w:hyperlink>
      <w:r w:rsidRPr="00DF677A">
        <w:t>, RLA)</w:t>
      </w:r>
    </w:p>
    <w:p w:rsidR="00F46109" w:rsidRPr="00DA46D9" w:rsidRDefault="00F46109" w:rsidP="00F46109">
      <w:pPr>
        <w:jc w:val="both"/>
        <w:rPr>
          <w:b/>
          <w:iCs/>
          <w:u w:val="single"/>
          <w:bdr w:val="single" w:sz="18" w:space="0" w:color="auto"/>
        </w:rPr>
      </w:pPr>
      <w:r w:rsidRPr="00DA46D9">
        <w:t>In “A Litany for Survival,” Audre Lorde writes, as Sara Ahmed put its, “</w:t>
      </w:r>
      <w:r w:rsidRPr="00DA46D9">
        <w:rPr>
          <w:b/>
          <w:bCs/>
          <w:u w:val="single"/>
        </w:rPr>
        <w:t>for those for whom survival is politically ambitious.”</w:t>
      </w:r>
      <w:r w:rsidRPr="00DA46D9">
        <w:t xml:space="preserve"> 32 She writes </w:t>
      </w:r>
      <w:r w:rsidRPr="00DA46D9">
        <w:rPr>
          <w:b/>
          <w:bCs/>
          <w:u w:val="single"/>
        </w:rPr>
        <w:t>for those for whom the labor of maintaining one’s life is too hard to keep up such that dying is more probable than flourishing</w:t>
      </w:r>
      <w:r w:rsidRPr="00DA46D9">
        <w:t xml:space="preserve">. </w:t>
      </w:r>
      <w:r w:rsidRPr="00DA46D9">
        <w:rPr>
          <w:b/>
          <w:bCs/>
          <w:u w:val="single"/>
        </w:rPr>
        <w:t>Pointing to gendered and queered forms of anti-blackness</w:t>
      </w:r>
      <w:r w:rsidRPr="00DA46D9">
        <w:t xml:space="preserve">, Lorde reminds us </w:t>
      </w:r>
      <w:r w:rsidRPr="00DA46D9">
        <w:rPr>
          <w:b/>
          <w:iCs/>
          <w:u w:val="single"/>
          <w:bdr w:val="single" w:sz="18" w:space="0" w:color="auto"/>
        </w:rPr>
        <w:t xml:space="preserve">that </w:t>
      </w:r>
      <w:r w:rsidRPr="003B695E">
        <w:rPr>
          <w:b/>
          <w:iCs/>
          <w:highlight w:val="yellow"/>
          <w:u w:val="single"/>
          <w:bdr w:val="single" w:sz="18" w:space="0" w:color="auto"/>
        </w:rPr>
        <w:t>we need to nurture a now that can give way to futures that do not result</w:t>
      </w:r>
      <w:r w:rsidRPr="00DA46D9">
        <w:rPr>
          <w:b/>
          <w:iCs/>
          <w:u w:val="single"/>
          <w:bdr w:val="single" w:sz="18" w:space="0" w:color="auto"/>
        </w:rPr>
        <w:t xml:space="preserve"> only </w:t>
      </w:r>
      <w:r w:rsidRPr="003B695E">
        <w:rPr>
          <w:b/>
          <w:iCs/>
          <w:highlight w:val="yellow"/>
          <w:u w:val="single"/>
          <w:bdr w:val="single" w:sz="18" w:space="0" w:color="auto"/>
        </w:rPr>
        <w:t>in dead dreams and lost hopes</w:t>
      </w:r>
      <w:r w:rsidRPr="00DA46D9">
        <w:rPr>
          <w:b/>
          <w:iCs/>
          <w:u w:val="single"/>
          <w:bdr w:val="single" w:sz="18" w:space="0" w:color="auto"/>
        </w:rPr>
        <w:t>.</w:t>
      </w:r>
      <w:r w:rsidRPr="00DA46D9">
        <w:t xml:space="preserve">33 For Lorde, </w:t>
      </w:r>
      <w:r w:rsidRPr="00DA46D9">
        <w:rPr>
          <w:b/>
          <w:bCs/>
          <w:u w:val="single"/>
        </w:rPr>
        <w:t>to be black and woman and alive is to be public enemy writ large, to bear witness to worlds being ripped apart, over and over again.</w:t>
      </w:r>
      <w:r w:rsidRPr="00DA46D9">
        <w:t xml:space="preserve"> 34 </w:t>
      </w:r>
      <w:r w:rsidRPr="00DA46D9">
        <w:rPr>
          <w:sz w:val="16"/>
          <w:szCs w:val="16"/>
        </w:rPr>
        <w:t>In the wake of a string of murders at the hands of police officers whose jobs are done at the expense of people like Michael Brown, Trayvon Martin, Tamir Rice, and Sandra Bland, Lorde’s words still sting.</w:t>
      </w:r>
      <w:r w:rsidRPr="00DA46D9">
        <w:t xml:space="preserve"> </w:t>
      </w:r>
      <w:r w:rsidRPr="003B695E">
        <w:rPr>
          <w:b/>
          <w:bCs/>
          <w:highlight w:val="yellow"/>
          <w:u w:val="single"/>
        </w:rPr>
        <w:t>For Lorde, a black body that breathes is a body in protest.</w:t>
      </w:r>
      <w:r w:rsidRPr="00DA46D9">
        <w:rPr>
          <w:b/>
          <w:bCs/>
          <w:u w:val="single"/>
        </w:rPr>
        <w:t xml:space="preserve"> What happens </w:t>
      </w:r>
      <w:r w:rsidRPr="003B695E">
        <w:rPr>
          <w:b/>
          <w:bCs/>
          <w:highlight w:val="yellow"/>
          <w:u w:val="single"/>
        </w:rPr>
        <w:t>when a</w:t>
      </w:r>
      <w:r w:rsidRPr="00DA46D9">
        <w:rPr>
          <w:b/>
          <w:bCs/>
          <w:u w:val="single"/>
        </w:rPr>
        <w:t xml:space="preserve"> </w:t>
      </w:r>
      <w:r w:rsidRPr="003B695E">
        <w:rPr>
          <w:b/>
          <w:bCs/>
          <w:highlight w:val="yellow"/>
          <w:u w:val="single"/>
        </w:rPr>
        <w:t xml:space="preserve">body written off as undeserving of life persists, </w:t>
      </w:r>
      <w:r w:rsidRPr="00DA46D9">
        <w:rPr>
          <w:b/>
          <w:bCs/>
          <w:u w:val="single"/>
        </w:rPr>
        <w:t>when it refuses to do the one thing it was meant to do: die?</w:t>
      </w:r>
      <w:r w:rsidRPr="00DA46D9">
        <w:t xml:space="preserve"> </w:t>
      </w:r>
      <w:r w:rsidRPr="00DA46D9">
        <w:rPr>
          <w:b/>
          <w:bCs/>
          <w:u w:val="single"/>
        </w:rPr>
        <w:t>Lorde brings into focus the precarity of life for those who live in the face of genocidal drives to eliminate them, hinting at the intimate and quotidian work of resistance in settler states like the United States that are confederated through black suffering.</w:t>
      </w:r>
      <w:r w:rsidRPr="00DA46D9">
        <w:t xml:space="preserve"> </w:t>
      </w:r>
      <w:r w:rsidRPr="00DA46D9">
        <w:rPr>
          <w:b/>
          <w:iCs/>
          <w:u w:val="single"/>
          <w:bdr w:val="single" w:sz="18" w:space="0" w:color="auto"/>
        </w:rPr>
        <w:t>What might love look like for subjects marked as undeserving of life? “</w:t>
      </w:r>
      <w:r w:rsidRPr="003B695E">
        <w:rPr>
          <w:b/>
          <w:iCs/>
          <w:highlight w:val="yellow"/>
          <w:u w:val="single"/>
          <w:bdr w:val="single" w:sz="18" w:space="0" w:color="auto"/>
        </w:rPr>
        <w:t>Caring for myself is not self-indulgence, it is self-preservation,</w:t>
      </w:r>
      <w:r w:rsidRPr="00DA46D9">
        <w:rPr>
          <w:b/>
          <w:iCs/>
          <w:u w:val="single"/>
          <w:bdr w:val="single" w:sz="18" w:space="0" w:color="auto"/>
        </w:rPr>
        <w:t xml:space="preserve"> and that is </w:t>
      </w:r>
      <w:r w:rsidRPr="003B695E">
        <w:rPr>
          <w:b/>
          <w:iCs/>
          <w:highlight w:val="yellow"/>
          <w:u w:val="single"/>
          <w:bdr w:val="single" w:sz="18" w:space="0" w:color="auto"/>
        </w:rPr>
        <w:t>an act of political warfare.”</w:t>
      </w:r>
      <w:r w:rsidRPr="00DA46D9">
        <w:rPr>
          <w:b/>
          <w:iCs/>
          <w:u w:val="single"/>
          <w:bdr w:val="single" w:sz="18" w:space="0" w:color="auto"/>
        </w:rPr>
        <w:t xml:space="preserve"> </w:t>
      </w:r>
      <w:r w:rsidRPr="00DA46D9">
        <w:t>We have heard these words, again and again. Sara Ahmed, in a blog post titled “</w:t>
      </w:r>
      <w:r w:rsidRPr="00DA46D9">
        <w:rPr>
          <w:b/>
          <w:bCs/>
          <w:u w:val="single"/>
        </w:rPr>
        <w:t>Selfcare as Warfare</w:t>
      </w:r>
      <w:r w:rsidRPr="00DA46D9">
        <w:t xml:space="preserve">,” calls them revolutionary; an “extraordinary sentence,” she opines. 35 For Lorde, </w:t>
      </w:r>
      <w:r w:rsidRPr="003B695E">
        <w:rPr>
          <w:b/>
          <w:bCs/>
          <w:highlight w:val="yellow"/>
          <w:u w:val="single"/>
        </w:rPr>
        <w:t>self-care is not</w:t>
      </w:r>
      <w:r w:rsidRPr="00DA46D9">
        <w:rPr>
          <w:b/>
          <w:bCs/>
          <w:u w:val="single"/>
        </w:rPr>
        <w:t xml:space="preserve"> </w:t>
      </w:r>
      <w:r w:rsidRPr="003B695E">
        <w:rPr>
          <w:b/>
          <w:bCs/>
          <w:highlight w:val="yellow"/>
          <w:u w:val="single"/>
        </w:rPr>
        <w:t>only about</w:t>
      </w:r>
      <w:r w:rsidRPr="00DA46D9">
        <w:rPr>
          <w:b/>
          <w:bCs/>
          <w:u w:val="single"/>
        </w:rPr>
        <w:t xml:space="preserve"> the stubborn </w:t>
      </w:r>
      <w:r w:rsidRPr="003B695E">
        <w:rPr>
          <w:b/>
          <w:bCs/>
          <w:highlight w:val="yellow"/>
          <w:u w:val="single"/>
        </w:rPr>
        <w:t>refusal to breathe in a colonial world that wants you dead</w:t>
      </w:r>
      <w:r w:rsidRPr="00DA46D9">
        <w:rPr>
          <w:b/>
          <w:bCs/>
          <w:u w:val="single"/>
        </w:rPr>
        <w:t xml:space="preserve">, but </w:t>
      </w:r>
      <w:r w:rsidRPr="003B695E">
        <w:rPr>
          <w:b/>
          <w:bCs/>
          <w:highlight w:val="yellow"/>
          <w:u w:val="single"/>
        </w:rPr>
        <w:t>it is</w:t>
      </w:r>
      <w:r w:rsidRPr="00DA46D9">
        <w:rPr>
          <w:b/>
          <w:bCs/>
          <w:u w:val="single"/>
        </w:rPr>
        <w:t xml:space="preserve"> also </w:t>
      </w:r>
      <w:r w:rsidRPr="003B695E">
        <w:rPr>
          <w:b/>
          <w:bCs/>
          <w:highlight w:val="yellow"/>
          <w:u w:val="single"/>
        </w:rPr>
        <w:t>a call to arms</w:t>
      </w:r>
      <w:r w:rsidRPr="00DA46D9">
        <w:rPr>
          <w:b/>
          <w:bCs/>
          <w:u w:val="single"/>
        </w:rPr>
        <w:t>: survive, we must.</w:t>
      </w:r>
      <w:r w:rsidRPr="00DA46D9">
        <w:t xml:space="preserve"> </w:t>
      </w:r>
      <w:r w:rsidRPr="003B695E">
        <w:rPr>
          <w:b/>
          <w:iCs/>
          <w:highlight w:val="yellow"/>
          <w:u w:val="single"/>
          <w:bdr w:val="single" w:sz="18" w:space="0" w:color="auto"/>
        </w:rPr>
        <w:t xml:space="preserve">To survive is </w:t>
      </w:r>
      <w:r w:rsidRPr="00DA46D9">
        <w:rPr>
          <w:b/>
          <w:iCs/>
          <w:u w:val="single"/>
          <w:bdr w:val="single" w:sz="18" w:space="0" w:color="auto"/>
        </w:rPr>
        <w:t xml:space="preserve">not merely to keep going, but to live through in the most harm reductive way; </w:t>
      </w:r>
      <w:r w:rsidRPr="003B695E">
        <w:rPr>
          <w:b/>
          <w:iCs/>
          <w:highlight w:val="yellow"/>
          <w:u w:val="single"/>
          <w:bdr w:val="single" w:sz="18" w:space="0" w:color="auto"/>
        </w:rPr>
        <w:t xml:space="preserve">to be in your body in ways that feel sustainable such that we might, </w:t>
      </w:r>
      <w:r w:rsidRPr="00DA46D9">
        <w:rPr>
          <w:b/>
          <w:iCs/>
          <w:u w:val="single"/>
          <w:bdr w:val="single" w:sz="18" w:space="0" w:color="auto"/>
        </w:rPr>
        <w:t xml:space="preserve">one day, </w:t>
      </w:r>
      <w:r w:rsidRPr="003B695E">
        <w:rPr>
          <w:b/>
          <w:iCs/>
          <w:highlight w:val="yellow"/>
          <w:u w:val="single"/>
          <w:bdr w:val="single" w:sz="18" w:space="0" w:color="auto"/>
        </w:rPr>
        <w:t>build flourishing worlds.</w:t>
      </w:r>
      <w:r w:rsidRPr="00DA46D9">
        <w:t xml:space="preserve"> In Ahmed’s reading of Lorde’s oeuvre, </w:t>
      </w:r>
      <w:r w:rsidRPr="00DA46D9">
        <w:rPr>
          <w:b/>
          <w:bCs/>
          <w:u w:val="single"/>
        </w:rPr>
        <w:t>this sentence sticks out because it points to the lopsided distribution of survivability: some more than others will have to struggle to stay in this world.</w:t>
      </w:r>
      <w:r w:rsidRPr="00DA46D9">
        <w:t xml:space="preserve"> </w:t>
      </w:r>
      <w:r w:rsidRPr="003B695E">
        <w:rPr>
          <w:b/>
          <w:iCs/>
          <w:highlight w:val="yellow"/>
          <w:u w:val="single"/>
          <w:bdr w:val="single" w:sz="18" w:space="0" w:color="auto"/>
        </w:rPr>
        <w:t>Self-care</w:t>
      </w:r>
      <w:r w:rsidRPr="00DA46D9">
        <w:rPr>
          <w:b/>
          <w:iCs/>
          <w:u w:val="single"/>
          <w:bdr w:val="single" w:sz="18" w:space="0" w:color="auto"/>
        </w:rPr>
        <w:t xml:space="preserve"> hen, emerges as something of a sore point, a putatively self-indulgent turn to the self that </w:t>
      </w:r>
      <w:r w:rsidRPr="00DA46D9">
        <w:rPr>
          <w:iCs/>
          <w:sz w:val="12"/>
          <w:bdr w:val="single" w:sz="18" w:space="0" w:color="auto"/>
        </w:rPr>
        <w:t>¶</w:t>
      </w:r>
      <w:r w:rsidRPr="00DA46D9">
        <w:rPr>
          <w:b/>
          <w:iCs/>
          <w:u w:val="single"/>
          <w:bdr w:val="single" w:sz="18" w:space="0" w:color="auto"/>
        </w:rPr>
        <w:t xml:space="preserve"> </w:t>
      </w:r>
      <w:r w:rsidRPr="003B695E">
        <w:rPr>
          <w:b/>
          <w:iCs/>
          <w:highlight w:val="yellow"/>
          <w:u w:val="single"/>
          <w:bdr w:val="single" w:sz="18" w:space="0" w:color="auto"/>
        </w:rPr>
        <w:t xml:space="preserve">disturbs forms of governmentality that require our </w:t>
      </w:r>
      <w:r w:rsidRPr="00DA46D9">
        <w:rPr>
          <w:b/>
          <w:iCs/>
          <w:u w:val="single"/>
          <w:bdr w:val="single" w:sz="18" w:space="0" w:color="auto"/>
        </w:rPr>
        <w:t xml:space="preserve">docility and </w:t>
      </w:r>
      <w:r w:rsidRPr="003B695E">
        <w:rPr>
          <w:b/>
          <w:iCs/>
          <w:highlight w:val="yellow"/>
          <w:u w:val="single"/>
          <w:bdr w:val="single" w:sz="18" w:space="0" w:color="auto"/>
        </w:rPr>
        <w:t xml:space="preserve">slowed decay in order to exist </w:t>
      </w:r>
      <w:r w:rsidRPr="00DA46D9">
        <w:rPr>
          <w:b/>
          <w:iCs/>
          <w:u w:val="single"/>
          <w:bdr w:val="single" w:sz="18" w:space="0" w:color="auto"/>
        </w:rPr>
        <w:t xml:space="preserve">as </w:t>
      </w:r>
      <w:r w:rsidRPr="00DA46D9">
        <w:rPr>
          <w:iCs/>
          <w:sz w:val="12"/>
          <w:bdr w:val="single" w:sz="18" w:space="0" w:color="auto"/>
        </w:rPr>
        <w:t>¶</w:t>
      </w:r>
      <w:r w:rsidRPr="00DA46D9">
        <w:rPr>
          <w:b/>
          <w:iCs/>
          <w:u w:val="single"/>
          <w:bdr w:val="single" w:sz="18" w:space="0" w:color="auto"/>
        </w:rPr>
        <w:t xml:space="preserve"> such</w:t>
      </w:r>
      <w:r w:rsidRPr="00DA46D9">
        <w:t>.</w:t>
      </w:r>
      <w:r w:rsidRPr="00DA46D9">
        <w:rPr>
          <w:sz w:val="12"/>
        </w:rPr>
        <w:t xml:space="preserve">¶ </w:t>
      </w:r>
      <w:r w:rsidRPr="00DA46D9">
        <w:rPr>
          <w:b/>
          <w:bCs/>
          <w:u w:val="single"/>
        </w:rPr>
        <w:t xml:space="preserve">36 To refuse to die – indeed, </w:t>
      </w:r>
      <w:r w:rsidRPr="003B695E">
        <w:rPr>
          <w:b/>
          <w:bCs/>
          <w:highlight w:val="yellow"/>
          <w:u w:val="single"/>
        </w:rPr>
        <w:t xml:space="preserve">to take care of yourself – is to prolong a colonial war you </w:t>
      </w:r>
      <w:r w:rsidRPr="003B695E">
        <w:rPr>
          <w:bCs/>
          <w:sz w:val="12"/>
          <w:highlight w:val="yellow"/>
        </w:rPr>
        <w:t>¶</w:t>
      </w:r>
      <w:r w:rsidRPr="003B695E">
        <w:rPr>
          <w:b/>
          <w:bCs/>
          <w:highlight w:val="yellow"/>
          <w:u w:val="single"/>
        </w:rPr>
        <w:t xml:space="preserve"> never</w:t>
      </w:r>
      <w:r w:rsidRPr="00DA46D9">
        <w:rPr>
          <w:b/>
          <w:bCs/>
          <w:u w:val="single"/>
        </w:rPr>
        <w:t xml:space="preserve"> </w:t>
      </w:r>
      <w:r w:rsidRPr="003B695E">
        <w:rPr>
          <w:b/>
          <w:bCs/>
          <w:highlight w:val="yellow"/>
          <w:u w:val="single"/>
        </w:rPr>
        <w:t>wanted</w:t>
      </w:r>
      <w:r w:rsidRPr="00DA46D9">
        <w:rPr>
          <w:b/>
          <w:bCs/>
          <w:u w:val="single"/>
        </w:rPr>
        <w:t xml:space="preserve"> </w:t>
      </w:r>
      <w:r w:rsidRPr="003B695E">
        <w:rPr>
          <w:b/>
          <w:bCs/>
          <w:highlight w:val="yellow"/>
          <w:u w:val="single"/>
        </w:rPr>
        <w:t>to begin</w:t>
      </w:r>
      <w:r w:rsidRPr="00DA46D9">
        <w:rPr>
          <w:b/>
          <w:bCs/>
          <w:u w:val="single"/>
        </w:rPr>
        <w:t xml:space="preserve"> with such that </w:t>
      </w:r>
      <w:r w:rsidRPr="003B695E">
        <w:rPr>
          <w:b/>
          <w:bCs/>
          <w:highlight w:val="yellow"/>
          <w:u w:val="single"/>
        </w:rPr>
        <w:t>you can build the conditions for life beyond it.</w:t>
      </w:r>
      <w:r w:rsidRPr="00DA46D9">
        <w:rPr>
          <w:b/>
          <w:bCs/>
          <w:u w:val="single"/>
        </w:rPr>
        <w:t xml:space="preserve"> </w:t>
      </w:r>
      <w:r w:rsidRPr="00DA46D9">
        <w:t xml:space="preserve">In sum: for </w:t>
      </w:r>
      <w:r w:rsidRPr="00DA46D9">
        <w:rPr>
          <w:sz w:val="12"/>
        </w:rPr>
        <w:t xml:space="preserve">¶ </w:t>
      </w:r>
      <w:r w:rsidRPr="00DA46D9">
        <w:t xml:space="preserve">Lorde, the turn to the body is a turn away from and, in this, </w:t>
      </w:r>
      <w:r w:rsidRPr="003B695E">
        <w:rPr>
          <w:b/>
          <w:bCs/>
          <w:highlight w:val="yellow"/>
          <w:u w:val="single"/>
        </w:rPr>
        <w:t>a</w:t>
      </w:r>
      <w:r w:rsidRPr="00DA46D9">
        <w:rPr>
          <w:b/>
          <w:bCs/>
          <w:u w:val="single"/>
        </w:rPr>
        <w:t xml:space="preserve"> </w:t>
      </w:r>
      <w:r w:rsidRPr="003B695E">
        <w:rPr>
          <w:b/>
          <w:bCs/>
          <w:highlight w:val="yellow"/>
          <w:u w:val="single"/>
        </w:rPr>
        <w:t>political response to</w:t>
      </w:r>
      <w:r w:rsidRPr="00DA46D9">
        <w:rPr>
          <w:b/>
          <w:bCs/>
          <w:u w:val="single"/>
        </w:rPr>
        <w:t xml:space="preserve"> the </w:t>
      </w:r>
      <w:r w:rsidRPr="00DA46D9">
        <w:rPr>
          <w:bCs/>
          <w:sz w:val="12"/>
        </w:rPr>
        <w:t>¶</w:t>
      </w:r>
      <w:r w:rsidRPr="00DA46D9">
        <w:rPr>
          <w:b/>
          <w:bCs/>
          <w:u w:val="single"/>
        </w:rPr>
        <w:t xml:space="preserve"> hegemonic work of macropolitical structures like </w:t>
      </w:r>
      <w:r w:rsidRPr="003B695E">
        <w:rPr>
          <w:b/>
          <w:bCs/>
          <w:highlight w:val="yellow"/>
          <w:u w:val="single"/>
        </w:rPr>
        <w:t xml:space="preserve">capitalism, heteropatriarchy, anti-blackness, </w:t>
      </w:r>
      <w:r w:rsidRPr="003B695E">
        <w:rPr>
          <w:bCs/>
          <w:sz w:val="12"/>
          <w:highlight w:val="yellow"/>
        </w:rPr>
        <w:t>¶</w:t>
      </w:r>
      <w:r w:rsidRPr="003B695E">
        <w:rPr>
          <w:b/>
          <w:bCs/>
          <w:highlight w:val="yellow"/>
          <w:u w:val="single"/>
        </w:rPr>
        <w:t xml:space="preserve"> and settler colonialism</w:t>
      </w:r>
      <w:r w:rsidRPr="00DA46D9">
        <w:t xml:space="preserve"> I would say that self-care best conceptualizes the ethical work of masturbation. That is, </w:t>
      </w:r>
      <w:r w:rsidRPr="00DA46D9">
        <w:rPr>
          <w:sz w:val="12"/>
        </w:rPr>
        <w:t xml:space="preserve">¶ </w:t>
      </w:r>
      <w:r w:rsidRPr="003B695E">
        <w:rPr>
          <w:b/>
          <w:bCs/>
          <w:highlight w:val="yellow"/>
          <w:u w:val="single"/>
        </w:rPr>
        <w:t>self-care, at</w:t>
      </w:r>
      <w:r w:rsidRPr="00DA46D9">
        <w:rPr>
          <w:b/>
          <w:bCs/>
          <w:u w:val="single"/>
        </w:rPr>
        <w:t xml:space="preserve"> once </w:t>
      </w:r>
      <w:r w:rsidRPr="003B695E">
        <w:rPr>
          <w:b/>
          <w:bCs/>
          <w:highlight w:val="yellow"/>
          <w:u w:val="single"/>
        </w:rPr>
        <w:t>a heuristic</w:t>
      </w:r>
      <w:r w:rsidRPr="00DA46D9">
        <w:rPr>
          <w:b/>
          <w:bCs/>
          <w:u w:val="single"/>
        </w:rPr>
        <w:t xml:space="preserve"> and practice, </w:t>
      </w:r>
      <w:r w:rsidRPr="003B695E">
        <w:rPr>
          <w:b/>
          <w:bCs/>
          <w:highlight w:val="yellow"/>
          <w:u w:val="single"/>
        </w:rPr>
        <w:t>is a politics of survival</w:t>
      </w:r>
      <w:r w:rsidRPr="00DA46D9">
        <w:rPr>
          <w:b/>
          <w:bCs/>
          <w:u w:val="single"/>
        </w:rPr>
        <w:t xml:space="preserve">: </w:t>
      </w:r>
      <w:r w:rsidRPr="003B695E">
        <w:rPr>
          <w:b/>
          <w:bCs/>
          <w:highlight w:val="yellow"/>
          <w:u w:val="single"/>
        </w:rPr>
        <w:t>it</w:t>
      </w:r>
      <w:r w:rsidRPr="00DA46D9">
        <w:rPr>
          <w:b/>
          <w:bCs/>
          <w:u w:val="single"/>
        </w:rPr>
        <w:t xml:space="preserve"> </w:t>
      </w:r>
      <w:r w:rsidRPr="003B695E">
        <w:rPr>
          <w:b/>
          <w:bCs/>
          <w:highlight w:val="yellow"/>
          <w:u w:val="single"/>
        </w:rPr>
        <w:t>urges us to attune</w:t>
      </w:r>
      <w:r w:rsidRPr="00DA46D9">
        <w:rPr>
          <w:b/>
          <w:bCs/>
          <w:u w:val="single"/>
        </w:rPr>
        <w:t xml:space="preserve"> to the </w:t>
      </w:r>
      <w:r w:rsidRPr="00DA46D9">
        <w:rPr>
          <w:bCs/>
          <w:sz w:val="12"/>
        </w:rPr>
        <w:t>¶</w:t>
      </w:r>
      <w:r w:rsidRPr="00DA46D9">
        <w:rPr>
          <w:b/>
          <w:bCs/>
          <w:u w:val="single"/>
        </w:rPr>
        <w:t xml:space="preserve"> </w:t>
      </w:r>
      <w:r w:rsidRPr="003B695E">
        <w:rPr>
          <w:b/>
          <w:bCs/>
          <w:highlight w:val="yellow"/>
          <w:u w:val="single"/>
        </w:rPr>
        <w:t>affects of living through</w:t>
      </w:r>
      <w:r w:rsidRPr="00DA46D9">
        <w:rPr>
          <w:b/>
          <w:bCs/>
          <w:u w:val="single"/>
        </w:rPr>
        <w:t xml:space="preserve"> and to </w:t>
      </w:r>
      <w:r w:rsidRPr="003B695E">
        <w:rPr>
          <w:b/>
          <w:bCs/>
          <w:highlight w:val="yellow"/>
          <w:u w:val="single"/>
        </w:rPr>
        <w:t>our bodies in ways that do not</w:t>
      </w:r>
      <w:r w:rsidRPr="00DA46D9">
        <w:rPr>
          <w:b/>
          <w:bCs/>
          <w:u w:val="single"/>
        </w:rPr>
        <w:t xml:space="preserve"> </w:t>
      </w:r>
      <w:r w:rsidRPr="003B695E">
        <w:rPr>
          <w:b/>
          <w:bCs/>
          <w:highlight w:val="yellow"/>
          <w:u w:val="single"/>
        </w:rPr>
        <w:t>require</w:t>
      </w:r>
      <w:r w:rsidRPr="00DA46D9">
        <w:rPr>
          <w:b/>
          <w:bCs/>
          <w:u w:val="single"/>
        </w:rPr>
        <w:t xml:space="preserve"> the </w:t>
      </w:r>
      <w:r w:rsidRPr="003B695E">
        <w:rPr>
          <w:b/>
          <w:bCs/>
          <w:highlight w:val="yellow"/>
          <w:u w:val="single"/>
        </w:rPr>
        <w:t>resilience</w:t>
      </w:r>
      <w:r w:rsidRPr="00DA46D9">
        <w:rPr>
          <w:b/>
          <w:bCs/>
          <w:u w:val="single"/>
        </w:rPr>
        <w:t xml:space="preserve"> putatively </w:t>
      </w:r>
      <w:r w:rsidRPr="00DA46D9">
        <w:rPr>
          <w:bCs/>
          <w:sz w:val="12"/>
        </w:rPr>
        <w:t>¶</w:t>
      </w:r>
      <w:r w:rsidRPr="00DA46D9">
        <w:rPr>
          <w:b/>
          <w:bCs/>
          <w:u w:val="single"/>
        </w:rPr>
        <w:t xml:space="preserve"> </w:t>
      </w:r>
      <w:r w:rsidRPr="003B695E">
        <w:rPr>
          <w:b/>
          <w:bCs/>
          <w:highlight w:val="yellow"/>
          <w:u w:val="single"/>
        </w:rPr>
        <w:t>contingent upon</w:t>
      </w:r>
      <w:r w:rsidRPr="00DA46D9">
        <w:rPr>
          <w:b/>
          <w:bCs/>
          <w:u w:val="single"/>
        </w:rPr>
        <w:t xml:space="preserve"> </w:t>
      </w:r>
      <w:r w:rsidRPr="003B695E">
        <w:rPr>
          <w:b/>
          <w:bCs/>
          <w:highlight w:val="yellow"/>
          <w:u w:val="single"/>
        </w:rPr>
        <w:t>getting through things</w:t>
      </w:r>
      <w:r w:rsidRPr="00DA46D9">
        <w:rPr>
          <w:b/>
          <w:bCs/>
          <w:u w:val="single"/>
        </w:rPr>
        <w:t>.</w:t>
      </w:r>
      <w:r w:rsidRPr="00DA46D9">
        <w:t xml:space="preserve"> </w:t>
      </w:r>
      <w:r w:rsidRPr="00DA46D9">
        <w:rPr>
          <w:b/>
          <w:bCs/>
          <w:u w:val="single"/>
        </w:rPr>
        <w:t xml:space="preserve">What </w:t>
      </w:r>
      <w:r w:rsidRPr="003B695E">
        <w:rPr>
          <w:b/>
          <w:bCs/>
          <w:highlight w:val="yellow"/>
          <w:u w:val="single"/>
        </w:rPr>
        <w:t>we inherit i</w:t>
      </w:r>
      <w:r w:rsidRPr="00DA46D9">
        <w:rPr>
          <w:b/>
          <w:bCs/>
          <w:u w:val="single"/>
        </w:rPr>
        <w:t xml:space="preserve">s </w:t>
      </w:r>
      <w:r w:rsidRPr="003B695E">
        <w:rPr>
          <w:b/>
          <w:bCs/>
          <w:highlight w:val="yellow"/>
          <w:u w:val="single"/>
        </w:rPr>
        <w:t>a charge to love breaking or broken bodies</w:t>
      </w:r>
      <w:r w:rsidRPr="00DA46D9">
        <w:rPr>
          <w:b/>
          <w:bCs/>
          <w:u w:val="single"/>
        </w:rPr>
        <w:t>: that fragility need not be the event of our undoing.</w:t>
      </w:r>
      <w:r w:rsidRPr="00DA46D9">
        <w:t xml:space="preserve"> Ahmed points out that fragility is </w:t>
      </w:r>
      <w:r w:rsidRPr="00DA46D9">
        <w:rPr>
          <w:sz w:val="12"/>
        </w:rPr>
        <w:t xml:space="preserve">¶ </w:t>
      </w:r>
      <w:r w:rsidRPr="00DA46D9">
        <w:t xml:space="preserve">“the quality of being easily breakable,” asking: </w:t>
      </w:r>
      <w:r w:rsidRPr="00DA46D9">
        <w:rPr>
          <w:b/>
          <w:iCs/>
          <w:u w:val="single"/>
          <w:bdr w:val="single" w:sz="18" w:space="0" w:color="auto"/>
        </w:rPr>
        <w:t xml:space="preserve">“what does it mean, what does it do, to break or </w:t>
      </w:r>
      <w:r w:rsidRPr="00DA46D9">
        <w:rPr>
          <w:iCs/>
          <w:sz w:val="12"/>
          <w:bdr w:val="single" w:sz="18" w:space="0" w:color="auto"/>
        </w:rPr>
        <w:t>¶</w:t>
      </w:r>
      <w:r w:rsidRPr="00DA46D9">
        <w:rPr>
          <w:b/>
          <w:iCs/>
          <w:u w:val="single"/>
          <w:bdr w:val="single" w:sz="18" w:space="0" w:color="auto"/>
        </w:rPr>
        <w:t xml:space="preserve"> be broken?”</w:t>
      </w:r>
      <w:r w:rsidRPr="00DA46D9">
        <w:t xml:space="preserve"> For Ahmed, “we learn making from breaking”: </w:t>
      </w:r>
      <w:r w:rsidRPr="003B695E">
        <w:rPr>
          <w:b/>
          <w:iCs/>
          <w:highlight w:val="yellow"/>
          <w:u w:val="single"/>
          <w:bdr w:val="single" w:sz="18" w:space="0" w:color="auto"/>
        </w:rPr>
        <w:t xml:space="preserve">it pushes us to see what it is that is </w:t>
      </w:r>
      <w:r w:rsidRPr="003B695E">
        <w:rPr>
          <w:iCs/>
          <w:sz w:val="12"/>
          <w:highlight w:val="yellow"/>
          <w:bdr w:val="single" w:sz="18" w:space="0" w:color="auto"/>
        </w:rPr>
        <w:t>¶</w:t>
      </w:r>
      <w:r w:rsidRPr="003B695E">
        <w:rPr>
          <w:b/>
          <w:iCs/>
          <w:highlight w:val="yellow"/>
          <w:u w:val="single"/>
          <w:bdr w:val="single" w:sz="18" w:space="0" w:color="auto"/>
        </w:rPr>
        <w:t xml:space="preserve"> breaking us in the first place</w:t>
      </w:r>
      <w:r w:rsidRPr="00DA46D9">
        <w:rPr>
          <w:b/>
          <w:iCs/>
          <w:u w:val="single"/>
          <w:bdr w:val="single" w:sz="18" w:space="0" w:color="auto"/>
        </w:rPr>
        <w:t xml:space="preserve">.37 But, this also produces </w:t>
      </w:r>
      <w:r w:rsidRPr="003B695E">
        <w:rPr>
          <w:b/>
          <w:iCs/>
          <w:highlight w:val="yellow"/>
          <w:u w:val="single"/>
          <w:bdr w:val="single" w:sz="18" w:space="0" w:color="auto"/>
        </w:rPr>
        <w:t>a</w:t>
      </w:r>
      <w:r w:rsidRPr="00DA46D9">
        <w:rPr>
          <w:b/>
          <w:iCs/>
          <w:u w:val="single"/>
          <w:bdr w:val="single" w:sz="18" w:space="0" w:color="auto"/>
        </w:rPr>
        <w:t xml:space="preserve"> kind of </w:t>
      </w:r>
      <w:r w:rsidRPr="003B695E">
        <w:rPr>
          <w:b/>
          <w:iCs/>
          <w:highlight w:val="yellow"/>
          <w:u w:val="single"/>
          <w:bdr w:val="single" w:sz="18" w:space="0" w:color="auto"/>
        </w:rPr>
        <w:t xml:space="preserve">queer or feminist fatalism: </w:t>
      </w:r>
      <w:r w:rsidRPr="003B695E">
        <w:rPr>
          <w:iCs/>
          <w:sz w:val="12"/>
          <w:highlight w:val="yellow"/>
          <w:bdr w:val="single" w:sz="18" w:space="0" w:color="auto"/>
        </w:rPr>
        <w:t>¶</w:t>
      </w:r>
      <w:r w:rsidRPr="00DA46D9">
        <w:rPr>
          <w:b/>
          <w:iCs/>
          <w:u w:val="single"/>
          <w:bdr w:val="single" w:sz="18" w:space="0" w:color="auto"/>
        </w:rPr>
        <w:t xml:space="preserve"> </w:t>
      </w:r>
      <w:r w:rsidRPr="00DA46D9">
        <w:t>“</w:t>
      </w:r>
      <w:r w:rsidRPr="003B695E">
        <w:rPr>
          <w:b/>
          <w:bCs/>
          <w:highlight w:val="yellow"/>
          <w:u w:val="single"/>
        </w:rPr>
        <w:t>some are assumed to be inherently broken as if their fate is to break.”</w:t>
      </w:r>
      <w:r w:rsidRPr="00DA46D9">
        <w:t xml:space="preserve">38 </w:t>
      </w:r>
      <w:r w:rsidRPr="00DA46D9">
        <w:rPr>
          <w:b/>
          <w:bCs/>
          <w:u w:val="single"/>
        </w:rPr>
        <w:t>If we die, things go on</w:t>
      </w:r>
      <w:r w:rsidRPr="00DA46D9">
        <w:rPr>
          <w:bCs/>
          <w:sz w:val="12"/>
        </w:rPr>
        <w:t>¶</w:t>
      </w:r>
      <w:r w:rsidRPr="00DA46D9">
        <w:rPr>
          <w:b/>
          <w:bCs/>
          <w:u w:val="single"/>
        </w:rPr>
        <w:t xml:space="preserve"> as if nothing happened. In other words, those </w:t>
      </w:r>
      <w:r w:rsidRPr="003B695E">
        <w:rPr>
          <w:b/>
          <w:bCs/>
          <w:highlight w:val="yellow"/>
          <w:u w:val="single"/>
        </w:rPr>
        <w:t>forms</w:t>
      </w:r>
      <w:r w:rsidRPr="00DA46D9">
        <w:rPr>
          <w:b/>
          <w:bCs/>
          <w:u w:val="single"/>
        </w:rPr>
        <w:t xml:space="preserve"> or entities </w:t>
      </w:r>
      <w:r w:rsidRPr="003B695E">
        <w:rPr>
          <w:b/>
          <w:bCs/>
          <w:highlight w:val="yellow"/>
          <w:u w:val="single"/>
        </w:rPr>
        <w:t>that do not</w:t>
      </w:r>
      <w:r w:rsidRPr="00DA46D9">
        <w:rPr>
          <w:b/>
          <w:bCs/>
          <w:u w:val="single"/>
        </w:rPr>
        <w:t xml:space="preserve"> neatly or properly </w:t>
      </w:r>
      <w:r w:rsidRPr="003B695E">
        <w:rPr>
          <w:bCs/>
          <w:sz w:val="12"/>
          <w:highlight w:val="yellow"/>
        </w:rPr>
        <w:t>¶</w:t>
      </w:r>
      <w:r w:rsidRPr="003B695E">
        <w:rPr>
          <w:b/>
          <w:bCs/>
          <w:highlight w:val="yellow"/>
          <w:u w:val="single"/>
        </w:rPr>
        <w:t xml:space="preserve"> enflesh the human</w:t>
      </w:r>
      <w:r w:rsidRPr="00DA46D9">
        <w:rPr>
          <w:b/>
          <w:bCs/>
          <w:u w:val="single"/>
        </w:rPr>
        <w:t xml:space="preserve"> as such </w:t>
      </w:r>
      <w:r w:rsidRPr="003B695E">
        <w:rPr>
          <w:b/>
          <w:bCs/>
          <w:highlight w:val="yellow"/>
          <w:u w:val="single"/>
        </w:rPr>
        <w:t>arrive in the social as if</w:t>
      </w:r>
      <w:r w:rsidRPr="00DA46D9">
        <w:rPr>
          <w:b/>
          <w:bCs/>
          <w:u w:val="single"/>
        </w:rPr>
        <w:t xml:space="preserve"> they were missing something, as if they were </w:t>
      </w:r>
      <w:r w:rsidRPr="00DA46D9">
        <w:rPr>
          <w:bCs/>
          <w:sz w:val="12"/>
        </w:rPr>
        <w:t>¶</w:t>
      </w:r>
      <w:r w:rsidRPr="00DA46D9">
        <w:rPr>
          <w:b/>
          <w:bCs/>
          <w:u w:val="single"/>
        </w:rPr>
        <w:t xml:space="preserve"> breaking or </w:t>
      </w:r>
      <w:r w:rsidRPr="003B695E">
        <w:rPr>
          <w:b/>
          <w:bCs/>
          <w:highlight w:val="yellow"/>
          <w:u w:val="single"/>
        </w:rPr>
        <w:t>already</w:t>
      </w:r>
      <w:r w:rsidRPr="00DA46D9">
        <w:rPr>
          <w:b/>
          <w:bCs/>
          <w:u w:val="single"/>
        </w:rPr>
        <w:t xml:space="preserve"> </w:t>
      </w:r>
      <w:r w:rsidRPr="003B695E">
        <w:rPr>
          <w:b/>
          <w:bCs/>
          <w:highlight w:val="yellow"/>
          <w:u w:val="single"/>
        </w:rPr>
        <w:t>broken beyond repair</w:t>
      </w:r>
      <w:r w:rsidRPr="00DA46D9">
        <w:rPr>
          <w:b/>
          <w:bCs/>
          <w:u w:val="single"/>
        </w:rPr>
        <w:t>.</w:t>
      </w:r>
      <w:r w:rsidRPr="00DA46D9">
        <w:t xml:space="preserve"> </w:t>
      </w:r>
      <w:r w:rsidRPr="00DA46D9">
        <w:rPr>
          <w:b/>
          <w:bCs/>
          <w:u w:val="single"/>
        </w:rPr>
        <w:t xml:space="preserve">What might it mean, then, to be with feelings of loss </w:t>
      </w:r>
      <w:r w:rsidRPr="00DA46D9">
        <w:rPr>
          <w:bCs/>
          <w:sz w:val="12"/>
        </w:rPr>
        <w:t>¶</w:t>
      </w:r>
      <w:r w:rsidRPr="00DA46D9">
        <w:rPr>
          <w:b/>
          <w:bCs/>
          <w:u w:val="single"/>
        </w:rPr>
        <w:t xml:space="preserve"> in a world where losing things is our relation to almost everything</w:t>
      </w:r>
      <w:r w:rsidRPr="00DA46D9">
        <w:t xml:space="preserve">? What of a politics that looks </w:t>
      </w:r>
      <w:r w:rsidRPr="00DA46D9">
        <w:rPr>
          <w:sz w:val="12"/>
        </w:rPr>
        <w:t xml:space="preserve">¶ </w:t>
      </w:r>
      <w:r w:rsidRPr="00DA46D9">
        <w:t xml:space="preserve">like last-ditch efforts to stay alive? </w:t>
      </w:r>
      <w:r w:rsidRPr="00DA46D9">
        <w:rPr>
          <w:b/>
          <w:bCs/>
          <w:u w:val="single"/>
        </w:rPr>
        <w:t>How do we persist when the future does not seem workable or livable anymore</w:t>
      </w:r>
      <w:r w:rsidRPr="00DA46D9">
        <w:t xml:space="preserve">? I think </w:t>
      </w:r>
      <w:r w:rsidRPr="003B695E">
        <w:rPr>
          <w:b/>
          <w:iCs/>
          <w:highlight w:val="yellow"/>
          <w:u w:val="single"/>
          <w:bdr w:val="single" w:sz="18" w:space="0" w:color="auto"/>
        </w:rPr>
        <w:t>self-care,</w:t>
      </w:r>
      <w:r w:rsidRPr="00DA46D9">
        <w:rPr>
          <w:b/>
          <w:iCs/>
          <w:u w:val="single"/>
          <w:bdr w:val="single" w:sz="18" w:space="0" w:color="auto"/>
        </w:rPr>
        <w:t xml:space="preserve"> when practiced by minoritarian subjects, </w:t>
      </w:r>
      <w:r w:rsidRPr="003B695E">
        <w:rPr>
          <w:b/>
          <w:iCs/>
          <w:highlight w:val="yellow"/>
          <w:u w:val="single"/>
          <w:bdr w:val="single" w:sz="18" w:space="0" w:color="auto"/>
        </w:rPr>
        <w:t>holds the</w:t>
      </w:r>
      <w:r w:rsidRPr="00DA46D9">
        <w:rPr>
          <w:b/>
          <w:iCs/>
          <w:u w:val="single"/>
          <w:bdr w:val="single" w:sz="18" w:space="0" w:color="auto"/>
        </w:rPr>
        <w:t xml:space="preserve"> </w:t>
      </w:r>
      <w:r w:rsidRPr="00DA46D9">
        <w:rPr>
          <w:iCs/>
          <w:sz w:val="12"/>
          <w:bdr w:val="single" w:sz="18" w:space="0" w:color="auto"/>
        </w:rPr>
        <w:t>¶</w:t>
      </w:r>
      <w:r w:rsidRPr="00DA46D9">
        <w:rPr>
          <w:b/>
          <w:iCs/>
          <w:u w:val="single"/>
          <w:bdr w:val="single" w:sz="18" w:space="0" w:color="auto"/>
        </w:rPr>
        <w:t xml:space="preserve"> </w:t>
      </w:r>
      <w:r w:rsidRPr="003B695E">
        <w:rPr>
          <w:b/>
          <w:iCs/>
          <w:highlight w:val="yellow"/>
          <w:u w:val="single"/>
          <w:bdr w:val="single" w:sz="18" w:space="0" w:color="auto"/>
        </w:rPr>
        <w:t>possibility of dwelling long enough to world</w:t>
      </w:r>
      <w:r w:rsidRPr="00DA46D9">
        <w:rPr>
          <w:b/>
          <w:iCs/>
          <w:u w:val="single"/>
          <w:bdr w:val="single" w:sz="18" w:space="0" w:color="auto"/>
        </w:rPr>
        <w:t xml:space="preserve">,39 </w:t>
      </w:r>
      <w:r w:rsidRPr="003B695E">
        <w:rPr>
          <w:b/>
          <w:iCs/>
          <w:highlight w:val="yellow"/>
          <w:u w:val="single"/>
          <w:bdr w:val="single" w:sz="18" w:space="0" w:color="auto"/>
        </w:rPr>
        <w:t>to bring about affects</w:t>
      </w:r>
      <w:r w:rsidRPr="00DA46D9">
        <w:rPr>
          <w:b/>
          <w:iCs/>
          <w:u w:val="single"/>
          <w:bdr w:val="single" w:sz="18" w:space="0" w:color="auto"/>
        </w:rPr>
        <w:t xml:space="preserve"> and feelings </w:t>
      </w:r>
      <w:r w:rsidRPr="003B695E">
        <w:rPr>
          <w:b/>
          <w:iCs/>
          <w:highlight w:val="yellow"/>
          <w:u w:val="single"/>
          <w:bdr w:val="single" w:sz="18" w:space="0" w:color="auto"/>
        </w:rPr>
        <w:t>that do</w:t>
      </w:r>
      <w:r w:rsidRPr="00DA46D9">
        <w:rPr>
          <w:b/>
          <w:iCs/>
          <w:u w:val="single"/>
          <w:bdr w:val="single" w:sz="18" w:space="0" w:color="auto"/>
        </w:rPr>
        <w:t xml:space="preserve"> </w:t>
      </w:r>
      <w:r w:rsidRPr="003B695E">
        <w:rPr>
          <w:b/>
          <w:iCs/>
          <w:highlight w:val="yellow"/>
          <w:u w:val="single"/>
          <w:bdr w:val="single" w:sz="18" w:space="0" w:color="auto"/>
        </w:rPr>
        <w:t>not</w:t>
      </w:r>
      <w:r w:rsidRPr="003B695E">
        <w:rPr>
          <w:iCs/>
          <w:sz w:val="12"/>
          <w:highlight w:val="yellow"/>
          <w:bdr w:val="single" w:sz="18" w:space="0" w:color="auto"/>
        </w:rPr>
        <w:t>¶</w:t>
      </w:r>
      <w:r w:rsidRPr="003B695E">
        <w:rPr>
          <w:b/>
          <w:iCs/>
          <w:highlight w:val="yellow"/>
          <w:u w:val="single"/>
          <w:bdr w:val="single" w:sz="18" w:space="0" w:color="auto"/>
        </w:rPr>
        <w:t xml:space="preserve"> slowly wear us down.</w:t>
      </w:r>
      <w:r w:rsidRPr="00DA46D9">
        <w:rPr>
          <w:b/>
          <w:iCs/>
          <w:u w:val="single"/>
          <w:bdr w:val="single" w:sz="18" w:space="0" w:color="auto"/>
        </w:rPr>
        <w:t xml:space="preserve"> </w:t>
      </w:r>
    </w:p>
    <w:p w:rsidR="00F46109" w:rsidRDefault="00F46109" w:rsidP="00F46109"/>
    <w:p w:rsidR="00F46109" w:rsidRPr="00DA46D9" w:rsidRDefault="00F46109" w:rsidP="00F46109">
      <w:pPr>
        <w:keepNext/>
        <w:keepLines/>
        <w:spacing w:before="200"/>
        <w:jc w:val="both"/>
        <w:outlineLvl w:val="3"/>
        <w:rPr>
          <w:rFonts w:eastAsiaTheme="majorEastAsia" w:cstheme="majorBidi"/>
          <w:b/>
          <w:bCs/>
          <w:iCs/>
          <w:sz w:val="26"/>
        </w:rPr>
      </w:pPr>
      <w:r w:rsidRPr="00DA46D9">
        <w:rPr>
          <w:rFonts w:eastAsiaTheme="majorEastAsia" w:cstheme="majorBidi"/>
          <w:b/>
          <w:bCs/>
          <w:iCs/>
          <w:sz w:val="26"/>
        </w:rPr>
        <w:t>Desubjectivation is necessary in the university space – the modern academy short circuits resistance by foreclosing collective projects of native insurrection. Our project must be one of intellectual warfare that rejects the figures of settler colonialism in all instances.</w:t>
      </w:r>
    </w:p>
    <w:p w:rsidR="00F46109" w:rsidRPr="00DA46D9" w:rsidRDefault="00F46109" w:rsidP="00F46109">
      <w:pPr>
        <w:jc w:val="both"/>
      </w:pPr>
      <w:r w:rsidRPr="00DA46D9">
        <w:rPr>
          <w:b/>
          <w:sz w:val="26"/>
          <w:szCs w:val="26"/>
          <w:u w:val="single"/>
        </w:rPr>
        <w:t>Gill 17</w:t>
      </w:r>
      <w:r w:rsidRPr="00DA46D9">
        <w:t xml:space="preserve"> </w:t>
      </w:r>
      <w:r w:rsidRPr="00DA46D9">
        <w:rPr>
          <w:sz w:val="16"/>
          <w:szCs w:val="16"/>
        </w:rPr>
        <w:t xml:space="preserve">(Rosalind Gill, Professor of Cultural and Social Analysis, is an academic at the School of Arts and Social Sciences of City, University of London, "Beyond individualism: the psychosocial life of the neoliberal university," 2017 </w:t>
      </w:r>
      <w:hyperlink r:id="rId44" w:history="1">
        <w:r w:rsidRPr="00DA46D9">
          <w:rPr>
            <w:sz w:val="16"/>
            <w:szCs w:val="16"/>
          </w:rPr>
          <w:t>http://openaccess.city.ac.uk/15647/3/Beyond%20individualism.pdf</w:t>
        </w:r>
      </w:hyperlink>
      <w:r w:rsidRPr="00DA46D9">
        <w:rPr>
          <w:sz w:val="16"/>
          <w:szCs w:val="16"/>
        </w:rPr>
        <w:t>, RLA)</w:t>
      </w:r>
    </w:p>
    <w:p w:rsidR="00F46109" w:rsidRPr="00DA46D9" w:rsidRDefault="00F46109" w:rsidP="00F46109"/>
    <w:p w:rsidR="00F46109" w:rsidRPr="00DF677A" w:rsidRDefault="00F46109" w:rsidP="00F46109">
      <w:r w:rsidRPr="00DA46D9">
        <w:rPr>
          <w:b/>
          <w:bCs/>
          <w:u w:val="single"/>
        </w:rPr>
        <w:t xml:space="preserve">One of the enduring themes of my </w:t>
      </w:r>
      <w:r w:rsidRPr="003B695E">
        <w:rPr>
          <w:b/>
          <w:bCs/>
          <w:highlight w:val="yellow"/>
          <w:u w:val="single"/>
        </w:rPr>
        <w:t>research</w:t>
      </w:r>
      <w:r w:rsidRPr="00DA46D9">
        <w:t xml:space="preserve"> </w:t>
      </w:r>
      <w:r w:rsidRPr="00DA46D9">
        <w:rPr>
          <w:sz w:val="16"/>
          <w:szCs w:val="16"/>
        </w:rPr>
        <w:t>– including my writing about the</w:t>
      </w:r>
      <w:r w:rsidRPr="00DA46D9">
        <w:rPr>
          <w:sz w:val="12"/>
          <w:szCs w:val="16"/>
        </w:rPr>
        <w:t>¶</w:t>
      </w:r>
      <w:r w:rsidRPr="00DA46D9">
        <w:rPr>
          <w:sz w:val="16"/>
          <w:szCs w:val="16"/>
        </w:rPr>
        <w:t xml:space="preserve"> University –</w:t>
      </w:r>
      <w:r w:rsidRPr="00DA46D9">
        <w:rPr>
          <w:b/>
          <w:iCs/>
          <w:sz w:val="16"/>
          <w:szCs w:val="16"/>
          <w:u w:val="single"/>
          <w:bdr w:val="single" w:sz="18" w:space="0" w:color="auto"/>
        </w:rPr>
        <w:t xml:space="preserve"> </w:t>
      </w:r>
      <w:r w:rsidRPr="003B695E">
        <w:rPr>
          <w:b/>
          <w:iCs/>
          <w:highlight w:val="yellow"/>
          <w:u w:val="single"/>
          <w:bdr w:val="single" w:sz="18" w:space="0" w:color="auto"/>
        </w:rPr>
        <w:t>has</w:t>
      </w:r>
      <w:r w:rsidRPr="00DA46D9">
        <w:rPr>
          <w:b/>
          <w:iCs/>
          <w:u w:val="single"/>
          <w:bdr w:val="single" w:sz="18" w:space="0" w:color="auto"/>
        </w:rPr>
        <w:t xml:space="preserve"> been </w:t>
      </w:r>
      <w:r w:rsidRPr="003B695E">
        <w:rPr>
          <w:b/>
          <w:iCs/>
          <w:highlight w:val="yellow"/>
          <w:u w:val="single"/>
          <w:bdr w:val="single" w:sz="18" w:space="0" w:color="auto"/>
        </w:rPr>
        <w:t>to challenge the persistence of individualism as a way of</w:t>
      </w:r>
      <w:r w:rsidRPr="003B695E">
        <w:rPr>
          <w:iCs/>
          <w:sz w:val="12"/>
          <w:highlight w:val="yellow"/>
          <w:bdr w:val="single" w:sz="18" w:space="0" w:color="auto"/>
        </w:rPr>
        <w:t>¶</w:t>
      </w:r>
      <w:r w:rsidRPr="003B695E">
        <w:rPr>
          <w:b/>
          <w:iCs/>
          <w:highlight w:val="yellow"/>
          <w:u w:val="single"/>
          <w:bdr w:val="single" w:sz="18" w:space="0" w:color="auto"/>
        </w:rPr>
        <w:t xml:space="preserve"> organising</w:t>
      </w:r>
      <w:r w:rsidRPr="00DA46D9">
        <w:rPr>
          <w:b/>
          <w:iCs/>
          <w:u w:val="single"/>
          <w:bdr w:val="single" w:sz="18" w:space="0" w:color="auto"/>
        </w:rPr>
        <w:t xml:space="preserve"> and accounting. </w:t>
      </w:r>
      <w:r w:rsidRPr="00DA46D9">
        <w:rPr>
          <w:sz w:val="16"/>
          <w:szCs w:val="16"/>
        </w:rPr>
        <w:t>This has been evident in long held interests in the</w:t>
      </w:r>
      <w:r w:rsidRPr="00DA46D9">
        <w:rPr>
          <w:sz w:val="12"/>
          <w:szCs w:val="16"/>
        </w:rPr>
        <w:t>¶</w:t>
      </w:r>
      <w:r w:rsidRPr="00DA46D9">
        <w:rPr>
          <w:sz w:val="16"/>
          <w:szCs w:val="16"/>
        </w:rPr>
        <w:t xml:space="preserve"> relationship between culture and subjectivity, in my interest in exploring the</w:t>
      </w:r>
      <w:r w:rsidRPr="00DA46D9">
        <w:rPr>
          <w:sz w:val="12"/>
          <w:szCs w:val="16"/>
        </w:rPr>
        <w:t>¶</w:t>
      </w:r>
      <w:r w:rsidRPr="00DA46D9">
        <w:rPr>
          <w:sz w:val="16"/>
          <w:szCs w:val="16"/>
        </w:rPr>
        <w:t xml:space="preserve"> 'mentality' part of ‘govermentality’ and in investigating the psychosocial aspects</w:t>
      </w:r>
      <w:r w:rsidRPr="00DA46D9">
        <w:rPr>
          <w:sz w:val="12"/>
          <w:szCs w:val="16"/>
        </w:rPr>
        <w:t>¶</w:t>
      </w:r>
      <w:r w:rsidRPr="00DA46D9">
        <w:rPr>
          <w:sz w:val="16"/>
          <w:szCs w:val="16"/>
        </w:rPr>
        <w:t xml:space="preserve"> of neoliberalism and postfeminism. </w:t>
      </w:r>
      <w:r w:rsidRPr="00DA46D9">
        <w:rPr>
          <w:b/>
          <w:bCs/>
          <w:u w:val="single"/>
        </w:rPr>
        <w:t>The Hidden Injuries sought not simply to</w:t>
      </w:r>
      <w:r w:rsidRPr="00DA46D9">
        <w:rPr>
          <w:bCs/>
          <w:sz w:val="12"/>
        </w:rPr>
        <w:t>¶</w:t>
      </w:r>
      <w:r w:rsidRPr="00DA46D9">
        <w:rPr>
          <w:b/>
          <w:bCs/>
          <w:u w:val="single"/>
        </w:rPr>
        <w:t xml:space="preserve"> highlight the silenced and difficult aspects of academics' experiences and to</w:t>
      </w:r>
      <w:r w:rsidRPr="00DA46D9">
        <w:rPr>
          <w:bCs/>
          <w:sz w:val="12"/>
        </w:rPr>
        <w:t>¶</w:t>
      </w:r>
      <w:r w:rsidRPr="00DA46D9">
        <w:rPr>
          <w:b/>
          <w:bCs/>
          <w:u w:val="single"/>
        </w:rPr>
        <w:t xml:space="preserve"> render them knowable and speakable</w:t>
      </w:r>
      <w:r w:rsidRPr="00DA46D9">
        <w:t xml:space="preserve"> </w:t>
      </w:r>
      <w:r w:rsidRPr="00DA46D9">
        <w:rPr>
          <w:b/>
          <w:bCs/>
          <w:u w:val="single"/>
        </w:rPr>
        <w:t>(Tuck, 2015,</w:t>
      </w:r>
      <w:r w:rsidRPr="00DA46D9">
        <w:t xml:space="preserve"> this volume), </w:t>
      </w:r>
      <w:r w:rsidRPr="00DA46D9">
        <w:rPr>
          <w:b/>
          <w:bCs/>
          <w:u w:val="single"/>
        </w:rPr>
        <w:t>but also –</w:t>
      </w:r>
      <w:r w:rsidRPr="00DA46D9">
        <w:rPr>
          <w:bCs/>
          <w:sz w:val="12"/>
        </w:rPr>
        <w:t>¶</w:t>
      </w:r>
      <w:r w:rsidRPr="00DA46D9">
        <w:rPr>
          <w:b/>
          <w:bCs/>
          <w:u w:val="single"/>
        </w:rPr>
        <w:t xml:space="preserve"> crucially – to expose the extent to which these experiences are/were lived</w:t>
      </w:r>
      <w:r w:rsidRPr="00DA46D9">
        <w:rPr>
          <w:bCs/>
          <w:sz w:val="12"/>
        </w:rPr>
        <w:t>¶</w:t>
      </w:r>
      <w:r w:rsidRPr="00DA46D9">
        <w:rPr>
          <w:b/>
          <w:bCs/>
          <w:u w:val="single"/>
        </w:rPr>
        <w:t xml:space="preserve"> through a toxic individualising discourse.</w:t>
      </w:r>
      <w:r w:rsidRPr="00DA46D9">
        <w:t xml:space="preserve"> What </w:t>
      </w:r>
      <w:r w:rsidRPr="003B695E">
        <w:rPr>
          <w:b/>
          <w:bCs/>
          <w:highlight w:val="yellow"/>
          <w:u w:val="single"/>
        </w:rPr>
        <w:t>I have been struck by</w:t>
      </w:r>
      <w:r w:rsidRPr="00DA46D9">
        <w:rPr>
          <w:b/>
          <w:bCs/>
          <w:u w:val="single"/>
        </w:rPr>
        <w:t xml:space="preserve">, </w:t>
      </w:r>
      <w:r w:rsidRPr="00DA46D9">
        <w:t>again and</w:t>
      </w:r>
      <w:r w:rsidRPr="00DA46D9">
        <w:rPr>
          <w:sz w:val="12"/>
        </w:rPr>
        <w:t xml:space="preserve">¶ </w:t>
      </w:r>
      <w:r w:rsidRPr="00DA46D9">
        <w:t xml:space="preserve">again, in conversations with academics is the dominance of </w:t>
      </w:r>
      <w:r w:rsidRPr="003B695E">
        <w:rPr>
          <w:b/>
          <w:bCs/>
          <w:highlight w:val="yellow"/>
          <w:u w:val="single"/>
        </w:rPr>
        <w:t>an individualistic</w:t>
      </w:r>
      <w:r w:rsidRPr="00DA46D9">
        <w:rPr>
          <w:bCs/>
          <w:sz w:val="12"/>
        </w:rPr>
        <w:t>¶</w:t>
      </w:r>
      <w:r w:rsidRPr="00DA46D9">
        <w:rPr>
          <w:b/>
          <w:bCs/>
          <w:u w:val="single"/>
        </w:rPr>
        <w:t xml:space="preserve"> register – </w:t>
      </w:r>
      <w:r w:rsidRPr="003B695E">
        <w:rPr>
          <w:b/>
          <w:bCs/>
          <w:highlight w:val="yellow"/>
          <w:u w:val="single"/>
        </w:rPr>
        <w:t>a tendency to</w:t>
      </w:r>
      <w:r w:rsidRPr="00DA46D9">
        <w:rPr>
          <w:b/>
          <w:bCs/>
          <w:u w:val="single"/>
        </w:rPr>
        <w:t xml:space="preserve"> account </w:t>
      </w:r>
      <w:r w:rsidRPr="003B695E">
        <w:rPr>
          <w:b/>
          <w:bCs/>
          <w:highlight w:val="yellow"/>
          <w:u w:val="single"/>
        </w:rPr>
        <w:t>for</w:t>
      </w:r>
      <w:r w:rsidRPr="00DA46D9">
        <w:rPr>
          <w:b/>
          <w:bCs/>
          <w:u w:val="single"/>
        </w:rPr>
        <w:t xml:space="preserve"> ordinary </w:t>
      </w:r>
      <w:r w:rsidRPr="003B695E">
        <w:rPr>
          <w:b/>
          <w:bCs/>
          <w:highlight w:val="yellow"/>
          <w:u w:val="single"/>
        </w:rPr>
        <w:t>experiences in the academy</w:t>
      </w:r>
      <w:r w:rsidRPr="003B695E">
        <w:rPr>
          <w:bCs/>
          <w:sz w:val="12"/>
          <w:highlight w:val="yellow"/>
        </w:rPr>
        <w:t>¶</w:t>
      </w:r>
      <w:r w:rsidRPr="003B695E">
        <w:rPr>
          <w:b/>
          <w:bCs/>
          <w:highlight w:val="yellow"/>
          <w:u w:val="single"/>
        </w:rPr>
        <w:t xml:space="preserve"> through</w:t>
      </w:r>
      <w:r w:rsidRPr="00DA46D9">
        <w:rPr>
          <w:b/>
          <w:bCs/>
          <w:u w:val="single"/>
        </w:rPr>
        <w:t xml:space="preserve"> discourses of </w:t>
      </w:r>
      <w:r w:rsidRPr="003B695E">
        <w:rPr>
          <w:b/>
          <w:bCs/>
          <w:highlight w:val="yellow"/>
          <w:u w:val="single"/>
        </w:rPr>
        <w:t>excoriating self blame, privatised guilt, intense anxiety and</w:t>
      </w:r>
      <w:r w:rsidRPr="003B695E">
        <w:rPr>
          <w:bCs/>
          <w:sz w:val="12"/>
          <w:highlight w:val="yellow"/>
        </w:rPr>
        <w:t>¶</w:t>
      </w:r>
      <w:r w:rsidRPr="003B695E">
        <w:rPr>
          <w:b/>
          <w:bCs/>
          <w:highlight w:val="yellow"/>
          <w:u w:val="single"/>
        </w:rPr>
        <w:t xml:space="preserve"> shame.</w:t>
      </w:r>
      <w:r w:rsidRPr="00DA46D9">
        <w:t xml:space="preserve"> </w:t>
      </w:r>
      <w:r w:rsidRPr="00DA46D9">
        <w:rPr>
          <w:sz w:val="16"/>
          <w:szCs w:val="16"/>
        </w:rPr>
        <w:t xml:space="preserve">Whether it is (stunning) </w:t>
      </w:r>
      <w:r w:rsidRPr="00DA46D9">
        <w:rPr>
          <w:strike/>
          <w:sz w:val="16"/>
          <w:szCs w:val="16"/>
        </w:rPr>
        <w:t>paralysing</w:t>
      </w:r>
      <w:r w:rsidRPr="00DA46D9">
        <w:rPr>
          <w:sz w:val="16"/>
          <w:szCs w:val="16"/>
        </w:rPr>
        <w:t xml:space="preserve"> job insecurity which made it impossible to make</w:t>
      </w:r>
      <w:r w:rsidRPr="00DA46D9">
        <w:rPr>
          <w:sz w:val="12"/>
          <w:szCs w:val="16"/>
        </w:rPr>
        <w:t>¶</w:t>
      </w:r>
      <w:r w:rsidRPr="00DA46D9">
        <w:rPr>
          <w:sz w:val="16"/>
          <w:szCs w:val="16"/>
        </w:rPr>
        <w:t xml:space="preserve"> any kinds of plans for the future, or 100 hour working weeks, academics are</w:t>
      </w:r>
      <w:r w:rsidRPr="00DA46D9">
        <w:rPr>
          <w:sz w:val="12"/>
          <w:szCs w:val="16"/>
        </w:rPr>
        <w:t>¶</w:t>
      </w:r>
      <w:r w:rsidRPr="00DA46D9">
        <w:rPr>
          <w:sz w:val="16"/>
          <w:szCs w:val="16"/>
        </w:rPr>
        <w:t xml:space="preserve"> more likely to respond in a way that suggested that they are failing, than to</w:t>
      </w:r>
      <w:r w:rsidRPr="00DA46D9">
        <w:rPr>
          <w:sz w:val="12"/>
          <w:szCs w:val="16"/>
        </w:rPr>
        <w:t>¶</w:t>
      </w:r>
      <w:r w:rsidRPr="00DA46D9">
        <w:rPr>
          <w:sz w:val="16"/>
          <w:szCs w:val="16"/>
        </w:rPr>
        <w:t xml:space="preserve"> express legitimate anger at being placed in such a situation.</w:t>
      </w:r>
      <w:r w:rsidRPr="00DA46D9">
        <w:t xml:space="preserve"> </w:t>
      </w:r>
      <w:r w:rsidRPr="00DA46D9">
        <w:rPr>
          <w:b/>
          <w:bCs/>
          <w:u w:val="single"/>
        </w:rPr>
        <w:t>Time and again I</w:t>
      </w:r>
      <w:r w:rsidRPr="00DA46D9">
        <w:rPr>
          <w:bCs/>
          <w:sz w:val="12"/>
        </w:rPr>
        <w:t>¶</w:t>
      </w:r>
      <w:r w:rsidRPr="00DA46D9">
        <w:rPr>
          <w:b/>
          <w:bCs/>
          <w:u w:val="single"/>
        </w:rPr>
        <w:t xml:space="preserve"> hear </w:t>
      </w:r>
      <w:r w:rsidRPr="003B695E">
        <w:rPr>
          <w:b/>
          <w:bCs/>
          <w:highlight w:val="yellow"/>
          <w:u w:val="single"/>
        </w:rPr>
        <w:t>colleagues use</w:t>
      </w:r>
      <w:r w:rsidRPr="00DA46D9">
        <w:rPr>
          <w:b/>
          <w:bCs/>
          <w:u w:val="single"/>
        </w:rPr>
        <w:t xml:space="preserve"> languages of self-contempt, recrimination or </w:t>
      </w:r>
      <w:r w:rsidRPr="003B695E">
        <w:rPr>
          <w:b/>
          <w:bCs/>
          <w:highlight w:val="yellow"/>
          <w:u w:val="single"/>
        </w:rPr>
        <w:t>self</w:t>
      </w:r>
      <w:r w:rsidRPr="003B695E">
        <w:rPr>
          <w:bCs/>
          <w:sz w:val="12"/>
          <w:highlight w:val="yellow"/>
        </w:rPr>
        <w:t>¶</w:t>
      </w:r>
      <w:r w:rsidRPr="003B695E">
        <w:rPr>
          <w:b/>
          <w:bCs/>
          <w:highlight w:val="yellow"/>
          <w:u w:val="single"/>
        </w:rPr>
        <w:t xml:space="preserve"> pathologization to talk about</w:t>
      </w:r>
      <w:r w:rsidRPr="00DA46D9">
        <w:rPr>
          <w:b/>
          <w:bCs/>
          <w:u w:val="single"/>
        </w:rPr>
        <w:t xml:space="preserve"> the </w:t>
      </w:r>
      <w:r w:rsidRPr="003B695E">
        <w:rPr>
          <w:b/>
          <w:bCs/>
          <w:highlight w:val="yellow"/>
          <w:u w:val="single"/>
        </w:rPr>
        <w:t>struggles</w:t>
      </w:r>
      <w:r w:rsidRPr="00DA46D9">
        <w:rPr>
          <w:b/>
          <w:bCs/>
          <w:u w:val="single"/>
        </w:rPr>
        <w:t xml:space="preserve"> they experienced.</w:t>
      </w:r>
      <w:r w:rsidRPr="00DA46D9">
        <w:t xml:space="preserve"> </w:t>
      </w:r>
      <w:r w:rsidRPr="00DA46D9">
        <w:rPr>
          <w:sz w:val="16"/>
          <w:szCs w:val="16"/>
        </w:rPr>
        <w:t>Perfectly</w:t>
      </w:r>
      <w:r w:rsidRPr="00DA46D9">
        <w:rPr>
          <w:sz w:val="12"/>
          <w:szCs w:val="16"/>
        </w:rPr>
        <w:t>¶</w:t>
      </w:r>
      <w:r w:rsidRPr="00DA46D9">
        <w:rPr>
          <w:sz w:val="16"/>
          <w:szCs w:val="16"/>
        </w:rPr>
        <w:t xml:space="preserve"> reasonable difficulties at dealing with hundreds of emails per day on top of</w:t>
      </w:r>
      <w:r w:rsidRPr="00DA46D9">
        <w:rPr>
          <w:sz w:val="12"/>
          <w:szCs w:val="16"/>
        </w:rPr>
        <w:t>¶</w:t>
      </w:r>
      <w:r w:rsidRPr="00DA46D9">
        <w:rPr>
          <w:sz w:val="16"/>
          <w:szCs w:val="16"/>
        </w:rPr>
        <w:t xml:space="preserve"> ‘regular’ work, are evinced as signs of obsession or compulsion. Rejections (in a</w:t>
      </w:r>
      <w:r w:rsidRPr="00DA46D9">
        <w:rPr>
          <w:sz w:val="12"/>
          <w:szCs w:val="16"/>
        </w:rPr>
        <w:t>¶</w:t>
      </w:r>
      <w:r w:rsidRPr="00DA46D9">
        <w:rPr>
          <w:sz w:val="16"/>
          <w:szCs w:val="16"/>
        </w:rPr>
        <w:t xml:space="preserve"> system in which nearly everything is rejected) are treated as evidence of</w:t>
      </w:r>
      <w:r w:rsidRPr="00DA46D9">
        <w:rPr>
          <w:sz w:val="12"/>
          <w:szCs w:val="16"/>
        </w:rPr>
        <w:t>¶</w:t>
      </w:r>
      <w:r w:rsidRPr="00DA46D9">
        <w:rPr>
          <w:sz w:val="16"/>
          <w:szCs w:val="16"/>
        </w:rPr>
        <w:t xml:space="preserve"> shameful failure. Illness signifies an inability to cope and probable confirmation that one is not good enough or tough enough to be there</w:t>
      </w:r>
      <w:r w:rsidRPr="00DA46D9">
        <w:t xml:space="preserve">. </w:t>
      </w:r>
      <w:r w:rsidRPr="00DA46D9">
        <w:rPr>
          <w:b/>
          <w:bCs/>
          <w:u w:val="single"/>
        </w:rPr>
        <w:t>It wasn’t that these</w:t>
      </w:r>
      <w:r w:rsidRPr="00DA46D9">
        <w:rPr>
          <w:bCs/>
          <w:sz w:val="12"/>
        </w:rPr>
        <w:t>¶</w:t>
      </w:r>
      <w:r w:rsidRPr="00DA46D9">
        <w:rPr>
          <w:b/>
          <w:bCs/>
          <w:u w:val="single"/>
        </w:rPr>
        <w:t xml:space="preserve"> </w:t>
      </w:r>
      <w:r w:rsidRPr="003B695E">
        <w:rPr>
          <w:b/>
          <w:bCs/>
          <w:highlight w:val="yellow"/>
          <w:u w:val="single"/>
        </w:rPr>
        <w:t>injuries</w:t>
      </w:r>
      <w:r w:rsidRPr="00DA46D9">
        <w:rPr>
          <w:b/>
          <w:bCs/>
          <w:u w:val="single"/>
        </w:rPr>
        <w:t xml:space="preserve"> weren’t felt; it was that they were </w:t>
      </w:r>
      <w:r w:rsidRPr="003B695E">
        <w:rPr>
          <w:b/>
          <w:bCs/>
          <w:highlight w:val="yellow"/>
          <w:u w:val="single"/>
        </w:rPr>
        <w:t>apprehended through</w:t>
      </w:r>
      <w:r w:rsidRPr="00DA46D9">
        <w:rPr>
          <w:b/>
          <w:bCs/>
          <w:u w:val="single"/>
        </w:rPr>
        <w:t xml:space="preserve"> a resolutely</w:t>
      </w:r>
      <w:r w:rsidRPr="00DA46D9">
        <w:rPr>
          <w:bCs/>
          <w:sz w:val="12"/>
        </w:rPr>
        <w:t>¶</w:t>
      </w:r>
      <w:r w:rsidRPr="00DA46D9">
        <w:rPr>
          <w:b/>
          <w:bCs/>
          <w:u w:val="single"/>
        </w:rPr>
        <w:t xml:space="preserve"> </w:t>
      </w:r>
      <w:r w:rsidRPr="003B695E">
        <w:rPr>
          <w:b/>
          <w:bCs/>
          <w:highlight w:val="yellow"/>
          <w:u w:val="single"/>
        </w:rPr>
        <w:t>individualizing discourse</w:t>
      </w:r>
      <w:r w:rsidRPr="00DA46D9">
        <w:rPr>
          <w:b/>
          <w:bCs/>
          <w:u w:val="single"/>
        </w:rPr>
        <w:t xml:space="preserve"> which </w:t>
      </w:r>
      <w:r w:rsidRPr="003B695E">
        <w:rPr>
          <w:b/>
          <w:bCs/>
          <w:highlight w:val="yellow"/>
          <w:u w:val="single"/>
        </w:rPr>
        <w:t>turned upside down the notion of the ‘personal as political’</w:t>
      </w:r>
      <w:r w:rsidRPr="00DA46D9">
        <w:t xml:space="preserve">. As Sara </w:t>
      </w:r>
      <w:r w:rsidRPr="00DA46D9">
        <w:rPr>
          <w:b/>
          <w:bCs/>
          <w:u w:val="single"/>
        </w:rPr>
        <w:t xml:space="preserve">Ahmed has argued, </w:t>
      </w:r>
      <w:r w:rsidRPr="003B695E">
        <w:rPr>
          <w:b/>
          <w:bCs/>
          <w:highlight w:val="yellow"/>
          <w:u w:val="single"/>
        </w:rPr>
        <w:t>consciousness-raising is – at least in part</w:t>
      </w:r>
      <w:r w:rsidRPr="003B695E">
        <w:rPr>
          <w:bCs/>
          <w:sz w:val="12"/>
          <w:highlight w:val="yellow"/>
        </w:rPr>
        <w:t>¶</w:t>
      </w:r>
      <w:r w:rsidRPr="003B695E">
        <w:rPr>
          <w:b/>
          <w:bCs/>
          <w:highlight w:val="yellow"/>
          <w:u w:val="single"/>
        </w:rPr>
        <w:t xml:space="preserve"> – raising consciousness of unhappiness.</w:t>
      </w:r>
      <w:r w:rsidRPr="00DA46D9">
        <w:rPr>
          <w:b/>
          <w:bCs/>
          <w:u w:val="single"/>
        </w:rPr>
        <w:t xml:space="preserve"> But </w:t>
      </w:r>
      <w:r w:rsidRPr="003B695E">
        <w:rPr>
          <w:b/>
          <w:bCs/>
          <w:highlight w:val="yellow"/>
          <w:u w:val="single"/>
        </w:rPr>
        <w:t>there is a need to move beyond</w:t>
      </w:r>
      <w:r w:rsidRPr="00DA46D9">
        <w:rPr>
          <w:b/>
          <w:bCs/>
          <w:u w:val="single"/>
        </w:rPr>
        <w:t xml:space="preserve"> </w:t>
      </w:r>
      <w:r w:rsidRPr="00DA46D9">
        <w:t>what</w:t>
      </w:r>
      <w:r w:rsidRPr="00DA46D9">
        <w:rPr>
          <w:sz w:val="12"/>
        </w:rPr>
        <w:t xml:space="preserve">¶ </w:t>
      </w:r>
      <w:r w:rsidRPr="00DA46D9">
        <w:t xml:space="preserve">M.E. Luka et al (2015:185) </w:t>
      </w:r>
      <w:r w:rsidRPr="00DA46D9">
        <w:rPr>
          <w:b/>
          <w:iCs/>
          <w:u w:val="single"/>
          <w:bdr w:val="single" w:sz="18" w:space="0" w:color="auto"/>
        </w:rPr>
        <w:t xml:space="preserve">call </w:t>
      </w:r>
      <w:r w:rsidRPr="003B695E">
        <w:rPr>
          <w:b/>
          <w:iCs/>
          <w:highlight w:val="yellow"/>
          <w:u w:val="single"/>
          <w:bdr w:val="single" w:sz="18" w:space="0" w:color="auto"/>
        </w:rPr>
        <w:t>the ‘documentation of shared misery</w:t>
      </w:r>
      <w:r w:rsidRPr="00DA46D9">
        <w:rPr>
          <w:b/>
          <w:iCs/>
          <w:u w:val="single"/>
          <w:bdr w:val="single" w:sz="18" w:space="0" w:color="auto"/>
        </w:rPr>
        <w:t>, frustration,</w:t>
      </w:r>
      <w:r w:rsidRPr="00DA46D9">
        <w:rPr>
          <w:iCs/>
          <w:sz w:val="12"/>
          <w:bdr w:val="single" w:sz="18" w:space="0" w:color="auto"/>
        </w:rPr>
        <w:t>¶</w:t>
      </w:r>
      <w:r w:rsidRPr="00DA46D9">
        <w:rPr>
          <w:b/>
          <w:iCs/>
          <w:u w:val="single"/>
          <w:bdr w:val="single" w:sz="18" w:space="0" w:color="auto"/>
        </w:rPr>
        <w:t xml:space="preserve"> or trauma’ </w:t>
      </w:r>
      <w:r w:rsidRPr="003B695E">
        <w:rPr>
          <w:b/>
          <w:iCs/>
          <w:highlight w:val="yellow"/>
          <w:u w:val="single"/>
          <w:bdr w:val="single" w:sz="18" w:space="0" w:color="auto"/>
        </w:rPr>
        <w:t>to</w:t>
      </w:r>
      <w:r w:rsidRPr="00DA46D9">
        <w:rPr>
          <w:b/>
          <w:iCs/>
          <w:u w:val="single"/>
          <w:bdr w:val="single" w:sz="18" w:space="0" w:color="auto"/>
        </w:rPr>
        <w:t xml:space="preserve"> something else- </w:t>
      </w:r>
      <w:r w:rsidRPr="003B695E">
        <w:rPr>
          <w:b/>
          <w:iCs/>
          <w:highlight w:val="yellow"/>
          <w:u w:val="single"/>
          <w:bdr w:val="single" w:sz="18" w:space="0" w:color="auto"/>
        </w:rPr>
        <w:t>something that can transform</w:t>
      </w:r>
      <w:r w:rsidRPr="00DA46D9">
        <w:rPr>
          <w:b/>
          <w:iCs/>
          <w:u w:val="single"/>
          <w:bdr w:val="single" w:sz="18" w:space="0" w:color="auto"/>
        </w:rPr>
        <w:t xml:space="preserve"> these </w:t>
      </w:r>
      <w:r w:rsidRPr="003B695E">
        <w:rPr>
          <w:b/>
          <w:iCs/>
          <w:highlight w:val="yellow"/>
          <w:u w:val="single"/>
          <w:bdr w:val="single" w:sz="18" w:space="0" w:color="auto"/>
        </w:rPr>
        <w:t>affects into</w:t>
      </w:r>
      <w:r w:rsidRPr="003B695E">
        <w:rPr>
          <w:iCs/>
          <w:sz w:val="12"/>
          <w:highlight w:val="yellow"/>
          <w:bdr w:val="single" w:sz="18" w:space="0" w:color="auto"/>
        </w:rPr>
        <w:t>¶</w:t>
      </w:r>
      <w:r w:rsidRPr="00DA46D9">
        <w:rPr>
          <w:b/>
          <w:iCs/>
          <w:u w:val="single"/>
          <w:bdr w:val="single" w:sz="18" w:space="0" w:color="auto"/>
        </w:rPr>
        <w:t xml:space="preserve"> action for </w:t>
      </w:r>
      <w:r w:rsidRPr="003B695E">
        <w:rPr>
          <w:b/>
          <w:iCs/>
          <w:highlight w:val="yellow"/>
          <w:u w:val="single"/>
          <w:bdr w:val="single" w:sz="18" w:space="0" w:color="auto"/>
        </w:rPr>
        <w:t>change. It requires</w:t>
      </w:r>
      <w:r w:rsidRPr="00DA46D9">
        <w:rPr>
          <w:b/>
          <w:iCs/>
          <w:u w:val="single"/>
          <w:bdr w:val="single" w:sz="18" w:space="0" w:color="auto"/>
        </w:rPr>
        <w:t xml:space="preserve"> – as Eve Tuck</w:t>
      </w:r>
      <w:r w:rsidRPr="00DA46D9">
        <w:t xml:space="preserve"> </w:t>
      </w:r>
      <w:r w:rsidRPr="00DA46D9">
        <w:rPr>
          <w:sz w:val="16"/>
          <w:szCs w:val="16"/>
        </w:rPr>
        <w:t>(2015, this volume)</w:t>
      </w:r>
      <w:r w:rsidRPr="00DA46D9">
        <w:t xml:space="preserve"> </w:t>
      </w:r>
      <w:r w:rsidRPr="00DA46D9">
        <w:rPr>
          <w:b/>
          <w:iCs/>
          <w:u w:val="single"/>
          <w:bdr w:val="single" w:sz="18" w:space="0" w:color="auto"/>
        </w:rPr>
        <w:t>has powerfully</w:t>
      </w:r>
      <w:r w:rsidRPr="00DA46D9">
        <w:rPr>
          <w:iCs/>
          <w:sz w:val="12"/>
          <w:bdr w:val="single" w:sz="18" w:space="0" w:color="auto"/>
        </w:rPr>
        <w:t>¶</w:t>
      </w:r>
      <w:r w:rsidRPr="00DA46D9">
        <w:rPr>
          <w:b/>
          <w:iCs/>
          <w:u w:val="single"/>
          <w:bdr w:val="single" w:sz="18" w:space="0" w:color="auto"/>
        </w:rPr>
        <w:t xml:space="preserve"> expressed it – </w:t>
      </w:r>
      <w:r w:rsidRPr="003B695E">
        <w:rPr>
          <w:b/>
          <w:iCs/>
          <w:highlight w:val="yellow"/>
          <w:u w:val="single"/>
          <w:bdr w:val="single" w:sz="18" w:space="0" w:color="auto"/>
        </w:rPr>
        <w:t>not ‘raising awareness’ but making</w:t>
      </w:r>
      <w:r w:rsidRPr="00DA46D9">
        <w:rPr>
          <w:b/>
          <w:iCs/>
          <w:u w:val="single"/>
          <w:bdr w:val="single" w:sz="18" w:space="0" w:color="auto"/>
        </w:rPr>
        <w:t xml:space="preserve"> our </w:t>
      </w:r>
      <w:r w:rsidRPr="003B695E">
        <w:rPr>
          <w:b/>
          <w:iCs/>
          <w:highlight w:val="yellow"/>
          <w:u w:val="single"/>
          <w:bdr w:val="single" w:sz="18" w:space="0" w:color="auto"/>
        </w:rPr>
        <w:t>experiences knowable</w:t>
      </w:r>
      <w:r w:rsidRPr="00DA46D9">
        <w:rPr>
          <w:b/>
          <w:iCs/>
          <w:u w:val="single"/>
          <w:bdr w:val="single" w:sz="18" w:space="0" w:color="auto"/>
        </w:rPr>
        <w:t xml:space="preserve"> </w:t>
      </w:r>
      <w:r w:rsidRPr="003B695E">
        <w:rPr>
          <w:b/>
          <w:iCs/>
          <w:highlight w:val="yellow"/>
          <w:u w:val="single"/>
          <w:bdr w:val="single" w:sz="18" w:space="0" w:color="auto"/>
        </w:rPr>
        <w:t>in</w:t>
      </w:r>
      <w:r w:rsidRPr="003B695E">
        <w:rPr>
          <w:iCs/>
          <w:sz w:val="12"/>
          <w:highlight w:val="yellow"/>
          <w:bdr w:val="single" w:sz="18" w:space="0" w:color="auto"/>
        </w:rPr>
        <w:t>¶</w:t>
      </w:r>
      <w:r w:rsidRPr="00DA46D9">
        <w:rPr>
          <w:b/>
          <w:iCs/>
          <w:u w:val="single"/>
          <w:bdr w:val="single" w:sz="18" w:space="0" w:color="auto"/>
        </w:rPr>
        <w:t xml:space="preserve"> new and – importantly - more </w:t>
      </w:r>
      <w:r w:rsidRPr="003B695E">
        <w:rPr>
          <w:b/>
          <w:iCs/>
          <w:highlight w:val="yellow"/>
          <w:u w:val="single"/>
          <w:bdr w:val="single" w:sz="18" w:space="0" w:color="auto"/>
        </w:rPr>
        <w:t>disruptive ways.</w:t>
      </w:r>
      <w:r w:rsidRPr="00DA46D9">
        <w:rPr>
          <w:b/>
          <w:iCs/>
          <w:u w:val="single"/>
          <w:bdr w:val="single" w:sz="18" w:space="0" w:color="auto"/>
        </w:rPr>
        <w:t xml:space="preserve"> </w:t>
      </w:r>
      <w:r w:rsidRPr="00DA46D9">
        <w:rPr>
          <w:sz w:val="16"/>
          <w:szCs w:val="16"/>
        </w:rPr>
        <w:t>As I see it</w:t>
      </w:r>
      <w:r w:rsidRPr="00DA46D9">
        <w:t xml:space="preserve"> </w:t>
      </w:r>
      <w:r w:rsidRPr="003B695E">
        <w:rPr>
          <w:b/>
          <w:iCs/>
          <w:highlight w:val="yellow"/>
          <w:u w:val="single"/>
          <w:bdr w:val="single" w:sz="18" w:space="0" w:color="auto"/>
        </w:rPr>
        <w:t>this involves acts of</w:t>
      </w:r>
      <w:r w:rsidRPr="003B695E">
        <w:rPr>
          <w:iCs/>
          <w:sz w:val="12"/>
          <w:highlight w:val="yellow"/>
          <w:bdr w:val="single" w:sz="18" w:space="0" w:color="auto"/>
        </w:rPr>
        <w:t>¶</w:t>
      </w:r>
      <w:r w:rsidRPr="003B695E">
        <w:rPr>
          <w:b/>
          <w:iCs/>
          <w:highlight w:val="yellow"/>
          <w:u w:val="single"/>
          <w:bdr w:val="single" w:sz="18" w:space="0" w:color="auto"/>
        </w:rPr>
        <w:t xml:space="preserve"> translation</w:t>
      </w:r>
      <w:r w:rsidRPr="00DA46D9">
        <w:rPr>
          <w:b/>
          <w:iCs/>
          <w:u w:val="single"/>
          <w:bdr w:val="single" w:sz="18" w:space="0" w:color="auto"/>
        </w:rPr>
        <w:t xml:space="preserve">, </w:t>
      </w:r>
      <w:r w:rsidRPr="003B695E">
        <w:rPr>
          <w:b/>
          <w:iCs/>
          <w:highlight w:val="yellow"/>
          <w:u w:val="single"/>
          <w:bdr w:val="single" w:sz="18" w:space="0" w:color="auto"/>
        </w:rPr>
        <w:t>dialogue and political interruption</w:t>
      </w:r>
      <w:r w:rsidRPr="00DA46D9">
        <w:rPr>
          <w:b/>
          <w:iCs/>
          <w:u w:val="single"/>
          <w:bdr w:val="single" w:sz="18" w:space="0" w:color="auto"/>
        </w:rPr>
        <w:t>.</w:t>
      </w:r>
      <w:r w:rsidRPr="00DA46D9">
        <w:rPr>
          <w:iCs/>
          <w:sz w:val="12"/>
          <w:bdr w:val="single" w:sz="18" w:space="0" w:color="auto"/>
        </w:rPr>
        <w:t>¶</w:t>
      </w:r>
      <w:r w:rsidRPr="00DA46D9">
        <w:rPr>
          <w:sz w:val="12"/>
        </w:rPr>
        <w:t xml:space="preserve"> </w:t>
      </w:r>
      <w:r w:rsidRPr="00DA46D9">
        <w:rPr>
          <w:sz w:val="16"/>
          <w:szCs w:val="16"/>
        </w:rPr>
        <w:t>There are examples of this in many sites - strikes, occupations, acts of solidarity,</w:t>
      </w:r>
      <w:r w:rsidRPr="00DA46D9">
        <w:rPr>
          <w:sz w:val="12"/>
          <w:szCs w:val="16"/>
        </w:rPr>
        <w:t xml:space="preserve">¶ </w:t>
      </w:r>
      <w:r w:rsidRPr="00DA46D9">
        <w:rPr>
          <w:sz w:val="16"/>
          <w:szCs w:val="16"/>
        </w:rPr>
        <w:t>refusals, campaigns, reimaginings of the University. Indeed as I write I am just</w:t>
      </w:r>
      <w:r w:rsidRPr="00DA46D9">
        <w:rPr>
          <w:sz w:val="12"/>
          <w:szCs w:val="16"/>
        </w:rPr>
        <w:t xml:space="preserve">¶ </w:t>
      </w:r>
      <w:r w:rsidRPr="00DA46D9">
        <w:rPr>
          <w:sz w:val="16"/>
          <w:szCs w:val="16"/>
        </w:rPr>
        <w:t>getting news that the campaign against brutal and coercive performance</w:t>
      </w:r>
      <w:r w:rsidRPr="00DA46D9">
        <w:rPr>
          <w:sz w:val="12"/>
          <w:szCs w:val="16"/>
        </w:rPr>
        <w:t xml:space="preserve">¶ </w:t>
      </w:r>
      <w:r w:rsidRPr="00DA46D9">
        <w:rPr>
          <w:sz w:val="16"/>
          <w:szCs w:val="16"/>
        </w:rPr>
        <w:t>management at Newcastle University in the UK - the notorious 'Raising the Bar’</w:t>
      </w:r>
      <w:r w:rsidRPr="00DA46D9">
        <w:rPr>
          <w:sz w:val="12"/>
          <w:szCs w:val="16"/>
        </w:rPr>
        <w:t xml:space="preserve">¶ </w:t>
      </w:r>
      <w:r w:rsidRPr="00DA46D9">
        <w:rPr>
          <w:sz w:val="16"/>
          <w:szCs w:val="16"/>
        </w:rPr>
        <w:t>- has been successful, that University management have climbed down and</w:t>
      </w:r>
      <w:r w:rsidRPr="00DA46D9">
        <w:rPr>
          <w:sz w:val="12"/>
          <w:szCs w:val="16"/>
        </w:rPr>
        <w:t xml:space="preserve">¶ </w:t>
      </w:r>
      <w:r w:rsidRPr="00DA46D9">
        <w:rPr>
          <w:sz w:val="16"/>
          <w:szCs w:val="16"/>
        </w:rPr>
        <w:t>agreed to engage in a more collaborative and bottom-up process for improving</w:t>
      </w:r>
      <w:r w:rsidRPr="00DA46D9">
        <w:rPr>
          <w:sz w:val="12"/>
          <w:szCs w:val="16"/>
        </w:rPr>
        <w:t xml:space="preserve">¶ </w:t>
      </w:r>
      <w:r w:rsidRPr="00DA46D9">
        <w:rPr>
          <w:sz w:val="16"/>
          <w:szCs w:val="16"/>
        </w:rPr>
        <w:t>research.But what I am struck by too is how tenacious individualism is – how</w:t>
      </w:r>
      <w:r w:rsidRPr="00DA46D9">
        <w:t xml:space="preserve"> </w:t>
      </w:r>
      <w:r w:rsidRPr="00DA46D9">
        <w:rPr>
          <w:b/>
          <w:bCs/>
          <w:u w:val="single"/>
        </w:rPr>
        <w:t>many of our</w:t>
      </w:r>
      <w:r w:rsidRPr="00DA46D9">
        <w:rPr>
          <w:bCs/>
          <w:sz w:val="12"/>
        </w:rPr>
        <w:t>¶</w:t>
      </w:r>
      <w:r w:rsidRPr="00DA46D9">
        <w:rPr>
          <w:b/>
          <w:bCs/>
          <w:u w:val="single"/>
        </w:rPr>
        <w:t xml:space="preserve"> responses to academia themselves seem to reproduce precisely the</w:t>
      </w:r>
      <w:r w:rsidRPr="00DA46D9">
        <w:rPr>
          <w:bCs/>
          <w:sz w:val="12"/>
        </w:rPr>
        <w:t>¶</w:t>
      </w:r>
      <w:r w:rsidRPr="00DA46D9">
        <w:rPr>
          <w:b/>
          <w:bCs/>
          <w:u w:val="single"/>
        </w:rPr>
        <w:t xml:space="preserve"> individualizing tendencies we need to challenge</w:t>
      </w:r>
      <w:r w:rsidRPr="00DA46D9">
        <w:t xml:space="preserve">. </w:t>
      </w:r>
      <w:r w:rsidRPr="00DA46D9">
        <w:rPr>
          <w:sz w:val="16"/>
          <w:szCs w:val="16"/>
        </w:rPr>
        <w:t>We see them in the burgeoning</w:t>
      </w:r>
      <w:r w:rsidRPr="00DA46D9">
        <w:rPr>
          <w:sz w:val="12"/>
          <w:szCs w:val="16"/>
        </w:rPr>
        <w:t>¶</w:t>
      </w:r>
      <w:r w:rsidRPr="00DA46D9">
        <w:rPr>
          <w:sz w:val="16"/>
          <w:szCs w:val="16"/>
        </w:rPr>
        <w:t xml:space="preserve"> of attempts by university counselling departments and occupational health</w:t>
      </w:r>
      <w:r w:rsidRPr="00DA46D9">
        <w:rPr>
          <w:sz w:val="12"/>
          <w:szCs w:val="16"/>
        </w:rPr>
        <w:t>¶</w:t>
      </w:r>
      <w:r w:rsidRPr="00DA46D9">
        <w:rPr>
          <w:sz w:val="16"/>
          <w:szCs w:val="16"/>
        </w:rPr>
        <w:t xml:space="preserve"> services to respond to the crisis (that is the new normal) with courses, training</w:t>
      </w:r>
      <w:r w:rsidRPr="00DA46D9">
        <w:rPr>
          <w:sz w:val="12"/>
          <w:szCs w:val="16"/>
        </w:rPr>
        <w:t>¶</w:t>
      </w:r>
      <w:r w:rsidRPr="00DA46D9">
        <w:rPr>
          <w:sz w:val="16"/>
          <w:szCs w:val="16"/>
        </w:rPr>
        <w:t xml:space="preserve"> sessions, yoga, meditation, events on time management or 'handling difficult</w:t>
      </w:r>
      <w:r w:rsidRPr="00DA46D9">
        <w:rPr>
          <w:sz w:val="12"/>
          <w:szCs w:val="16"/>
        </w:rPr>
        <w:t>¶</w:t>
      </w:r>
      <w:r w:rsidRPr="00DA46D9">
        <w:rPr>
          <w:sz w:val="16"/>
          <w:szCs w:val="16"/>
        </w:rPr>
        <w:t xml:space="preserve"> people' - and the new program de jour: resilience training. These</w:t>
      </w:r>
      <w:r w:rsidRPr="00DA46D9">
        <w:t xml:space="preserve"> </w:t>
      </w:r>
      <w:r w:rsidRPr="00DA46D9">
        <w:rPr>
          <w:b/>
          <w:bCs/>
          <w:u w:val="single"/>
        </w:rPr>
        <w:t>interventions</w:t>
      </w:r>
      <w:r w:rsidRPr="00DA46D9">
        <w:rPr>
          <w:bCs/>
          <w:sz w:val="12"/>
        </w:rPr>
        <w:t>¶</w:t>
      </w:r>
      <w:r w:rsidRPr="00DA46D9">
        <w:rPr>
          <w:b/>
          <w:bCs/>
          <w:u w:val="single"/>
        </w:rPr>
        <w:t xml:space="preserve"> address alarming levels of stress, unhappiness, precariousness and overwork</w:t>
      </w:r>
      <w:r w:rsidRPr="00DA46D9">
        <w:rPr>
          <w:bCs/>
          <w:sz w:val="12"/>
        </w:rPr>
        <w:t>¶</w:t>
      </w:r>
      <w:r w:rsidRPr="00DA46D9">
        <w:rPr>
          <w:b/>
          <w:bCs/>
          <w:u w:val="single"/>
        </w:rPr>
        <w:t xml:space="preserve"> through a resolute focus on individual psychological functioning. They</w:t>
      </w:r>
      <w:r w:rsidRPr="00DA46D9">
        <w:rPr>
          <w:bCs/>
          <w:sz w:val="12"/>
        </w:rPr>
        <w:t>¶</w:t>
      </w:r>
      <w:r w:rsidRPr="00DA46D9">
        <w:rPr>
          <w:b/>
          <w:bCs/>
          <w:u w:val="single"/>
        </w:rPr>
        <w:t xml:space="preserve"> systematically reframe our experiences in personal terms so that the solution</w:t>
      </w:r>
      <w:r w:rsidRPr="00DA46D9">
        <w:rPr>
          <w:bCs/>
          <w:sz w:val="12"/>
        </w:rPr>
        <w:t>¶</w:t>
      </w:r>
      <w:r w:rsidRPr="00DA46D9">
        <w:rPr>
          <w:b/>
          <w:bCs/>
          <w:u w:val="single"/>
        </w:rPr>
        <w:t xml:space="preserve"> becomes trying to develop your ‘resilience quotient’ (RQ) </w:t>
      </w:r>
      <w:r w:rsidRPr="00DA46D9">
        <w:rPr>
          <w:b/>
          <w:iCs/>
          <w:u w:val="single"/>
          <w:bdr w:val="single" w:sz="18" w:space="0" w:color="auto"/>
        </w:rPr>
        <w:t>rather than organising</w:t>
      </w:r>
      <w:r w:rsidRPr="00DA46D9">
        <w:rPr>
          <w:iCs/>
          <w:sz w:val="12"/>
          <w:bdr w:val="single" w:sz="18" w:space="0" w:color="auto"/>
        </w:rPr>
        <w:t>¶</w:t>
      </w:r>
      <w:r w:rsidRPr="00DA46D9">
        <w:rPr>
          <w:b/>
          <w:iCs/>
          <w:u w:val="single"/>
          <w:bdr w:val="single" w:sz="18" w:space="0" w:color="auto"/>
        </w:rPr>
        <w:t xml:space="preserve"> for change</w:t>
      </w:r>
      <w:r w:rsidRPr="00DA46D9">
        <w:t>.</w:t>
      </w:r>
      <w:r w:rsidRPr="00DA46D9">
        <w:rPr>
          <w:sz w:val="16"/>
          <w:szCs w:val="16"/>
        </w:rPr>
        <w:t xml:space="preserve"> This is not a conspiracy - and from my experience the professionals</w:t>
      </w:r>
      <w:r w:rsidRPr="00DA46D9">
        <w:rPr>
          <w:sz w:val="12"/>
          <w:szCs w:val="16"/>
        </w:rPr>
        <w:t>¶</w:t>
      </w:r>
      <w:r w:rsidRPr="00DA46D9">
        <w:rPr>
          <w:sz w:val="16"/>
          <w:szCs w:val="16"/>
        </w:rPr>
        <w:t xml:space="preserve"> who run such courses and programmes are caring and sensitive people,</w:t>
      </w:r>
      <w:r w:rsidRPr="00DA46D9">
        <w:rPr>
          <w:sz w:val="12"/>
          <w:szCs w:val="16"/>
        </w:rPr>
        <w:t>¶</w:t>
      </w:r>
      <w:r w:rsidRPr="00DA46D9">
        <w:rPr>
          <w:sz w:val="16"/>
          <w:szCs w:val="16"/>
        </w:rPr>
        <w:t xml:space="preserve"> genuinely seeking to share resources and strategies – yet it is hard to avoid the</w:t>
      </w:r>
      <w:r w:rsidRPr="00DA46D9">
        <w:rPr>
          <w:sz w:val="12"/>
          <w:szCs w:val="16"/>
        </w:rPr>
        <w:t>¶</w:t>
      </w:r>
      <w:r w:rsidRPr="00DA46D9">
        <w:rPr>
          <w:sz w:val="16"/>
          <w:szCs w:val="16"/>
        </w:rPr>
        <w:t xml:space="preserve"> conclusion that these are plans for managing the unmanageable, and ‘fingers in</w:t>
      </w:r>
      <w:r w:rsidRPr="00DA46D9">
        <w:rPr>
          <w:sz w:val="12"/>
          <w:szCs w:val="16"/>
        </w:rPr>
        <w:t>¶</w:t>
      </w:r>
      <w:r w:rsidRPr="00DA46D9">
        <w:rPr>
          <w:sz w:val="16"/>
          <w:szCs w:val="16"/>
        </w:rPr>
        <w:t xml:space="preserve"> the dam’ of psychosocial and somatic catastrophe.</w:t>
      </w:r>
      <w:r w:rsidRPr="00DA46D9">
        <w:rPr>
          <w:sz w:val="12"/>
          <w:szCs w:val="16"/>
        </w:rPr>
        <w:t>¶</w:t>
      </w:r>
      <w:r w:rsidRPr="00DA46D9">
        <w:rPr>
          <w:sz w:val="16"/>
          <w:szCs w:val="16"/>
        </w:rPr>
        <w:t xml:space="preserve"> Another example is the proliferation of computer and smart phone applications</w:t>
      </w:r>
      <w:r w:rsidRPr="00DA46D9">
        <w:rPr>
          <w:sz w:val="12"/>
          <w:szCs w:val="16"/>
        </w:rPr>
        <w:t>¶</w:t>
      </w:r>
      <w:r w:rsidRPr="00DA46D9">
        <w:rPr>
          <w:sz w:val="16"/>
          <w:szCs w:val="16"/>
        </w:rPr>
        <w:t xml:space="preserve"> which effectively take these courses and create mobile or online applications.</w:t>
      </w:r>
      <w:r w:rsidRPr="00DA46D9">
        <w:rPr>
          <w:sz w:val="12"/>
          <w:szCs w:val="16"/>
        </w:rPr>
        <w:t>¶</w:t>
      </w:r>
      <w:r w:rsidRPr="00DA46D9">
        <w:rPr>
          <w:sz w:val="16"/>
          <w:szCs w:val="16"/>
        </w:rPr>
        <w:t xml:space="preserve"> Everything from mindfulness to 'getting things done' have been promoted to –</w:t>
      </w:r>
      <w:r w:rsidRPr="00DA46D9">
        <w:rPr>
          <w:sz w:val="12"/>
          <w:szCs w:val="16"/>
        </w:rPr>
        <w:t>¶</w:t>
      </w:r>
      <w:r w:rsidRPr="00DA46D9">
        <w:rPr>
          <w:sz w:val="16"/>
          <w:szCs w:val="16"/>
        </w:rPr>
        <w:t xml:space="preserve"> and taken up with alacrity by – academics, instilling the idea that it is our relation</w:t>
      </w:r>
      <w:r w:rsidRPr="00DA46D9">
        <w:rPr>
          <w:sz w:val="12"/>
          <w:szCs w:val="16"/>
        </w:rPr>
        <w:t>¶</w:t>
      </w:r>
      <w:r w:rsidRPr="00DA46D9">
        <w:rPr>
          <w:sz w:val="16"/>
          <w:szCs w:val="16"/>
        </w:rPr>
        <w:t xml:space="preserve"> to work that needs to be changed, rather than the nature of working conditions</w:t>
      </w:r>
      <w:r w:rsidRPr="00DA46D9">
        <w:rPr>
          <w:sz w:val="12"/>
          <w:szCs w:val="16"/>
        </w:rPr>
        <w:t>¶</w:t>
      </w:r>
      <w:r w:rsidRPr="00DA46D9">
        <w:rPr>
          <w:sz w:val="16"/>
          <w:szCs w:val="16"/>
        </w:rPr>
        <w:t xml:space="preserve"> themselves. These apps – again frequently perceived as tremendously valuable</w:t>
      </w:r>
      <w:r w:rsidRPr="00DA46D9">
        <w:rPr>
          <w:sz w:val="12"/>
          <w:szCs w:val="16"/>
        </w:rPr>
        <w:t>¶</w:t>
      </w:r>
      <w:r w:rsidRPr="00DA46D9">
        <w:rPr>
          <w:sz w:val="16"/>
          <w:szCs w:val="16"/>
        </w:rPr>
        <w:t xml:space="preserve"> by colleagues and students – construct a view of academics as 'inefficient' and</w:t>
      </w:r>
      <w:r w:rsidRPr="00DA46D9">
        <w:rPr>
          <w:sz w:val="12"/>
          <w:szCs w:val="16"/>
        </w:rPr>
        <w:t>¶</w:t>
      </w:r>
      <w:r w:rsidRPr="00DA46D9">
        <w:rPr>
          <w:sz w:val="16"/>
          <w:szCs w:val="16"/>
        </w:rPr>
        <w:t xml:space="preserve"> 'failing', requiring a suitably upgraded form of subjectivity and a ‘makeover’ of</w:t>
      </w:r>
      <w:r w:rsidRPr="00DA46D9">
        <w:rPr>
          <w:sz w:val="12"/>
          <w:szCs w:val="16"/>
        </w:rPr>
        <w:t>¶</w:t>
      </w:r>
      <w:r w:rsidRPr="00DA46D9">
        <w:rPr>
          <w:sz w:val="16"/>
          <w:szCs w:val="16"/>
        </w:rPr>
        <w:t xml:space="preserve"> how we work. </w:t>
      </w:r>
      <w:r w:rsidRPr="003B695E">
        <w:rPr>
          <w:b/>
          <w:iCs/>
          <w:highlight w:val="yellow"/>
          <w:u w:val="single"/>
          <w:bdr w:val="single" w:sz="18" w:space="0" w:color="auto"/>
        </w:rPr>
        <w:t>Self-care can be 'warfare'</w:t>
      </w:r>
      <w:r w:rsidRPr="00DA46D9">
        <w:rPr>
          <w:b/>
          <w:bCs/>
          <w:u w:val="single"/>
        </w:rPr>
        <w:t>, as Sara Ahmed and Audre Lorde both</w:t>
      </w:r>
      <w:r w:rsidRPr="00DA46D9">
        <w:rPr>
          <w:bCs/>
          <w:sz w:val="12"/>
        </w:rPr>
        <w:t>¶</w:t>
      </w:r>
      <w:r w:rsidRPr="00DA46D9">
        <w:rPr>
          <w:b/>
          <w:bCs/>
          <w:u w:val="single"/>
        </w:rPr>
        <w:t xml:space="preserve"> argue, and i</w:t>
      </w:r>
      <w:r w:rsidRPr="003B695E">
        <w:rPr>
          <w:b/>
          <w:bCs/>
          <w:highlight w:val="yellow"/>
          <w:u w:val="single"/>
        </w:rPr>
        <w:t>t can offer a critique of the neoliberal University</w:t>
      </w:r>
      <w:r w:rsidRPr="00DA46D9">
        <w:rPr>
          <w:b/>
          <w:bCs/>
          <w:u w:val="single"/>
        </w:rPr>
        <w:t xml:space="preserve"> </w:t>
      </w:r>
      <w:r w:rsidRPr="00DA46D9">
        <w:t xml:space="preserve">(Barker, 2011). </w:t>
      </w:r>
      <w:r w:rsidRPr="003B695E">
        <w:rPr>
          <w:b/>
          <w:bCs/>
          <w:highlight w:val="yellow"/>
          <w:u w:val="single"/>
        </w:rPr>
        <w:t>But</w:t>
      </w:r>
      <w:r w:rsidRPr="003B695E">
        <w:rPr>
          <w:bCs/>
          <w:sz w:val="12"/>
          <w:highlight w:val="yellow"/>
        </w:rPr>
        <w:t>¶</w:t>
      </w:r>
      <w:r w:rsidRPr="003B695E">
        <w:rPr>
          <w:b/>
          <w:bCs/>
          <w:highlight w:val="yellow"/>
          <w:u w:val="single"/>
        </w:rPr>
        <w:t xml:space="preserve"> when it remains stuck within</w:t>
      </w:r>
      <w:r w:rsidRPr="00DA46D9">
        <w:rPr>
          <w:b/>
          <w:bCs/>
          <w:u w:val="single"/>
        </w:rPr>
        <w:t xml:space="preserve"> the </w:t>
      </w:r>
      <w:r w:rsidRPr="003B695E">
        <w:rPr>
          <w:b/>
          <w:bCs/>
          <w:highlight w:val="yellow"/>
          <w:u w:val="single"/>
        </w:rPr>
        <w:t>confines of cognitive</w:t>
      </w:r>
      <w:r w:rsidRPr="00DA46D9">
        <w:rPr>
          <w:b/>
          <w:bCs/>
          <w:u w:val="single"/>
        </w:rPr>
        <w:t xml:space="preserve"> behavioural or</w:t>
      </w:r>
      <w:r w:rsidRPr="00DA46D9">
        <w:rPr>
          <w:bCs/>
          <w:sz w:val="12"/>
        </w:rPr>
        <w:t>¶</w:t>
      </w:r>
      <w:r w:rsidRPr="00DA46D9">
        <w:rPr>
          <w:b/>
          <w:bCs/>
          <w:u w:val="single"/>
        </w:rPr>
        <w:t xml:space="preserve"> </w:t>
      </w:r>
      <w:r w:rsidRPr="003B695E">
        <w:rPr>
          <w:b/>
          <w:bCs/>
          <w:highlight w:val="yellow"/>
          <w:u w:val="single"/>
        </w:rPr>
        <w:t>neurolinguistic (re)programming</w:t>
      </w:r>
      <w:r w:rsidRPr="00DA46D9">
        <w:rPr>
          <w:b/>
          <w:bCs/>
          <w:u w:val="single"/>
        </w:rPr>
        <w:t xml:space="preserve"> interventions </w:t>
      </w:r>
      <w:r w:rsidRPr="003B695E">
        <w:rPr>
          <w:b/>
          <w:bCs/>
          <w:highlight w:val="yellow"/>
          <w:u w:val="single"/>
        </w:rPr>
        <w:t>it risks trapping us within</w:t>
      </w:r>
      <w:r w:rsidRPr="00DA46D9">
        <w:rPr>
          <w:b/>
          <w:bCs/>
          <w:u w:val="single"/>
        </w:rPr>
        <w:t xml:space="preserve"> the</w:t>
      </w:r>
      <w:r w:rsidRPr="00DA46D9">
        <w:rPr>
          <w:bCs/>
          <w:sz w:val="12"/>
        </w:rPr>
        <w:t>¶</w:t>
      </w:r>
      <w:r w:rsidRPr="00DA46D9">
        <w:rPr>
          <w:b/>
          <w:bCs/>
          <w:u w:val="single"/>
        </w:rPr>
        <w:t xml:space="preserve"> very </w:t>
      </w:r>
      <w:r w:rsidRPr="003B695E">
        <w:rPr>
          <w:b/>
          <w:bCs/>
          <w:highlight w:val="yellow"/>
          <w:u w:val="single"/>
        </w:rPr>
        <w:t>neoliberal logics</w:t>
      </w:r>
      <w:r w:rsidRPr="00DA46D9">
        <w:rPr>
          <w:b/>
          <w:bCs/>
          <w:u w:val="single"/>
        </w:rPr>
        <w:t xml:space="preserve"> that are in need of critique.</w:t>
      </w:r>
      <w:r w:rsidRPr="00DA46D9">
        <w:rPr>
          <w:bCs/>
          <w:sz w:val="12"/>
        </w:rPr>
        <w:t>¶</w:t>
      </w:r>
      <w:r w:rsidRPr="00DA46D9">
        <w:rPr>
          <w:sz w:val="12"/>
        </w:rPr>
        <w:t xml:space="preserve"> </w:t>
      </w:r>
      <w:r w:rsidRPr="00DA46D9">
        <w:rPr>
          <w:sz w:val="16"/>
          <w:szCs w:val="16"/>
        </w:rPr>
        <w:t>In thinking about the grip that individualism has, Ngaire Donaghue and I (Gill &amp;</w:t>
      </w:r>
      <w:r w:rsidRPr="00DA46D9">
        <w:t xml:space="preserve"> </w:t>
      </w:r>
      <w:r w:rsidRPr="00DA46D9">
        <w:rPr>
          <w:sz w:val="16"/>
          <w:szCs w:val="16"/>
        </w:rPr>
        <w:t>Donaghue, 2015) have also observed the agonizing contortions/paralysis that surrounds (relative) privilege, and - with that - the apparent difficulty inoffering politicised responses to anything other than the issue of casualization.</w:t>
      </w:r>
      <w:r w:rsidRPr="00DA46D9">
        <w:rPr>
          <w:sz w:val="12"/>
        </w:rPr>
        <w:t xml:space="preserve">¶ </w:t>
      </w:r>
      <w:r w:rsidRPr="00DA46D9">
        <w:rPr>
          <w:sz w:val="16"/>
          <w:szCs w:val="16"/>
        </w:rPr>
        <w:t>Looking at academic blogs we noticed that, unlike discussion of the academic</w:t>
      </w:r>
      <w:r w:rsidRPr="00DA46D9">
        <w:rPr>
          <w:sz w:val="12"/>
          <w:szCs w:val="16"/>
        </w:rPr>
        <w:t xml:space="preserve">¶ </w:t>
      </w:r>
      <w:r w:rsidRPr="00DA46D9">
        <w:rPr>
          <w:sz w:val="16"/>
          <w:szCs w:val="16"/>
        </w:rPr>
        <w:t>precariat, ‘a striking contrast exists in the ways in which the experiences of</w:t>
      </w:r>
      <w:r w:rsidRPr="00DA46D9">
        <w:rPr>
          <w:sz w:val="12"/>
          <w:szCs w:val="16"/>
        </w:rPr>
        <w:t xml:space="preserve">¶ </w:t>
      </w:r>
      <w:r w:rsidRPr="00DA46D9">
        <w:rPr>
          <w:sz w:val="16"/>
          <w:szCs w:val="16"/>
        </w:rPr>
        <w:t>tenured (or otherwise securely employed) academics are discussed - the sharp</w:t>
      </w:r>
      <w:r w:rsidRPr="00DA46D9">
        <w:rPr>
          <w:sz w:val="12"/>
          <w:szCs w:val="16"/>
        </w:rPr>
        <w:t xml:space="preserve">¶ </w:t>
      </w:r>
      <w:r w:rsidRPr="00DA46D9">
        <w:rPr>
          <w:sz w:val="16"/>
          <w:szCs w:val="16"/>
        </w:rPr>
        <w:t>economic, political and ideological analysis shifts to a more personal register,</w:t>
      </w:r>
      <w:r w:rsidRPr="00DA46D9">
        <w:rPr>
          <w:sz w:val="12"/>
          <w:szCs w:val="16"/>
        </w:rPr>
        <w:t xml:space="preserve">¶ </w:t>
      </w:r>
      <w:r w:rsidRPr="00DA46D9">
        <w:rPr>
          <w:sz w:val="16"/>
          <w:szCs w:val="16"/>
        </w:rPr>
        <w:t>with an orientation away from pressing the case for fundamental structural</w:t>
      </w:r>
      <w:r w:rsidRPr="00DA46D9">
        <w:rPr>
          <w:sz w:val="12"/>
          <w:szCs w:val="16"/>
        </w:rPr>
        <w:t xml:space="preserve">¶ </w:t>
      </w:r>
      <w:r w:rsidRPr="00DA46D9">
        <w:rPr>
          <w:sz w:val="16"/>
          <w:szCs w:val="16"/>
        </w:rPr>
        <w:t>reform of universities in favour of venting, commiserating and sharing strategies</w:t>
      </w:r>
      <w:r w:rsidRPr="00DA46D9">
        <w:rPr>
          <w:sz w:val="12"/>
          <w:szCs w:val="16"/>
        </w:rPr>
        <w:t xml:space="preserve">¶ </w:t>
      </w:r>
      <w:r w:rsidRPr="00DA46D9">
        <w:rPr>
          <w:sz w:val="16"/>
          <w:szCs w:val="16"/>
        </w:rPr>
        <w:t>for 'coping'.’ (Gill&amp; Donaghue, 2015: xx) The ‘luxury’ of having a secure job,</w:t>
      </w:r>
      <w:r w:rsidRPr="00DA46D9">
        <w:rPr>
          <w:sz w:val="12"/>
          <w:szCs w:val="16"/>
        </w:rPr>
        <w:t xml:space="preserve">¶ </w:t>
      </w:r>
      <w:r w:rsidRPr="00DA46D9">
        <w:rPr>
          <w:sz w:val="16"/>
          <w:szCs w:val="16"/>
        </w:rPr>
        <w:t>makes writers feel ‘like a jerk’ if they complain about their position, as they know</w:t>
      </w:r>
      <w:r w:rsidRPr="00DA46D9">
        <w:rPr>
          <w:sz w:val="12"/>
          <w:szCs w:val="16"/>
        </w:rPr>
        <w:t xml:space="preserve">¶ </w:t>
      </w:r>
      <w:r w:rsidRPr="00DA46D9">
        <w:rPr>
          <w:sz w:val="16"/>
          <w:szCs w:val="16"/>
        </w:rPr>
        <w:t>they are 'the lucky ones’. Embarrassed and ashamed of their privilege they</w:t>
      </w:r>
      <w:r w:rsidRPr="00DA46D9">
        <w:rPr>
          <w:sz w:val="12"/>
          <w:szCs w:val="16"/>
        </w:rPr>
        <w:t xml:space="preserve">¶ </w:t>
      </w:r>
      <w:r w:rsidRPr="00DA46D9">
        <w:rPr>
          <w:sz w:val="16"/>
          <w:szCs w:val="16"/>
        </w:rPr>
        <w:t>retreat into what we call 'reluctant individualism’ - reluctant because these are</w:t>
      </w:r>
      <w:r w:rsidRPr="00DA46D9">
        <w:rPr>
          <w:sz w:val="12"/>
          <w:szCs w:val="16"/>
        </w:rPr>
        <w:t xml:space="preserve">¶ </w:t>
      </w:r>
      <w:r w:rsidRPr="00DA46D9">
        <w:rPr>
          <w:sz w:val="16"/>
          <w:szCs w:val="16"/>
        </w:rPr>
        <w:t>thoughtful and critical scholars and this is not their usual mode of analysis, but</w:t>
      </w:r>
      <w:r w:rsidRPr="00DA46D9">
        <w:rPr>
          <w:sz w:val="12"/>
          <w:szCs w:val="16"/>
        </w:rPr>
        <w:t xml:space="preserve">¶ </w:t>
      </w:r>
      <w:r w:rsidRPr="00DA46D9">
        <w:rPr>
          <w:sz w:val="16"/>
          <w:szCs w:val="16"/>
        </w:rPr>
        <w:t>individualism nonetheless because it offers no way of framing the situation</w:t>
      </w:r>
      <w:r w:rsidRPr="00DA46D9">
        <w:rPr>
          <w:sz w:val="12"/>
          <w:szCs w:val="16"/>
        </w:rPr>
        <w:t xml:space="preserve">¶ </w:t>
      </w:r>
      <w:r w:rsidRPr="00DA46D9">
        <w:rPr>
          <w:sz w:val="16"/>
          <w:szCs w:val="16"/>
        </w:rPr>
        <w:t>beyond strategies for better self- management (being better at saying no,</w:t>
      </w:r>
      <w:r w:rsidRPr="00DA46D9">
        <w:rPr>
          <w:sz w:val="12"/>
          <w:szCs w:val="16"/>
        </w:rPr>
        <w:t xml:space="preserve">¶ </w:t>
      </w:r>
      <w:r w:rsidRPr="00DA46D9">
        <w:rPr>
          <w:sz w:val="16"/>
          <w:szCs w:val="16"/>
        </w:rPr>
        <w:t>organzing time more effectively, etc). The self-blame, guilt and self-contempt that</w:t>
      </w:r>
      <w:r w:rsidRPr="00DA46D9">
        <w:rPr>
          <w:sz w:val="12"/>
          <w:szCs w:val="16"/>
        </w:rPr>
        <w:t xml:space="preserve">¶ </w:t>
      </w:r>
      <w:r w:rsidRPr="00DA46D9">
        <w:rPr>
          <w:sz w:val="16"/>
          <w:szCs w:val="16"/>
        </w:rPr>
        <w:t>runs through these accounts is extraordinarily painful to me - perhaps because it</w:t>
      </w:r>
      <w:r w:rsidRPr="00DA46D9">
        <w:rPr>
          <w:sz w:val="12"/>
          <w:szCs w:val="16"/>
        </w:rPr>
        <w:t xml:space="preserve">¶ </w:t>
      </w:r>
      <w:r w:rsidRPr="00DA46D9">
        <w:rPr>
          <w:sz w:val="16"/>
          <w:szCs w:val="16"/>
        </w:rPr>
        <w:t>resonates. But in my view it produces a seriously impoverished critique</w:t>
      </w:r>
      <w:r w:rsidRPr="00DA46D9">
        <w:rPr>
          <w:sz w:val="12"/>
          <w:szCs w:val="16"/>
        </w:rPr>
        <w:t xml:space="preserve">¶ </w:t>
      </w:r>
      <w:r w:rsidRPr="00DA46D9">
        <w:rPr>
          <w:sz w:val="16"/>
          <w:szCs w:val="16"/>
        </w:rPr>
        <w:t>(compared to what is needed). Perhaps unwittingly it suggests that ‘the only</w:t>
      </w:r>
      <w:r w:rsidRPr="00DA46D9">
        <w:rPr>
          <w:sz w:val="12"/>
          <w:szCs w:val="16"/>
        </w:rPr>
        <w:t xml:space="preserve">¶ </w:t>
      </w:r>
      <w:r w:rsidRPr="00DA46D9">
        <w:rPr>
          <w:sz w:val="16"/>
          <w:szCs w:val="16"/>
        </w:rPr>
        <w:t>intelligible and legitimate critique must focus on casualization’, thereby 'missing</w:t>
      </w:r>
      <w:r w:rsidRPr="00DA46D9">
        <w:rPr>
          <w:sz w:val="12"/>
          <w:szCs w:val="16"/>
        </w:rPr>
        <w:t xml:space="preserve">¶ </w:t>
      </w:r>
      <w:r w:rsidRPr="00DA46D9">
        <w:rPr>
          <w:sz w:val="16"/>
          <w:szCs w:val="16"/>
        </w:rPr>
        <w:t>so much else within the neoliberal academy that needs interrogation’ (Gill&amp;</w:t>
      </w:r>
      <w:r w:rsidRPr="00DA46D9">
        <w:rPr>
          <w:sz w:val="12"/>
          <w:szCs w:val="16"/>
        </w:rPr>
        <w:t xml:space="preserve">¶ </w:t>
      </w:r>
      <w:r w:rsidRPr="00DA46D9">
        <w:rPr>
          <w:sz w:val="16"/>
          <w:szCs w:val="16"/>
        </w:rPr>
        <w:t>Donaghue, 2016 p.96.}</w:t>
      </w:r>
      <w:r w:rsidRPr="00DA46D9">
        <w:rPr>
          <w:b/>
          <w:iCs/>
          <w:u w:val="single"/>
          <w:bdr w:val="single" w:sz="18" w:space="0" w:color="auto"/>
        </w:rPr>
        <w:t xml:space="preserve">Going forward, </w:t>
      </w:r>
      <w:r w:rsidRPr="003B695E">
        <w:rPr>
          <w:b/>
          <w:iCs/>
          <w:highlight w:val="yellow"/>
          <w:u w:val="single"/>
          <w:bdr w:val="single" w:sz="18" w:space="0" w:color="auto"/>
        </w:rPr>
        <w:t>we</w:t>
      </w:r>
      <w:r w:rsidRPr="00DA46D9">
        <w:rPr>
          <w:b/>
          <w:iCs/>
          <w:u w:val="single"/>
          <w:bdr w:val="single" w:sz="18" w:space="0" w:color="auto"/>
        </w:rPr>
        <w:t xml:space="preserve"> urgently </w:t>
      </w:r>
      <w:r w:rsidRPr="003B695E">
        <w:rPr>
          <w:b/>
          <w:iCs/>
          <w:highlight w:val="yellow"/>
          <w:u w:val="single"/>
          <w:bdr w:val="single" w:sz="18" w:space="0" w:color="auto"/>
        </w:rPr>
        <w:t>need a collective consciousness and action to bring</w:t>
      </w:r>
      <w:r w:rsidRPr="003B695E">
        <w:rPr>
          <w:iCs/>
          <w:sz w:val="12"/>
          <w:highlight w:val="yellow"/>
          <w:bdr w:val="single" w:sz="18" w:space="0" w:color="auto"/>
        </w:rPr>
        <w:t>¶</w:t>
      </w:r>
      <w:r w:rsidRPr="003B695E">
        <w:rPr>
          <w:b/>
          <w:iCs/>
          <w:highlight w:val="yellow"/>
          <w:u w:val="single"/>
          <w:bdr w:val="single" w:sz="18" w:space="0" w:color="auto"/>
        </w:rPr>
        <w:t xml:space="preserve"> about change- as well as new ways of thinking.</w:t>
      </w:r>
      <w:r w:rsidRPr="00DA46D9">
        <w:rPr>
          <w:b/>
          <w:iCs/>
          <w:u w:val="single"/>
          <w:bdr w:val="single" w:sz="18" w:space="0" w:color="auto"/>
        </w:rPr>
        <w:t xml:space="preserve"> </w:t>
      </w:r>
      <w:r w:rsidRPr="00DA46D9">
        <w:t>Here are four concluding</w:t>
      </w:r>
      <w:r w:rsidRPr="00DA46D9">
        <w:rPr>
          <w:sz w:val="12"/>
        </w:rPr>
        <w:t xml:space="preserve">¶ </w:t>
      </w:r>
      <w:r w:rsidRPr="00DA46D9">
        <w:t xml:space="preserve">thoughts about what </w:t>
      </w:r>
      <w:r w:rsidRPr="00DA46D9">
        <w:rPr>
          <w:b/>
          <w:bCs/>
          <w:u w:val="single"/>
        </w:rPr>
        <w:t>we require</w:t>
      </w:r>
      <w:r w:rsidRPr="00DA46D9">
        <w:t xml:space="preserve"> – at least to consider – </w:t>
      </w:r>
      <w:r w:rsidRPr="00DA46D9">
        <w:rPr>
          <w:b/>
          <w:bCs/>
          <w:u w:val="single"/>
        </w:rPr>
        <w:t xml:space="preserve">in order </w:t>
      </w:r>
      <w:r w:rsidRPr="003B695E">
        <w:rPr>
          <w:b/>
          <w:bCs/>
          <w:highlight w:val="yellow"/>
          <w:u w:val="single"/>
        </w:rPr>
        <w:t>to challenge</w:t>
      </w:r>
      <w:r w:rsidRPr="00DA46D9">
        <w:rPr>
          <w:b/>
          <w:bCs/>
          <w:u w:val="single"/>
        </w:rPr>
        <w:t xml:space="preserve"> the</w:t>
      </w:r>
      <w:r w:rsidRPr="00DA46D9">
        <w:rPr>
          <w:bCs/>
          <w:sz w:val="12"/>
        </w:rPr>
        <w:t>¶</w:t>
      </w:r>
      <w:r w:rsidRPr="00DA46D9">
        <w:rPr>
          <w:b/>
          <w:bCs/>
          <w:u w:val="single"/>
        </w:rPr>
        <w:t xml:space="preserve"> somatic and </w:t>
      </w:r>
      <w:r w:rsidRPr="003B695E">
        <w:rPr>
          <w:b/>
          <w:bCs/>
          <w:highlight w:val="yellow"/>
          <w:u w:val="single"/>
        </w:rPr>
        <w:t>psychosocial crisis</w:t>
      </w:r>
      <w:r w:rsidRPr="00DA46D9">
        <w:rPr>
          <w:b/>
          <w:bCs/>
          <w:u w:val="single"/>
        </w:rPr>
        <w:t xml:space="preserve"> </w:t>
      </w:r>
      <w:r w:rsidRPr="003B695E">
        <w:rPr>
          <w:b/>
          <w:bCs/>
          <w:highlight w:val="yellow"/>
          <w:u w:val="single"/>
        </w:rPr>
        <w:t>affecting us</w:t>
      </w:r>
      <w:r w:rsidRPr="003B695E">
        <w:rPr>
          <w:highlight w:val="yellow"/>
        </w:rPr>
        <w:t>.</w:t>
      </w:r>
      <w:r w:rsidRPr="00DA46D9">
        <w:t xml:space="preserve"> First, a much expanded</w:t>
      </w:r>
      <w:r w:rsidRPr="00DA46D9">
        <w:rPr>
          <w:sz w:val="12"/>
        </w:rPr>
        <w:t xml:space="preserve">¶ </w:t>
      </w:r>
      <w:r w:rsidRPr="00DA46D9">
        <w:t xml:space="preserve">understanding of </w:t>
      </w:r>
      <w:r w:rsidRPr="003B695E">
        <w:rPr>
          <w:b/>
          <w:bCs/>
          <w:highlight w:val="yellow"/>
          <w:u w:val="single"/>
        </w:rPr>
        <w:t>precarity</w:t>
      </w:r>
      <w:r w:rsidRPr="00DA46D9">
        <w:t xml:space="preserve"> – one </w:t>
      </w:r>
      <w:r w:rsidRPr="00DA46D9">
        <w:rPr>
          <w:b/>
          <w:bCs/>
          <w:u w:val="single"/>
        </w:rPr>
        <w:t xml:space="preserve">that </w:t>
      </w:r>
      <w:r w:rsidRPr="003B695E">
        <w:rPr>
          <w:b/>
          <w:bCs/>
          <w:highlight w:val="yellow"/>
          <w:u w:val="single"/>
        </w:rPr>
        <w:t>acknowledges</w:t>
      </w:r>
      <w:r w:rsidRPr="00DA46D9">
        <w:t xml:space="preserve"> the multiple forms of</w:t>
      </w:r>
      <w:r w:rsidRPr="00DA46D9">
        <w:rPr>
          <w:sz w:val="12"/>
        </w:rPr>
        <w:t xml:space="preserve">¶ </w:t>
      </w:r>
      <w:r w:rsidRPr="00DA46D9">
        <w:t xml:space="preserve">insecurity, precariousness and </w:t>
      </w:r>
      <w:r w:rsidRPr="003B695E">
        <w:rPr>
          <w:b/>
          <w:bCs/>
          <w:highlight w:val="yellow"/>
          <w:u w:val="single"/>
        </w:rPr>
        <w:t>dispossession within the Academy</w:t>
      </w:r>
      <w:r w:rsidRPr="00DA46D9">
        <w:t xml:space="preserve"> </w:t>
      </w:r>
      <w:r w:rsidRPr="00DA46D9">
        <w:rPr>
          <w:sz w:val="16"/>
          <w:szCs w:val="16"/>
        </w:rPr>
        <w:t>– which</w:t>
      </w:r>
      <w:r w:rsidRPr="00DA46D9">
        <w:rPr>
          <w:sz w:val="12"/>
          <w:szCs w:val="16"/>
        </w:rPr>
        <w:t>¶</w:t>
      </w:r>
      <w:r w:rsidRPr="00DA46D9">
        <w:rPr>
          <w:sz w:val="16"/>
          <w:szCs w:val="16"/>
        </w:rPr>
        <w:t xml:space="preserve"> include the situations of all but the most privileged of our students as they find</w:t>
      </w:r>
      <w:r w:rsidRPr="00DA46D9">
        <w:rPr>
          <w:sz w:val="12"/>
          <w:szCs w:val="16"/>
        </w:rPr>
        <w:t>¶</w:t>
      </w:r>
      <w:r w:rsidRPr="00DA46D9">
        <w:rPr>
          <w:sz w:val="16"/>
          <w:szCs w:val="16"/>
        </w:rPr>
        <w:t xml:space="preserve"> themselves effectively indentured by debt in a situation aggravated by</w:t>
      </w:r>
      <w:r w:rsidRPr="00DA46D9">
        <w:rPr>
          <w:sz w:val="12"/>
          <w:szCs w:val="16"/>
        </w:rPr>
        <w:t>¶</w:t>
      </w:r>
      <w:r w:rsidRPr="00DA46D9">
        <w:rPr>
          <w:sz w:val="16"/>
          <w:szCs w:val="16"/>
        </w:rPr>
        <w:t xml:space="preserve"> unemployment and austerity; the cleaners, security and catering staff,</w:t>
      </w:r>
      <w:r w:rsidRPr="00DA46D9">
        <w:rPr>
          <w:sz w:val="12"/>
          <w:szCs w:val="16"/>
        </w:rPr>
        <w:t>¶</w:t>
      </w:r>
      <w:r w:rsidRPr="00DA46D9">
        <w:rPr>
          <w:sz w:val="16"/>
          <w:szCs w:val="16"/>
        </w:rPr>
        <w:t xml:space="preserve"> increasingly employed by sub-contractors with dubious records in the carceral</w:t>
      </w:r>
      <w:r w:rsidRPr="00DA46D9">
        <w:rPr>
          <w:sz w:val="12"/>
          <w:szCs w:val="16"/>
        </w:rPr>
        <w:t>¶</w:t>
      </w:r>
      <w:r w:rsidRPr="00DA46D9">
        <w:rPr>
          <w:sz w:val="16"/>
          <w:szCs w:val="16"/>
        </w:rPr>
        <w:t xml:space="preserve"> system on minimum wage and zero hours contracts</w:t>
      </w:r>
      <w:r w:rsidRPr="00DA46D9">
        <w:t xml:space="preserve">; </w:t>
      </w:r>
      <w:r w:rsidRPr="00DA46D9">
        <w:rPr>
          <w:b/>
          <w:bCs/>
          <w:u w:val="single"/>
        </w:rPr>
        <w:t>the ways in which</w:t>
      </w:r>
      <w:r w:rsidRPr="00DA46D9">
        <w:rPr>
          <w:bCs/>
          <w:sz w:val="12"/>
        </w:rPr>
        <w:t>¶</w:t>
      </w:r>
      <w:r w:rsidRPr="00DA46D9">
        <w:rPr>
          <w:b/>
          <w:bCs/>
          <w:u w:val="single"/>
        </w:rPr>
        <w:t xml:space="preserve"> precariousness is entangled with disciplinary marginalizations – especially for</w:t>
      </w:r>
      <w:r w:rsidRPr="00DA46D9">
        <w:rPr>
          <w:bCs/>
          <w:sz w:val="12"/>
        </w:rPr>
        <w:t>¶</w:t>
      </w:r>
      <w:r w:rsidRPr="00DA46D9">
        <w:rPr>
          <w:b/>
          <w:bCs/>
          <w:u w:val="single"/>
        </w:rPr>
        <w:t xml:space="preserve"> scholars working in ethinic and racial studies, women’s studies, postcolonial</w:t>
      </w:r>
      <w:r w:rsidRPr="00DA46D9">
        <w:rPr>
          <w:bCs/>
          <w:sz w:val="12"/>
        </w:rPr>
        <w:t>¶</w:t>
      </w:r>
      <w:r w:rsidRPr="00DA46D9">
        <w:rPr>
          <w:b/>
          <w:bCs/>
          <w:u w:val="single"/>
        </w:rPr>
        <w:t xml:space="preserve"> studies, queer studies </w:t>
      </w:r>
      <w:r w:rsidRPr="00DA46D9">
        <w:t xml:space="preserve">(Nash &amp; Owens, 2015; Arrigiotia et al, 2015); </w:t>
      </w:r>
      <w:r w:rsidRPr="00DA46D9">
        <w:rPr>
          <w:b/>
          <w:bCs/>
          <w:u w:val="single"/>
        </w:rPr>
        <w:t xml:space="preserve">and </w:t>
      </w:r>
      <w:r w:rsidRPr="003B695E">
        <w:rPr>
          <w:b/>
          <w:bCs/>
          <w:highlight w:val="yellow"/>
          <w:u w:val="single"/>
        </w:rPr>
        <w:t>the</w:t>
      </w:r>
      <w:r w:rsidRPr="003B695E">
        <w:rPr>
          <w:bCs/>
          <w:sz w:val="12"/>
          <w:highlight w:val="yellow"/>
        </w:rPr>
        <w:t>¶</w:t>
      </w:r>
      <w:r w:rsidRPr="00DA46D9">
        <w:rPr>
          <w:b/>
          <w:bCs/>
          <w:u w:val="single"/>
        </w:rPr>
        <w:t xml:space="preserve"> devastating </w:t>
      </w:r>
      <w:r w:rsidRPr="003B695E">
        <w:rPr>
          <w:b/>
          <w:bCs/>
          <w:highlight w:val="yellow"/>
          <w:u w:val="single"/>
        </w:rPr>
        <w:t>rise of ill-health as embodied effect of neoliberal regimes within the</w:t>
      </w:r>
      <w:r w:rsidRPr="003B695E">
        <w:rPr>
          <w:bCs/>
          <w:sz w:val="12"/>
          <w:highlight w:val="yellow"/>
        </w:rPr>
        <w:t>¶</w:t>
      </w:r>
      <w:r w:rsidRPr="003B695E">
        <w:rPr>
          <w:b/>
          <w:bCs/>
          <w:highlight w:val="yellow"/>
          <w:u w:val="single"/>
        </w:rPr>
        <w:t xml:space="preserve"> university</w:t>
      </w:r>
      <w:r w:rsidRPr="00DA46D9">
        <w:rPr>
          <w:b/>
          <w:bCs/>
          <w:u w:val="single"/>
        </w:rPr>
        <w:t xml:space="preserve"> </w:t>
      </w:r>
      <w:r w:rsidRPr="003B695E">
        <w:rPr>
          <w:b/>
          <w:bCs/>
          <w:highlight w:val="yellow"/>
          <w:u w:val="single"/>
        </w:rPr>
        <w:t>must</w:t>
      </w:r>
      <w:r w:rsidRPr="00DA46D9">
        <w:rPr>
          <w:b/>
          <w:bCs/>
          <w:u w:val="single"/>
        </w:rPr>
        <w:t xml:space="preserve"> also surely </w:t>
      </w:r>
      <w:r w:rsidRPr="003B695E">
        <w:rPr>
          <w:b/>
          <w:bCs/>
          <w:highlight w:val="yellow"/>
          <w:u w:val="single"/>
        </w:rPr>
        <w:t>count as</w:t>
      </w:r>
      <w:r w:rsidRPr="00DA46D9">
        <w:rPr>
          <w:b/>
          <w:bCs/>
          <w:u w:val="single"/>
        </w:rPr>
        <w:t xml:space="preserve"> a type of existential, </w:t>
      </w:r>
      <w:r w:rsidRPr="003B695E">
        <w:rPr>
          <w:b/>
          <w:bCs/>
          <w:highlight w:val="yellow"/>
          <w:u w:val="single"/>
        </w:rPr>
        <w:t>ontological precarity,</w:t>
      </w:r>
      <w:r w:rsidRPr="003B695E">
        <w:rPr>
          <w:bCs/>
          <w:sz w:val="12"/>
          <w:highlight w:val="yellow"/>
        </w:rPr>
        <w:t>¶</w:t>
      </w:r>
      <w:r w:rsidRPr="00DA46D9">
        <w:rPr>
          <w:b/>
          <w:bCs/>
          <w:u w:val="single"/>
        </w:rPr>
        <w:t xml:space="preserve"> </w:t>
      </w:r>
      <w:r w:rsidRPr="003B695E">
        <w:rPr>
          <w:b/>
          <w:bCs/>
          <w:highlight w:val="yellow"/>
          <w:u w:val="single"/>
        </w:rPr>
        <w:t>affecting</w:t>
      </w:r>
      <w:r w:rsidRPr="00DA46D9">
        <w:rPr>
          <w:b/>
          <w:bCs/>
          <w:u w:val="single"/>
        </w:rPr>
        <w:t xml:space="preserve"> more and </w:t>
      </w:r>
      <w:r w:rsidRPr="003B695E">
        <w:rPr>
          <w:b/>
          <w:bCs/>
          <w:highlight w:val="yellow"/>
          <w:u w:val="single"/>
        </w:rPr>
        <w:t>more of us.</w:t>
      </w:r>
      <w:r w:rsidRPr="003B695E">
        <w:rPr>
          <w:bCs/>
          <w:sz w:val="12"/>
          <w:highlight w:val="yellow"/>
        </w:rPr>
        <w:t>¶</w:t>
      </w:r>
      <w:r w:rsidRPr="00DA46D9">
        <w:rPr>
          <w:sz w:val="12"/>
        </w:rPr>
        <w:t xml:space="preserve"> </w:t>
      </w:r>
      <w:r w:rsidRPr="00DA46D9">
        <w:rPr>
          <w:sz w:val="16"/>
          <w:szCs w:val="16"/>
        </w:rPr>
        <w:t>Secondly and related to this we need much more attention to power and</w:t>
      </w:r>
      <w:r w:rsidRPr="00DA46D9">
        <w:rPr>
          <w:sz w:val="12"/>
          <w:szCs w:val="16"/>
        </w:rPr>
        <w:t xml:space="preserve">¶ </w:t>
      </w:r>
      <w:r w:rsidRPr="00DA46D9">
        <w:rPr>
          <w:sz w:val="16"/>
          <w:szCs w:val="16"/>
        </w:rPr>
        <w:t>difference and recognition of the deep intersectional inequalities that see</w:t>
      </w:r>
      <w:r w:rsidRPr="00DA46D9">
        <w:rPr>
          <w:sz w:val="12"/>
          <w:szCs w:val="16"/>
        </w:rPr>
        <w:t xml:space="preserve">¶ </w:t>
      </w:r>
      <w:r w:rsidRPr="00DA46D9">
        <w:rPr>
          <w:sz w:val="16"/>
          <w:szCs w:val="16"/>
        </w:rPr>
        <w:t>women, Black and minority ethnic scholars, disabled people and others</w:t>
      </w:r>
      <w:r w:rsidRPr="00DA46D9">
        <w:rPr>
          <w:sz w:val="12"/>
          <w:szCs w:val="16"/>
        </w:rPr>
        <w:t xml:space="preserve">¶ </w:t>
      </w:r>
      <w:r w:rsidRPr="00DA46D9">
        <w:rPr>
          <w:sz w:val="16"/>
          <w:szCs w:val="16"/>
        </w:rPr>
        <w:t>represented in disproportionately small numbers, concentrated in precarious</w:t>
      </w:r>
      <w:r w:rsidRPr="00DA46D9">
        <w:rPr>
          <w:sz w:val="12"/>
          <w:szCs w:val="16"/>
        </w:rPr>
        <w:t xml:space="preserve">¶ </w:t>
      </w:r>
      <w:r w:rsidRPr="00DA46D9">
        <w:rPr>
          <w:sz w:val="16"/>
          <w:szCs w:val="16"/>
        </w:rPr>
        <w:t>positions, paid less, in more junior positions (Bailey &amp; Miller, 2015; Leathwood</w:t>
      </w:r>
      <w:r w:rsidRPr="00DA46D9">
        <w:rPr>
          <w:sz w:val="12"/>
          <w:szCs w:val="16"/>
        </w:rPr>
        <w:t xml:space="preserve">¶ </w:t>
      </w:r>
      <w:r w:rsidRPr="00DA46D9">
        <w:rPr>
          <w:sz w:val="16"/>
          <w:szCs w:val="16"/>
        </w:rPr>
        <w:t>&amp; Read, 2012), making up what Diane Reay (2004) dubbed the</w:t>
      </w:r>
      <w:r w:rsidRPr="00DA46D9">
        <w:rPr>
          <w:sz w:val="12"/>
          <w:szCs w:val="16"/>
        </w:rPr>
        <w:t xml:space="preserve">¶ </w:t>
      </w:r>
      <w:r w:rsidRPr="00DA46D9">
        <w:rPr>
          <w:sz w:val="16"/>
          <w:szCs w:val="16"/>
        </w:rPr>
        <w:t>‘lumpenproletariat’ of academia. We need to explore the 'inequality regimes’ in</w:t>
      </w:r>
      <w:r w:rsidRPr="00DA46D9">
        <w:rPr>
          <w:sz w:val="12"/>
          <w:szCs w:val="16"/>
        </w:rPr>
        <w:t xml:space="preserve">¶ </w:t>
      </w:r>
      <w:r w:rsidRPr="00DA46D9">
        <w:rPr>
          <w:sz w:val="16"/>
          <w:szCs w:val="16"/>
        </w:rPr>
        <w:t>academia: 'the inter-related practices, processes, action and meanings that result</w:t>
      </w:r>
      <w:r w:rsidRPr="00DA46D9">
        <w:rPr>
          <w:sz w:val="12"/>
          <w:szCs w:val="16"/>
        </w:rPr>
        <w:t xml:space="preserve">¶ </w:t>
      </w:r>
      <w:r w:rsidRPr="00DA46D9">
        <w:rPr>
          <w:sz w:val="16"/>
          <w:szCs w:val="16"/>
        </w:rPr>
        <w:t xml:space="preserve">in and maintain class, gender and race inequalities’ (Acker, 2006, p. 443). These </w:t>
      </w:r>
      <w:r w:rsidRPr="00DA46D9">
        <w:rPr>
          <w:sz w:val="12"/>
          <w:szCs w:val="16"/>
        </w:rPr>
        <w:t xml:space="preserve">¶ </w:t>
      </w:r>
      <w:r w:rsidRPr="00DA46D9">
        <w:rPr>
          <w:sz w:val="16"/>
          <w:szCs w:val="16"/>
        </w:rPr>
        <w:t>operate in large, quantifiable, patterned ways impacting hiring, pay, tenure</w:t>
      </w:r>
      <w:r w:rsidRPr="00DA46D9">
        <w:rPr>
          <w:sz w:val="12"/>
          <w:szCs w:val="16"/>
        </w:rPr>
        <w:t xml:space="preserve">¶ </w:t>
      </w:r>
      <w:r w:rsidRPr="00DA46D9">
        <w:rPr>
          <w:sz w:val="16"/>
          <w:szCs w:val="16"/>
        </w:rPr>
        <w:t>status, etc, but also at a finer grain: in the (felt) disparity between women’s and</w:t>
      </w:r>
      <w:r w:rsidRPr="00DA46D9">
        <w:rPr>
          <w:sz w:val="12"/>
          <w:szCs w:val="16"/>
        </w:rPr>
        <w:t xml:space="preserve">¶ </w:t>
      </w:r>
      <w:r w:rsidRPr="00DA46D9">
        <w:rPr>
          <w:sz w:val="16"/>
          <w:szCs w:val="16"/>
        </w:rPr>
        <w:t>men’s pastoral care or 'emotional labour' (Hochschild, 2003) in the workplace; in</w:t>
      </w:r>
      <w:r w:rsidRPr="00DA46D9">
        <w:rPr>
          <w:sz w:val="12"/>
          <w:szCs w:val="16"/>
        </w:rPr>
        <w:t xml:space="preserve">¶ </w:t>
      </w:r>
      <w:r w:rsidRPr="00DA46D9">
        <w:rPr>
          <w:sz w:val="16"/>
          <w:szCs w:val="16"/>
        </w:rPr>
        <w:t>how admin is shared out - what Tara Brabazon (2015) calls the 'housework of</w:t>
      </w:r>
      <w:r w:rsidRPr="00DA46D9">
        <w:rPr>
          <w:sz w:val="12"/>
          <w:szCs w:val="16"/>
        </w:rPr>
        <w:t xml:space="preserve">¶ </w:t>
      </w:r>
      <w:r w:rsidRPr="00DA46D9">
        <w:rPr>
          <w:sz w:val="16"/>
          <w:szCs w:val="16"/>
        </w:rPr>
        <w:t>academia’.Thirdly</w:t>
      </w:r>
      <w:r w:rsidRPr="00DA46D9">
        <w:t xml:space="preserve"> </w:t>
      </w:r>
      <w:r w:rsidRPr="00DA46D9">
        <w:rPr>
          <w:b/>
          <w:bCs/>
          <w:u w:val="single"/>
        </w:rPr>
        <w:t>we need to address the affective and psychosocial aspects of life within</w:t>
      </w:r>
      <w:r w:rsidRPr="00DA46D9">
        <w:rPr>
          <w:bCs/>
          <w:sz w:val="12"/>
        </w:rPr>
        <w:t>¶</w:t>
      </w:r>
      <w:r w:rsidRPr="00DA46D9">
        <w:rPr>
          <w:b/>
          <w:bCs/>
          <w:u w:val="single"/>
        </w:rPr>
        <w:t xml:space="preserve"> academia.</w:t>
      </w:r>
      <w:r w:rsidRPr="00DA46D9">
        <w:t xml:space="preserve"> </w:t>
      </w:r>
      <w:r w:rsidRPr="00DA46D9">
        <w:rPr>
          <w:sz w:val="16"/>
          <w:szCs w:val="16"/>
        </w:rPr>
        <w:t>Of</w:t>
      </w:r>
      <w:r w:rsidRPr="00DA46D9">
        <w:t xml:space="preserve"> </w:t>
      </w:r>
      <w:r w:rsidRPr="00DA46D9">
        <w:rPr>
          <w:b/>
          <w:bCs/>
          <w:u w:val="single"/>
        </w:rPr>
        <w:t xml:space="preserve">course </w:t>
      </w:r>
      <w:r w:rsidRPr="003B695E">
        <w:rPr>
          <w:b/>
          <w:bCs/>
          <w:highlight w:val="yellow"/>
          <w:u w:val="single"/>
        </w:rPr>
        <w:t>it is possible to think about the</w:t>
      </w:r>
      <w:r w:rsidRPr="00DA46D9">
        <w:rPr>
          <w:b/>
          <w:bCs/>
          <w:u w:val="single"/>
        </w:rPr>
        <w:t xml:space="preserve"> neoliberal </w:t>
      </w:r>
      <w:r w:rsidRPr="003B695E">
        <w:rPr>
          <w:b/>
          <w:bCs/>
          <w:highlight w:val="yellow"/>
          <w:u w:val="single"/>
        </w:rPr>
        <w:t>university</w:t>
      </w:r>
      <w:r w:rsidRPr="00DA46D9">
        <w:t xml:space="preserve"> </w:t>
      </w:r>
      <w:r w:rsidRPr="00DA46D9">
        <w:rPr>
          <w:sz w:val="16"/>
          <w:szCs w:val="16"/>
        </w:rPr>
        <w:t>or the</w:t>
      </w:r>
      <w:r w:rsidRPr="00DA46D9">
        <w:rPr>
          <w:sz w:val="12"/>
          <w:szCs w:val="16"/>
        </w:rPr>
        <w:t>¶</w:t>
      </w:r>
      <w:r w:rsidRPr="00DA46D9">
        <w:rPr>
          <w:sz w:val="16"/>
          <w:szCs w:val="16"/>
        </w:rPr>
        <w:t xml:space="preserve"> corporate university or academic capitalism in terms of large scale macroeconomic</w:t>
      </w:r>
      <w:r w:rsidRPr="00DA46D9">
        <w:rPr>
          <w:sz w:val="12"/>
          <w:szCs w:val="16"/>
        </w:rPr>
        <w:t>¶</w:t>
      </w:r>
      <w:r w:rsidRPr="00DA46D9">
        <w:rPr>
          <w:sz w:val="16"/>
          <w:szCs w:val="16"/>
        </w:rPr>
        <w:t xml:space="preserve"> trends – and this is important.</w:t>
      </w:r>
      <w:r w:rsidRPr="00DA46D9">
        <w:t xml:space="preserve"> </w:t>
      </w:r>
      <w:r w:rsidRPr="00DA46D9">
        <w:rPr>
          <w:b/>
          <w:iCs/>
          <w:u w:val="single"/>
          <w:bdr w:val="single" w:sz="18" w:space="0" w:color="auto"/>
        </w:rPr>
        <w:t>But to do only this is to miss so much of</w:t>
      </w:r>
      <w:r w:rsidRPr="00DA46D9">
        <w:rPr>
          <w:iCs/>
          <w:sz w:val="12"/>
          <w:bdr w:val="single" w:sz="18" w:space="0" w:color="auto"/>
        </w:rPr>
        <w:t>¶</w:t>
      </w:r>
      <w:r w:rsidRPr="00DA46D9">
        <w:rPr>
          <w:b/>
          <w:iCs/>
          <w:u w:val="single"/>
          <w:bdr w:val="single" w:sz="18" w:space="0" w:color="auto"/>
        </w:rPr>
        <w:t xml:space="preserve"> what is going on: </w:t>
      </w:r>
      <w:r w:rsidRPr="003B695E">
        <w:rPr>
          <w:b/>
          <w:iCs/>
          <w:highlight w:val="yellow"/>
          <w:u w:val="single"/>
          <w:bdr w:val="single" w:sz="18" w:space="0" w:color="auto"/>
        </w:rPr>
        <w:t>the way</w:t>
      </w:r>
      <w:r w:rsidRPr="00DA46D9">
        <w:rPr>
          <w:b/>
          <w:iCs/>
          <w:u w:val="single"/>
          <w:bdr w:val="single" w:sz="18" w:space="0" w:color="auto"/>
        </w:rPr>
        <w:t xml:space="preserve"> in which these new </w:t>
      </w:r>
      <w:r w:rsidRPr="003B695E">
        <w:rPr>
          <w:b/>
          <w:iCs/>
          <w:highlight w:val="yellow"/>
          <w:u w:val="single"/>
          <w:bdr w:val="single" w:sz="18" w:space="0" w:color="auto"/>
        </w:rPr>
        <w:t xml:space="preserve">regimes </w:t>
      </w:r>
      <w:r w:rsidRPr="00DA46D9">
        <w:rPr>
          <w:b/>
          <w:iCs/>
          <w:u w:val="single"/>
          <w:bdr w:val="single" w:sz="18" w:space="0" w:color="auto"/>
        </w:rPr>
        <w:t>get inside us, shape our</w:t>
      </w:r>
      <w:r w:rsidRPr="00DA46D9">
        <w:rPr>
          <w:iCs/>
          <w:sz w:val="12"/>
          <w:bdr w:val="single" w:sz="18" w:space="0" w:color="auto"/>
        </w:rPr>
        <w:t>¶</w:t>
      </w:r>
      <w:r w:rsidRPr="00DA46D9">
        <w:rPr>
          <w:b/>
          <w:iCs/>
          <w:u w:val="single"/>
          <w:bdr w:val="single" w:sz="18" w:space="0" w:color="auto"/>
        </w:rPr>
        <w:t xml:space="preserve"> sense of self, </w:t>
      </w:r>
      <w:r w:rsidRPr="003B695E">
        <w:rPr>
          <w:b/>
          <w:iCs/>
          <w:highlight w:val="yellow"/>
          <w:u w:val="single"/>
          <w:bdr w:val="single" w:sz="18" w:space="0" w:color="auto"/>
        </w:rPr>
        <w:t>produce particular affects and subjectivities</w:t>
      </w:r>
      <w:r w:rsidRPr="00DA46D9">
        <w:rPr>
          <w:b/>
          <w:iCs/>
          <w:u w:val="single"/>
          <w:bdr w:val="single" w:sz="18" w:space="0" w:color="auto"/>
        </w:rPr>
        <w:t xml:space="preserve"> (e.g. shame or anxiety),</w:t>
      </w:r>
      <w:r w:rsidRPr="00DA46D9">
        <w:rPr>
          <w:iCs/>
          <w:sz w:val="12"/>
          <w:bdr w:val="single" w:sz="18" w:space="0" w:color="auto"/>
        </w:rPr>
        <w:t>¶</w:t>
      </w:r>
      <w:r w:rsidRPr="00DA46D9">
        <w:rPr>
          <w:b/>
          <w:iCs/>
          <w:u w:val="single"/>
          <w:bdr w:val="single" w:sz="18" w:space="0" w:color="auto"/>
        </w:rPr>
        <w:t xml:space="preserve"> </w:t>
      </w:r>
      <w:r w:rsidRPr="003B695E">
        <w:rPr>
          <w:b/>
          <w:iCs/>
          <w:highlight w:val="yellow"/>
          <w:u w:val="single"/>
          <w:bdr w:val="single" w:sz="18" w:space="0" w:color="auto"/>
        </w:rPr>
        <w:t>erode collectivity and collaboration, promote competition and so on.</w:t>
      </w:r>
      <w:r w:rsidRPr="00DA46D9">
        <w:t xml:space="preserve"> </w:t>
      </w:r>
      <w:r w:rsidRPr="00DA46D9">
        <w:rPr>
          <w:sz w:val="16"/>
          <w:szCs w:val="16"/>
        </w:rPr>
        <w:t>Some of the</w:t>
      </w:r>
      <w:r w:rsidRPr="00DA46D9">
        <w:rPr>
          <w:sz w:val="12"/>
          <w:szCs w:val="16"/>
        </w:rPr>
        <w:t>¶</w:t>
      </w:r>
      <w:r w:rsidRPr="00DA46D9">
        <w:rPr>
          <w:sz w:val="16"/>
          <w:szCs w:val="16"/>
        </w:rPr>
        <w:t xml:space="preserve"> most exciting work explores these processes and examines the micro-politics of</w:t>
      </w:r>
      <w:r w:rsidRPr="00DA46D9">
        <w:rPr>
          <w:sz w:val="12"/>
          <w:szCs w:val="16"/>
        </w:rPr>
        <w:t>¶</w:t>
      </w:r>
      <w:r w:rsidRPr="00DA46D9">
        <w:rPr>
          <w:sz w:val="16"/>
          <w:szCs w:val="16"/>
        </w:rPr>
        <w:t xml:space="preserve"> academic life (Gillies &amp; Lucey, 2007; Mannevuo, 2015; Pereira, 2017), in all its</w:t>
      </w:r>
      <w:r w:rsidRPr="00DA46D9">
        <w:rPr>
          <w:sz w:val="12"/>
          <w:szCs w:val="16"/>
        </w:rPr>
        <w:t>¶</w:t>
      </w:r>
      <w:r w:rsidRPr="00DA46D9">
        <w:rPr>
          <w:sz w:val="16"/>
          <w:szCs w:val="16"/>
        </w:rPr>
        <w:t xml:space="preserve"> complexity.</w:t>
      </w:r>
      <w:r w:rsidRPr="00DA46D9">
        <w:rPr>
          <w:sz w:val="12"/>
          <w:szCs w:val="16"/>
        </w:rPr>
        <w:t>¶</w:t>
      </w:r>
      <w:r w:rsidRPr="00DA46D9">
        <w:rPr>
          <w:sz w:val="16"/>
          <w:szCs w:val="16"/>
        </w:rPr>
        <w:t xml:space="preserve"> Finally we need to develop solidarities that go beyond our own locations.</w:t>
      </w:r>
      <w:r w:rsidRPr="00DA46D9">
        <w:rPr>
          <w:sz w:val="12"/>
          <w:szCs w:val="16"/>
        </w:rPr>
        <w:t>¶</w:t>
      </w:r>
      <w:r w:rsidRPr="00DA46D9">
        <w:rPr>
          <w:sz w:val="16"/>
          <w:szCs w:val="16"/>
        </w:rPr>
        <w:t xml:space="preserve"> Drawing on the work of Gail Lewis (2009; 2010) on ‘difficult knowledges’ I have</w:t>
      </w:r>
      <w:r w:rsidRPr="00DA46D9">
        <w:rPr>
          <w:sz w:val="12"/>
          <w:szCs w:val="16"/>
        </w:rPr>
        <w:t>¶</w:t>
      </w:r>
      <w:r w:rsidRPr="00DA46D9">
        <w:rPr>
          <w:sz w:val="16"/>
          <w:szCs w:val="16"/>
        </w:rPr>
        <w:t xml:space="preserve"> dubbed these ‘difficult solidarities’ as they require us to move beyond troubling</w:t>
      </w:r>
      <w:r w:rsidRPr="00DA46D9">
        <w:rPr>
          <w:sz w:val="12"/>
          <w:szCs w:val="16"/>
        </w:rPr>
        <w:t>¶</w:t>
      </w:r>
      <w:r w:rsidRPr="00DA46D9">
        <w:rPr>
          <w:sz w:val="16"/>
          <w:szCs w:val="16"/>
        </w:rPr>
        <w:t xml:space="preserve"> animosities that often play out in terms of age, generation and tenure status . An</w:t>
      </w:r>
      <w:r w:rsidRPr="00DA46D9">
        <w:rPr>
          <w:sz w:val="12"/>
          <w:szCs w:val="16"/>
        </w:rPr>
        <w:t>¶</w:t>
      </w:r>
      <w:r w:rsidRPr="00DA46D9">
        <w:rPr>
          <w:sz w:val="16"/>
          <w:szCs w:val="16"/>
        </w:rPr>
        <w:t xml:space="preserve"> example might be seen in the intergenerational hatreds mobilised by comments</w:t>
      </w:r>
      <w:r w:rsidRPr="00DA46D9">
        <w:rPr>
          <w:sz w:val="12"/>
          <w:szCs w:val="16"/>
        </w:rPr>
        <w:t>¶</w:t>
      </w:r>
      <w:r w:rsidRPr="00DA46D9">
        <w:rPr>
          <w:sz w:val="16"/>
          <w:szCs w:val="16"/>
        </w:rPr>
        <w:t xml:space="preserve"> about “whining adjuncts” in which contingent , precarious scholars are attacked</w:t>
      </w:r>
      <w:r w:rsidRPr="00DA46D9">
        <w:rPr>
          <w:sz w:val="12"/>
          <w:szCs w:val="16"/>
        </w:rPr>
        <w:t>¶</w:t>
      </w:r>
      <w:r w:rsidRPr="00DA46D9">
        <w:rPr>
          <w:sz w:val="16"/>
          <w:szCs w:val="16"/>
        </w:rPr>
        <w:t xml:space="preserve"> for complaining about current conditions. They find their counterpart in</w:t>
      </w:r>
      <w:r w:rsidRPr="00DA46D9">
        <w:rPr>
          <w:sz w:val="12"/>
          <w:szCs w:val="16"/>
        </w:rPr>
        <w:t>¶</w:t>
      </w:r>
      <w:r w:rsidRPr="00DA46D9">
        <w:rPr>
          <w:sz w:val="16"/>
          <w:szCs w:val="16"/>
        </w:rPr>
        <w:t xml:space="preserve"> sneering accounts of “quit lit”- a disparaging shorthand for the letters written by</w:t>
      </w:r>
      <w:r w:rsidRPr="00DA46D9">
        <w:rPr>
          <w:sz w:val="12"/>
          <w:szCs w:val="16"/>
        </w:rPr>
        <w:t>¶</w:t>
      </w:r>
      <w:r w:rsidRPr="00DA46D9">
        <w:rPr>
          <w:sz w:val="16"/>
          <w:szCs w:val="16"/>
        </w:rPr>
        <w:t xml:space="preserve"> established scholars, who publicly – and painfully - resign from secure positions</w:t>
      </w:r>
      <w:r w:rsidRPr="00DA46D9">
        <w:rPr>
          <w:sz w:val="12"/>
          <w:szCs w:val="16"/>
        </w:rPr>
        <w:t>¶</w:t>
      </w:r>
      <w:r w:rsidRPr="00DA46D9">
        <w:rPr>
          <w:sz w:val="16"/>
          <w:szCs w:val="16"/>
        </w:rPr>
        <w:t xml:space="preserve"> within academia, and in ageist jibes at those with tenure, as if they were a bevvy</w:t>
      </w:r>
      <w:r w:rsidRPr="00DA46D9">
        <w:rPr>
          <w:sz w:val="12"/>
          <w:szCs w:val="16"/>
        </w:rPr>
        <w:t>¶</w:t>
      </w:r>
      <w:r w:rsidRPr="00DA46D9">
        <w:rPr>
          <w:sz w:val="16"/>
          <w:szCs w:val="16"/>
        </w:rPr>
        <w:t xml:space="preserve"> of self-serving ‘bed-blockers’, stubbornly refusing to make space for the young,</w:t>
      </w:r>
      <w:r w:rsidRPr="00DA46D9">
        <w:rPr>
          <w:sz w:val="12"/>
          <w:szCs w:val="16"/>
        </w:rPr>
        <w:t>¶</w:t>
      </w:r>
      <w:r w:rsidRPr="00DA46D9">
        <w:rPr>
          <w:sz w:val="16"/>
          <w:szCs w:val="16"/>
        </w:rPr>
        <w:t xml:space="preserve"> even after their sell-by dates have long since been exceeded. In these cases, the</w:t>
      </w:r>
      <w:r w:rsidRPr="00DA46D9">
        <w:rPr>
          <w:sz w:val="12"/>
          <w:szCs w:val="16"/>
        </w:rPr>
        <w:t>¶</w:t>
      </w:r>
      <w:r w:rsidRPr="00DA46D9">
        <w:rPr>
          <w:sz w:val="16"/>
          <w:szCs w:val="16"/>
        </w:rPr>
        <w:t xml:space="preserve"> animosity is, in my view, misdirected – on the one hand it misrecognizes “the</w:t>
      </w:r>
      <w:r w:rsidRPr="00DA46D9">
        <w:rPr>
          <w:sz w:val="12"/>
          <w:szCs w:val="16"/>
        </w:rPr>
        <w:t>¶</w:t>
      </w:r>
      <w:r w:rsidRPr="00DA46D9">
        <w:rPr>
          <w:sz w:val="16"/>
          <w:szCs w:val="16"/>
        </w:rPr>
        <w:t xml:space="preserve"> enemy” or at least what is at stake; on the other it is politically unproductive andunhelpful. Moreover it cements a way of relating that is the antithesis of the</w:t>
      </w:r>
      <w:r w:rsidRPr="00DA46D9">
        <w:rPr>
          <w:sz w:val="12"/>
          <w:szCs w:val="16"/>
        </w:rPr>
        <w:t>¶</w:t>
      </w:r>
      <w:r w:rsidRPr="00DA46D9">
        <w:rPr>
          <w:sz w:val="16"/>
          <w:szCs w:val="16"/>
        </w:rPr>
        <w:t xml:space="preserve"> empathetic and generous engagement we need in order to go forward. To a</w:t>
      </w:r>
      <w:r w:rsidRPr="00DA46D9">
        <w:rPr>
          <w:sz w:val="12"/>
          <w:szCs w:val="16"/>
        </w:rPr>
        <w:t>¶</w:t>
      </w:r>
      <w:r w:rsidRPr="00DA46D9">
        <w:rPr>
          <w:sz w:val="16"/>
          <w:szCs w:val="16"/>
        </w:rPr>
        <w:t xml:space="preserve"> longtime activist like myself it might cynically be seen as a deliberate attempt to</w:t>
      </w:r>
      <w:r w:rsidRPr="00DA46D9">
        <w:rPr>
          <w:sz w:val="12"/>
          <w:szCs w:val="16"/>
        </w:rPr>
        <w:t>¶</w:t>
      </w:r>
      <w:r w:rsidRPr="00DA46D9">
        <w:rPr>
          <w:sz w:val="16"/>
          <w:szCs w:val="16"/>
        </w:rPr>
        <w:t xml:space="preserve"> orchestrate division so we fight amongst ourselves</w:t>
      </w:r>
      <w:r w:rsidRPr="00DA46D9">
        <w:rPr>
          <w:b/>
          <w:bCs/>
          <w:u w:val="single"/>
        </w:rPr>
        <w:t>.</w:t>
      </w:r>
      <w:r w:rsidRPr="00DA46D9">
        <w:rPr>
          <w:bCs/>
          <w:sz w:val="12"/>
        </w:rPr>
        <w:t>¶</w:t>
      </w:r>
      <w:r w:rsidRPr="00DA46D9">
        <w:rPr>
          <w:b/>
          <w:bCs/>
          <w:u w:val="single"/>
        </w:rPr>
        <w:t xml:space="preserve"> </w:t>
      </w:r>
      <w:r w:rsidRPr="003B695E">
        <w:rPr>
          <w:b/>
          <w:bCs/>
          <w:highlight w:val="yellow"/>
          <w:u w:val="single"/>
        </w:rPr>
        <w:t>We must resist</w:t>
      </w:r>
      <w:r w:rsidRPr="00DA46D9">
        <w:rPr>
          <w:b/>
          <w:bCs/>
          <w:u w:val="single"/>
        </w:rPr>
        <w:t xml:space="preserve"> the ‘neoliberal logics’ and ‘</w:t>
      </w:r>
      <w:r w:rsidRPr="003B695E">
        <w:rPr>
          <w:b/>
          <w:bCs/>
          <w:highlight w:val="yellow"/>
          <w:u w:val="single"/>
        </w:rPr>
        <w:t>hyper extensions of colonial</w:t>
      </w:r>
      <w:r w:rsidRPr="00DA46D9">
        <w:rPr>
          <w:b/>
          <w:bCs/>
          <w:u w:val="single"/>
        </w:rPr>
        <w:t xml:space="preserve"> time’</w:t>
      </w:r>
      <w:r w:rsidRPr="00DA46D9">
        <w:rPr>
          <w:bCs/>
          <w:sz w:val="12"/>
        </w:rPr>
        <w:t>¶</w:t>
      </w:r>
      <w:r w:rsidRPr="00DA46D9">
        <w:rPr>
          <w:b/>
          <w:bCs/>
          <w:u w:val="single"/>
        </w:rPr>
        <w:t xml:space="preserve"> (Shahjahan 2014, p. 3) that sort individuals into opposing categories </w:t>
      </w:r>
      <w:r w:rsidRPr="003B695E">
        <w:rPr>
          <w:b/>
          <w:bCs/>
          <w:highlight w:val="yellow"/>
          <w:u w:val="single"/>
        </w:rPr>
        <w:t>and develop</w:t>
      </w:r>
      <w:r w:rsidRPr="003B695E">
        <w:rPr>
          <w:bCs/>
          <w:sz w:val="12"/>
          <w:highlight w:val="yellow"/>
        </w:rPr>
        <w:t>¶</w:t>
      </w:r>
      <w:r w:rsidRPr="003B695E">
        <w:rPr>
          <w:b/>
          <w:bCs/>
          <w:highlight w:val="yellow"/>
          <w:u w:val="single"/>
        </w:rPr>
        <w:t xml:space="preserve"> new</w:t>
      </w:r>
      <w:r w:rsidRPr="00DA46D9">
        <w:rPr>
          <w:b/>
          <w:bCs/>
          <w:u w:val="single"/>
        </w:rPr>
        <w:t xml:space="preserve">, critical </w:t>
      </w:r>
      <w:r w:rsidRPr="003B695E">
        <w:rPr>
          <w:b/>
          <w:bCs/>
          <w:highlight w:val="yellow"/>
          <w:u w:val="single"/>
        </w:rPr>
        <w:t>solidarities</w:t>
      </w:r>
      <w:r w:rsidRPr="00DA46D9">
        <w:t xml:space="preserve"> </w:t>
      </w:r>
      <w:r w:rsidRPr="00DA46D9">
        <w:rPr>
          <w:sz w:val="16"/>
          <w:szCs w:val="16"/>
        </w:rPr>
        <w:t>(Mountz et al, 2015). These will not be easy- for there</w:t>
      </w:r>
      <w:r w:rsidRPr="00DA46D9">
        <w:rPr>
          <w:sz w:val="12"/>
          <w:szCs w:val="16"/>
        </w:rPr>
        <w:t>¶</w:t>
      </w:r>
      <w:r w:rsidRPr="00DA46D9">
        <w:rPr>
          <w:sz w:val="16"/>
          <w:szCs w:val="16"/>
        </w:rPr>
        <w:t xml:space="preserve"> are real differences –</w:t>
      </w:r>
      <w:r w:rsidRPr="00DA46D9">
        <w:t xml:space="preserve"> </w:t>
      </w:r>
      <w:r w:rsidRPr="00DA46D9">
        <w:rPr>
          <w:b/>
          <w:bCs/>
          <w:u w:val="single"/>
        </w:rPr>
        <w:t>but making dialogues across these and relating with</w:t>
      </w:r>
      <w:r w:rsidRPr="00DA46D9">
        <w:rPr>
          <w:bCs/>
          <w:sz w:val="12"/>
        </w:rPr>
        <w:t>¶</w:t>
      </w:r>
      <w:r w:rsidRPr="00DA46D9">
        <w:rPr>
          <w:b/>
          <w:bCs/>
          <w:u w:val="single"/>
        </w:rPr>
        <w:t xml:space="preserve"> empathy and generosity is our only hope</w:t>
      </w:r>
      <w:r w:rsidRPr="003B695E">
        <w:rPr>
          <w:b/>
          <w:bCs/>
          <w:highlight w:val="yellow"/>
          <w:u w:val="single"/>
        </w:rPr>
        <w:t xml:space="preserve"> for radical social transformation</w:t>
      </w:r>
      <w:r w:rsidRPr="00DA46D9">
        <w:t>. As</w:t>
      </w:r>
      <w:r w:rsidRPr="00DA46D9">
        <w:rPr>
          <w:sz w:val="12"/>
        </w:rPr>
        <w:t xml:space="preserve">¶ </w:t>
      </w:r>
      <w:r w:rsidRPr="00DA46D9">
        <w:rPr>
          <w:b/>
          <w:iCs/>
          <w:u w:val="single"/>
          <w:bdr w:val="single" w:sz="18" w:space="0" w:color="auto"/>
        </w:rPr>
        <w:t xml:space="preserve">Audre </w:t>
      </w:r>
      <w:r w:rsidRPr="003B695E">
        <w:rPr>
          <w:b/>
          <w:iCs/>
          <w:highlight w:val="yellow"/>
          <w:u w:val="single"/>
          <w:bdr w:val="single" w:sz="18" w:space="0" w:color="auto"/>
        </w:rPr>
        <w:t>Lorde reminds us, the</w:t>
      </w:r>
      <w:r w:rsidRPr="00DA46D9">
        <w:rPr>
          <w:b/>
          <w:iCs/>
          <w:u w:val="single"/>
          <w:bdr w:val="single" w:sz="18" w:space="0" w:color="auto"/>
        </w:rPr>
        <w:t xml:space="preserve"> </w:t>
      </w:r>
      <w:r w:rsidRPr="003B695E">
        <w:rPr>
          <w:b/>
          <w:iCs/>
          <w:highlight w:val="yellow"/>
          <w:u w:val="single"/>
          <w:bdr w:val="single" w:sz="18" w:space="0" w:color="auto"/>
        </w:rPr>
        <w:t>master’s tools will never dismantle the master’s</w:t>
      </w:r>
      <w:r w:rsidRPr="003B695E">
        <w:rPr>
          <w:iCs/>
          <w:sz w:val="12"/>
          <w:highlight w:val="yellow"/>
          <w:bdr w:val="single" w:sz="18" w:space="0" w:color="auto"/>
        </w:rPr>
        <w:t>¶</w:t>
      </w:r>
      <w:r w:rsidRPr="003B695E">
        <w:rPr>
          <w:b/>
          <w:iCs/>
          <w:highlight w:val="yellow"/>
          <w:u w:val="single"/>
          <w:bdr w:val="single" w:sz="18" w:space="0" w:color="auto"/>
        </w:rPr>
        <w:t xml:space="preserve"> house,</w:t>
      </w:r>
      <w:r w:rsidRPr="00DA46D9">
        <w:rPr>
          <w:b/>
          <w:bCs/>
          <w:u w:val="single"/>
        </w:rPr>
        <w:t xml:space="preserve"> </w:t>
      </w:r>
      <w:r w:rsidRPr="003B695E">
        <w:rPr>
          <w:b/>
          <w:bCs/>
          <w:highlight w:val="yellow"/>
          <w:u w:val="single"/>
        </w:rPr>
        <w:t>but feminists in positions of power</w:t>
      </w:r>
      <w:r w:rsidRPr="00DA46D9">
        <w:rPr>
          <w:b/>
          <w:bCs/>
          <w:u w:val="single"/>
        </w:rPr>
        <w:t xml:space="preserve"> </w:t>
      </w:r>
      <w:r w:rsidRPr="003B695E">
        <w:rPr>
          <w:b/>
          <w:bCs/>
          <w:highlight w:val="yellow"/>
          <w:u w:val="single"/>
        </w:rPr>
        <w:t>may be called on to “stand alone</w:t>
      </w:r>
      <w:r w:rsidRPr="00DA46D9">
        <w:rPr>
          <w:b/>
          <w:bCs/>
          <w:u w:val="single"/>
        </w:rPr>
        <w:t>,</w:t>
      </w:r>
      <w:r w:rsidRPr="00DA46D9">
        <w:rPr>
          <w:bCs/>
          <w:sz w:val="12"/>
        </w:rPr>
        <w:t>¶</w:t>
      </w:r>
      <w:r w:rsidRPr="00DA46D9">
        <w:rPr>
          <w:b/>
          <w:bCs/>
          <w:u w:val="single"/>
        </w:rPr>
        <w:t xml:space="preserve"> unpopular and sometimes reviled” in order </w:t>
      </w:r>
      <w:r w:rsidRPr="003B695E">
        <w:rPr>
          <w:b/>
          <w:bCs/>
          <w:highlight w:val="yellow"/>
          <w:u w:val="single"/>
        </w:rPr>
        <w:t>to create “our common cause… a</w:t>
      </w:r>
      <w:r w:rsidRPr="003B695E">
        <w:rPr>
          <w:bCs/>
          <w:sz w:val="12"/>
          <w:highlight w:val="yellow"/>
        </w:rPr>
        <w:t>¶</w:t>
      </w:r>
      <w:r w:rsidRPr="003B695E">
        <w:rPr>
          <w:b/>
          <w:bCs/>
          <w:highlight w:val="yellow"/>
          <w:u w:val="single"/>
        </w:rPr>
        <w:t xml:space="preserve"> world in which we c</w:t>
      </w:r>
      <w:r w:rsidRPr="00DA46D9">
        <w:rPr>
          <w:b/>
          <w:bCs/>
          <w:u w:val="single"/>
        </w:rPr>
        <w:t xml:space="preserve">an all </w:t>
      </w:r>
      <w:r w:rsidRPr="003B695E">
        <w:rPr>
          <w:b/>
          <w:bCs/>
          <w:highlight w:val="yellow"/>
          <w:u w:val="single"/>
        </w:rPr>
        <w:t xml:space="preserve">flourish” </w:t>
      </w:r>
      <w:r w:rsidRPr="003B695E">
        <w:rPr>
          <w:highlight w:val="yellow"/>
        </w:rPr>
        <w:t>(</w:t>
      </w:r>
      <w:r w:rsidRPr="00DA46D9">
        <w:t>2007:114).</w:t>
      </w:r>
    </w:p>
    <w:p w:rsidR="00F46109" w:rsidRPr="00407296" w:rsidRDefault="00F46109" w:rsidP="00F46109"/>
    <w:p w:rsidR="00F46109" w:rsidRDefault="00F46109" w:rsidP="00F46109">
      <w:pPr>
        <w:pStyle w:val="Heading3"/>
      </w:pPr>
      <w:r>
        <w:t xml:space="preserve">AT: Autoethnography – </w:t>
      </w:r>
      <w:r>
        <w:t xml:space="preserve">Unethical </w:t>
      </w:r>
    </w:p>
    <w:p w:rsidR="00F46109" w:rsidRDefault="00F46109" w:rsidP="00F46109"/>
    <w:p w:rsidR="00F46109" w:rsidRPr="00C705AE" w:rsidRDefault="00F46109" w:rsidP="00F46109">
      <w:pPr>
        <w:pStyle w:val="Heading4"/>
      </w:pPr>
      <w:r w:rsidRPr="00C705AE">
        <w:t>Autoethnography is unethical – consent often isn’t gathered from those whose stories are collected and even when it is, the narratives often cause pain to their authors and subjects</w:t>
      </w:r>
    </w:p>
    <w:p w:rsidR="00F46109" w:rsidRDefault="00F46109" w:rsidP="00F46109">
      <w:r w:rsidRPr="00E640C7">
        <w:rPr>
          <w:rStyle w:val="Style13ptBold"/>
        </w:rPr>
        <w:t>Méndez 13</w:t>
      </w:r>
      <w:r>
        <w:t xml:space="preserve"> (Mariza, Ph.D., teaches TESOL at the University of Manchester, England (2001) and is Technical Secretariat of Research and Graduate Studies in the Division of Political Science and Humanities at University of Quintana Roo, Mexico, “Autoethnography as a research method: Advantages, limitations and criticisms”, Colombian Applied Linguistics Journal, vol. 15, no. 2, July/December 2013, http://www.scielo.org.co/scielo.php?script=sci_arttext&amp;pid=S0123-46412013000200010)//JSL</w:t>
      </w:r>
    </w:p>
    <w:p w:rsidR="00F46109" w:rsidRPr="00C0193A" w:rsidRDefault="00F46109" w:rsidP="00F46109">
      <w:pPr>
        <w:rPr>
          <w:sz w:val="16"/>
        </w:rPr>
      </w:pPr>
      <w:r w:rsidRPr="00C0193A">
        <w:rPr>
          <w:sz w:val="16"/>
        </w:rPr>
        <w:t xml:space="preserve">Despite the advantages of autoethnography as a method of research mentioned above, there are also some limitations which need to be borne in mind. For example, </w:t>
      </w:r>
      <w:r w:rsidRPr="003C7F28">
        <w:rPr>
          <w:rStyle w:val="StyleUnderline"/>
        </w:rPr>
        <w:t>the feelings evoked in readers may be unpleasant since the connections readers make to narratives cannot be predicted</w:t>
      </w:r>
      <w:r w:rsidRPr="00C0193A">
        <w:rPr>
          <w:sz w:val="16"/>
        </w:rPr>
        <w:t xml:space="preserve"> (Bochner and Ellis, 1996). </w:t>
      </w:r>
      <w:r w:rsidRPr="003C7F28">
        <w:rPr>
          <w:rStyle w:val="StyleUnderline"/>
        </w:rPr>
        <w:t>Another limitation is the exposure it implies of the researcher's inner feelings and thoughts, which require honesty and willingness to self-disclose. This limitation also entails many ethical questions which sometimes may be very difficult for the researcher to answer</w:t>
      </w:r>
      <w:r w:rsidRPr="00C0193A">
        <w:rPr>
          <w:sz w:val="16"/>
        </w:rPr>
        <w:t xml:space="preserve">, making autoethnographies a complicated method to follow. Ethical considerations </w:t>
      </w:r>
      <w:r w:rsidRPr="00965765">
        <w:rPr>
          <w:rStyle w:val="StyleUnderline"/>
        </w:rPr>
        <w:t>One of the main features of autoethnography is its emphasis on the self</w:t>
      </w:r>
      <w:r w:rsidRPr="00C0193A">
        <w:rPr>
          <w:sz w:val="16"/>
        </w:rPr>
        <w:t xml:space="preserve"> and </w:t>
      </w:r>
      <w:r w:rsidRPr="00965765">
        <w:rPr>
          <w:rStyle w:val="StyleUnderline"/>
        </w:rPr>
        <w:t xml:space="preserve">it is this specific feature that entails the </w:t>
      </w:r>
      <w:r w:rsidRPr="00965765">
        <w:rPr>
          <w:rStyle w:val="Emphasis"/>
        </w:rPr>
        <w:t>problematic ethical considerations of the method</w:t>
      </w:r>
      <w:r w:rsidRPr="00C0193A">
        <w:rPr>
          <w:sz w:val="16"/>
        </w:rPr>
        <w:t xml:space="preserve"> (Ellis, 2007). </w:t>
      </w:r>
      <w:r w:rsidRPr="00965765">
        <w:rPr>
          <w:rStyle w:val="StyleUnderline"/>
        </w:rPr>
        <w:t>As a personal narrative is developed, the context and people interacting with the subject start to emerge in the reflexive practice</w:t>
      </w:r>
      <w:r w:rsidRPr="00C0193A">
        <w:rPr>
          <w:sz w:val="16"/>
        </w:rPr>
        <w:t xml:space="preserve"> (Ellis and Bochner, 2000). </w:t>
      </w:r>
      <w:r w:rsidRPr="00965765">
        <w:rPr>
          <w:rStyle w:val="StyleUnderline"/>
        </w:rPr>
        <w:t>It is at this point when the problem of obtaining or not obtaining consent to be included in the narrative has to be considered</w:t>
      </w:r>
      <w:r w:rsidRPr="00C0193A">
        <w:rPr>
          <w:sz w:val="16"/>
        </w:rPr>
        <w:t xml:space="preserve"> (Miller and Bell, 2002). </w:t>
      </w:r>
      <w:r w:rsidRPr="00280694">
        <w:rPr>
          <w:rStyle w:val="StyleUnderline"/>
        </w:rPr>
        <w:t>Evocative autoethnography includes the description of</w:t>
      </w:r>
      <w:r w:rsidRPr="00C0193A">
        <w:rPr>
          <w:sz w:val="16"/>
        </w:rPr>
        <w:t xml:space="preserve"> periods of researchers' lives that involve </w:t>
      </w:r>
      <w:r w:rsidRPr="00280694">
        <w:rPr>
          <w:rStyle w:val="StyleUnderline"/>
        </w:rPr>
        <w:t>sensitive issues with regard to the researcher and the people around him or her</w:t>
      </w:r>
      <w:r w:rsidRPr="00C0193A">
        <w:rPr>
          <w:sz w:val="16"/>
        </w:rPr>
        <w:t xml:space="preserve"> (Wall, 2008). Due to this, special considerations have to be taken into account when referring to loved ones, such as family members, partners or close friends. Evocative autoethnographies may be written in the first or third person. For some, using the third person gives a sense of distance from the events and the people being referred to. As explained in Ellis et al. (2007) in a statement by Denzin (1997), "I was just going to disguise myself because I still didn't have the freedom to – I hadn't given myself the freedom to – write that narrative in the first person" (p. 317). For others, the first person seems to be the only way to be completely explicit about the events being analysed. In a reflection on a narrative he wrote, Wyatt (2006) admits changing some parts of his narrative from first to third person because it gives him a certain distance. For autoethnographers, Wyatt says, the first ethical principle should be, "...how close we choose to position our readers"(p. 814). The second principle is the one of consent. </w:t>
      </w:r>
      <w:r w:rsidRPr="00280694">
        <w:rPr>
          <w:rStyle w:val="StyleUnderline"/>
        </w:rPr>
        <w:t>In describing critical periods of our lives it may be very difficult to ask the people involved in these narratives to give consent to their publication.</w:t>
      </w:r>
      <w:r w:rsidRPr="00C0193A">
        <w:rPr>
          <w:sz w:val="16"/>
        </w:rPr>
        <w:t xml:space="preserve"> However, it seems that </w:t>
      </w:r>
      <w:r w:rsidRPr="00280694">
        <w:rPr>
          <w:rStyle w:val="StyleUnderline"/>
        </w:rPr>
        <w:t>getting formal consent does not help researchers deal with the feelings of guilt and harm they may have when writing autoethnographic accounts</w:t>
      </w:r>
      <w:r w:rsidRPr="00C0193A">
        <w:rPr>
          <w:sz w:val="16"/>
        </w:rPr>
        <w:t xml:space="preserve"> (Ellis, 2007; Wall, 2008). Ellis (2007) adds a dimension to ethics in autoethnography: relational ethics, which refers to the ethics involved in writings about personal experiences where intimate others are included. Should we ask consent from the people involved in autoethnographic narratives? It seems that there are no straightforward responses to this or to other ethical questions that may arise when engaged in autoethnography. As Ellis (2007) puts it: The bad news is that </w:t>
      </w:r>
      <w:r w:rsidRPr="00260FEB">
        <w:rPr>
          <w:rStyle w:val="StyleUnderline"/>
        </w:rPr>
        <w:t>there are no definitive rules or universal principles that can tell you precisely what to do in every situation or relationship you may encounter</w:t>
      </w:r>
      <w:r w:rsidRPr="00C0193A">
        <w:rPr>
          <w:sz w:val="16"/>
        </w:rPr>
        <w:t xml:space="preserve">, other than the vague and generic "do no harm" (p. 6). </w:t>
      </w:r>
      <w:r w:rsidRPr="00260FEB">
        <w:rPr>
          <w:rStyle w:val="StyleUnderline"/>
        </w:rPr>
        <w:t>This generic rule of no harm was not clear enough in its application for Wall</w:t>
      </w:r>
      <w:r w:rsidRPr="00C0193A">
        <w:rPr>
          <w:sz w:val="16"/>
        </w:rPr>
        <w:t xml:space="preserve"> (2008), </w:t>
      </w:r>
      <w:r w:rsidRPr="00260FEB">
        <w:rPr>
          <w:rStyle w:val="StyleUnderline"/>
        </w:rPr>
        <w:t>who, in spite of having consent from her family to write about her experience as an adoptive mother, was not free from feelings of guilt</w:t>
      </w:r>
      <w:r w:rsidRPr="00C0193A">
        <w:rPr>
          <w:sz w:val="16"/>
        </w:rPr>
        <w:t xml:space="preserve">, as she expresses: I had a persistent and significant sense of anxiety about the tension between proceeding with an academic project and telling a story about my life that was inextricably intertwined with my son's (p. 49). Along the same lines, </w:t>
      </w:r>
      <w:r w:rsidRPr="00260FEB">
        <w:rPr>
          <w:rStyle w:val="StyleUnderline"/>
        </w:rPr>
        <w:t>Megford</w:t>
      </w:r>
      <w:r w:rsidRPr="00C0193A">
        <w:rPr>
          <w:sz w:val="16"/>
        </w:rPr>
        <w:t xml:space="preserve"> (2006) </w:t>
      </w:r>
      <w:r w:rsidRPr="00260FEB">
        <w:rPr>
          <w:rStyle w:val="StyleUnderline"/>
        </w:rPr>
        <w:t>felt hurt when reading an autoethnographic account which erased her and made a part of her life that had some value for her disappear</w:t>
      </w:r>
      <w:r w:rsidRPr="00C0193A">
        <w:rPr>
          <w:sz w:val="16"/>
        </w:rPr>
        <w:t>. She states: ...</w:t>
      </w:r>
      <w:r w:rsidRPr="00260FEB">
        <w:rPr>
          <w:rStyle w:val="StyleUnderline"/>
        </w:rPr>
        <w:t>when writing autoethnographically, we are forced to hold a critical mirror to our lives, and sometimes looking in that mirror by candlelight is more flattering than looking into the mirror in broad daylight</w:t>
      </w:r>
      <w:r w:rsidRPr="00C0193A">
        <w:rPr>
          <w:sz w:val="16"/>
        </w:rPr>
        <w:t>. (p. 859) Although there are many issues to consider when engaging in autoethnography, I agree with Ellis (2007) who considers that the main criterion to bear in mind is that "…autoethnography itself is an ethical practice" (p. 26). Writing autoethnographically entails being ethical and honest about the events described as well as the content of words expressed by all the people involved in these events.</w:t>
      </w:r>
    </w:p>
    <w:p w:rsidR="00F46109" w:rsidRDefault="000A01AF" w:rsidP="00F46109">
      <w:pPr>
        <w:pStyle w:val="Heading3"/>
      </w:pPr>
      <w:r>
        <w:t xml:space="preserve">AT: Authethnography – Fails </w:t>
      </w:r>
    </w:p>
    <w:p w:rsidR="00F46109" w:rsidRDefault="00F46109" w:rsidP="00F46109">
      <w:pPr>
        <w:pStyle w:val="Heading4"/>
      </w:pPr>
      <w:r>
        <w:t>Autoethnography’s internal emphasis and focus on the past means that it shouldn’t be used as a way to describe the world</w:t>
      </w:r>
    </w:p>
    <w:p w:rsidR="00F46109" w:rsidRPr="00EE382B" w:rsidRDefault="00F46109" w:rsidP="00F46109">
      <w:r w:rsidRPr="00E640C7">
        <w:rPr>
          <w:rStyle w:val="Style13ptBold"/>
        </w:rPr>
        <w:t>Méndez 13</w:t>
      </w:r>
      <w:r>
        <w:t xml:space="preserve"> (Mariza, Ph.D., teaches TESOL at the University of Manchester, England (2001) and is Technical Secretariat of Research and Graduate Studies in the Division of Political Science and Humanities at University of Quintana Roo, Mexico, “Autoethnography as a research method: Advantages, limitations and criticisms”, Colombian Applied Linguistics Journal, vol. 15, no. 2, July/December 2013, http://www.scielo.org.co/scielo.php?script=sci_arttext&amp;pid=S0123-46412013000200010)//JSL</w:t>
      </w:r>
    </w:p>
    <w:p w:rsidR="00F46109" w:rsidRPr="00A61895" w:rsidRDefault="00F46109" w:rsidP="00F46109">
      <w:pPr>
        <w:rPr>
          <w:sz w:val="16"/>
        </w:rPr>
      </w:pPr>
      <w:r w:rsidRPr="00A61895">
        <w:rPr>
          <w:sz w:val="16"/>
        </w:rPr>
        <w:t>As Sparkes (2000) has stated, "</w:t>
      </w:r>
      <w:r w:rsidRPr="006459C2">
        <w:rPr>
          <w:rStyle w:val="StyleUnderline"/>
        </w:rPr>
        <w:t>The emergence of autoethnography</w:t>
      </w:r>
      <w:r w:rsidRPr="00A61895">
        <w:rPr>
          <w:sz w:val="16"/>
        </w:rPr>
        <w:t xml:space="preserve"> and narratives of self…</w:t>
      </w:r>
      <w:r w:rsidRPr="006459C2">
        <w:rPr>
          <w:rStyle w:val="StyleUnderline"/>
        </w:rPr>
        <w:t>has not been trouble-free, and their status as proper research remains problematic</w:t>
      </w:r>
      <w:r w:rsidRPr="00A61895">
        <w:rPr>
          <w:sz w:val="16"/>
        </w:rPr>
        <w:t xml:space="preserve">" (p. 22). </w:t>
      </w:r>
      <w:r w:rsidRPr="006459C2">
        <w:rPr>
          <w:rStyle w:val="StyleUnderline"/>
        </w:rPr>
        <w:t>The most recurrent criticism of autoethnography is of its strong emphasis on self</w:t>
      </w:r>
      <w:r w:rsidRPr="00A61895">
        <w:rPr>
          <w:sz w:val="16"/>
        </w:rPr>
        <w:t xml:space="preserve">, which is at the core of the resistance to accepting autoethnography as a valuable research method. Thus, </w:t>
      </w:r>
      <w:r w:rsidRPr="006459C2">
        <w:rPr>
          <w:rStyle w:val="StyleUnderline"/>
        </w:rPr>
        <w:t>autoethnographies have been criticised for being self-indulgent, narcissistic, introspective and individualised</w:t>
      </w:r>
      <w:r w:rsidRPr="00A61895">
        <w:rPr>
          <w:sz w:val="16"/>
        </w:rPr>
        <w:t xml:space="preserve"> (Atkinson, 1997; Coffey, 1999). </w:t>
      </w:r>
      <w:r w:rsidRPr="006459C2">
        <w:rPr>
          <w:rStyle w:val="StyleUnderline"/>
        </w:rPr>
        <w:t>Another criticism is of the reality</w:t>
      </w:r>
      <w:r w:rsidRPr="00A61895">
        <w:rPr>
          <w:sz w:val="16"/>
        </w:rPr>
        <w:t xml:space="preserve"> personal narratives or </w:t>
      </w:r>
      <w:r w:rsidRPr="006459C2">
        <w:rPr>
          <w:rStyle w:val="StyleUnderline"/>
        </w:rPr>
        <w:t>autoethnographies represent</w:t>
      </w:r>
      <w:r w:rsidRPr="00A61895">
        <w:rPr>
          <w:sz w:val="16"/>
        </w:rPr>
        <w:t xml:space="preserve">, or, as Walford (2004) puts it, "If people wish to write fiction, they have every right to do so, but not every right to call it research" (p. 411). This criticism originates from a statement by Ellis and Bochner (2000), conceiving </w:t>
      </w:r>
      <w:r w:rsidRPr="006459C2">
        <w:rPr>
          <w:rStyle w:val="StyleUnderline"/>
        </w:rPr>
        <w:t>autoethnography as a narrative that, "…is always a story about the past and not the past itself</w:t>
      </w:r>
      <w:r w:rsidRPr="00A61895">
        <w:rPr>
          <w:sz w:val="16"/>
        </w:rPr>
        <w:t>" (p. 745) . An opposite view is that of Walford (2004), who asserts that "…</w:t>
      </w:r>
      <w:r w:rsidRPr="006459C2">
        <w:rPr>
          <w:rStyle w:val="StyleUnderline"/>
        </w:rPr>
        <w:t>the aim of research is surely to reduce the distortion as much as possible</w:t>
      </w:r>
      <w:r w:rsidRPr="00A61895">
        <w:rPr>
          <w:sz w:val="16"/>
        </w:rPr>
        <w:t xml:space="preserve">" (p. 411). </w:t>
      </w:r>
      <w:r w:rsidRPr="006459C2">
        <w:rPr>
          <w:rStyle w:val="StyleUnderline"/>
        </w:rPr>
        <w:t>Walford's concerns are focused on how much of the accounts presented as autoethnographies represent real conversations or events as they happened, and how much they are just inventions of the authors.</w:t>
      </w:r>
      <w:r>
        <w:rPr>
          <w:rStyle w:val="StyleUnderline"/>
        </w:rPr>
        <w:t xml:space="preserve"> </w:t>
      </w:r>
      <w:r w:rsidRPr="006459C2">
        <w:rPr>
          <w:rStyle w:val="StyleUnderline"/>
        </w:rPr>
        <w:t>According to Ellis and Bochner</w:t>
      </w:r>
      <w:r w:rsidRPr="00A61895">
        <w:rPr>
          <w:sz w:val="16"/>
        </w:rPr>
        <w:t xml:space="preserve"> (2000), </w:t>
      </w:r>
      <w:r w:rsidRPr="006459C2">
        <w:rPr>
          <w:rStyle w:val="StyleUnderline"/>
        </w:rPr>
        <w:t>recreating the past in a narrative way represents an "…existential struggle to move life forward</w:t>
      </w:r>
      <w:r w:rsidRPr="00A61895">
        <w:rPr>
          <w:sz w:val="16"/>
        </w:rPr>
        <w:t xml:space="preserve">" (p. 746). </w:t>
      </w:r>
      <w:r w:rsidRPr="006459C2">
        <w:rPr>
          <w:rStyle w:val="StyleUnderline"/>
        </w:rPr>
        <w:t>For them, the subjectivity of the researcher is assumed and accepted as the value of autoethnography</w:t>
      </w:r>
      <w:r w:rsidRPr="00A61895">
        <w:rPr>
          <w:sz w:val="16"/>
        </w:rPr>
        <w:t xml:space="preserve">. Bochner and Ellis (1996) consider that a useful aim of personal narratives "… is to allow another person's world of experience to inspire critical reflection on your own" (p. 22). Thus, the aim of autoethnography is to recreate the researcher's experience in a reflexive way, aiming at making a connection to the reader which can help him or her to think and reflect about his or her own experiences. </w:t>
      </w:r>
      <w:r w:rsidRPr="006459C2">
        <w:rPr>
          <w:rStyle w:val="StyleUnderline"/>
        </w:rPr>
        <w:t>This has led to the criticism of considering the main goal of autoethnography as therapeutic rather than analytic</w:t>
      </w:r>
      <w:r w:rsidRPr="00A61895">
        <w:rPr>
          <w:sz w:val="16"/>
        </w:rPr>
        <w:t xml:space="preserve"> (Atkinson, 1997). Indeed, </w:t>
      </w:r>
      <w:r w:rsidRPr="00A61895">
        <w:rPr>
          <w:rStyle w:val="StyleUnderline"/>
        </w:rPr>
        <w:t>Walford</w:t>
      </w:r>
      <w:r w:rsidRPr="00A61895">
        <w:rPr>
          <w:sz w:val="16"/>
        </w:rPr>
        <w:t xml:space="preserve"> (2004) </w:t>
      </w:r>
      <w:r w:rsidRPr="00A61895">
        <w:rPr>
          <w:rStyle w:val="StyleUnderline"/>
        </w:rPr>
        <w:t>sees no value in this type of autoethnography, since a social research report should aim at presenting organised, logical claims supported by empirical data. It is perhaps the closeness of the author to the phenomenon under investigation that causes such criticism</w:t>
      </w:r>
      <w:r w:rsidRPr="00A61895">
        <w:rPr>
          <w:sz w:val="16"/>
        </w:rPr>
        <w:t>. If researchers are supposed to be as distant as possible from the research in order to present as objective a truth as possible, how can this be accomplished by autoethnography? However, as Denzin and Lincoln (2000) state, "Objective reality can never be captured. We can know a thing only through its representations" (p. 5). Thus, the richness of autoethnography is in those realities that emerge from the interaction between the self and its own experiences that reflect the cultural and social context in which those events took place. It is through this representation that understanding of a particular phenomenon is accomplished.</w:t>
      </w:r>
    </w:p>
    <w:p w:rsidR="00F46109" w:rsidRPr="000E567D" w:rsidRDefault="00F46109" w:rsidP="00F46109">
      <w:pPr>
        <w:pStyle w:val="Heading4"/>
      </w:pPr>
      <w:r>
        <w:t>Autoethnography fails as a method – it’s too self-indulgent and shouldn’t be held to the same light that social research is</w:t>
      </w:r>
    </w:p>
    <w:p w:rsidR="00F46109" w:rsidRPr="005F75D9" w:rsidRDefault="00F46109" w:rsidP="00F46109">
      <w:r w:rsidRPr="006F2A34">
        <w:rPr>
          <w:rStyle w:val="Style13ptBold"/>
        </w:rPr>
        <w:t>Walford 4</w:t>
      </w:r>
      <w:r>
        <w:t xml:space="preserve"> (Geoffrey, Professor of Education Policy and a Fellow of Green College at Oxford University, “Finding the limits: autoethnography and being an Oxford University Proctor”, Qualitative Research, vol. 4, issue 3, 12/1/04, doi:10.1177/1468794104047238)//JSL</w:t>
      </w:r>
    </w:p>
    <w:p w:rsidR="00F46109" w:rsidRPr="00A97D58" w:rsidRDefault="00F46109" w:rsidP="00F46109">
      <w:pPr>
        <w:rPr>
          <w:rStyle w:val="StyleUnderline"/>
        </w:rPr>
      </w:pPr>
      <w:r w:rsidRPr="000E567D">
        <w:rPr>
          <w:sz w:val="16"/>
        </w:rPr>
        <w:t xml:space="preserve">But Ellis and Bochner (2000) have a rather different view of auto-ethnography. For them, </w:t>
      </w:r>
      <w:r w:rsidRPr="00AB6E65">
        <w:rPr>
          <w:rStyle w:val="StyleUnderline"/>
        </w:rPr>
        <w:t>autoethnography is 'a genre of writing and research that displays multiple layers of consciousness, connecting the personal to the cultural'</w:t>
      </w:r>
      <w:r w:rsidRPr="000E567D">
        <w:rPr>
          <w:sz w:val="16"/>
        </w:rPr>
        <w:t xml:space="preserve"> (p. 739). It is about blurring genres and transgressing conventions. It is about putting the researcher at the centre of the account and coming to understand self and others more deeply. It is about the need to be introspective about feelings and motives, to be self-questioning, and prepared to confront contradictions and 'less than flattering' things about the self. 'The authors privilege stories over analysis, allowing and encouraging alternative readings and multiple interpretations' (p. 745). They even state: Autoethnography provides an avenue for doing something meaningful for yourself and the world. . .' (p. 738). For me, </w:t>
      </w:r>
      <w:r w:rsidRPr="00AB6E65">
        <w:rPr>
          <w:rStyle w:val="StyleUnderline"/>
        </w:rPr>
        <w:t>this raises several interrelated problems. The first</w:t>
      </w:r>
      <w:r w:rsidRPr="000E567D">
        <w:rPr>
          <w:sz w:val="16"/>
        </w:rPr>
        <w:t xml:space="preserve">, as Ellis and Bochner (2000) discuss, </w:t>
      </w:r>
      <w:r w:rsidRPr="003A4729">
        <w:rPr>
          <w:rStyle w:val="StyleUnderline"/>
        </w:rPr>
        <w:t>is the problem of the nature of the truth to which such stories aspire. To what extent can such autobiographically-based stories reflect anything other than a constructed fiction? Their answer is to admit</w:t>
      </w:r>
      <w:r w:rsidRPr="000E567D">
        <w:rPr>
          <w:sz w:val="16"/>
        </w:rPr>
        <w:t xml:space="preserve">, even embrace, </w:t>
      </w:r>
      <w:r w:rsidRPr="003A4729">
        <w:rPr>
          <w:rStyle w:val="StyleUnderline"/>
        </w:rPr>
        <w:t>the fact that all stories distort the past</w:t>
      </w:r>
      <w:r w:rsidRPr="000E567D">
        <w:rPr>
          <w:sz w:val="16"/>
        </w:rPr>
        <w:t xml:space="preserve">: 'stories rearrange, redescribe, invent, omit, and revise' and 'a story is not a neutral attempt to mirror the facts of one's life; it does not seek to recover already constituted meanings' (p. 745). My own reaction to this is that, </w:t>
      </w:r>
      <w:r w:rsidRPr="003A4729">
        <w:rPr>
          <w:rStyle w:val="StyleUnderline"/>
        </w:rPr>
        <w:t>if people wish to write fiction, they have every right to do so, but not every right to call it research</w:t>
      </w:r>
      <w:r w:rsidRPr="000E567D">
        <w:rPr>
          <w:sz w:val="16"/>
        </w:rPr>
        <w:t xml:space="preserve">. While it is clearly correct that all accounts are selective and distorting, </w:t>
      </w:r>
      <w:r w:rsidRPr="003A4729">
        <w:rPr>
          <w:rStyle w:val="StyleUnderline"/>
        </w:rPr>
        <w:t>the aim of research is surely to reduce the distortion as much as possible</w:t>
      </w:r>
      <w:r w:rsidRPr="000E567D">
        <w:rPr>
          <w:sz w:val="16"/>
        </w:rPr>
        <w:t xml:space="preserve">. While recognizing multiple realities and all the difficulties of representation, it seems to me that </w:t>
      </w:r>
      <w:r w:rsidRPr="003A4729">
        <w:rPr>
          <w:rStyle w:val="StyleUnderline"/>
        </w:rPr>
        <w:t>a piece of writing that makes the claim to be based on research does not try to present as evidence something that is clearly not factual</w:t>
      </w:r>
      <w:r w:rsidRPr="000E567D">
        <w:rPr>
          <w:sz w:val="16"/>
        </w:rPr>
        <w:t>. But this is exactly what Ellis and Bochner (2000) seem to do. For example, the</w:t>
      </w:r>
      <w:r w:rsidRPr="00CA1C25">
        <w:rPr>
          <w:rStyle w:val="StyleUnderline"/>
        </w:rPr>
        <w:t>ir article contains a great deal of reported conversation within quotation marks. They tell us nothing about the status of such quotations, so it is reasonable to expect they are transcriptions from tape-recordings. But this cannot be correct, for the quotations relate to telephone calls, conversations and a seminar presentation. It is very difficult to believe that recordings were made in all these unplanned situations. So is the article based on reconstructions after the events? If so, how accurate are the quotes? When were they constructed?</w:t>
      </w:r>
      <w:r w:rsidRPr="000E567D">
        <w:rPr>
          <w:sz w:val="16"/>
        </w:rPr>
        <w:t xml:space="preserve"> But, even more worrying, did the events ever happen at all? Does Sylvia actually exist? Was there ever a seminar at which Arthur actually presented his paper and answered the questions as described? To my mind, if this is supposed to be research, the reader has a right to know how much is deliberately fiction and how much is at least trying to represent what actually occurred. </w:t>
      </w:r>
      <w:r w:rsidRPr="00CA1C25">
        <w:rPr>
          <w:rStyle w:val="StyleUnderline"/>
        </w:rPr>
        <w:t>Blurring the boundaries between creative literature and social science research writing does little to enhance either.</w:t>
      </w:r>
      <w:r>
        <w:rPr>
          <w:rStyle w:val="StyleUnderline"/>
        </w:rPr>
        <w:t xml:space="preserve"> </w:t>
      </w:r>
      <w:r w:rsidRPr="000E567D">
        <w:rPr>
          <w:sz w:val="16"/>
        </w:rPr>
        <w:t>But, for Ellis and Bochner (2000), autoethnography is about personal identity and the desire to make sense and preserve coherence over the course of our lives. The extent to which a story corresponds to a reasonable view of 'what happened' does not seem to matter to them - all that matters is this self-exploration. My own reaction to this is that, while this may well be of interest to the author</w:t>
      </w:r>
      <w:r w:rsidRPr="00CA1C25">
        <w:rPr>
          <w:rStyle w:val="StyleUnderline"/>
        </w:rPr>
        <w:t>, I see no reason for expecting it to be of interest to any other readers except, perhaps, those who already know and love the author.</w:t>
      </w:r>
      <w:r>
        <w:rPr>
          <w:rStyle w:val="StyleUnderline"/>
        </w:rPr>
        <w:t xml:space="preserve"> </w:t>
      </w:r>
      <w:r w:rsidRPr="000E567D">
        <w:rPr>
          <w:sz w:val="16"/>
        </w:rPr>
        <w:t xml:space="preserve">Which leads to </w:t>
      </w:r>
      <w:r w:rsidRPr="00CA1C25">
        <w:rPr>
          <w:rStyle w:val="StyleUnderline"/>
        </w:rPr>
        <w:t>related criticisms of autoethnography: that it is self-indulgent, and is sometimes more akin to therapy than social science research</w:t>
      </w:r>
      <w:r w:rsidRPr="000E567D">
        <w:rPr>
          <w:sz w:val="16"/>
        </w:rPr>
        <w:t xml:space="preserve">. In Bochner and Ellis' (2002) edited volume, which is based upon a conference, many of the contributions specifically deal with the therapeutic contribution of autoethnography with only minimal concern being shown about the potential dangers of untrained pseudo-therapists. But the chapter by Sparkes (2002) in the same volume attempts to deal directly with the accusation that autoethnography is a self-indulgence. Sparkes' chapter is itself in an autoethnographic form and suffers from the same problem of lack of clarity about whether events actually occurred or are complete inventions. For example, events in two Examiners' Meetings are described and talk is presented in inverted commas. This suggests that the words were actually said; however, it is difficult to believe that the Examiners' Meetings were tape-recorded or sufficiently well noted. The reader is left unsure about the nature of the claims that are being made when what appears to be 'data' has an ambiguous status. Where is the line drawn? Is the whole episode imaginary? Indeed, the concluding section which describes the second Examiners' Meeting when a formerly critical external examiner is 'converted' to autoethnography is titled: 'Imaginings: too happy an ending, or a possibility'. I take this to mean that this description is entirely fictional - but I am left unsure. Sandwiched between these two accounts is Sparkes' discussion of the reception given to his own work on back pain (Sparkes, 1996) and his counter to the claim of self-indulgence. The key element, which I accept, is that </w:t>
      </w:r>
      <w:r w:rsidRPr="00A97D58">
        <w:rPr>
          <w:rStyle w:val="StyleUnderline"/>
        </w:rPr>
        <w:t>focusing on the self does not exclude the social, for the self is socially constructed. Personal stories necessarily involve and depend upon others. It is thus possible to learn about the general from the particular.</w:t>
      </w:r>
      <w:r w:rsidRPr="000E567D">
        <w:rPr>
          <w:sz w:val="16"/>
        </w:rPr>
        <w:t xml:space="preserve"> Where I part company with Sparkes is with his celebration of texts that are open to multiple interpretations. Using Barthes' (1990[1970]) distinction, he argues that 'authors of autoethnographies seek to produce writerly rather than readerly texts' (p. 220), so texts are deliberately written so that they are less predictable, and a reader is forced to bring to the reading his or her experience as a way of filling the gaps in the text. 'This focus on the reader response encourages connection, empathy, and solidarity, as well as emancipatory moments in which powerful insights into the lived experiences of others are generated. This kind of writing can inform, awaken, and disturb readers by illustrating their involvement in social processes about which they might not have been consciously aware' (p. 221). The authors are thus inviting the reader into a therapeutic relationship, where they explore their own lives through the reading process. At this point in my own growing understanding of autoethnography I recognized that </w:t>
      </w:r>
      <w:r w:rsidRPr="00A97D58">
        <w:rPr>
          <w:rStyle w:val="StyleUnderline"/>
        </w:rPr>
        <w:t>this was not the type of autoethnography that I found to be valuable. Good literature or good poetry should certainly try to encourage 'connection, empathy, and solidarity'</w:t>
      </w:r>
      <w:r w:rsidRPr="000E567D">
        <w:rPr>
          <w:sz w:val="16"/>
        </w:rPr>
        <w:t xml:space="preserve">. Good literature is centrally a writerly text with multiple possible interpretations designed to engage the reader in a reflexive process of new understanding. However, </w:t>
      </w:r>
      <w:r w:rsidRPr="00A97D58">
        <w:rPr>
          <w:rStyle w:val="StyleUnderline"/>
        </w:rPr>
        <w:t>the reports of social research, on the other hand, are surely fundamentally attempts to construct a readerly text - one where the attempt is made to restrict multiple meanings as far as possible</w:t>
      </w:r>
      <w:r w:rsidRPr="000E567D">
        <w:rPr>
          <w:sz w:val="16"/>
        </w:rPr>
        <w:t xml:space="preserve">. For me, </w:t>
      </w:r>
      <w:r w:rsidRPr="00A97D58">
        <w:rPr>
          <w:rStyle w:val="StyleUnderline"/>
        </w:rPr>
        <w:t>research reports need to be logically constructed and clear about what empirical claims (factual and explanatory) are being made and what empirical data have been generated that support those claims. The text is one where attempts are made to reduce ambiguity and to exhibit precision.</w:t>
      </w:r>
    </w:p>
    <w:p w:rsidR="000A01AF" w:rsidRDefault="000A01AF" w:rsidP="000A01AF">
      <w:pPr>
        <w:pStyle w:val="Heading3"/>
      </w:pPr>
      <w:r>
        <w:t xml:space="preserve">AT: Authethnography – </w:t>
      </w:r>
      <w:r>
        <w:t>Inward Turn</w:t>
      </w:r>
    </w:p>
    <w:p w:rsidR="000A01AF" w:rsidRDefault="000A01AF" w:rsidP="000A01AF">
      <w:r>
        <w:t xml:space="preserve"> </w:t>
      </w:r>
      <w:r>
        <w:t xml:space="preserve"> </w:t>
      </w:r>
    </w:p>
    <w:p w:rsidR="00F46109" w:rsidRPr="00C705AE" w:rsidRDefault="00F46109" w:rsidP="00F46109">
      <w:pPr>
        <w:pStyle w:val="Heading4"/>
      </w:pPr>
      <w:r w:rsidRPr="00C705AE">
        <w:t>Au</w:t>
      </w:r>
      <w:r>
        <w:t>toethnography is too self-focused – in prioritizing the Self, it ignores the role of the Other which violates the ethical condition of writing such narratives</w:t>
      </w:r>
    </w:p>
    <w:p w:rsidR="00F46109" w:rsidRDefault="00F46109" w:rsidP="00F46109">
      <w:r w:rsidRPr="00C64509">
        <w:rPr>
          <w:rStyle w:val="Style13ptBold"/>
        </w:rPr>
        <w:t>Roth 9</w:t>
      </w:r>
      <w:r>
        <w:t xml:space="preserve"> (Wolff-Michael, Lansdowne Professor of Applied Cognitive Science at the University of Victoria, “Auto/Ethnography and the Question of Ethics”, Forum: Qualitative Social Research, volume 10, no. 1, art. 38, January 2009, http://www.qualitative-research.net/index.php/fqs/article/view/1213/2645)//JSL</w:t>
      </w:r>
    </w:p>
    <w:p w:rsidR="00F46109" w:rsidRPr="00C705AE" w:rsidRDefault="00F46109" w:rsidP="00F46109">
      <w:pPr>
        <w:rPr>
          <w:sz w:val="16"/>
        </w:rPr>
      </w:pPr>
      <w:r w:rsidRPr="00946913">
        <w:rPr>
          <w:rStyle w:val="StyleUnderline"/>
        </w:rPr>
        <w:t>There are many examples in the public domain</w:t>
      </w:r>
      <w:r w:rsidRPr="00C705AE">
        <w:rPr>
          <w:sz w:val="16"/>
        </w:rPr>
        <w:t>—books, refereed journal articles, and other forms of representation—</w:t>
      </w:r>
      <w:r w:rsidRPr="00946913">
        <w:rPr>
          <w:rStyle w:val="StyleUnderline"/>
        </w:rPr>
        <w:t xml:space="preserve">where </w:t>
      </w:r>
      <w:r w:rsidRPr="00946913">
        <w:rPr>
          <w:rStyle w:val="Emphasis"/>
        </w:rPr>
        <w:t>the author associates with auto/ethnography but that have little to do with the ethno and everything with the auto</w:t>
      </w:r>
      <w:r w:rsidRPr="00C705AE">
        <w:rPr>
          <w:sz w:val="16"/>
        </w:rPr>
        <w:t xml:space="preserve">. </w:t>
      </w:r>
      <w:r w:rsidRPr="00C705AE">
        <w:rPr>
          <w:rStyle w:val="StyleUnderline"/>
        </w:rPr>
        <w:t>Authors write about their being conflicted by something</w:t>
      </w:r>
      <w:r w:rsidRPr="00C705AE">
        <w:rPr>
          <w:sz w:val="16"/>
        </w:rPr>
        <w:t xml:space="preserve">, about their upheavals, about their selves, about their self-consciousness, </w:t>
      </w:r>
      <w:r w:rsidRPr="00C705AE">
        <w:rPr>
          <w:rStyle w:val="StyleUnderline"/>
        </w:rPr>
        <w:t>completely failing to address not only the ethno in their method but also the very constitutional Other prerequisite to the existence of the Self</w:t>
      </w:r>
      <w:r w:rsidRPr="00C705AE">
        <w:rPr>
          <w:sz w:val="16"/>
        </w:rPr>
        <w:t xml:space="preserve">. </w:t>
      </w:r>
      <w:r w:rsidRPr="00C705AE">
        <w:rPr>
          <w:rStyle w:val="StyleUnderline"/>
        </w:rPr>
        <w:t>The "auto/ethnography" stories then become of the woe-me kind, auto-graphies, the kind that many not subscribing to auto/ethnography as a legitimate method—which does not include me, as I support the principled use of any method—can easily deconstruct and reject</w:t>
      </w:r>
      <w:r w:rsidRPr="00C705AE">
        <w:rPr>
          <w:sz w:val="16"/>
        </w:rPr>
        <w:t xml:space="preserve">. The difficulties self-ascribed auto/ethnographers face in academe, often made evident in the many woe-me-type contributions to the list autoethnography Internet forum autoethnography@yahoo.com, derive (in my view) from the frequently unprincipled, egoistical and egotistical, narcissistic preoccupation with and auto-affection of the Self. [10] </w:t>
      </w:r>
      <w:r w:rsidRPr="00C705AE">
        <w:rPr>
          <w:rStyle w:val="StyleUnderline"/>
        </w:rPr>
        <w:t>The problem</w:t>
      </w:r>
      <w:r w:rsidRPr="00C705AE">
        <w:rPr>
          <w:sz w:val="16"/>
        </w:rPr>
        <w:t xml:space="preserve"> with the latter form in which the idea of auto/ethnography realizes itself </w:t>
      </w:r>
      <w:r w:rsidRPr="00C705AE">
        <w:rPr>
          <w:rStyle w:val="StyleUnderline"/>
        </w:rPr>
        <w:t>lies in the complete abstraction of the Self from its constitutional relation with and for the Other</w:t>
      </w:r>
      <w:r w:rsidRPr="00C705AE">
        <w:rPr>
          <w:sz w:val="16"/>
        </w:rPr>
        <w:t xml:space="preserve"> (i.e., the generalized other). This Other is the ground against which the Self becomes figure, but this becoming figure requires the Other not only as ground but also as material and as tool. The Self and Other are co-constituted in their relation, having emerged from a singular plural with. As philosophers such as Paul RICŒUR (e.g., 1990), Jacques DERRIDA (e.g., 1998), or Jean-Luc NANCY (e.g., 2000) write, there cannot be a Self without an Other. The Other is a pre-condition of and model for the Self. </w:t>
      </w:r>
      <w:r w:rsidRPr="00C705AE">
        <w:rPr>
          <w:rStyle w:val="StyleUnderline"/>
        </w:rPr>
        <w:t>This is also an implication of the sociocultural and cultural-historical approach, whereby any higher cognitive function attributable to an individual first and foremost was a form of relation between individuals who constitute the culture</w:t>
      </w:r>
      <w:r w:rsidRPr="00C705AE">
        <w:rPr>
          <w:sz w:val="16"/>
        </w:rPr>
        <w:t xml:space="preserve"> (VYGOTSKY, 1986). Without the Other, there is no consciousness, which, as its etymological origins show—i.e., Lat. con-, together (with), and scīre, to know—knowledge with and for others. More importantly, without consciousness there cannot be self-consciousness. Consciousness-for-oneself always and already is consciousness-for-the-Other. Therefore, </w:t>
      </w:r>
      <w:r w:rsidRPr="00C705AE">
        <w:rPr>
          <w:rStyle w:val="StyleUnderline"/>
        </w:rPr>
        <w:t>writing the Self without acknowledging the Other is itself a violent (symbolic) act against the ethical condition that comes with being human</w:t>
      </w:r>
      <w:r w:rsidRPr="00C705AE">
        <w:rPr>
          <w:sz w:val="16"/>
        </w:rPr>
        <w:t>. [11]</w:t>
      </w:r>
    </w:p>
    <w:p w:rsidR="00F46109" w:rsidRDefault="00F46109" w:rsidP="00F46109"/>
    <w:p w:rsidR="00F46109" w:rsidRPr="00F46109" w:rsidRDefault="00F46109" w:rsidP="00F46109"/>
    <w:p w:rsidR="00F46109" w:rsidRDefault="00F46109" w:rsidP="00F46109">
      <w:pPr>
        <w:pStyle w:val="Heading2"/>
      </w:pPr>
      <w:r>
        <w:t xml:space="preserve">AT: Andrea Smith </w:t>
      </w:r>
    </w:p>
    <w:p w:rsidR="00F46109" w:rsidRDefault="00F46109" w:rsidP="00F46109">
      <w:pPr>
        <w:pStyle w:val="Heading3"/>
      </w:pPr>
      <w:r>
        <w:t>1NC – Reject Smith</w:t>
      </w:r>
    </w:p>
    <w:p w:rsidR="00F46109" w:rsidRPr="00BA16FD" w:rsidRDefault="00F46109" w:rsidP="00F46109">
      <w:pPr>
        <w:pStyle w:val="Heading4"/>
      </w:pPr>
      <w:r>
        <w:t>Andrea Smith lied about her Cherokee heritage which is a reason to refuse the aff’s scholarship – it’s not an attempt to silence native voices or an appeal to blood quantum – rather, it turns case and means that the only ethical action is to reject her cooption of indigeneity within the realm of academia</w:t>
      </w:r>
    </w:p>
    <w:p w:rsidR="00F46109" w:rsidRPr="00966301" w:rsidRDefault="00F46109" w:rsidP="00F46109">
      <w:r w:rsidRPr="00436D2F">
        <w:rPr>
          <w:rStyle w:val="Style13ptBold"/>
        </w:rPr>
        <w:t>Indian Country Today 15</w:t>
      </w:r>
      <w:r>
        <w:t xml:space="preserve"> (Open Letter From Indigenous Women Scholars, “Open Letter From Indigenous Women Scholars Regarding Discussions of Andrea Smith”, Indian Country Today, 7/7/15, https://newsmaven.io/indiancountrytoday/archive/open-letter-from-indigenous-women-scholars-regarding-discussions-of-andrea-smith-5jTCIy_mHUCCE26kGsH49g/)</w:t>
      </w:r>
    </w:p>
    <w:p w:rsidR="00F46109" w:rsidRPr="00EE053B" w:rsidRDefault="00F46109" w:rsidP="00F46109">
      <w:pPr>
        <w:rPr>
          <w:sz w:val="16"/>
        </w:rPr>
      </w:pPr>
      <w:r w:rsidRPr="00EE053B">
        <w:rPr>
          <w:sz w:val="16"/>
        </w:rPr>
        <w:t xml:space="preserve">We write to respond to widespread public discussion of well-known scholar-activist Andrea Smith’s history of contradictory claims to Cherokee identity through both enrollment and lineal descent. While concerns about her claims have been known and discussed within various indigenous women’s circles for years, many people are hearing details about them for the first time. The news has provoked a variety of responses from those committed to antiracist, antisexist, and anticolonial analyses and actions, including shock, incredulity, fear, anger, denial, and great sadness. Thus, differing and sometimes conflicting assumptions about the meanings and intentions of this discussion are circulating on social media. </w:t>
      </w:r>
      <w:r w:rsidRPr="007C5CCB">
        <w:rPr>
          <w:rStyle w:val="StyleUnderline"/>
        </w:rPr>
        <w:t>A prominent fear is that the discussion is motivated by a desire to undermine, police or ostracize an individual; another is that the work people find important in developing their understandings of colonization and sexual violence might now have to be jettisoned</w:t>
      </w:r>
      <w:r w:rsidRPr="00EE053B">
        <w:rPr>
          <w:sz w:val="16"/>
        </w:rPr>
        <w:t xml:space="preserve">. </w:t>
      </w:r>
      <w:r w:rsidRPr="000C5BE2">
        <w:rPr>
          <w:rStyle w:val="StyleUnderline"/>
        </w:rPr>
        <w:t>We hope to reframe this discussion and to collectively clarify what we believe to be core issues at stake</w:t>
      </w:r>
      <w:r w:rsidRPr="00EE053B">
        <w:rPr>
          <w:sz w:val="16"/>
        </w:rPr>
        <w:t xml:space="preserve">. </w:t>
      </w:r>
      <w:r w:rsidRPr="000C5BE2">
        <w:rPr>
          <w:rStyle w:val="StyleUnderline"/>
        </w:rPr>
        <w:t>We are indigenous women scholars from a number of different indigenous nations, communities, academic disciplines, and geographies who are committed to working for gender, sexual, and racial justice in the context of decolonization</w:t>
      </w:r>
      <w:r w:rsidRPr="00EE053B">
        <w:rPr>
          <w:sz w:val="16"/>
        </w:rPr>
        <w:t xml:space="preserve">. We write with the intention to open up discussion. We hope to elicit productive dialogues about deeply fraught and painful issues, and to suggest paths forward for continued and complex analysis of the roles identity plays in the work we do. We do not claim to represent all indigenous women in Native American and Indigenous Studies (NAIS) or a monolithic indigenous feminism. There is diverse work within NAIS and Native/Indigenous gender, sexuality, and feminist studies, and also diverse perspectives within Native/Indigenous academic and activist communities about feminism. We respect that diversity. Additionally, we want to acknowledge the kinds of professional vulnerabilities that NAIS scholars are subject to, especially intergenerationally, through the politics of race, gender, and sexuality. Therefore, we did not invite untenured or adjunct faculty to sign this statement. We call first and foremost for accountability to the communities in which we claim membership. </w:t>
      </w:r>
      <w:r w:rsidRPr="000C5BE2">
        <w:rPr>
          <w:rStyle w:val="StyleUnderline"/>
        </w:rPr>
        <w:t>This is not a call for the punitive or the exclusionary</w:t>
      </w:r>
      <w:r w:rsidRPr="00EE053B">
        <w:rPr>
          <w:sz w:val="16"/>
        </w:rPr>
        <w:t xml:space="preserve">. This case evokes people’s fears and vulnerabilities about very real histories of disenfranchisement, expulsion, discrimination, and normative policing in Indian Country and beyond. Thus it bears repeating: </w:t>
      </w:r>
      <w:r w:rsidRPr="000C5BE2">
        <w:rPr>
          <w:rStyle w:val="StyleUnderline"/>
        </w:rPr>
        <w:t>our concerns about Andrea Smith do not emerge from statist forms of enrollment or non-enrollment, federal recognition or lack thereof. They are not about blood quantum or other biologically essentialist notions of identity. Nor are they about cultural purity or authenticity, or imposing standards of identification that those who would work for or with indigenous communities must meet.</w:t>
      </w:r>
      <w:r>
        <w:rPr>
          <w:rStyle w:val="StyleUnderline"/>
        </w:rPr>
        <w:t xml:space="preserve"> </w:t>
      </w:r>
      <w:r w:rsidRPr="00BA16FD">
        <w:rPr>
          <w:rStyle w:val="Emphasis"/>
        </w:rPr>
        <w:t>Rather, our concerns are about the profound need for transparency and responsibility in light of the traumatic histories of colonization, slavery, and genocide that shape the present</w:t>
      </w:r>
      <w:r w:rsidRPr="00EE053B">
        <w:rPr>
          <w:sz w:val="16"/>
        </w:rPr>
        <w:t xml:space="preserve">. </w:t>
      </w:r>
      <w:r w:rsidRPr="00BA16FD">
        <w:rPr>
          <w:rStyle w:val="StyleUnderline"/>
        </w:rPr>
        <w:t>Andrea Smith has a decades-long history of self-contradictory stories of identity and affiliation testified to by numerous scholars and activists, including her admission to four separate parties that she has no claim to Cherokee ancestry at all</w:t>
      </w:r>
      <w:r w:rsidRPr="00EE053B">
        <w:rPr>
          <w:sz w:val="16"/>
        </w:rPr>
        <w:t xml:space="preserve">. </w:t>
      </w:r>
      <w:r w:rsidRPr="00B17AC5">
        <w:rPr>
          <w:rStyle w:val="StyleUnderline"/>
        </w:rPr>
        <w:t>She purportedly promised to no longer identify as Cherokee, and yet in her subsequent appearances and publications she continues to assert herself as a non-specific “Native woman” or a “woman of color” scholar to antiracist activist communities in ways that we believe have</w:t>
      </w:r>
      <w:r w:rsidRPr="00EE053B">
        <w:rPr>
          <w:sz w:val="16"/>
        </w:rPr>
        <w:t xml:space="preserve"> </w:t>
      </w:r>
      <w:r w:rsidRPr="00B17AC5">
        <w:rPr>
          <w:rStyle w:val="Emphasis"/>
        </w:rPr>
        <w:t>destructive intellectual and political consequences.</w:t>
      </w:r>
      <w:r w:rsidRPr="00EE053B">
        <w:rPr>
          <w:sz w:val="16"/>
        </w:rPr>
        <w:t xml:space="preserve"> </w:t>
      </w:r>
      <w:r w:rsidRPr="00DB510F">
        <w:rPr>
          <w:rStyle w:val="StyleUnderline"/>
        </w:rPr>
        <w:t>Presenting herself as generically indigenous, and allowing others to represent her as Cherokee, Andrea Smith allows herself to stand in as the representative of collectivities to which she has demonstrated no accountability, and undermines the integrity and vibrancy of Cherokee cultural and political survival</w:t>
      </w:r>
      <w:r w:rsidRPr="00EE053B">
        <w:rPr>
          <w:sz w:val="16"/>
        </w:rPr>
        <w:t xml:space="preserve">. </w:t>
      </w:r>
      <w:r w:rsidRPr="00EE053B">
        <w:rPr>
          <w:rStyle w:val="StyleUnderline"/>
        </w:rPr>
        <w:t>Her lack of clarity and consistency in her self-presentation adds to the vulnerability of the communities and constituents she purports to represent, including students and activists she mentors and who cite and engage her work. This concerns us as indigenous women committed to opening spaces for scholars and activists with whom we work and who come after us.</w:t>
      </w:r>
      <w:r w:rsidRPr="00EE053B">
        <w:rPr>
          <w:sz w:val="16"/>
        </w:rPr>
        <w:t xml:space="preserve"> Asking for accountability to our communities and collectivities is not limited to Andrea Smith. Asking for transparency, self-reflexivity, and honesty about our complex histories and scholarly investments is motivated by the desire to strengthen ethical indigenous scholarship by both indigenous and non-indigenous scholars. This is one of the core guiding values of indigenous feminisms, and we believe that the long history of indigenous feminisms cannot and should not be reduced to Smith’s work as representative or originary, even as we recognize that her work on sexual violence and colonialism has had a profound impact on a wide range of constituencies. Though </w:t>
      </w:r>
      <w:r w:rsidRPr="00EE053B">
        <w:rPr>
          <w:rStyle w:val="StyleUnderline"/>
        </w:rPr>
        <w:t>some express fear that the power of indigenous feminist critique might be undermined by raising these concerns</w:t>
      </w:r>
      <w:r w:rsidRPr="00EE053B">
        <w:rPr>
          <w:sz w:val="16"/>
        </w:rPr>
        <w:t xml:space="preserve">, such fear is a reflection of the urgent need for scholars in and beyond indigenous studies to extend their reading and citational practices to include the length and breadth of indigenous women’s writings and activism over the years. </w:t>
      </w:r>
      <w:r w:rsidRPr="00EE053B">
        <w:rPr>
          <w:rStyle w:val="StyleUnderline"/>
        </w:rPr>
        <w:t>Indigenous women have always been at the forefront of their communities in naming and combatting colonization, genocide, and gendered violence</w:t>
      </w:r>
      <w:r w:rsidRPr="00EE053B">
        <w:rPr>
          <w:sz w:val="16"/>
        </w:rPr>
        <w:t xml:space="preserve">. Looking at the US and Canada alone, work by Paula Gunn Allen, Kim Anderson, Beth Brant, Chrystos, Sarah Deer, Ella Deloria, Jennifer Denetdale, Mishuana Goeman, Joy Harjo, Sarah Hunt, E. Pauline Johnson, Winona LaDuke, Emma LaRoque, Lee Maracle, Bea Medicine, Dian Millon, Deborah Miranda, Dory Nason, Melissa K. Nelson, Jessica Bissett-Perea, Kimberly Robertson, Luana Ross, Priscilla Settee, Audra Simpson, Leanne Simpson, Lina Sunseri, Elle-Maija Tailfeathers, and Melanie Yazzie to name only some, demonstrates the vitality and richness of indigenous women’s voices that speak against the racial, gendered, and sexualized violences of colonialism. Given the intellectual and emotional labor that Andrea Smith’s silence and lack of accountability has required us all—supporter or critic—to undertake, we would like to also ask for reflection and care in the stories generated to make sense of her contradictions and her silences. The history of Cherokee removal and dispossession is deeply woven into the same southeastern landscapes shaped by slavery and anti-black racism, and the Cherokee Nation’s disenfranchisement of the Freedmen must continue to be ethically addressed and challenged. So too must efforts to expunge the rolls of entire families in indigenous nations across this continent. At the same time, </w:t>
      </w:r>
      <w:r w:rsidRPr="00EE053B">
        <w:rPr>
          <w:rStyle w:val="StyleUnderline"/>
        </w:rPr>
        <w:t>we recognize that histories of “playing Indian” have gone hand in hand with dispossession of land in Indian Territory during allotment. Playing Indian is enabled by and supports the dominant narrative that indigenous peoples are vanishing or already vanished. The material consequences of that narrative includes ongoing claims by the state, by science, and by non-indigenous individuals to indigenous lands, sacred sites, remains, and both individual and group representations of us</w:t>
      </w:r>
      <w:r w:rsidRPr="00EE053B">
        <w:rPr>
          <w:sz w:val="16"/>
        </w:rPr>
        <w:t xml:space="preserve">. Our concerns are grounded in these histories, and we challenge both individual and structural forms of indigenous erasure. </w:t>
      </w:r>
      <w:r w:rsidRPr="00EE053B">
        <w:rPr>
          <w:rStyle w:val="StyleUnderline"/>
        </w:rPr>
        <w:t>Smith’s self-acknowledged false claims and lack of clarity on her own identity perpetuate deeply ingrained notions of race</w:t>
      </w:r>
      <w:r w:rsidRPr="00EE053B">
        <w:rPr>
          <w:sz w:val="16"/>
        </w:rPr>
        <w:t>—black, white, and Indian—</w:t>
      </w:r>
      <w:r w:rsidRPr="00EE053B">
        <w:rPr>
          <w:rStyle w:val="StyleUnderline"/>
        </w:rPr>
        <w:t>that run counter to indigenous modes of kinship, family, and community connection. When she and others continue to produce her as Cherokee</w:t>
      </w:r>
      <w:r w:rsidRPr="00EE053B">
        <w:rPr>
          <w:sz w:val="16"/>
        </w:rPr>
        <w:t xml:space="preserve">, indigenous, and/or as a woman of color by default, </w:t>
      </w:r>
      <w:r w:rsidRPr="00EE053B">
        <w:rPr>
          <w:rStyle w:val="StyleUnderline"/>
        </w:rPr>
        <w:t>they reinforce a history in which settlers have sought to appropriate every aspect of indigenous life and absolve themselves of their own complicity with continued dispossession of both indigenous territory and existence</w:t>
      </w:r>
      <w:r w:rsidRPr="00EE053B">
        <w:rPr>
          <w:sz w:val="16"/>
        </w:rPr>
        <w:t xml:space="preserve">. </w:t>
      </w:r>
      <w:r w:rsidRPr="00EE053B">
        <w:rPr>
          <w:rStyle w:val="StyleUnderline"/>
        </w:rPr>
        <w:t>The stories we tell have consequences, and the harm that some stories produce goes beyond their individual context</w:t>
      </w:r>
      <w:r w:rsidRPr="00EE053B">
        <w:rPr>
          <w:sz w:val="16"/>
        </w:rPr>
        <w:t xml:space="preserve">. </w:t>
      </w:r>
      <w:r w:rsidRPr="00EE053B">
        <w:rPr>
          <w:rStyle w:val="StyleUnderline"/>
        </w:rPr>
        <w:t>One of the devastating consequences of Smith having served as</w:t>
      </w:r>
      <w:r w:rsidRPr="00EE053B">
        <w:rPr>
          <w:sz w:val="16"/>
        </w:rPr>
        <w:t xml:space="preserve"> </w:t>
      </w:r>
      <w:r w:rsidRPr="00EE053B">
        <w:rPr>
          <w:rStyle w:val="Emphasis"/>
        </w:rPr>
        <w:t>the often singular representative of indigeneity</w:t>
      </w:r>
      <w:r w:rsidRPr="00EE053B">
        <w:rPr>
          <w:sz w:val="16"/>
        </w:rPr>
        <w:t xml:space="preserve"> </w:t>
      </w:r>
      <w:r w:rsidRPr="00EE053B">
        <w:rPr>
          <w:rStyle w:val="StyleUnderline"/>
        </w:rPr>
        <w:t>in a variety of academic and activist social justice contexts is damage to strategic alliance building</w:t>
      </w:r>
      <w:r w:rsidRPr="00EE053B">
        <w:rPr>
          <w:sz w:val="16"/>
        </w:rPr>
        <w:t>, especially between indigenous and non-indigenous women of color. Accountability to communities, kinship networks and multiple histories is part of the difficult work scholars of indigenous and critical race studies must be willing to undertake to ensure that our work combats rather than reinforces or leaves untouched the intricate dynamics of heteropatriarchal racist colonialism.</w:t>
      </w:r>
    </w:p>
    <w:p w:rsidR="00F46109" w:rsidRDefault="00F46109" w:rsidP="00F46109">
      <w:pPr>
        <w:pStyle w:val="Heading3"/>
      </w:pPr>
      <w:r>
        <w:t>Ext. – Smith Indict</w:t>
      </w:r>
    </w:p>
    <w:p w:rsidR="00F46109" w:rsidRPr="008333B8" w:rsidRDefault="00F46109" w:rsidP="00F46109">
      <w:pPr>
        <w:pStyle w:val="Heading4"/>
      </w:pPr>
      <w:r>
        <w:t xml:space="preserve">Smith lied about her Cherokee heritage – all available evidence </w:t>
      </w:r>
      <w:r>
        <w:rPr>
          <w:i/>
        </w:rPr>
        <w:t>conclusively</w:t>
      </w:r>
      <w:r>
        <w:t xml:space="preserve"> goes our way – even she privately admitted it</w:t>
      </w:r>
    </w:p>
    <w:p w:rsidR="00F46109" w:rsidRPr="00A926B9" w:rsidRDefault="00F46109" w:rsidP="00F46109">
      <w:r w:rsidRPr="00A926B9">
        <w:rPr>
          <w:rStyle w:val="Style13ptBold"/>
        </w:rPr>
        <w:t>Thurman 15</w:t>
      </w:r>
      <w:r>
        <w:t xml:space="preserve"> (Pamela Jumper, Cherokee Senior Research Scientist; Affiliate Faculty National Center for Community Readiness, Ethnic Studies Department, Colorado State University, “Cherokee Women Scholars’ and Activists’ Statement on Andrea Smith”, Indian Country Media Network, 7/17/15, https://newsmaven.io/indiancountrytoday/news/opinions/cherokee-women-scholars-and-activists-statement-on-andrea-smith/)</w:t>
      </w:r>
    </w:p>
    <w:p w:rsidR="00F46109" w:rsidRDefault="00F46109" w:rsidP="00F46109">
      <w:pPr>
        <w:rPr>
          <w:rStyle w:val="StyleUnderline"/>
        </w:rPr>
      </w:pPr>
      <w:r w:rsidRPr="00643BE8">
        <w:rPr>
          <w:sz w:val="16"/>
        </w:rPr>
        <w:t xml:space="preserve">Last week, Indian Country Today Media Network published an open letter, in response to the notoriety surrounding controversial scholar-activist Andrea Smith’s contradictory claims of having Cherokee identity through both enrollment and lineal descent. </w:t>
      </w:r>
      <w:r w:rsidRPr="00AC1136">
        <w:rPr>
          <w:rStyle w:val="StyleUnderline"/>
        </w:rPr>
        <w:t>The article was written by indigenous women scholars from a number of different indigenous nations, communities, academic disciplines, and geographies who are committed to working for gender, sexual, and racial justice in the context of decolonization</w:t>
      </w:r>
      <w:r w:rsidRPr="00643BE8">
        <w:rPr>
          <w:sz w:val="16"/>
        </w:rPr>
        <w:t xml:space="preserve">. The signatures on the article did not include the Cherokee voice, but given that Andrea Smith is claiming to be Cherokee, </w:t>
      </w:r>
      <w:r w:rsidRPr="00AC1136">
        <w:rPr>
          <w:rStyle w:val="StyleUnderline"/>
        </w:rPr>
        <w:t>it is imperative that we, as female Cherokee scholars and activists make a statement</w:t>
      </w:r>
      <w:r w:rsidRPr="00643BE8">
        <w:rPr>
          <w:sz w:val="16"/>
        </w:rPr>
        <w:t xml:space="preserve"> as well. The article published speaks to a “profound need for transparency and responsibility in light of the traumatic histories of colonization, slavery, and genocide that shape the present. </w:t>
      </w:r>
      <w:r w:rsidRPr="008333B8">
        <w:rPr>
          <w:rStyle w:val="Emphasis"/>
        </w:rPr>
        <w:t>Andrea Smith has a decades-long history of self-contradictory stories of identity and affiliation testified to by numerous scholars and activists, including her admission to four separate parties that she has no claim to Cherokee ancestry at all</w:t>
      </w:r>
      <w:r w:rsidRPr="00643BE8">
        <w:rPr>
          <w:sz w:val="16"/>
        </w:rPr>
        <w:t xml:space="preserve">. </w:t>
      </w:r>
      <w:r w:rsidRPr="008333B8">
        <w:rPr>
          <w:rStyle w:val="StyleUnderline"/>
        </w:rPr>
        <w:t>She purportedly promised to no longer identify as Cherokee, and yet in her subsequent appearances and publications she continues to assert herself as a non-specific “Native woman” or a “woman of color” scholar to antiracist activist communities in ways that we believe have</w:t>
      </w:r>
      <w:r w:rsidRPr="00643BE8">
        <w:rPr>
          <w:sz w:val="16"/>
        </w:rPr>
        <w:t xml:space="preserve"> </w:t>
      </w:r>
      <w:r w:rsidRPr="008333B8">
        <w:rPr>
          <w:rStyle w:val="Emphasis"/>
        </w:rPr>
        <w:t>destructive intellectual and political consequences</w:t>
      </w:r>
      <w:r w:rsidRPr="00643BE8">
        <w:rPr>
          <w:sz w:val="16"/>
        </w:rPr>
        <w:t xml:space="preserve">.” (Indian Country Today, July 7, 2015) In an “open letter” to the defenders of Andrea Smith, David Cornsilk, </w:t>
      </w:r>
      <w:r w:rsidRPr="008333B8">
        <w:rPr>
          <w:rStyle w:val="StyleUnderline"/>
        </w:rPr>
        <w:t>a professional researcher specializing in Cherokee records emphasized that “Cherokees are among the best documented people in the world</w:t>
      </w:r>
      <w:r w:rsidRPr="00643BE8">
        <w:rPr>
          <w:sz w:val="16"/>
        </w:rPr>
        <w:t xml:space="preserve">. We probably come in 3rd after royalty and Mormons. Very likely, we are claimed by many more. Our blood quantum’s range from 4/4 to 1/8192. All are embraced as equal, though not 100% Indian, they are 100% Cherokee. </w:t>
      </w:r>
      <w:r w:rsidRPr="008333B8">
        <w:rPr>
          <w:rStyle w:val="StyleUnderline"/>
        </w:rPr>
        <w:t>What all real Cherokees have in common is proof of ancestry whether they can enroll or not</w:t>
      </w:r>
      <w:r w:rsidRPr="00643BE8">
        <w:rPr>
          <w:sz w:val="16"/>
        </w:rPr>
        <w:t xml:space="preserve">.” (Indian Country Today Media Network, July 10, 2015) I’ve not met Andrea Smith, but </w:t>
      </w:r>
      <w:r w:rsidRPr="008333B8">
        <w:rPr>
          <w:rStyle w:val="StyleUnderline"/>
        </w:rPr>
        <w:t>I’ve met others like her, claiming a heritage and history that isn’t theirs to claim</w:t>
      </w:r>
      <w:r w:rsidRPr="00643BE8">
        <w:rPr>
          <w:sz w:val="16"/>
        </w:rPr>
        <w:t xml:space="preserve">. </w:t>
      </w:r>
      <w:r w:rsidRPr="00F444CE">
        <w:rPr>
          <w:rStyle w:val="StyleUnderline"/>
        </w:rPr>
        <w:t>Just as colonizers stormed in taking land, and changing history to suit their needs, people who steal our bloodlines perpetuate the role of colonizer</w:t>
      </w:r>
      <w:r w:rsidRPr="00643BE8">
        <w:rPr>
          <w:sz w:val="16"/>
        </w:rPr>
        <w:t>. I’ve heard throughout the media that Smith’s supporters say, “</w:t>
      </w:r>
      <w:r w:rsidRPr="00643BE8">
        <w:rPr>
          <w:rStyle w:val="StyleUnderline"/>
        </w:rPr>
        <w:t>Why is it important if she’s doing good work?” It’s important because the work is dishonest. It’s based on an untruth that negates any “good intent”. Had she written as an ally, honesty would be woven into the thread. Other scholars have written as allies and their work has been honest and valued. In Smith’s case, it has been established that she is not Cherokee, and therefore has not been honest about, nor does she intend to be honest about her lineage.</w:t>
      </w:r>
      <w:r>
        <w:rPr>
          <w:rStyle w:val="StyleUnderline"/>
        </w:rPr>
        <w:t xml:space="preserve"> </w:t>
      </w:r>
      <w:r w:rsidRPr="00643BE8">
        <w:rPr>
          <w:sz w:val="16"/>
        </w:rPr>
        <w:t xml:space="preserve">She could, however, be called an opportunist. When there’s a position to be gained, a scholarship to be acquired, a grant to be pursued, then, </w:t>
      </w:r>
      <w:r w:rsidRPr="00643BE8">
        <w:rPr>
          <w:rStyle w:val="StyleUnderline"/>
        </w:rPr>
        <w:t>it’s not only convenient, but profitable to claim a Native bloodline. This ethnic fraud undermines and steals from Natives, with Native history, who could bring greater and more in-depth insight of the Native experience if given the opportunity.</w:t>
      </w:r>
      <w:r>
        <w:rPr>
          <w:rStyle w:val="StyleUnderline"/>
        </w:rPr>
        <w:t xml:space="preserve"> </w:t>
      </w:r>
      <w:r w:rsidRPr="00643BE8">
        <w:rPr>
          <w:sz w:val="16"/>
        </w:rPr>
        <w:t xml:space="preserve">Is there a solution to this continued appropriation of an ethnic heritage by non-Natives? It’s been a challenge for decades, however, with the advent of social media, the opportunity to call people out publicly is the equivalent of shaming or turning ones back to the speaker. Social media affords us the opportunity to demand transparency. </w:t>
      </w:r>
      <w:r w:rsidRPr="00643BE8">
        <w:rPr>
          <w:rStyle w:val="Emphasis"/>
        </w:rPr>
        <w:t>We can only hope that a learning emerges from the Andrea Smith issue</w:t>
      </w:r>
      <w:r w:rsidRPr="00643BE8">
        <w:rPr>
          <w:sz w:val="16"/>
        </w:rPr>
        <w:t xml:space="preserve">. In spite of the fact that colonization continues in many forms, </w:t>
      </w:r>
      <w:r w:rsidRPr="00643BE8">
        <w:rPr>
          <w:rStyle w:val="StyleUnderline"/>
        </w:rPr>
        <w:t>non-Native allies are appreciated, honesty about who you are and your experiences in life is honored, transparency in intent and action is essential but cultural fraud is on its way out.</w:t>
      </w:r>
    </w:p>
    <w:p w:rsidR="00F46109" w:rsidRPr="00A80CFA" w:rsidRDefault="00F46109" w:rsidP="00F46109">
      <w:pPr>
        <w:pStyle w:val="Heading4"/>
      </w:pPr>
      <w:r w:rsidRPr="00A80CFA">
        <w:t>Smith did lie about her heritage – she even admitted it privately – but she hasn’t kept her promises to publicly apologize</w:t>
      </w:r>
    </w:p>
    <w:p w:rsidR="00F46109" w:rsidRDefault="00F46109" w:rsidP="00F46109">
      <w:r w:rsidRPr="004B105D">
        <w:rPr>
          <w:rStyle w:val="Style13ptBold"/>
        </w:rPr>
        <w:t>Allen 15</w:t>
      </w:r>
      <w:r>
        <w:t xml:space="preserve"> (Samantha, senior reporter with a Ph.D. in Women’s, Gender, and Sexuality Studies from Emory University, “Meet the Native American Rachel Dolezal”, The Daily Beast, 6/30/15, https://www.thedailybeast.com/meet-the-native-american-rachel-dolezal)</w:t>
      </w:r>
    </w:p>
    <w:p w:rsidR="00F46109" w:rsidRPr="003402D2" w:rsidRDefault="00F46109" w:rsidP="00F46109">
      <w:pPr>
        <w:rPr>
          <w:sz w:val="16"/>
        </w:rPr>
      </w:pPr>
      <w:r w:rsidRPr="005D4160">
        <w:rPr>
          <w:rStyle w:val="StyleUnderline"/>
        </w:rPr>
        <w:t>She had a long history of speaking as a Native American woman on issues affecting Native Americans</w:t>
      </w:r>
      <w:r w:rsidRPr="003402D2">
        <w:rPr>
          <w:sz w:val="16"/>
        </w:rPr>
        <w:t xml:space="preserve">. Her tenure controversy, in particular, was legendary in academic circles. At the time, Inside Higher Ed referred to her as “[a] Cherokee,” adding that “she is among a very small group of Native American scholars who have won positions at top research universities.” But </w:t>
      </w:r>
      <w:r w:rsidRPr="005D4160">
        <w:rPr>
          <w:rStyle w:val="StyleUnderline"/>
        </w:rPr>
        <w:t>that’s not so, as David Cornsilk—a research analyst who did genealogical work for the Cherokee Nation in the late 1980s and has operated his own practice</w:t>
      </w:r>
      <w:r w:rsidRPr="003402D2">
        <w:rPr>
          <w:sz w:val="16"/>
        </w:rPr>
        <w:t xml:space="preserve">, Cherokee Genealogy Services, </w:t>
      </w:r>
      <w:r w:rsidRPr="005D4160">
        <w:rPr>
          <w:rStyle w:val="StyleUnderline"/>
        </w:rPr>
        <w:t>since 1990—can attest. He confirmed</w:t>
      </w:r>
      <w:r w:rsidRPr="003402D2">
        <w:rPr>
          <w:sz w:val="16"/>
        </w:rPr>
        <w:t xml:space="preserve"> to The Daily Beast </w:t>
      </w:r>
      <w:r w:rsidRPr="005D4160">
        <w:rPr>
          <w:rStyle w:val="StyleUnderline"/>
        </w:rPr>
        <w:t>that Smith reached out to him twice during the 1990s to research her own genealogy. There was no evidence of Cherokee heritage either time.</w:t>
      </w:r>
      <w:r>
        <w:rPr>
          <w:rStyle w:val="StyleUnderline"/>
        </w:rPr>
        <w:t xml:space="preserve"> </w:t>
      </w:r>
      <w:r w:rsidRPr="003402D2">
        <w:rPr>
          <w:sz w:val="16"/>
        </w:rPr>
        <w:t>“</w:t>
      </w:r>
      <w:r w:rsidRPr="005D4160">
        <w:rPr>
          <w:rStyle w:val="StyleUnderline"/>
        </w:rPr>
        <w:t xml:space="preserve">Her ancestry through her mother was first and showed no connection to the Cherokee tribe,” </w:t>
      </w:r>
      <w:r w:rsidRPr="003402D2">
        <w:rPr>
          <w:sz w:val="16"/>
        </w:rPr>
        <w:t>Cornsilk told The Daily Beast</w:t>
      </w:r>
      <w:r w:rsidRPr="005D4160">
        <w:rPr>
          <w:rStyle w:val="StyleUnderline"/>
        </w:rPr>
        <w:t>. “Her second effort came in 1998 or around then with ‘new claims’ on her father’s lineage, which also did not pan out.”</w:t>
      </w:r>
      <w:r w:rsidRPr="003402D2">
        <w:rPr>
          <w:sz w:val="16"/>
        </w:rPr>
        <w:t xml:space="preserve"> At first, Cornsilk thought that she was “just another client, nothing out of the ordinary.” But </w:t>
      </w:r>
      <w:r w:rsidRPr="005D4160">
        <w:rPr>
          <w:rStyle w:val="StyleUnderline"/>
        </w:rPr>
        <w:t>when she came back the second time</w:t>
      </w:r>
      <w:r w:rsidRPr="003402D2">
        <w:rPr>
          <w:sz w:val="16"/>
        </w:rPr>
        <w:t xml:space="preserve">, Cornsilk told The Daily Beast, </w:t>
      </w:r>
      <w:r w:rsidRPr="005D4160">
        <w:rPr>
          <w:rStyle w:val="StyleUnderline"/>
        </w:rPr>
        <w:t>Smith “told [him] her employment depended on finding proof of Indian heritage.”</w:t>
      </w:r>
      <w:r>
        <w:rPr>
          <w:rStyle w:val="StyleUnderline"/>
        </w:rPr>
        <w:t xml:space="preserve"> </w:t>
      </w:r>
      <w:r w:rsidRPr="005D4160">
        <w:rPr>
          <w:rStyle w:val="Emphasis"/>
        </w:rPr>
        <w:t>Smith allegedly continued to portray herself as Cherokee despite Cornsilk’s research</w:t>
      </w:r>
      <w:r w:rsidRPr="003402D2">
        <w:rPr>
          <w:sz w:val="16"/>
        </w:rPr>
        <w:t xml:space="preserve">. Her second attempt to establish her Cherokee descent came shortly before she established the renowned feminist of color activist organization INCITE! and about five years before her 2002 appointment as an assistant professor at the University of Michigan. Cornsilk told The Daily Beast that he was “compelled to inform members of her field that she had no Cherokee ancestry.” Smith and I interacted on Twitter during SEWSA but we can’t anymore. As WordPress blogger tequilasovereign discovered, Smith deactivated her Twitter account shortly after Annita Lucchesi, a graduate student at Washington State University, posted a now-viral Tumblr post entitled “Andrea Smith is not Cherokee.” “Andrea Smith is not Cherokee. omg. [T]his is not new information,” Lucchesi wrote. Although Smith’s deception may have been something of an open secret among groups of Native American scholars and activists, the news comes as a shock to a broader academic community that has long hailed her as a Cherokee voice. “Andrea Smith does not rep being Cherokee unless you ask her, she usually introduces herself as a ‘woman of color or Native.’ [S]he has no ties to any Cherokee community, no record of her ancestry, and no known family that identifies as Cherokee or acknowledges Cherokee ancestry,” Lucchesi added. For the past week, an anonymous Tumblr has been posting evidence of Smith’s portrayal of herself as Cherokee alongside evidence debunking these claims. The emerging narrative is eerily similar to the case of Rachel Dolezal, the former NAACP chapter president who portrayed herself as black for 10 years before being revealed to be white by her parents. </w:t>
      </w:r>
      <w:r w:rsidRPr="005D4160">
        <w:rPr>
          <w:rStyle w:val="StyleUnderline"/>
        </w:rPr>
        <w:t>In 1991, Smith wrote an article</w:t>
      </w:r>
      <w:r w:rsidRPr="003402D2">
        <w:rPr>
          <w:sz w:val="16"/>
        </w:rPr>
        <w:t xml:space="preserve"> for Ms. Magazine entitled “For All Those Who Were Indian in a Former Life,” (PDF) </w:t>
      </w:r>
      <w:r w:rsidRPr="005D4160">
        <w:rPr>
          <w:rStyle w:val="StyleUnderline"/>
        </w:rPr>
        <w:t>in which she chastises white feminists who want to appropriate aspects of Native American culture without experiencing any of the oppression:</w:t>
      </w:r>
      <w:r>
        <w:rPr>
          <w:rStyle w:val="StyleUnderline"/>
        </w:rPr>
        <w:t xml:space="preserve"> </w:t>
      </w:r>
      <w:r w:rsidRPr="003402D2">
        <w:rPr>
          <w:sz w:val="16"/>
        </w:rPr>
        <w:t xml:space="preserve">“When white ‘feminists’ see how white people have historically oppressed others and how they are coming very close to destroying the earth, they often want to disassociate themselves from their whiteness. They do this by opting to ‘become Indian.’ … Of course, white ‘feminists’ want to become only partly Indian. They do not want to be a part of our struggles for survival against genocide…” Her bio below the article refers to her as “a Cherokee woman” and “cofounder of Women of All Red Nations (WARN).” At the time, Smith, who was born in San Francisco, may not have had any proof of Native American descent. In other words, she may have been a white feminist trying to “become” Native American herself—a level of hypocrisy that recalls Dolezal’s own criticisms of cultural appropriation. By the time Smith was denied tenure in 2008, she was serving as the director of Native American Studies at the University of Michigan. When students and faculty portrayed the denial as discrimination against a Native American faculty member, at least one Cherokee critic who was aware of Smith’s background decided to speak out. Long before Rachel Dolezal was accused of “ethnic fraud,” Steve Russell, a columnist for Indian Country Today Media Network, called Smith an “ethnic fraud” for portraying herself as Cherokee in the buildup to the UMich incident: “I am Cherokee, and Smith has in the past claimed that same tribal affiliation. Her e-mail handle, I have learned, is ‘Tsalagi’ [meaning Cherokee]. In my last column, I mentioned her 15 refereed articles, two books written, book chapters written and books edited. These are the currency of academia: what you have done rather than what you are born.” In the column, Russell describes the </w:t>
      </w:r>
      <w:r w:rsidRPr="005D4160">
        <w:rPr>
          <w:rStyle w:val="StyleUnderline"/>
        </w:rPr>
        <w:t>damage Smith causes by allowing the university and the public to perceive her as Native American</w:t>
      </w:r>
      <w:r w:rsidRPr="003402D2">
        <w:rPr>
          <w:sz w:val="16"/>
        </w:rPr>
        <w:t>. “If the University of Michigan wants a researcher and teacher, it would appear by objective criteria they have one. If they want a Cherokee, not,” he wrote. “</w:t>
      </w:r>
      <w:r w:rsidRPr="005D4160">
        <w:rPr>
          <w:rStyle w:val="StyleUnderline"/>
        </w:rPr>
        <w:t>Ethnic fraud is harmful to tribes and sometimes to individual real Indians if they are passed over for a fake in a job that really does call for a tribal person.”</w:t>
      </w:r>
      <w:r>
        <w:rPr>
          <w:rStyle w:val="StyleUnderline"/>
        </w:rPr>
        <w:t xml:space="preserve"> </w:t>
      </w:r>
      <w:r w:rsidRPr="003402D2">
        <w:rPr>
          <w:sz w:val="16"/>
        </w:rPr>
        <w:t xml:space="preserve">The piece was not widely read, however, and academic bios for Smith continued to refer to her as “a Cherokee woman” until as recently as December 2014. In the meantime, Smith took a position at University of California, Riverside. And although accusations of ethnic fraud continued, they appear to have flown under the radar until Lucchesi’s post. In 2013, Mark Edwin Miller’s book Claiming Tribal Identity: The Five Tribes and the Politics of Federal Acknowledgment described an alleged confrontation between Smith and Cherokee scholars Patti Jo King and Richard Allen that occurred midway through her career. According to Miller, </w:t>
      </w:r>
      <w:r w:rsidRPr="005D4160">
        <w:rPr>
          <w:rStyle w:val="StyleUnderline"/>
        </w:rPr>
        <w:t>Smith agreed to stop claiming Cherokee descent after they “confronted her” in a private meeting</w:t>
      </w:r>
      <w:r w:rsidRPr="003402D2">
        <w:rPr>
          <w:sz w:val="16"/>
        </w:rPr>
        <w:t xml:space="preserve">. Judging from the long list of bios in the 2010s in which she is referred to as “Cherokee” or “aboriginal,” </w:t>
      </w:r>
      <w:r w:rsidRPr="005D4160">
        <w:rPr>
          <w:rStyle w:val="StyleUnderline"/>
        </w:rPr>
        <w:t>Smith did not respect King and Allen’s wishes</w:t>
      </w:r>
      <w:r w:rsidRPr="003402D2">
        <w:rPr>
          <w:sz w:val="16"/>
        </w:rPr>
        <w:t xml:space="preserve">. At a conference in 2011, for example, Smith was introduced as “an anti-violence activist from the Cherokee nation” and speaks using the collective pronoun “we” when referring to indigenous people: As for why Smith might have claimed to be Cherokee, David Cornsilk has his suspicions. He said that it’s “not unusual” for people to contact him on the basis that their employment depends on proving their descent. “I just did a research project for a client [who] had some silly notion that by being certified he could do more for Indians than we could for ourselves,” Cornsilk told The Daily Beast. “It’s that kind of paternalistic arrogance that made me shut down my business for a few years.” Like Rachel Dolezal and her work with the NAACP, Smith has a long history of advocating for and speaking on behalf of Native American women. But like Dolezal, </w:t>
      </w:r>
      <w:r w:rsidRPr="003402D2">
        <w:rPr>
          <w:rStyle w:val="StyleUnderline"/>
        </w:rPr>
        <w:t>her refusal to clarify her own background raises important and troubling questions about her role in that very work.</w:t>
      </w:r>
      <w:r>
        <w:rPr>
          <w:rStyle w:val="StyleUnderline"/>
        </w:rPr>
        <w:t xml:space="preserve"> </w:t>
      </w:r>
      <w:r w:rsidRPr="003402D2">
        <w:rPr>
          <w:sz w:val="16"/>
        </w:rPr>
        <w:t xml:space="preserve">Andrea Smith could not be reached for comment. When asked for comment on Smith, INCITE! told The Daily Beast: “We support Andy Smith and the self-determination of all First Nations People. INCITE would rather place our collective resources into abolishing settler colonialism than in perpetuating this ideology by policing her racial and tribal identity.” Update: </w:t>
      </w:r>
      <w:r w:rsidRPr="003402D2">
        <w:rPr>
          <w:rStyle w:val="StyleUnderline"/>
        </w:rPr>
        <w:t>Patti Jo King, a Cherokee historian</w:t>
      </w:r>
      <w:r w:rsidRPr="003402D2">
        <w:rPr>
          <w:sz w:val="16"/>
        </w:rPr>
        <w:t xml:space="preserve">, journalist and Interim Chair of American Indian Studies at Bacone College, confirmed to The Daily Beast via e-mail that she </w:t>
      </w:r>
      <w:r w:rsidRPr="003402D2">
        <w:rPr>
          <w:rStyle w:val="StyleUnderline"/>
        </w:rPr>
        <w:t>and her colleague Richard Allen confronted Andrea Smith about her claims of Cherokee descent at a conference in 2007.</w:t>
      </w:r>
      <w:r w:rsidRPr="003402D2">
        <w:rPr>
          <w:sz w:val="16"/>
        </w:rPr>
        <w:t xml:space="preserve"> King wrote that </w:t>
      </w:r>
      <w:r w:rsidRPr="003402D2">
        <w:rPr>
          <w:rStyle w:val="Emphasis"/>
        </w:rPr>
        <w:t>Smith “admitted” to her and Allen that “she wasn’t sure about her connection to the Cherokee family</w:t>
      </w:r>
      <w:r w:rsidRPr="003402D2">
        <w:rPr>
          <w:sz w:val="16"/>
        </w:rPr>
        <w:t xml:space="preserve">,” that she “apologized profusely for making untrue statements as well as statements she said she was not sure about,” and that </w:t>
      </w:r>
      <w:r w:rsidRPr="003402D2">
        <w:rPr>
          <w:rStyle w:val="StyleUnderline"/>
        </w:rPr>
        <w:t>she “promised to set the record straight and never again claim to be Cherokee</w:t>
      </w:r>
      <w:r w:rsidRPr="003402D2">
        <w:rPr>
          <w:sz w:val="16"/>
        </w:rPr>
        <w:t>.” “</w:t>
      </w:r>
      <w:r w:rsidRPr="003402D2">
        <w:rPr>
          <w:rStyle w:val="Emphasis"/>
        </w:rPr>
        <w:t>She has allowed publishers, professors, conference organizers, publicists, and her many readers to continue to propagate the notion that she is indeed Cherokee, and by extension, speaks on our behalf,</w:t>
      </w:r>
      <w:r w:rsidRPr="003402D2">
        <w:rPr>
          <w:sz w:val="16"/>
        </w:rPr>
        <w:t>” King said.</w:t>
      </w:r>
    </w:p>
    <w:p w:rsidR="00F46109" w:rsidRDefault="00F46109" w:rsidP="00F46109">
      <w:pPr>
        <w:pStyle w:val="Heading3"/>
      </w:pPr>
      <w:r>
        <w:t>Impact – Academia/Discourse</w:t>
      </w:r>
    </w:p>
    <w:p w:rsidR="00F46109" w:rsidRPr="002D3A64" w:rsidRDefault="00F46109" w:rsidP="00F46109">
      <w:pPr>
        <w:pStyle w:val="Heading4"/>
      </w:pPr>
      <w:r>
        <w:t>Smith’s false claims of heritage close out real Cherokee voices within academia – those who parrot her work need to be held responsible</w:t>
      </w:r>
    </w:p>
    <w:p w:rsidR="00F46109" w:rsidRPr="00370E25" w:rsidRDefault="00F46109" w:rsidP="00F46109">
      <w:r>
        <w:rPr>
          <w:rStyle w:val="Style13ptBold"/>
        </w:rPr>
        <w:t xml:space="preserve">Cornsilk </w:t>
      </w:r>
      <w:r w:rsidRPr="00A926B9">
        <w:rPr>
          <w:rStyle w:val="Style13ptBold"/>
        </w:rPr>
        <w:t>15</w:t>
      </w:r>
      <w:r>
        <w:t xml:space="preserve"> (Carol Patton, Cherokee Senior Lecturer, Department of Media Arts, University of North Texas, “Cherokee Women Scholars’ and Activists’ Statement on Andrea Smith”, Indian Country Media Network, 7/17/15, </w:t>
      </w:r>
      <w:hyperlink r:id="rId45" w:history="1">
        <w:r w:rsidRPr="008A559B">
          <w:rPr>
            <w:rStyle w:val="Hyperlink"/>
          </w:rPr>
          <w:t>https://newsmaven.io/indiancountrytoday/news/opinions/cherokee-women-scholars-and-activists-statement-on-andrea-smith/</w:t>
        </w:r>
      </w:hyperlink>
      <w:r>
        <w:t>)</w:t>
      </w:r>
    </w:p>
    <w:p w:rsidR="00F46109" w:rsidRDefault="00F46109" w:rsidP="00F46109">
      <w:pPr>
        <w:rPr>
          <w:sz w:val="16"/>
        </w:rPr>
      </w:pPr>
      <w:r w:rsidRPr="002D3A64">
        <w:rPr>
          <w:rStyle w:val="StyleUnderline"/>
        </w:rPr>
        <w:t>The Cherokee people</w:t>
      </w:r>
      <w:r w:rsidRPr="002D3A64">
        <w:rPr>
          <w:sz w:val="16"/>
        </w:rPr>
        <w:t xml:space="preserve">, whether as a loose confederacy of tribal towns or later as a unified Nation, </w:t>
      </w:r>
      <w:r w:rsidRPr="002D3A64">
        <w:rPr>
          <w:rStyle w:val="StyleUnderline"/>
        </w:rPr>
        <w:t>have always recognized their tribal members by their kinship</w:t>
      </w:r>
      <w:r w:rsidRPr="002D3A64">
        <w:rPr>
          <w:sz w:val="16"/>
        </w:rPr>
        <w:t xml:space="preserve">. It is this kinship, spanning generations and hundreds of years that forms the foundation of being Cherokee. </w:t>
      </w:r>
      <w:r w:rsidRPr="002D3A64">
        <w:rPr>
          <w:rStyle w:val="StyleUnderline"/>
        </w:rPr>
        <w:t>Cherokee sovereignty has maintained the authority to recognize belonging to the tribe in many ways, from matrilineal relationships to descendancy from their final rolls. The tribe is a community of known individuals linked in a critical way</w:t>
      </w:r>
      <w:r w:rsidRPr="002D3A64">
        <w:rPr>
          <w:sz w:val="16"/>
        </w:rPr>
        <w:t xml:space="preserve">. This kinship caused families to stay together during the forced removal process from the Southeast to Oklahoma. Those who no longer placed priority on that kinship or for another reason, chose to leave the group, i.e. cut their kinship ties. That was their choice. They left the group, the tribe. </w:t>
      </w:r>
      <w:r w:rsidRPr="002D3A64">
        <w:rPr>
          <w:rStyle w:val="StyleUnderline"/>
        </w:rPr>
        <w:t>It has been well established that Andrea Smith has no Cherokee kinship.</w:t>
      </w:r>
      <w:r w:rsidRPr="002D3A64">
        <w:rPr>
          <w:sz w:val="16"/>
        </w:rPr>
        <w:t xml:space="preserve"> And there are others who commodify Cherokee kinship as “identity” without that kinship. Andrea Smith is merely the tipping point for a change that needs to occur yesterday. I take a pretty radical perspective on </w:t>
      </w:r>
      <w:r w:rsidRPr="002D3A64">
        <w:rPr>
          <w:rStyle w:val="StyleUnderline"/>
        </w:rPr>
        <w:t>people who claim Cherokee without kinship</w:t>
      </w:r>
      <w:r w:rsidRPr="002D3A64">
        <w:rPr>
          <w:sz w:val="16"/>
        </w:rPr>
        <w:t xml:space="preserve"> because most of the time they </w:t>
      </w:r>
      <w:r w:rsidRPr="002D3A64">
        <w:rPr>
          <w:rStyle w:val="StyleUnderline"/>
        </w:rPr>
        <w:t>do it to claim privilege or benefits earmarked by institutions for “native people”, such as jobs, grant opportunities, and educational opportunities. Alternately, they seek to speak for a people with whom they have no history</w:t>
      </w:r>
      <w:r w:rsidRPr="002D3A64">
        <w:rPr>
          <w:sz w:val="16"/>
        </w:rPr>
        <w:t xml:space="preserve">. </w:t>
      </w:r>
      <w:r w:rsidRPr="002D3A64">
        <w:rPr>
          <w:rStyle w:val="Emphasis"/>
        </w:rPr>
        <w:t>Too often, a fake Cherokee voice is substituted for an authentic one in academic and public discourse. This constitutes fraud against bona fide Cherokees and an assault on Cherokee sovereignty</w:t>
      </w:r>
      <w:r w:rsidRPr="002D3A64">
        <w:rPr>
          <w:sz w:val="16"/>
        </w:rPr>
        <w:t xml:space="preserve">. My opinion is </w:t>
      </w:r>
      <w:r w:rsidRPr="002D3A64">
        <w:rPr>
          <w:rStyle w:val="StyleUnderline"/>
        </w:rPr>
        <w:t>that it is time to bring the questions about a person’s tribal affiliation out of the closet</w:t>
      </w:r>
      <w:r w:rsidRPr="002D3A64">
        <w:rPr>
          <w:sz w:val="16"/>
        </w:rPr>
        <w:t xml:space="preserve">. </w:t>
      </w:r>
      <w:r w:rsidRPr="002D3A64">
        <w:rPr>
          <w:rStyle w:val="StyleUnderline"/>
        </w:rPr>
        <w:t>We should no longer be reluctant or embarrassed to ask whether a person claiming to be Cherokee is a member of one of the three Federally-recognized tribes</w:t>
      </w:r>
      <w:r w:rsidRPr="002D3A64">
        <w:rPr>
          <w:sz w:val="16"/>
        </w:rPr>
        <w:t xml:space="preserve">. Yes, I go beyond mere genealogy. If your ancestor retained those kinship ties, then they stayed with their family, stayed with the community, stayed with the tribe. They would be on the rolls. If they chose to leave, then their ancestors bear the weight of that decision. Today, sovereignty by the Cherokee Nation of Oklahoma, Keetowah Band of Cherokee or the Eastern Band of Cherokee Indians is exercised by deciding who has retained the kinship ties necessary to be a part of the tribe. Others may have a Cherokee ancestor, i.e. Cherokee heritage, but are no longer part of the tribe. </w:t>
      </w:r>
      <w:r w:rsidRPr="002D3A64">
        <w:rPr>
          <w:rStyle w:val="StyleUnderline"/>
        </w:rPr>
        <w:t xml:space="preserve">All tribal members have the responsibility to protect tribal sovereignty that includes cultural and intellectual sovereignty. </w:t>
      </w:r>
      <w:r w:rsidRPr="002D3A64">
        <w:rPr>
          <w:rStyle w:val="Emphasis"/>
        </w:rPr>
        <w:t>Institutions who</w:t>
      </w:r>
      <w:r w:rsidRPr="002D3A64">
        <w:rPr>
          <w:sz w:val="16"/>
        </w:rPr>
        <w:t xml:space="preserve"> distribute funds earmarked for Indigenous people, who count employees among a tribal group for status or authenticity, and who </w:t>
      </w:r>
      <w:r w:rsidRPr="002D3A64">
        <w:rPr>
          <w:rStyle w:val="Emphasis"/>
        </w:rPr>
        <w:t>publish works by authors who claim a tribal affiliation should be held accountable to verify tribal membership</w:t>
      </w:r>
      <w:r w:rsidRPr="002D3A64">
        <w:rPr>
          <w:sz w:val="16"/>
        </w:rPr>
        <w:t xml:space="preserve">. An ancestor only verifies heritage and should be so stated. </w:t>
      </w:r>
      <w:r w:rsidRPr="002D3A64">
        <w:rPr>
          <w:rStyle w:val="StyleUnderline"/>
        </w:rPr>
        <w:t>It’s very black and white. Simple to enforce. Separates the authentic from the fake in less than a minute</w:t>
      </w:r>
      <w:r w:rsidRPr="002D3A64">
        <w:rPr>
          <w:sz w:val="16"/>
        </w:rPr>
        <w:t xml:space="preserve">. Access to tribal services, student grants and scholarships and minority small business status all already use this method for granting access to privilege meant for indigenous peoples. </w:t>
      </w:r>
      <w:r w:rsidRPr="002D3A64">
        <w:rPr>
          <w:rStyle w:val="StyleUnderline"/>
        </w:rPr>
        <w:t>The people who would be Cherokee have been draining and diluting our sovereignty too long</w:t>
      </w:r>
      <w:r w:rsidRPr="002D3A64">
        <w:rPr>
          <w:sz w:val="16"/>
        </w:rPr>
        <w:t xml:space="preserve">. Fake “tribes” and other </w:t>
      </w:r>
      <w:r w:rsidRPr="002D3A64">
        <w:rPr>
          <w:rStyle w:val="StyleUnderline"/>
        </w:rPr>
        <w:t>faux-Cherokee “membership” groups profane our history, culture and treaty rights every day</w:t>
      </w:r>
      <w:r w:rsidRPr="002D3A64">
        <w:rPr>
          <w:sz w:val="16"/>
        </w:rPr>
        <w:t>. We know who we are and it’s time to say so and expect others to do so as well. We are Cherokee and we couldn’t be prouder!</w:t>
      </w:r>
    </w:p>
    <w:p w:rsidR="003B695E" w:rsidRPr="00E84592" w:rsidRDefault="003B695E" w:rsidP="00E84592"/>
    <w:p w:rsidR="003B695E" w:rsidRDefault="003B695E" w:rsidP="0017068E">
      <w:pPr>
        <w:pStyle w:val="Heading2"/>
      </w:pPr>
      <w:r>
        <w:t>Framework</w:t>
      </w:r>
    </w:p>
    <w:p w:rsidR="003B695E" w:rsidRDefault="003B695E" w:rsidP="003B695E"/>
    <w:p w:rsidR="00ED3A1C" w:rsidRDefault="00ED3A1C" w:rsidP="003B695E">
      <w:pPr>
        <w:pStyle w:val="Heading3"/>
      </w:pPr>
      <w:r>
        <w:t>TVAs—1NC/2NC</w:t>
      </w:r>
    </w:p>
    <w:p w:rsidR="00ED3A1C" w:rsidRDefault="00ED3A1C" w:rsidP="00ED3A1C"/>
    <w:p w:rsidR="00ED3A1C" w:rsidRPr="00A34E9B" w:rsidRDefault="00ED3A1C" w:rsidP="00ED3A1C">
      <w:pPr>
        <w:pStyle w:val="Heading4"/>
      </w:pPr>
      <w:r>
        <w:t>To reject all of Trump’s immigration policy is the best way to challenge settler colonialism’s role in our borders</w:t>
      </w:r>
    </w:p>
    <w:p w:rsidR="00ED3A1C" w:rsidRDefault="00ED3A1C" w:rsidP="00ED3A1C">
      <w:r w:rsidRPr="00997CB7">
        <w:rPr>
          <w:rStyle w:val="Style13ptBold"/>
        </w:rPr>
        <w:t>The Decolonizer 17</w:t>
      </w:r>
      <w:r>
        <w:t xml:space="preserve"> (The Decolonizer is a monthly grassroots publication that reports local and global news from the lens of decolonization, “If Your Anti-Trump Movement Is Not Anti-Colonial You Are Wasting Your Time and Ours”, The Decolonizer, 2/11/17, </w:t>
      </w:r>
      <w:hyperlink r:id="rId46" w:history="1">
        <w:r w:rsidRPr="00F57B71">
          <w:rPr>
            <w:rStyle w:val="Hyperlink"/>
          </w:rPr>
          <w:t>http://www.thedecolonizer.com/articles/2017/2/11/if-your-anti-trump-movement-is-not-anti-colonial-you-are-wasting-your-time-and-ours)//JSL</w:t>
        </w:r>
      </w:hyperlink>
    </w:p>
    <w:p w:rsidR="00ED3A1C" w:rsidRDefault="00ED3A1C" w:rsidP="00ED3A1C">
      <w:pPr>
        <w:rPr>
          <w:rStyle w:val="StyleUnderline"/>
        </w:rPr>
      </w:pPr>
      <w:r w:rsidRPr="00A34E9B">
        <w:rPr>
          <w:rStyle w:val="StyleUnderline"/>
        </w:rPr>
        <w:t>Many of you take issue with Trump, but are absolutely fine with the white supremacist settler colonial system that you and your ancestors have profited from for centuries</w:t>
      </w:r>
      <w:r w:rsidRPr="00A34E9B">
        <w:rPr>
          <w:sz w:val="16"/>
        </w:rPr>
        <w:t xml:space="preserve">. You have no real qualms about racism or misogyny, you just don't want to be reminded of your investments by a loud and overt bastard. </w:t>
      </w:r>
      <w:r w:rsidRPr="00A34E9B">
        <w:rPr>
          <w:rStyle w:val="StyleUnderline"/>
        </w:rPr>
        <w:t>Your rallying cry is "make America subtlety racist again". You would give anything in the world to trade Trump for Hillary Clinton or Obama.</w:t>
      </w:r>
      <w:r w:rsidRPr="00A34E9B">
        <w:rPr>
          <w:sz w:val="16"/>
        </w:rPr>
        <w:t xml:space="preserve"> When the Obama administration's drone strikes and bombings have caused the very war-torn conditions that refugees are fleeing from. You couple discontent with the Trump administration with a strange nationalist pride. You hold signs that say "this is not us" or "we are better than this". But Trump is as American as it gets and everyone knows it. FUCK "NOT MY PRESIDENT". HOW ABOUT NO PRESIDENTS No presidents, no cabinet, no administration. NO COLONIAL STATE. It is time to let go of an America that is inherently racist, inherently violent, inherently imperialist. An America that is inherently patriarchal, that organizes itself via gendered violence, an America that was founded on genocide, land-theft, and the force labor of Black Africans. </w:t>
      </w:r>
      <w:r w:rsidRPr="00A34E9B">
        <w:rPr>
          <w:rStyle w:val="StyleUnderline"/>
        </w:rPr>
        <w:t>NO, WE ARE DEFINITELY NOT ALL IMMIGRANTS</w:t>
      </w:r>
      <w:r>
        <w:rPr>
          <w:rStyle w:val="StyleUnderline"/>
        </w:rPr>
        <w:t xml:space="preserve"> </w:t>
      </w:r>
      <w:r w:rsidRPr="00A34E9B">
        <w:rPr>
          <w:rStyle w:val="StyleUnderline"/>
        </w:rPr>
        <w:t>Stop saying that. Some of us were brought here in chains against our will and some had already been here. For thousands of years before any European had touched this land. There are better ways of being in solidarity with immigrants and refugees. To say that we are all immigrants is Indigenous erasure.</w:t>
      </w:r>
      <w:r>
        <w:rPr>
          <w:rStyle w:val="StyleUnderline"/>
        </w:rPr>
        <w:t xml:space="preserve"> </w:t>
      </w:r>
      <w:r w:rsidRPr="00A34E9B">
        <w:rPr>
          <w:sz w:val="16"/>
        </w:rPr>
        <w:t xml:space="preserve">A anti-Trump movement that fails to build anti-colonial foundations will be just another settler protest, impotent and unable to bring together the great masses people for the purposes of authentic liberation. </w:t>
      </w:r>
      <w:r w:rsidRPr="00A34E9B">
        <w:rPr>
          <w:rStyle w:val="StyleUnderline"/>
        </w:rPr>
        <w:t>The border wall is about the securing of stolen settler territory along a border that crossed Mexicans, many of whom are Chicanx people Indigenous to the region.</w:t>
      </w:r>
      <w:r w:rsidRPr="00A34E9B">
        <w:rPr>
          <w:sz w:val="16"/>
        </w:rPr>
        <w:t xml:space="preserve"> </w:t>
      </w:r>
      <w:r w:rsidRPr="00A34E9B">
        <w:rPr>
          <w:rStyle w:val="Emphasis"/>
        </w:rPr>
        <w:t>The travel ban is about Christian hegemony, a pillar of the U.S. settler colonial project.</w:t>
      </w:r>
      <w:r w:rsidRPr="00A34E9B">
        <w:rPr>
          <w:sz w:val="16"/>
        </w:rPr>
        <w:t xml:space="preserve"> </w:t>
      </w:r>
      <w:r w:rsidRPr="00A34E9B">
        <w:rPr>
          <w:rStyle w:val="StyleUnderline"/>
        </w:rPr>
        <w:t>The racism, patriarchy, and anti-queerness come from colonial social relations that were imported by European settlers and institutionalized. The spearheading of DAP and Keystone are the clearest instances of colonialism and environmental racism.</w:t>
      </w:r>
    </w:p>
    <w:p w:rsidR="00ED3A1C" w:rsidRDefault="00ED3A1C" w:rsidP="00ED3A1C">
      <w:pPr>
        <w:pStyle w:val="Heading4"/>
      </w:pPr>
      <w:r>
        <w:t>Trump’s immigration policies are representative of settler violence – rejecting them is a critical first step</w:t>
      </w:r>
    </w:p>
    <w:p w:rsidR="00ED3A1C" w:rsidRPr="003010DE" w:rsidRDefault="00ED3A1C" w:rsidP="00ED3A1C">
      <w:r w:rsidRPr="00727CC9">
        <w:rPr>
          <w:rStyle w:val="Style13ptBold"/>
        </w:rPr>
        <w:t>Islamic Alliance for Justice et al. 17</w:t>
      </w:r>
      <w:r>
        <w:t xml:space="preserve"> (Islamic Alliance for Justice, Native American Students at Cornell (NASAC), Cornell DREAM Team, MEChA de Cornell and Asian Pacific Americans for Action (APAA), “On My Mind | No Ban, No Wall On Stolen Land: A Statement On Why We Protest”, Cornell Daily Sun: Sunspots, 2/6/17, http://sunspots.cornellsun.com/2017/02/06/on-my-mind-no-ban-no-wall-on-stolen-land-a-statement-on-why-we-protest/)//JSL</w:t>
      </w:r>
    </w:p>
    <w:p w:rsidR="00ED3A1C" w:rsidRPr="00573E44" w:rsidRDefault="00ED3A1C" w:rsidP="00ED3A1C">
      <w:pPr>
        <w:rPr>
          <w:sz w:val="16"/>
        </w:rPr>
      </w:pPr>
      <w:r w:rsidRPr="00573E44">
        <w:rPr>
          <w:sz w:val="16"/>
        </w:rPr>
        <w:t xml:space="preserve">Over the past week, </w:t>
      </w:r>
      <w:r w:rsidRPr="00727CC9">
        <w:rPr>
          <w:rStyle w:val="StyleUnderline"/>
        </w:rPr>
        <w:t>President Donald Trump issued a series of executive actions, some of which explicitly target marginalized communities including Muslims, refugees, undocumented peoples, Indigenous folx, Latinx folx, people who cannot access healthcare and working class people. One of these executive orders prohibits entry to the United States for citizens of seven Muslim-majority nations which include Iraq, Iran, Somalia, Yemen, Libya, Sudan and Syria.</w:t>
      </w:r>
      <w:r w:rsidRPr="00573E44">
        <w:rPr>
          <w:sz w:val="16"/>
        </w:rPr>
        <w:t xml:space="preserve"> Since Trump has claimed that America’s shores are still open to Christian refugees from these countries, </w:t>
      </w:r>
      <w:r w:rsidRPr="00727CC9">
        <w:rPr>
          <w:rStyle w:val="StyleUnderline"/>
        </w:rPr>
        <w:t>the ban rests on the presupposition that Muslims from these countries are terrorists and that Islam is an inherently violent religion</w:t>
      </w:r>
      <w:r w:rsidRPr="00573E44">
        <w:rPr>
          <w:sz w:val="16"/>
        </w:rPr>
        <w:t xml:space="preserve">. It is worth noting that each of these seven countries has either been directly bombed by the United States or hit with debilitating economic sanctions, and that their residents are being prevented from escaping the conditions created in these countries by US imperialism. The economic and social pressure exerted on these countries is a legacy of the destabilizing policies America has pursued in the Middle East and the world over, which has forced millions to brave deadly odds in order to escape the horrors wrought by US imperialism. </w:t>
      </w:r>
      <w:r w:rsidRPr="00727CC9">
        <w:rPr>
          <w:rStyle w:val="StyleUnderline"/>
        </w:rPr>
        <w:t>Our current grim reality is not merely a creation of Trump. This has been the trajectory of American power since its inception, and therefore his actions simply continue America’s legacy as a racist, imperialist, patriarchal, white supremacist, capitalist, settler-colonialist project</w:t>
      </w:r>
      <w:r w:rsidRPr="00573E44">
        <w:rPr>
          <w:sz w:val="16"/>
        </w:rPr>
        <w:t xml:space="preserve">. There is no mythologized past of American greatness because America was never great; </w:t>
      </w:r>
      <w:r w:rsidRPr="00727CC9">
        <w:rPr>
          <w:rStyle w:val="StyleUnderline"/>
        </w:rPr>
        <w:t>we resist Trump as fervently as we resist what the American state has inflicted on its oppressed peoples since it established itself as a power</w:t>
      </w:r>
      <w:r w:rsidRPr="00573E44">
        <w:rPr>
          <w:sz w:val="16"/>
        </w:rPr>
        <w:t xml:space="preserve">. When we protest Trump and his executive actions to ban Muslims and refugees, to build a wall between the U.S. and Mexico, to ramp up deportations and to continue the construction of the Dakota Access Pipeline (DAPL) and Keystone XL Pipeline on un-ceded Indigenous lands, </w:t>
      </w:r>
      <w:r w:rsidRPr="00727CC9">
        <w:rPr>
          <w:rStyle w:val="StyleUnderline"/>
        </w:rPr>
        <w:t>we need to question the American narrative itself. The United States is a nation-state founded on the genocide of Indigenous peoples and the slave labor of Black and Brown bodies</w:t>
      </w:r>
      <w:r w:rsidRPr="00573E44">
        <w:rPr>
          <w:sz w:val="16"/>
        </w:rPr>
        <w:t xml:space="preserve">. The U.S. is an imperialist nation-state that commits horrific acts of violence through bombings and drone strikes on countries that are now targeted by the Muslim travel ban. </w:t>
      </w:r>
      <w:r w:rsidRPr="00727CC9">
        <w:rPr>
          <w:rStyle w:val="StyleUnderline"/>
        </w:rPr>
        <w:t>The U.S. is a nation-state that has and continues to exist only on the backs of exploited workers, both domestic and worldwide.</w:t>
      </w:r>
      <w:r>
        <w:rPr>
          <w:rStyle w:val="StyleUnderline"/>
        </w:rPr>
        <w:t xml:space="preserve"> </w:t>
      </w:r>
      <w:r w:rsidRPr="00727CC9">
        <w:rPr>
          <w:rStyle w:val="StyleUnderline"/>
        </w:rPr>
        <w:t>American injustices</w:t>
      </w:r>
      <w:r w:rsidRPr="00573E44">
        <w:rPr>
          <w:sz w:val="16"/>
        </w:rPr>
        <w:t xml:space="preserve"> – slavery, Indigenous genocide, colonialist projects abroad – </w:t>
      </w:r>
      <w:r w:rsidRPr="00727CC9">
        <w:rPr>
          <w:rStyle w:val="StyleUnderline"/>
        </w:rPr>
        <w:t>are not stains of the past but objective features of the present</w:t>
      </w:r>
      <w:r w:rsidRPr="00573E44">
        <w:rPr>
          <w:sz w:val="16"/>
        </w:rPr>
        <w:t xml:space="preserve">. Today, Black bodies are disproportionately targeted by police, the clearest weapon of the State, and are incarcerated at a rate 6 times higher than that of whites. Indigenous women experience the highest rate of sexual assault and rape out of all racial groups in this country. In Obama’s America, undocumented immigrants faced more ICE raids and deportations than ever before. Brown bodies abroad continue to suffer from an unprecedented expansion of the drone program under Obama. It is clear that Muslims have been targets of structural and individual violence even before the Muslim travel ban. Violence against marginalized and poor communities is not new. Xenophobia is not new. Trump, his policies, and the oppression he perpetuates are not new; he is simply a clearer face of an America that continues to feed off of violence and subjugation. It is up to all of us today to rise and fight. </w:t>
      </w:r>
      <w:r w:rsidRPr="00727CC9">
        <w:rPr>
          <w:rStyle w:val="Emphasis"/>
        </w:rPr>
        <w:t>We fight Trump’s Muslim travel ban that has left thousands of people stranded in places bombed, droned and sanctioned by the US. We do not accept ICE raids and deportations that harass and separate thousands of families</w:t>
      </w:r>
      <w:r w:rsidRPr="00573E44">
        <w:rPr>
          <w:sz w:val="16"/>
        </w:rPr>
        <w:t>. We actively resist not just DAPL and the Keystone XL Pipeline but also the state-supported capitalist fossil fuel projects that continue illegally on sovereign Indigenous lands designated through nation-to-nation treaties, perpetuate environmental destruction and put communities of color and communities that cannot afford cleanup costs or adequate health care at risk of toxic waste and pollution – as we have seen in Flint, Michigan. We ask that immigrants be seen as humans, not labor. We stand in solidarity with movements like Black Lives Matter and #NoDAPL. We recognize that we are on the homelands of the Cayuga Nation in Ithaca and on the lands of other Indigenous nations no matter where we are on this continent.</w:t>
      </w:r>
    </w:p>
    <w:p w:rsidR="00ED3A1C" w:rsidRPr="00253157" w:rsidRDefault="00ED3A1C" w:rsidP="00ED3A1C">
      <w:pPr>
        <w:pStyle w:val="Heading4"/>
      </w:pPr>
      <w:r w:rsidRPr="00253157">
        <w:t>Borders and settler colonialism are intertwined – to challenge modern immigration restrictions is the best way to challenge the settler state</w:t>
      </w:r>
    </w:p>
    <w:p w:rsidR="00ED3A1C" w:rsidRDefault="00ED3A1C" w:rsidP="00ED3A1C">
      <w:r w:rsidRPr="006F67DB">
        <w:rPr>
          <w:rStyle w:val="Style13ptBold"/>
        </w:rPr>
        <w:t>Loewenstein 17</w:t>
      </w:r>
      <w:r>
        <w:t xml:space="preserve"> (Hannah, student focusing on Feminist and Decolonizing Perspectives from the Local to the Global at the University of British Columbia, “No Ban on Stolen Land: the intersectionality of globalization and immigration”, GRSJ 102, from the University of British Columbia, 5/12/17, </w:t>
      </w:r>
      <w:hyperlink r:id="rId47" w:history="1">
        <w:r w:rsidRPr="00F57B71">
          <w:rPr>
            <w:rStyle w:val="Hyperlink"/>
          </w:rPr>
          <w:t>https://blogs.ubc.ca/102localglobalfeminist/2017/03/15/no-ban-on-stolen-land-the-intersectionality-of-globalization-and-immigration/)//JSL</w:t>
        </w:r>
      </w:hyperlink>
    </w:p>
    <w:p w:rsidR="00ED3A1C" w:rsidRDefault="00ED3A1C" w:rsidP="00ED3A1C">
      <w:pPr>
        <w:rPr>
          <w:sz w:val="16"/>
        </w:rPr>
      </w:pPr>
      <w:r w:rsidRPr="003010DE">
        <w:rPr>
          <w:sz w:val="16"/>
        </w:rPr>
        <w:t xml:space="preserve">Although citizens of the 6 Muslim-majority countries now prohibited from entering the States are still allowed in Canada, the intersectional “the border crossed us”  sentiment captured in this image is applicable to the current events of both countries. This concept that </w:t>
      </w:r>
      <w:r w:rsidRPr="00340E4A">
        <w:rPr>
          <w:rStyle w:val="StyleUnderline"/>
        </w:rPr>
        <w:t>indigenous people did not consent to the acts of bordering emplaced and enforced on their appropriated lands by settler colonial society has brought out a powerful union between groups</w:t>
      </w:r>
      <w:r w:rsidRPr="003010DE">
        <w:rPr>
          <w:sz w:val="16"/>
        </w:rPr>
        <w:t xml:space="preserve">, in which </w:t>
      </w:r>
      <w:r w:rsidRPr="00340E4A">
        <w:rPr>
          <w:rStyle w:val="StyleUnderline"/>
        </w:rPr>
        <w:t>indigenous communities are reaching out to Muslim immigrants as their siblings in shared experiences of marginalization and displacement</w:t>
      </w:r>
      <w:r w:rsidRPr="003010DE">
        <w:rPr>
          <w:sz w:val="16"/>
        </w:rPr>
        <w:t xml:space="preserve">. Simultaneously, the protest organizers made clear that the land on which the event was occurring was the occupied, traditional, ancestral, and unceded territories of the Coast Salish people. Nations themselves are an essentialist social construct, used to control racialized and gendered demographics alienated as ‘other’, separate families and cultures, and profit off of capitalist border and migration tactics in an increasingly global economy (Yu, 2009). </w:t>
      </w:r>
      <w:r w:rsidRPr="00340E4A">
        <w:rPr>
          <w:rStyle w:val="StyleUnderline"/>
        </w:rPr>
        <w:t>Both indigenous people and immigrants have been framed as threats to the white settler nation, while simultaneously being exploited for their resources, land, labor, and watered-down to be consumable parts of their cultures</w:t>
      </w:r>
      <w:r w:rsidRPr="003010DE">
        <w:rPr>
          <w:sz w:val="16"/>
        </w:rPr>
        <w:t xml:space="preserve"> (bell hooks). This creates a paradox in which, </w:t>
      </w:r>
      <w:r w:rsidRPr="00340E4A">
        <w:rPr>
          <w:rStyle w:val="StyleUnderline"/>
        </w:rPr>
        <w:t>although immigrants do play an innate role in settler colonialism through moving to colonized lands, it is as a result of attacks on their homelands from the same white settler nation-states which they are moving to, often in search of better opportunities and quality of life</w:t>
      </w:r>
      <w:r w:rsidRPr="003010DE">
        <w:rPr>
          <w:sz w:val="16"/>
        </w:rPr>
        <w:t xml:space="preserve">. Canada’s economy relies heavily on resource extraction and agriculture (which destroys indigenous land), with migrant workers kept vulnerable and performing a significant portion of this intensive, dangerous work (Walia, 2010). In this situation, neither indigenous peoples nor migrant workers are benefitting- while Canada as a white settler nation does. If this is Canada’s ‘multicultural and welcoming’ approach, then the United States’ is to explicitly make clear who their nation is welcoming to and who it is not. So </w:t>
      </w:r>
      <w:r w:rsidRPr="00340E4A">
        <w:rPr>
          <w:rStyle w:val="StyleUnderline"/>
        </w:rPr>
        <w:t>while there is a vast population of immigrant workers in the U.S. on whom the economy relies as well, in this case their exploitation is a result of lack of documentation in the first place and strict immigration processes. Disturbing is that</w:t>
      </w:r>
      <w:r w:rsidRPr="003010DE">
        <w:rPr>
          <w:sz w:val="16"/>
        </w:rPr>
        <w:t xml:space="preserve"> in the context of both countries, </w:t>
      </w:r>
      <w:r w:rsidRPr="00340E4A">
        <w:rPr>
          <w:rStyle w:val="StyleUnderline"/>
        </w:rPr>
        <w:t>borders and migration are seen as something to be controlled by solely the white settler nation-state, in ways that will most benefit it, and without addressing how this actually affects indigenous and immigrant livelihoods</w:t>
      </w:r>
      <w:r w:rsidRPr="003010DE">
        <w:rPr>
          <w:sz w:val="16"/>
        </w:rPr>
        <w:t xml:space="preserve"> (Walia, 2010).</w:t>
      </w:r>
    </w:p>
    <w:p w:rsidR="00ED3A1C" w:rsidRPr="00ED3A1C" w:rsidRDefault="00ED3A1C" w:rsidP="00ED3A1C"/>
    <w:p w:rsidR="003B695E" w:rsidRDefault="003B695E" w:rsidP="003B695E">
      <w:pPr>
        <w:pStyle w:val="Heading3"/>
      </w:pPr>
      <w:r>
        <w:t xml:space="preserve">Change Settler Institutions—1NC </w:t>
      </w:r>
    </w:p>
    <w:p w:rsidR="003B695E" w:rsidRDefault="003B695E" w:rsidP="003B695E"/>
    <w:p w:rsidR="003B695E" w:rsidRPr="000D3DCA" w:rsidRDefault="003B695E" w:rsidP="003B695E">
      <w:pPr>
        <w:pStyle w:val="Heading4"/>
        <w:rPr>
          <w:rFonts w:cs="Times New Roman"/>
        </w:rPr>
      </w:pPr>
      <w:r>
        <w:t xml:space="preserve">Not all moves by settler institutions produce colonial violence – their anti-institutional reading of settlerism crushes resistance to material aspects of colonialism by reducing all movements to a binary </w:t>
      </w:r>
    </w:p>
    <w:p w:rsidR="003B695E" w:rsidRPr="00B32561" w:rsidRDefault="003B695E" w:rsidP="003B695E">
      <w:r w:rsidRPr="00B32561">
        <w:t xml:space="preserve">Corey </w:t>
      </w:r>
      <w:r w:rsidRPr="00B32561">
        <w:rPr>
          <w:rStyle w:val="Style13ptBold"/>
        </w:rPr>
        <w:t>Snelgrove et al. 14</w:t>
      </w:r>
      <w:r w:rsidRPr="00B32561">
        <w:t>, University of British Columbia; Rita Kaur Dhamoon, University of Victoria; and Jeff Corntassel, University of Victoria, 2014, “Unsettling settler colonialism: The discourse and politics of settlers, and solidarity with Indigenous nations,” Decolonization: Indigeneity, Education &amp; Society, Vol. 3, No. 2, p. 1-32, http://decolonization.org/index.php/des/article/view/21166/17970</w:t>
      </w:r>
    </w:p>
    <w:p w:rsidR="003B695E" w:rsidRDefault="003B695E" w:rsidP="003B695E">
      <w:pPr>
        <w:rPr>
          <w:sz w:val="16"/>
        </w:rPr>
      </w:pPr>
      <w:r w:rsidRPr="000D3DCA">
        <w:rPr>
          <w:rStyle w:val="StyleUnderline"/>
        </w:rPr>
        <w:t>Corey: This</w:t>
      </w:r>
      <w:r w:rsidRPr="000D3DCA">
        <w:rPr>
          <w:sz w:val="16"/>
        </w:rPr>
        <w:t xml:space="preserve"> relational, </w:t>
      </w:r>
      <w:r w:rsidRPr="000D3DCA">
        <w:rPr>
          <w:rStyle w:val="StyleUnderline"/>
        </w:rPr>
        <w:t>interdependent focus is</w:t>
      </w:r>
      <w:r w:rsidRPr="000D3DCA">
        <w:rPr>
          <w:sz w:val="16"/>
        </w:rPr>
        <w:t xml:space="preserve"> also </w:t>
      </w:r>
      <w:r w:rsidRPr="000D3DCA">
        <w:rPr>
          <w:rStyle w:val="StyleUnderline"/>
        </w:rPr>
        <w:t>important amongst settlers ourselves</w:t>
      </w:r>
      <w:r w:rsidRPr="000D3DCA">
        <w:rPr>
          <w:sz w:val="16"/>
        </w:rPr>
        <w:t xml:space="preserve"> – perhaps </w:t>
      </w:r>
      <w:r w:rsidRPr="000D3DCA">
        <w:rPr>
          <w:rStyle w:val="StyleUnderline"/>
        </w:rPr>
        <w:t xml:space="preserve">as a way to counter the </w:t>
      </w:r>
      <w:r w:rsidRPr="000D3DCA">
        <w:rPr>
          <w:rStyle w:val="Emphasis"/>
        </w:rPr>
        <w:t>flattening of differences</w:t>
      </w:r>
      <w:r w:rsidRPr="000D3DCA">
        <w:rPr>
          <w:rStyle w:val="StyleUnderline"/>
        </w:rPr>
        <w:t xml:space="preserve"> that occurs amongst settlers, particularly in solidarity work. </w:t>
      </w:r>
      <w:r w:rsidRPr="003B695E">
        <w:rPr>
          <w:rStyle w:val="StyleUnderline"/>
          <w:highlight w:val="yellow"/>
        </w:rPr>
        <w:t>Settlers obviously need to</w:t>
      </w:r>
      <w:r w:rsidRPr="000D3DCA">
        <w:rPr>
          <w:rStyle w:val="StyleUnderline"/>
        </w:rPr>
        <w:t xml:space="preserve"> be</w:t>
      </w:r>
      <w:r w:rsidRPr="000D3DCA">
        <w:rPr>
          <w:sz w:val="16"/>
        </w:rPr>
        <w:t xml:space="preserve"> doing our own work and </w:t>
      </w:r>
      <w:r w:rsidRPr="003B695E">
        <w:rPr>
          <w:rStyle w:val="StyleUnderline"/>
          <w:highlight w:val="yellow"/>
          <w:bdr w:val="single" w:sz="4" w:space="0" w:color="auto"/>
        </w:rPr>
        <w:t>challeng</w:t>
      </w:r>
      <w:r w:rsidRPr="000D3DCA">
        <w:rPr>
          <w:rStyle w:val="StyleUnderline"/>
        </w:rPr>
        <w:t xml:space="preserve">ing </w:t>
      </w:r>
      <w:r w:rsidRPr="003B695E">
        <w:rPr>
          <w:rStyle w:val="StyleUnderline"/>
          <w:highlight w:val="yellow"/>
        </w:rPr>
        <w:t>‘our’ institutions and practices that</w:t>
      </w:r>
      <w:r w:rsidRPr="000D3DCA">
        <w:rPr>
          <w:sz w:val="16"/>
        </w:rPr>
        <w:t xml:space="preserve"> serve to protect or </w:t>
      </w:r>
      <w:r w:rsidRPr="003B695E">
        <w:rPr>
          <w:rStyle w:val="StyleUnderline"/>
          <w:highlight w:val="yellow"/>
        </w:rPr>
        <w:t>further colonization</w:t>
      </w:r>
      <w:r w:rsidRPr="000D3DCA">
        <w:rPr>
          <w:rStyle w:val="StyleUnderline"/>
        </w:rPr>
        <w:t xml:space="preserve">. </w:t>
      </w:r>
      <w:r w:rsidRPr="003B695E">
        <w:rPr>
          <w:rStyle w:val="StyleUnderline"/>
          <w:highlight w:val="yellow"/>
        </w:rPr>
        <w:t xml:space="preserve">But we </w:t>
      </w:r>
      <w:r w:rsidRPr="003B695E">
        <w:rPr>
          <w:rStyle w:val="Emphasis"/>
          <w:highlight w:val="yellow"/>
        </w:rPr>
        <w:t>can’t do this</w:t>
      </w:r>
      <w:r w:rsidRPr="003B695E">
        <w:rPr>
          <w:rStyle w:val="StyleUnderline"/>
          <w:highlight w:val="yellow"/>
        </w:rPr>
        <w:t xml:space="preserve"> if we flatten</w:t>
      </w:r>
      <w:r w:rsidRPr="000D3DCA">
        <w:rPr>
          <w:rStyle w:val="StyleUnderline"/>
        </w:rPr>
        <w:t xml:space="preserve"> the </w:t>
      </w:r>
      <w:r w:rsidRPr="003B695E">
        <w:rPr>
          <w:rStyle w:val="StyleUnderline"/>
          <w:highlight w:val="yellow"/>
        </w:rPr>
        <w:t>differences and ignore</w:t>
      </w:r>
      <w:r w:rsidRPr="000D3DCA">
        <w:rPr>
          <w:rStyle w:val="StyleUnderline"/>
        </w:rPr>
        <w:t xml:space="preserve"> the </w:t>
      </w:r>
      <w:r w:rsidRPr="003B695E">
        <w:rPr>
          <w:rStyle w:val="StyleUnderline"/>
          <w:highlight w:val="yellow"/>
        </w:rPr>
        <w:t>inequalities</w:t>
      </w:r>
      <w:r w:rsidRPr="000D3DCA">
        <w:rPr>
          <w:rStyle w:val="StyleUnderline"/>
        </w:rPr>
        <w:t xml:space="preserve"> and power relationships that exist </w:t>
      </w:r>
      <w:r w:rsidRPr="003B695E">
        <w:rPr>
          <w:rStyle w:val="StyleUnderline"/>
          <w:highlight w:val="yellow"/>
        </w:rPr>
        <w:t>within settler society</w:t>
      </w:r>
      <w:r w:rsidRPr="000D3DCA">
        <w:rPr>
          <w:rStyle w:val="StyleUnderline"/>
        </w:rPr>
        <w:t xml:space="preserve">. </w:t>
      </w:r>
      <w:r w:rsidRPr="003B695E">
        <w:rPr>
          <w:rStyle w:val="StyleUnderline"/>
          <w:highlight w:val="yellow"/>
        </w:rPr>
        <w:t>Not only does such</w:t>
      </w:r>
      <w:r w:rsidRPr="000D3DCA">
        <w:rPr>
          <w:rStyle w:val="StyleUnderline"/>
        </w:rPr>
        <w:t xml:space="preserve"> flattening </w:t>
      </w:r>
      <w:r w:rsidRPr="003B695E">
        <w:rPr>
          <w:rStyle w:val="Emphasis"/>
          <w:highlight w:val="yellow"/>
        </w:rPr>
        <w:t>prevent</w:t>
      </w:r>
      <w:r w:rsidRPr="000D3DCA">
        <w:rPr>
          <w:rStyle w:val="StyleUnderline"/>
        </w:rPr>
        <w:t xml:space="preserve"> much </w:t>
      </w:r>
      <w:r w:rsidRPr="003B695E">
        <w:rPr>
          <w:rStyle w:val="StyleUnderline"/>
          <w:highlight w:val="yellow"/>
        </w:rPr>
        <w:t xml:space="preserve">needed </w:t>
      </w:r>
      <w:r w:rsidRPr="003B695E">
        <w:rPr>
          <w:rStyle w:val="Emphasis"/>
          <w:highlight w:val="yellow"/>
        </w:rPr>
        <w:t>alliances</w:t>
      </w:r>
      <w:r w:rsidRPr="003B695E">
        <w:rPr>
          <w:rStyle w:val="StyleUnderline"/>
          <w:highlight w:val="yellow"/>
        </w:rPr>
        <w:t xml:space="preserve"> but </w:t>
      </w:r>
      <w:r w:rsidRPr="000D3DCA">
        <w:rPr>
          <w:rStyle w:val="StyleUnderline"/>
        </w:rPr>
        <w:t>flattening</w:t>
      </w:r>
      <w:r w:rsidRPr="000D3DCA">
        <w:rPr>
          <w:sz w:val="16"/>
        </w:rPr>
        <w:t xml:space="preserve"> itself </w:t>
      </w:r>
      <w:r w:rsidRPr="003B695E">
        <w:rPr>
          <w:rStyle w:val="StyleUnderline"/>
          <w:highlight w:val="yellow"/>
        </w:rPr>
        <w:t>can</w:t>
      </w:r>
      <w:r w:rsidRPr="000D3DCA">
        <w:rPr>
          <w:sz w:val="16"/>
        </w:rPr>
        <w:t xml:space="preserve"> actually work to </w:t>
      </w:r>
      <w:r w:rsidRPr="003B695E">
        <w:rPr>
          <w:rStyle w:val="StyleUnderline"/>
          <w:highlight w:val="yellow"/>
        </w:rPr>
        <w:t>protect</w:t>
      </w:r>
      <w:r w:rsidRPr="000D3DCA">
        <w:rPr>
          <w:sz w:val="16"/>
        </w:rPr>
        <w:t xml:space="preserve"> certain </w:t>
      </w:r>
      <w:r w:rsidRPr="000D3DCA">
        <w:rPr>
          <w:rStyle w:val="StyleUnderline"/>
        </w:rPr>
        <w:t xml:space="preserve">elements of </w:t>
      </w:r>
      <w:r w:rsidRPr="003B695E">
        <w:rPr>
          <w:rStyle w:val="StyleUnderline"/>
          <w:highlight w:val="yellow"/>
        </w:rPr>
        <w:t>settler colonialism</w:t>
      </w:r>
      <w:r w:rsidRPr="000D3DCA">
        <w:rPr>
          <w:sz w:val="16"/>
        </w:rPr>
        <w:t xml:space="preserve">. For instance, white supremacy works to naturalize white settler presence. In terms of solidarity then, I find it problematic for myself, as a white, class privileged, cis-hetero, and able bodied male (as well as people like me) to demand other peoples to act in solidarity, while also not holding myself (and others like me) responsible and accountable to other forms of violence that may be a contributing factor to the further reification of structures that support settler colonialism, like the State. Now I’m not arguing for the continued eschewal of Indigenous governance and legal orders because others experience violence, but rather, that </w:t>
      </w:r>
      <w:r w:rsidRPr="000D3DCA">
        <w:rPr>
          <w:rStyle w:val="StyleUnderline"/>
        </w:rPr>
        <w:t>the substantive recognition of Indigenous governance and legal orders also requires a dismantling of other, related forms of domination</w:t>
      </w:r>
      <w:r w:rsidRPr="000D3DCA">
        <w:rPr>
          <w:sz w:val="16"/>
        </w:rPr>
        <w:t xml:space="preserve">. This latter dismantling I see as necessary but also insufficient for the dismantling of settler colonialism. These </w:t>
      </w:r>
      <w:r w:rsidRPr="000D3DCA">
        <w:rPr>
          <w:rStyle w:val="StyleUnderline"/>
        </w:rPr>
        <w:t>sites and spaces of domination and resistance are distinct, but</w:t>
      </w:r>
      <w:r w:rsidRPr="000D3DCA">
        <w:rPr>
          <w:sz w:val="16"/>
        </w:rPr>
        <w:t xml:space="preserve"> also </w:t>
      </w:r>
      <w:r w:rsidRPr="000D3DCA">
        <w:rPr>
          <w:rStyle w:val="StyleUnderline"/>
        </w:rPr>
        <w:t>connected dialectically. This seems to be something that settlers, white settlers specifically, have yet to articulate and take up, critique and act against</w:t>
      </w:r>
      <w:r w:rsidRPr="000D3DCA">
        <w:rPr>
          <w:sz w:val="16"/>
        </w:rPr>
        <w:t xml:space="preserve">. And </w:t>
      </w:r>
      <w:r w:rsidRPr="000D3DCA">
        <w:rPr>
          <w:rStyle w:val="StyleUnderline"/>
        </w:rPr>
        <w:t>this is</w:t>
      </w:r>
      <w:r w:rsidRPr="000D3DCA">
        <w:rPr>
          <w:sz w:val="16"/>
        </w:rPr>
        <w:t xml:space="preserve"> perhaps </w:t>
      </w:r>
      <w:r w:rsidRPr="000D3DCA">
        <w:rPr>
          <w:rStyle w:val="StyleUnderline"/>
        </w:rPr>
        <w:t>most evident in how settlers seem to be continuously waiting for instruction from Indigenous peoples on how to act</w:t>
      </w:r>
      <w:r w:rsidRPr="000D3DCA">
        <w:rPr>
          <w:sz w:val="16"/>
        </w:rPr>
        <w:t>.</w:t>
      </w:r>
      <w:r>
        <w:rPr>
          <w:sz w:val="16"/>
        </w:rPr>
        <w:t xml:space="preserve"> </w:t>
      </w:r>
      <w:r w:rsidRPr="000D3DCA">
        <w:rPr>
          <w:sz w:val="16"/>
          <w:szCs w:val="16"/>
        </w:rPr>
        <w:t>Rita: I wonder if this relational approach is a more useful direction for settler colonial studies, not unlike the kind of work you do Jeff, in thinking about colonialism in a global, comparative context.</w:t>
      </w:r>
      <w:r>
        <w:rPr>
          <w:sz w:val="16"/>
          <w:szCs w:val="16"/>
        </w:rPr>
        <w:t xml:space="preserve"> </w:t>
      </w:r>
      <w:r w:rsidRPr="000D3DCA">
        <w:rPr>
          <w:sz w:val="16"/>
          <w:szCs w:val="16"/>
        </w:rPr>
        <w:t>Jeff: And I think, the more you can make those links, the British occupation of Maori territory is directly related to HBC’s strategy to begin treaty making here... All those things are interrelated. They are shared, and they are seen as shared strategies. The other thing I see is this impulse to delocalize it... it’s always that kind of Free Tibet Syndrome... the further away acts of genocide are from your location, the more outrage expressed at these injustices. It’s a way of avoiding complicity, but it’s also a way of recasting the gaze. It’s like, ‘We’re not going to look right here, because this appears to be fairly peaceful’ And so it’s always that sort of re-directing away from localized responsibility, and almost magnifying impacts farther away.</w:t>
      </w:r>
      <w:r>
        <w:rPr>
          <w:sz w:val="16"/>
          <w:szCs w:val="16"/>
        </w:rPr>
        <w:t xml:space="preserve"> </w:t>
      </w:r>
      <w:r w:rsidRPr="000D3DCA">
        <w:rPr>
          <w:rStyle w:val="StyleUnderline"/>
        </w:rPr>
        <w:t>Rita</w:t>
      </w:r>
      <w:r w:rsidRPr="000D3DCA">
        <w:rPr>
          <w:sz w:val="16"/>
        </w:rPr>
        <w:t xml:space="preserve">: So what settler colonial studies does do, is help us relocate to locality, which is helpful. You mention the HBC. I wonder what was the relationship between the Hudson Bay Company in Canada and the East India Company or the East Africa Company? </w:t>
      </w:r>
      <w:r w:rsidRPr="000D3DCA">
        <w:rPr>
          <w:rStyle w:val="StyleUnderline"/>
        </w:rPr>
        <w:t xml:space="preserve">If we’re thinking about </w:t>
      </w:r>
      <w:r w:rsidRPr="003B695E">
        <w:rPr>
          <w:rStyle w:val="StyleUnderline"/>
          <w:highlight w:val="yellow"/>
        </w:rPr>
        <w:t>settler colonialism</w:t>
      </w:r>
      <w:r w:rsidRPr="000D3DCA">
        <w:rPr>
          <w:rStyle w:val="StyleUnderline"/>
        </w:rPr>
        <w:t xml:space="preserve"> as a structure, how is it related to other modalities of gendered and sexualized white supremacy?</w:t>
      </w:r>
      <w:r w:rsidRPr="000D3DCA">
        <w:rPr>
          <w:sz w:val="16"/>
        </w:rPr>
        <w:t xml:space="preserve"> How are the logics of State sovereignty and authority over nonwhite bodies connected? </w:t>
      </w:r>
      <w:r w:rsidRPr="000D3DCA">
        <w:rPr>
          <w:rStyle w:val="StyleUnderline"/>
        </w:rPr>
        <w:t xml:space="preserve">If we’re thinking about it, as non-Indigenous peoples being ‘in solidarity’, part of that is locating, attacking the whole structure of imperialism that is deeply gendered and homonationalist, that </w:t>
      </w:r>
      <w:r w:rsidRPr="003B695E">
        <w:rPr>
          <w:rStyle w:val="StyleUnderline"/>
          <w:highlight w:val="yellow"/>
        </w:rPr>
        <w:t>depends on neo-liberal projects of</w:t>
      </w:r>
      <w:r w:rsidRPr="000D3DCA">
        <w:rPr>
          <w:rStyle w:val="StyleUnderline"/>
        </w:rPr>
        <w:t xml:space="preserve"> prioritizing able-bodied </w:t>
      </w:r>
      <w:r w:rsidRPr="003B695E">
        <w:rPr>
          <w:rStyle w:val="StyleUnderline"/>
          <w:highlight w:val="yellow"/>
        </w:rPr>
        <w:t>workers who</w:t>
      </w:r>
      <w:r w:rsidRPr="000D3DCA">
        <w:rPr>
          <w:rStyle w:val="StyleUnderline"/>
        </w:rPr>
        <w:t xml:space="preserve"> </w:t>
      </w:r>
      <w:r w:rsidRPr="000D3DCA">
        <w:rPr>
          <w:rStyle w:val="Emphasis"/>
        </w:rPr>
        <w:t xml:space="preserve">can </w:t>
      </w:r>
      <w:r w:rsidRPr="003B695E">
        <w:rPr>
          <w:rStyle w:val="Emphasis"/>
          <w:highlight w:val="yellow"/>
        </w:rPr>
        <w:t>serve capitalism</w:t>
      </w:r>
      <w:r w:rsidRPr="000D3DCA">
        <w:rPr>
          <w:sz w:val="16"/>
        </w:rPr>
        <w:t>.</w:t>
      </w:r>
      <w:r>
        <w:rPr>
          <w:sz w:val="16"/>
        </w:rPr>
        <w:t xml:space="preserve"> </w:t>
      </w:r>
      <w:r w:rsidRPr="000D3DCA">
        <w:rPr>
          <w:rStyle w:val="StyleUnderline"/>
        </w:rPr>
        <w:t>Corey: Part of this</w:t>
      </w:r>
      <w:r w:rsidRPr="000D3DCA">
        <w:rPr>
          <w:sz w:val="16"/>
        </w:rPr>
        <w:t xml:space="preserve">, I think, what we’ve been discussing here, </w:t>
      </w:r>
      <w:r w:rsidRPr="000D3DCA">
        <w:rPr>
          <w:rStyle w:val="StyleUnderline"/>
        </w:rPr>
        <w:t>relates to</w:t>
      </w:r>
      <w:r w:rsidRPr="000D3DCA">
        <w:rPr>
          <w:sz w:val="16"/>
        </w:rPr>
        <w:t xml:space="preserve"> what I sometimes see as </w:t>
      </w:r>
      <w:r w:rsidRPr="000D3DCA">
        <w:rPr>
          <w:rStyle w:val="StyleUnderline"/>
        </w:rPr>
        <w:t xml:space="preserve">the </w:t>
      </w:r>
      <w:r w:rsidRPr="003B695E">
        <w:rPr>
          <w:rStyle w:val="StyleUnderline"/>
          <w:highlight w:val="yellow"/>
        </w:rPr>
        <w:t>framing of ‘settler’ as event, rather than structure</w:t>
      </w:r>
      <w:r w:rsidRPr="000D3DCA">
        <w:rPr>
          <w:rStyle w:val="StyleUnderline"/>
        </w:rPr>
        <w:t xml:space="preserve"> – where we are perhaps overly </w:t>
      </w:r>
      <w:r w:rsidRPr="003B695E">
        <w:rPr>
          <w:rStyle w:val="StyleUnderline"/>
          <w:highlight w:val="yellow"/>
        </w:rPr>
        <w:t>focused on</w:t>
      </w:r>
      <w:r w:rsidRPr="000D3DCA">
        <w:rPr>
          <w:rStyle w:val="StyleUnderline"/>
        </w:rPr>
        <w:t xml:space="preserve"> the question of </w:t>
      </w:r>
      <w:r w:rsidRPr="003B695E">
        <w:rPr>
          <w:rStyle w:val="StyleUnderline"/>
          <w:highlight w:val="yellow"/>
        </w:rPr>
        <w:t>‘who’ at the expense of</w:t>
      </w:r>
      <w:r w:rsidRPr="000D3DCA">
        <w:rPr>
          <w:rStyle w:val="StyleUnderline"/>
        </w:rPr>
        <w:t xml:space="preserve"> the </w:t>
      </w:r>
      <w:r w:rsidRPr="003B695E">
        <w:rPr>
          <w:rStyle w:val="StyleUnderline"/>
          <w:highlight w:val="yellow"/>
        </w:rPr>
        <w:t>‘how’</w:t>
      </w:r>
      <w:r w:rsidRPr="000D3DCA">
        <w:rPr>
          <w:rStyle w:val="StyleUnderline"/>
        </w:rPr>
        <w:t xml:space="preserve">. If we don’t understand how settlers are produced we </w:t>
      </w:r>
      <w:r w:rsidRPr="000D3DCA">
        <w:rPr>
          <w:rStyle w:val="Emphasis"/>
        </w:rPr>
        <w:t>run the risk</w:t>
      </w:r>
      <w:r w:rsidRPr="000D3DCA">
        <w:rPr>
          <w:rStyle w:val="StyleUnderline"/>
        </w:rPr>
        <w:t xml:space="preserve"> of </w:t>
      </w:r>
      <w:r w:rsidRPr="003B695E">
        <w:rPr>
          <w:rStyle w:val="StyleUnderline"/>
          <w:highlight w:val="yellow"/>
          <w:bdr w:val="single" w:sz="4" w:space="0" w:color="auto"/>
        </w:rPr>
        <w:t>represent</w:t>
      </w:r>
      <w:r w:rsidRPr="000D3DCA">
        <w:rPr>
          <w:rStyle w:val="StyleUnderline"/>
        </w:rPr>
        <w:t xml:space="preserve">ing </w:t>
      </w:r>
      <w:r w:rsidRPr="003B695E">
        <w:rPr>
          <w:rStyle w:val="StyleUnderline"/>
          <w:highlight w:val="yellow"/>
        </w:rPr>
        <w:t>settlers as some</w:t>
      </w:r>
      <w:r w:rsidRPr="000D3DCA">
        <w:rPr>
          <w:rStyle w:val="StyleUnderline"/>
        </w:rPr>
        <w:t xml:space="preserve"> sort of </w:t>
      </w:r>
      <w:r w:rsidRPr="003B695E">
        <w:rPr>
          <w:rStyle w:val="Emphasis"/>
          <w:highlight w:val="yellow"/>
        </w:rPr>
        <w:t>transhistorical subject with transhistorical practices</w:t>
      </w:r>
      <w:r w:rsidRPr="000D3DCA">
        <w:rPr>
          <w:sz w:val="16"/>
        </w:rPr>
        <w:t xml:space="preserve">. So I’m worried that </w:t>
      </w:r>
      <w:r w:rsidRPr="000D3DCA">
        <w:rPr>
          <w:rStyle w:val="StyleUnderline"/>
        </w:rPr>
        <w:t>while in one moment the term ‘settler’ denaturalizes</w:t>
      </w:r>
      <w:r w:rsidRPr="000D3DCA">
        <w:rPr>
          <w:sz w:val="16"/>
        </w:rPr>
        <w:t xml:space="preserve"> our – that is </w:t>
      </w:r>
      <w:r w:rsidRPr="000D3DCA">
        <w:rPr>
          <w:rStyle w:val="StyleUnderline"/>
        </w:rPr>
        <w:t>all non-Indigenous peoples</w:t>
      </w:r>
      <w:r w:rsidRPr="000D3DCA">
        <w:rPr>
          <w:sz w:val="16"/>
        </w:rPr>
        <w:t xml:space="preserve"> – </w:t>
      </w:r>
      <w:r w:rsidRPr="000D3DCA">
        <w:rPr>
          <w:rStyle w:val="StyleUnderline"/>
        </w:rPr>
        <w:t>presence on Indigenous lands</w:t>
      </w:r>
      <w:r w:rsidRPr="000D3DCA">
        <w:rPr>
          <w:sz w:val="16"/>
        </w:rPr>
        <w:t xml:space="preserve">, in the next, and </w:t>
      </w:r>
      <w:r w:rsidRPr="000D3DCA">
        <w:rPr>
          <w:rStyle w:val="StyleUnderline"/>
        </w:rPr>
        <w:t xml:space="preserve">through this construction of the ‘settler’ as transhistorical, </w:t>
      </w:r>
      <w:r w:rsidRPr="003B695E">
        <w:rPr>
          <w:rStyle w:val="StyleUnderline"/>
          <w:highlight w:val="yellow"/>
        </w:rPr>
        <w:t xml:space="preserve">we </w:t>
      </w:r>
      <w:r w:rsidRPr="003B695E">
        <w:rPr>
          <w:rStyle w:val="Emphasis"/>
          <w:highlight w:val="yellow"/>
        </w:rPr>
        <w:t>renaturalize it</w:t>
      </w:r>
      <w:r w:rsidRPr="000D3DCA">
        <w:rPr>
          <w:sz w:val="16"/>
        </w:rPr>
        <w:t xml:space="preserve">. In short, </w:t>
      </w:r>
      <w:r w:rsidRPr="003B695E">
        <w:rPr>
          <w:rStyle w:val="StyleUnderline"/>
          <w:highlight w:val="yellow"/>
        </w:rPr>
        <w:t>we go from</w:t>
      </w:r>
      <w:r w:rsidRPr="000D3DCA">
        <w:rPr>
          <w:rStyle w:val="StyleUnderline"/>
        </w:rPr>
        <w:t xml:space="preserve"> a </w:t>
      </w:r>
      <w:r w:rsidRPr="003B695E">
        <w:rPr>
          <w:rStyle w:val="StyleUnderline"/>
          <w:highlight w:val="yellow"/>
        </w:rPr>
        <w:t xml:space="preserve">disavowal of colonization, to its </w:t>
      </w:r>
      <w:r w:rsidRPr="003B695E">
        <w:rPr>
          <w:rStyle w:val="Emphasis"/>
          <w:highlight w:val="yellow"/>
        </w:rPr>
        <w:t>representation as inevitable</w:t>
      </w:r>
      <w:r w:rsidRPr="000D3DCA">
        <w:rPr>
          <w:rStyle w:val="StyleUnderline"/>
        </w:rPr>
        <w:t>. Here is where</w:t>
      </w:r>
      <w:r w:rsidRPr="000D3DCA">
        <w:rPr>
          <w:sz w:val="16"/>
        </w:rPr>
        <w:t xml:space="preserve"> I think </w:t>
      </w:r>
      <w:r w:rsidRPr="003B695E">
        <w:rPr>
          <w:rStyle w:val="StyleUnderline"/>
          <w:highlight w:val="yellow"/>
        </w:rPr>
        <w:t xml:space="preserve">a </w:t>
      </w:r>
      <w:r w:rsidRPr="003B695E">
        <w:rPr>
          <w:rStyle w:val="Emphasis"/>
          <w:highlight w:val="yellow"/>
        </w:rPr>
        <w:t>historical materialist</w:t>
      </w:r>
      <w:r w:rsidRPr="000D3DCA">
        <w:rPr>
          <w:sz w:val="16"/>
        </w:rPr>
        <w:t xml:space="preserve"> or genealogical </w:t>
      </w:r>
      <w:r w:rsidRPr="003B695E">
        <w:rPr>
          <w:rStyle w:val="Emphasis"/>
          <w:highlight w:val="yellow"/>
        </w:rPr>
        <w:t>approach</w:t>
      </w:r>
      <w:r w:rsidRPr="000D3DCA">
        <w:rPr>
          <w:rStyle w:val="StyleUnderline"/>
        </w:rPr>
        <w:t xml:space="preserve"> to the production of settler subjects may be useful in </w:t>
      </w:r>
      <w:r w:rsidRPr="003B695E">
        <w:rPr>
          <w:rStyle w:val="StyleUnderline"/>
          <w:highlight w:val="yellow"/>
          <w:bdr w:val="single" w:sz="4" w:space="0" w:color="auto"/>
        </w:rPr>
        <w:t>show</w:t>
      </w:r>
      <w:r w:rsidRPr="000D3DCA">
        <w:rPr>
          <w:rStyle w:val="StyleUnderline"/>
        </w:rPr>
        <w:t xml:space="preserve">ing </w:t>
      </w:r>
      <w:r w:rsidRPr="003B695E">
        <w:rPr>
          <w:rStyle w:val="StyleUnderline"/>
          <w:highlight w:val="yellow"/>
        </w:rPr>
        <w:t>how this</w:t>
      </w:r>
      <w:r w:rsidRPr="000D3DCA">
        <w:rPr>
          <w:rStyle w:val="StyleUnderline"/>
        </w:rPr>
        <w:t xml:space="preserve"> production </w:t>
      </w:r>
      <w:r w:rsidRPr="003B695E">
        <w:rPr>
          <w:rStyle w:val="StyleUnderline"/>
          <w:highlight w:val="yellow"/>
        </w:rPr>
        <w:t>is conditioned by but also contingent on a</w:t>
      </w:r>
      <w:r w:rsidRPr="000D3DCA">
        <w:rPr>
          <w:rStyle w:val="StyleUnderline"/>
        </w:rPr>
        <w:t xml:space="preserve"> number of factors – </w:t>
      </w:r>
      <w:r w:rsidRPr="003B695E">
        <w:rPr>
          <w:rStyle w:val="StyleUnderline"/>
          <w:highlight w:val="yellow"/>
        </w:rPr>
        <w:t xml:space="preserve">white supremacy, hetero-patriarchy, </w:t>
      </w:r>
      <w:r w:rsidRPr="003B695E">
        <w:rPr>
          <w:rStyle w:val="Emphasis"/>
          <w:highlight w:val="yellow"/>
        </w:rPr>
        <w:t>capitalism</w:t>
      </w:r>
      <w:r w:rsidRPr="000D3DCA">
        <w:rPr>
          <w:rStyle w:val="StyleUnderline"/>
        </w:rPr>
        <w:t xml:space="preserve">, </w:t>
      </w:r>
      <w:r w:rsidRPr="003B695E">
        <w:rPr>
          <w:rStyle w:val="StyleUnderline"/>
          <w:highlight w:val="yellow"/>
        </w:rPr>
        <w:t>colonization</w:t>
      </w:r>
      <w:r w:rsidRPr="000D3DCA">
        <w:rPr>
          <w:rStyle w:val="StyleUnderline"/>
        </w:rPr>
        <w:t xml:space="preserve">, the </w:t>
      </w:r>
      <w:r w:rsidRPr="003B695E">
        <w:rPr>
          <w:rStyle w:val="StyleUnderline"/>
          <w:highlight w:val="yellow"/>
        </w:rPr>
        <w:t>eschewal of Indigenous governance and</w:t>
      </w:r>
      <w:r w:rsidRPr="000D3DCA">
        <w:rPr>
          <w:rStyle w:val="StyleUnderline"/>
        </w:rPr>
        <w:t xml:space="preserve"> legal orders, </w:t>
      </w:r>
      <w:r w:rsidRPr="00A6206F">
        <w:rPr>
          <w:rStyle w:val="StyleUnderline"/>
        </w:rPr>
        <w:t>environmental degradation, etc.</w:t>
      </w:r>
      <w:r w:rsidRPr="000D3DCA">
        <w:rPr>
          <w:sz w:val="16"/>
        </w:rPr>
        <w:t xml:space="preserve"> Now this is also not to say that the binary of Indigenous/Settler isn’t accurate. I think its fundamental. Rather, I think </w:t>
      </w:r>
      <w:r w:rsidRPr="000D3DCA">
        <w:rPr>
          <w:rStyle w:val="StyleUnderline"/>
        </w:rPr>
        <w:t>it is</w:t>
      </w:r>
      <w:r w:rsidRPr="000D3DCA">
        <w:rPr>
          <w:sz w:val="16"/>
        </w:rPr>
        <w:t xml:space="preserve"> possible and </w:t>
      </w:r>
      <w:r w:rsidRPr="000D3DCA">
        <w:rPr>
          <w:rStyle w:val="StyleUnderline"/>
        </w:rPr>
        <w:t>important to recognize that there</w:t>
      </w:r>
      <w:r w:rsidRPr="000D3DCA">
        <w:rPr>
          <w:sz w:val="16"/>
        </w:rPr>
        <w:t xml:space="preserve"> have been, and </w:t>
      </w:r>
      <w:r w:rsidRPr="000D3DCA">
        <w:rPr>
          <w:rStyle w:val="StyleUnderline"/>
        </w:rPr>
        <w:t>are</w:t>
      </w:r>
      <w:r w:rsidRPr="000D3DCA">
        <w:rPr>
          <w:sz w:val="16"/>
        </w:rPr>
        <w:t xml:space="preserve">, </w:t>
      </w:r>
      <w:r w:rsidRPr="000D3DCA">
        <w:rPr>
          <w:rStyle w:val="StyleUnderline"/>
        </w:rPr>
        <w:t>individuals</w:t>
      </w:r>
      <w:r w:rsidRPr="000D3DCA">
        <w:rPr>
          <w:sz w:val="16"/>
        </w:rPr>
        <w:t xml:space="preserve"> (</w:t>
      </w:r>
      <w:r w:rsidRPr="000D3DCA">
        <w:rPr>
          <w:rStyle w:val="StyleUnderline"/>
        </w:rPr>
        <w:t>or</w:t>
      </w:r>
      <w:r w:rsidRPr="000D3DCA">
        <w:rPr>
          <w:sz w:val="16"/>
        </w:rPr>
        <w:t xml:space="preserve"> even </w:t>
      </w:r>
      <w:r w:rsidRPr="000D3DCA">
        <w:rPr>
          <w:rStyle w:val="StyleUnderline"/>
        </w:rPr>
        <w:t>collectives</w:t>
      </w:r>
      <w:r w:rsidRPr="000D3DCA">
        <w:rPr>
          <w:sz w:val="16"/>
        </w:rPr>
        <w:t xml:space="preserve">) </w:t>
      </w:r>
      <w:r w:rsidRPr="000D3DCA">
        <w:rPr>
          <w:rStyle w:val="StyleUnderline"/>
        </w:rPr>
        <w:t>that might be referred to as something other than settlers by Indigenous peoples, perhaps as cousins</w:t>
      </w:r>
      <w:r w:rsidRPr="000D3DCA">
        <w:rPr>
          <w:sz w:val="16"/>
        </w:rPr>
        <w:t xml:space="preserve">. Or in a similar vein, that </w:t>
      </w:r>
      <w:r w:rsidRPr="003B695E">
        <w:rPr>
          <w:rStyle w:val="StyleUnderline"/>
          <w:highlight w:val="yellow"/>
        </w:rPr>
        <w:t>there</w:t>
      </w:r>
      <w:r w:rsidRPr="000D3DCA">
        <w:rPr>
          <w:rStyle w:val="StyleUnderline"/>
        </w:rPr>
        <w:t xml:space="preserve"> have been and </w:t>
      </w:r>
      <w:r w:rsidRPr="003B695E">
        <w:rPr>
          <w:rStyle w:val="StyleUnderline"/>
          <w:highlight w:val="yellow"/>
        </w:rPr>
        <w:t xml:space="preserve">are practices by settlers that </w:t>
      </w:r>
      <w:r w:rsidRPr="003B695E">
        <w:rPr>
          <w:rStyle w:val="Emphasis"/>
          <w:highlight w:val="yellow"/>
        </w:rPr>
        <w:t>aren’t colonial</w:t>
      </w:r>
      <w:r w:rsidRPr="000D3DCA">
        <w:rPr>
          <w:sz w:val="16"/>
        </w:rPr>
        <w:t xml:space="preserve"> (</w:t>
      </w:r>
      <w:r w:rsidRPr="000D3DCA">
        <w:rPr>
          <w:rStyle w:val="StyleUnderline"/>
        </w:rPr>
        <w:t>and here is where centering Indigenous peoples’ accounts of Indigenous-settler relations, as well as their own governance, legal and diplomatic orders is crucial</w:t>
      </w:r>
      <w:r w:rsidRPr="000D3DCA">
        <w:rPr>
          <w:sz w:val="16"/>
        </w:rPr>
        <w:t xml:space="preserve">). But I think </w:t>
      </w:r>
      <w:r w:rsidRPr="003B695E">
        <w:rPr>
          <w:rStyle w:val="StyleUnderline"/>
          <w:highlight w:val="yellow"/>
        </w:rPr>
        <w:t>it’s</w:t>
      </w:r>
      <w:r w:rsidRPr="000D3DCA">
        <w:rPr>
          <w:rStyle w:val="StyleUnderline"/>
        </w:rPr>
        <w:t xml:space="preserve"> just as </w:t>
      </w:r>
      <w:r w:rsidRPr="003B695E">
        <w:rPr>
          <w:rStyle w:val="StyleUnderline"/>
          <w:highlight w:val="yellow"/>
        </w:rPr>
        <w:t>important to recognize</w:t>
      </w:r>
      <w:r w:rsidRPr="000D3DCA">
        <w:rPr>
          <w:rStyle w:val="StyleUnderline"/>
        </w:rPr>
        <w:t xml:space="preserve"> that these </w:t>
      </w:r>
      <w:r w:rsidRPr="003B695E">
        <w:rPr>
          <w:rStyle w:val="StyleUnderline"/>
          <w:highlight w:val="yellow"/>
        </w:rPr>
        <w:t>relations</w:t>
      </w:r>
      <w:r w:rsidRPr="000D3DCA">
        <w:rPr>
          <w:rStyle w:val="StyleUnderline"/>
        </w:rPr>
        <w:t xml:space="preserve"> have and do not occur despite settler colonial and imperial logics, and</w:t>
      </w:r>
      <w:r w:rsidRPr="000D3DCA">
        <w:rPr>
          <w:sz w:val="16"/>
        </w:rPr>
        <w:t xml:space="preserve"> thus </w:t>
      </w:r>
      <w:r w:rsidRPr="003B695E">
        <w:rPr>
          <w:rStyle w:val="Emphasis"/>
          <w:highlight w:val="yellow"/>
        </w:rPr>
        <w:t>outside</w:t>
      </w:r>
      <w:r w:rsidRPr="000D3DCA">
        <w:rPr>
          <w:rStyle w:val="Emphasis"/>
        </w:rPr>
        <w:t xml:space="preserve"> of </w:t>
      </w:r>
      <w:r w:rsidRPr="003B695E">
        <w:rPr>
          <w:rStyle w:val="Emphasis"/>
          <w:highlight w:val="yellow"/>
        </w:rPr>
        <w:t>the binary</w:t>
      </w:r>
      <w:r w:rsidRPr="000D3DCA">
        <w:rPr>
          <w:sz w:val="16"/>
        </w:rPr>
        <w:t xml:space="preserve">. Rather, </w:t>
      </w:r>
      <w:r w:rsidRPr="000D3DCA">
        <w:rPr>
          <w:rStyle w:val="StyleUnderline"/>
        </w:rPr>
        <w:t>such relations occur in the face of it</w:t>
      </w:r>
      <w:r w:rsidRPr="000D3DCA">
        <w:rPr>
          <w:sz w:val="16"/>
        </w:rPr>
        <w:t>. The binary then is fundamental as the logics that uphold the binary cannot be ignored due to the existence of possiblly good relations as the logics that uphold the binary threaten those relations through the pursuit of the elimination of Indigenous peoples.</w:t>
      </w:r>
      <w:r>
        <w:rPr>
          <w:sz w:val="16"/>
        </w:rPr>
        <w:t xml:space="preserve"> </w:t>
      </w:r>
      <w:r w:rsidRPr="000D3DCA">
        <w:rPr>
          <w:sz w:val="16"/>
          <w:szCs w:val="16"/>
        </w:rPr>
        <w:t>Rita: Yet, how do we act in light of these entanglements, and with, rather than overcoming differences?</w:t>
      </w:r>
      <w:r>
        <w:rPr>
          <w:sz w:val="16"/>
          <w:szCs w:val="16"/>
        </w:rPr>
        <w:t xml:space="preserve"> </w:t>
      </w:r>
      <w:r w:rsidRPr="000D3DCA">
        <w:rPr>
          <w:rStyle w:val="StyleUnderline"/>
        </w:rPr>
        <w:t>Corey</w:t>
      </w:r>
      <w:r w:rsidRPr="000D3DCA">
        <w:rPr>
          <w:sz w:val="16"/>
        </w:rPr>
        <w:t xml:space="preserve">: Tuck and Yang (2012) had this really great article, “Decolonization is not a Metaphor.” In it, they talk about the importance of an ethics of incommensurability – a recognition of how anti-racist and anti-capitalist struggles are incommensurable with decolonization. But what I’ve been thinking about recently is whether these struggles are incompatible. For example, in the Indigenous resurgence literature, there is a turn away, but it’s also not an outright rejection. It also demands settlers to change. Yet </w:t>
      </w:r>
      <w:r w:rsidRPr="000D3DCA">
        <w:rPr>
          <w:rStyle w:val="StyleUnderline"/>
        </w:rPr>
        <w:t xml:space="preserve">recognizing that settlers are (re)produced, </w:t>
      </w:r>
      <w:r w:rsidRPr="003B695E">
        <w:rPr>
          <w:rStyle w:val="StyleUnderline"/>
          <w:highlight w:val="yellow"/>
        </w:rPr>
        <w:t>the change</w:t>
      </w:r>
      <w:r w:rsidRPr="000D3DCA">
        <w:rPr>
          <w:rStyle w:val="StyleUnderline"/>
        </w:rPr>
        <w:t xml:space="preserve"> demanded </w:t>
      </w:r>
      <w:r w:rsidRPr="003B695E">
        <w:rPr>
          <w:rStyle w:val="StyleUnderline"/>
          <w:highlight w:val="yellow"/>
        </w:rPr>
        <w:t xml:space="preserve">is </w:t>
      </w:r>
      <w:r w:rsidRPr="003B695E">
        <w:rPr>
          <w:rStyle w:val="Emphasis"/>
          <w:highlight w:val="yellow"/>
        </w:rPr>
        <w:t>not</w:t>
      </w:r>
      <w:r w:rsidRPr="000D3DCA">
        <w:rPr>
          <w:rStyle w:val="Emphasis"/>
        </w:rPr>
        <w:t xml:space="preserve"> just an </w:t>
      </w:r>
      <w:r w:rsidRPr="003B695E">
        <w:rPr>
          <w:rStyle w:val="Emphasis"/>
          <w:highlight w:val="yellow"/>
        </w:rPr>
        <w:t>individual transformation</w:t>
      </w:r>
      <w:r w:rsidRPr="003B695E">
        <w:rPr>
          <w:rStyle w:val="StyleUnderline"/>
          <w:highlight w:val="yellow"/>
        </w:rPr>
        <w:t>, but</w:t>
      </w:r>
      <w:r w:rsidRPr="000D3DCA">
        <w:rPr>
          <w:rStyle w:val="StyleUnderline"/>
        </w:rPr>
        <w:t xml:space="preserve"> one </w:t>
      </w:r>
      <w:r w:rsidRPr="003B695E">
        <w:rPr>
          <w:rStyle w:val="Emphasis"/>
          <w:highlight w:val="yellow"/>
        </w:rPr>
        <w:t>connected</w:t>
      </w:r>
      <w:r w:rsidRPr="003B695E">
        <w:rPr>
          <w:rStyle w:val="StyleUnderline"/>
          <w:highlight w:val="yellow"/>
        </w:rPr>
        <w:t xml:space="preserve"> to broader social, economic, and political justice</w:t>
      </w:r>
      <w:r w:rsidRPr="000D3DCA">
        <w:rPr>
          <w:rStyle w:val="StyleUnderline"/>
        </w:rPr>
        <w:t xml:space="preserve">. </w:t>
      </w:r>
      <w:r w:rsidRPr="003B695E">
        <w:rPr>
          <w:rStyle w:val="StyleUnderline"/>
          <w:highlight w:val="yellow"/>
        </w:rPr>
        <w:t>There are</w:t>
      </w:r>
      <w:r w:rsidRPr="000D3DCA">
        <w:rPr>
          <w:sz w:val="16"/>
        </w:rPr>
        <w:t xml:space="preserve"> then, it seems, potential </w:t>
      </w:r>
      <w:r w:rsidRPr="003B695E">
        <w:rPr>
          <w:rStyle w:val="Emphasis"/>
          <w:highlight w:val="yellow"/>
        </w:rPr>
        <w:t>lines of affinity</w:t>
      </w:r>
      <w:r w:rsidRPr="003B695E">
        <w:rPr>
          <w:rStyle w:val="StyleUnderline"/>
          <w:highlight w:val="yellow"/>
        </w:rPr>
        <w:t xml:space="preserve"> between decolonization and others</w:t>
      </w:r>
      <w:r w:rsidRPr="000D3DCA">
        <w:rPr>
          <w:sz w:val="16"/>
        </w:rPr>
        <w:t xml:space="preserve">, though incommensurable, </w:t>
      </w:r>
      <w:r w:rsidRPr="003B695E">
        <w:rPr>
          <w:rStyle w:val="StyleUnderline"/>
          <w:highlight w:val="yellow"/>
        </w:rPr>
        <w:t>struggles</w:t>
      </w:r>
      <w:r w:rsidRPr="000D3DCA">
        <w:rPr>
          <w:sz w:val="16"/>
        </w:rPr>
        <w:t xml:space="preserve">. And </w:t>
      </w:r>
      <w:r w:rsidRPr="000D3DCA">
        <w:rPr>
          <w:rStyle w:val="StyleUnderline"/>
        </w:rPr>
        <w:t xml:space="preserve">in order </w:t>
      </w:r>
      <w:r w:rsidRPr="003B695E">
        <w:rPr>
          <w:rStyle w:val="StyleUnderline"/>
          <w:highlight w:val="yellow"/>
        </w:rPr>
        <w:t>to sustain this</w:t>
      </w:r>
      <w:r w:rsidRPr="000D3DCA">
        <w:rPr>
          <w:rStyle w:val="StyleUnderline"/>
        </w:rPr>
        <w:t xml:space="preserve"> compatibility</w:t>
      </w:r>
      <w:r w:rsidRPr="000D3DCA">
        <w:rPr>
          <w:sz w:val="16"/>
        </w:rPr>
        <w:t xml:space="preserve"> in the face of incommensurability, </w:t>
      </w:r>
      <w:r w:rsidRPr="003B695E">
        <w:rPr>
          <w:rStyle w:val="Emphasis"/>
          <w:highlight w:val="yellow"/>
        </w:rPr>
        <w:t>relationships are essential</w:t>
      </w:r>
      <w:r w:rsidRPr="000D3DCA">
        <w:rPr>
          <w:sz w:val="16"/>
        </w:rPr>
        <w:t xml:space="preserve"> in order </w:t>
      </w:r>
      <w:r w:rsidRPr="003B695E">
        <w:rPr>
          <w:rStyle w:val="StyleUnderline"/>
          <w:highlight w:val="yellow"/>
        </w:rPr>
        <w:t>to</w:t>
      </w:r>
      <w:r w:rsidRPr="000D3DCA">
        <w:rPr>
          <w:rStyle w:val="StyleUnderline"/>
        </w:rPr>
        <w:t xml:space="preserve"> maintain accountability and to </w:t>
      </w:r>
      <w:r w:rsidRPr="003B695E">
        <w:rPr>
          <w:rStyle w:val="StyleUnderline"/>
          <w:highlight w:val="yellow"/>
        </w:rPr>
        <w:t>resist repeating colonial</w:t>
      </w:r>
      <w:r w:rsidRPr="000D3DCA">
        <w:rPr>
          <w:rStyle w:val="StyleUnderline"/>
        </w:rPr>
        <w:t xml:space="preserve"> and other relations of </w:t>
      </w:r>
      <w:r w:rsidRPr="003B695E">
        <w:rPr>
          <w:rStyle w:val="StyleUnderline"/>
          <w:highlight w:val="yellow"/>
        </w:rPr>
        <w:t>domination</w:t>
      </w:r>
      <w:r w:rsidRPr="000D3DCA">
        <w:rPr>
          <w:rStyle w:val="StyleUnderline"/>
        </w:rPr>
        <w:t>, as well as</w:t>
      </w:r>
      <w:r w:rsidRPr="000D3DCA">
        <w:rPr>
          <w:sz w:val="16"/>
        </w:rPr>
        <w:t xml:space="preserve">, in very strategic terms, </w:t>
      </w:r>
      <w:r w:rsidRPr="000D3DCA">
        <w:rPr>
          <w:rStyle w:val="StyleUnderline"/>
        </w:rPr>
        <w:t>in supporting each other’s resistance</w:t>
      </w:r>
      <w:r w:rsidRPr="000D3DCA">
        <w:rPr>
          <w:sz w:val="16"/>
        </w:rPr>
        <w:t>.</w:t>
      </w:r>
    </w:p>
    <w:p w:rsidR="003B695E" w:rsidRPr="003B695E" w:rsidRDefault="003B695E" w:rsidP="003B695E"/>
    <w:p w:rsidR="003B695E" w:rsidRPr="003B695E" w:rsidRDefault="003B695E" w:rsidP="003B695E"/>
    <w:p w:rsidR="003B695E" w:rsidRDefault="003B695E" w:rsidP="003B695E">
      <w:pPr>
        <w:pStyle w:val="Heading3"/>
      </w:pPr>
      <w:r>
        <w:t xml:space="preserve">Change Settler Institutions—XT </w:t>
      </w:r>
    </w:p>
    <w:p w:rsidR="003B695E" w:rsidRPr="003B695E" w:rsidRDefault="003B695E" w:rsidP="003B695E"/>
    <w:p w:rsidR="003B695E" w:rsidRDefault="003B695E" w:rsidP="003B695E">
      <w:pPr>
        <w:pStyle w:val="Heading4"/>
      </w:pPr>
      <w:r>
        <w:t>Refusal won’t transform the world—the role of scholars should be to facilitate change that promotes better relations between settlers and Indigenous peoples</w:t>
      </w:r>
    </w:p>
    <w:p w:rsidR="003B695E" w:rsidRDefault="003B695E" w:rsidP="003B695E">
      <w:r w:rsidRPr="00881D58">
        <w:rPr>
          <w:rStyle w:val="Style13ptBold"/>
        </w:rPr>
        <w:t>Snelgrove 14</w:t>
      </w:r>
      <w:r>
        <w:t xml:space="preserve"> - University of British Columbia</w:t>
      </w:r>
    </w:p>
    <w:p w:rsidR="003B695E" w:rsidRDefault="003B695E" w:rsidP="003B695E">
      <w:r>
        <w:t>Corey, Unsettling settler colonialism: The discourse and politics of settlers, and solidarity with Indigenous nation, Decolonization: Indigeneity, Education &amp; Society Vol. 3, No. 2, 2014, pp. 1-32</w:t>
      </w:r>
    </w:p>
    <w:p w:rsidR="003B695E" w:rsidRDefault="003B695E" w:rsidP="003B695E">
      <w:pPr>
        <w:rPr>
          <w:rStyle w:val="StyleUnderline"/>
        </w:rPr>
      </w:pPr>
      <w:r w:rsidRPr="00AD4284">
        <w:rPr>
          <w:sz w:val="16"/>
        </w:rPr>
        <w:t xml:space="preserve">In spite of this worldly reflection, it is not the world that I want to live in. Thus, </w:t>
      </w:r>
      <w:r w:rsidRPr="003B695E">
        <w:rPr>
          <w:rStyle w:val="StyleUnderline"/>
          <w:highlight w:val="yellow"/>
        </w:rPr>
        <w:t>the term “settler</w:t>
      </w:r>
      <w:r w:rsidRPr="00AD4284">
        <w:rPr>
          <w:sz w:val="16"/>
        </w:rPr>
        <w:t xml:space="preserve">” and the reason for its use, which </w:t>
      </w:r>
      <w:r w:rsidRPr="003B695E">
        <w:rPr>
          <w:rStyle w:val="StyleUnderline"/>
          <w:highlight w:val="yellow"/>
        </w:rPr>
        <w:t>brings forth</w:t>
      </w:r>
      <w:r w:rsidRPr="00AD4284">
        <w:rPr>
          <w:rStyle w:val="StyleUnderline"/>
        </w:rPr>
        <w:t xml:space="preserve"> the intimate and </w:t>
      </w:r>
      <w:r w:rsidRPr="003B695E">
        <w:rPr>
          <w:rStyle w:val="StyleUnderline"/>
          <w:highlight w:val="yellow"/>
        </w:rPr>
        <w:t>affective relationships</w:t>
      </w:r>
      <w:r w:rsidRPr="00AD4284">
        <w:rPr>
          <w:rStyle w:val="StyleUnderline"/>
        </w:rPr>
        <w:t xml:space="preserve"> to ancestral, social, cultural, economic, and political histories and presents which shape this world</w:t>
      </w:r>
      <w:r w:rsidRPr="00AD4284">
        <w:rPr>
          <w:sz w:val="16"/>
        </w:rPr>
        <w:t xml:space="preserve">, necessarily leads not to pride, but rather to shame, frustration, alienation, and anger towards myself, other settlers, as well as the structures of settler colonialism. </w:t>
      </w:r>
      <w:r w:rsidRPr="00AD4284">
        <w:rPr>
          <w:rStyle w:val="StyleUnderline"/>
        </w:rPr>
        <w:t>These feelings though also potentially signal an opening, a recognition of an un(der)realized interdependence</w:t>
      </w:r>
      <w:r w:rsidRPr="00AD4284">
        <w:rPr>
          <w:sz w:val="16"/>
        </w:rPr>
        <w:t xml:space="preserve">. </w:t>
      </w:r>
      <w:r w:rsidRPr="003B695E">
        <w:rPr>
          <w:rStyle w:val="Emphasis"/>
          <w:highlight w:val="yellow"/>
        </w:rPr>
        <w:t>However, alone, these feelings are not sufficient</w:t>
      </w:r>
      <w:r w:rsidRPr="00AD4284">
        <w:rPr>
          <w:sz w:val="16"/>
        </w:rPr>
        <w:t xml:space="preserve">. After all, </w:t>
      </w:r>
      <w:r w:rsidRPr="00AD4284">
        <w:rPr>
          <w:rStyle w:val="Emphasis"/>
        </w:rPr>
        <w:t xml:space="preserve">I </w:t>
      </w:r>
      <w:r w:rsidRPr="003B695E">
        <w:rPr>
          <w:rStyle w:val="Emphasis"/>
          <w:highlight w:val="yellow"/>
        </w:rPr>
        <w:t>cannot just critique or declare</w:t>
      </w:r>
      <w:r w:rsidRPr="00AD4284">
        <w:rPr>
          <w:rStyle w:val="Emphasis"/>
        </w:rPr>
        <w:t xml:space="preserve"> that </w:t>
      </w:r>
      <w:r w:rsidRPr="003B695E">
        <w:rPr>
          <w:rStyle w:val="Emphasis"/>
          <w:highlight w:val="yellow"/>
        </w:rPr>
        <w:t>this world falls short</w:t>
      </w:r>
      <w:r w:rsidRPr="00AD4284">
        <w:rPr>
          <w:rStyle w:val="Emphasis"/>
        </w:rPr>
        <w:t xml:space="preserve"> of my desires </w:t>
      </w:r>
      <w:r w:rsidRPr="003B695E">
        <w:rPr>
          <w:rStyle w:val="Emphasis"/>
          <w:highlight w:val="yellow"/>
        </w:rPr>
        <w:t>and expect it to transform itself</w:t>
      </w:r>
      <w:r w:rsidRPr="00AD4284">
        <w:rPr>
          <w:sz w:val="16"/>
        </w:rPr>
        <w:t xml:space="preserve">. </w:t>
      </w:r>
      <w:r w:rsidRPr="00AD4284">
        <w:rPr>
          <w:rStyle w:val="StyleUnderline"/>
        </w:rPr>
        <w:t>Nor can I ignore the power differentials between settlers, as such willful acts risk stalling the decolonial engine</w:t>
      </w:r>
      <w:r w:rsidRPr="00AD4284">
        <w:rPr>
          <w:sz w:val="16"/>
        </w:rPr>
        <w:t xml:space="preserve">. Instead, </w:t>
      </w:r>
      <w:r w:rsidRPr="003B695E">
        <w:rPr>
          <w:rStyle w:val="StyleUnderline"/>
          <w:highlight w:val="yellow"/>
        </w:rPr>
        <w:t>if these</w:t>
      </w:r>
      <w:r w:rsidRPr="00AD4284">
        <w:rPr>
          <w:rStyle w:val="StyleUnderline"/>
        </w:rPr>
        <w:t xml:space="preserve"> desires and</w:t>
      </w:r>
      <w:r w:rsidRPr="00AD4284">
        <w:rPr>
          <w:sz w:val="16"/>
        </w:rPr>
        <w:t xml:space="preserve"> simultaneous </w:t>
      </w:r>
      <w:r w:rsidRPr="00AD4284">
        <w:rPr>
          <w:rStyle w:val="StyleUnderline"/>
        </w:rPr>
        <w:t>f</w:t>
      </w:r>
      <w:r w:rsidRPr="003B695E">
        <w:rPr>
          <w:rStyle w:val="StyleUnderline"/>
          <w:highlight w:val="yellow"/>
        </w:rPr>
        <w:t>eelings</w:t>
      </w:r>
      <w:r w:rsidRPr="00AD4284">
        <w:rPr>
          <w:sz w:val="16"/>
        </w:rPr>
        <w:t xml:space="preserve"> of shame, frustration, alienation, and anger </w:t>
      </w:r>
      <w:r w:rsidRPr="003B695E">
        <w:rPr>
          <w:rStyle w:val="StyleUnderline"/>
          <w:highlight w:val="yellow"/>
        </w:rPr>
        <w:t>are to be at all transformative, they must be accompanied by</w:t>
      </w:r>
      <w:r w:rsidRPr="00AD4284">
        <w:rPr>
          <w:sz w:val="16"/>
        </w:rPr>
        <w:t xml:space="preserve"> thought and </w:t>
      </w:r>
      <w:r w:rsidRPr="003B695E">
        <w:rPr>
          <w:rStyle w:val="Emphasis"/>
          <w:highlight w:val="yellow"/>
        </w:rPr>
        <w:t>practice</w:t>
      </w:r>
      <w:r w:rsidRPr="00AD4284">
        <w:rPr>
          <w:sz w:val="16"/>
        </w:rPr>
        <w:t xml:space="preserve"> </w:t>
      </w:r>
      <w:r w:rsidRPr="00AD4284">
        <w:rPr>
          <w:rStyle w:val="StyleUnderline"/>
        </w:rPr>
        <w:t>attentive to their respective sources</w:t>
      </w:r>
      <w:r w:rsidRPr="00AD4284">
        <w:rPr>
          <w:sz w:val="16"/>
        </w:rPr>
        <w:t xml:space="preserve">; they must be guided by accountability and respect, care and renewal, with urgency and insurgency, </w:t>
      </w:r>
      <w:r w:rsidRPr="003B695E">
        <w:rPr>
          <w:rStyle w:val="StyleUnderline"/>
          <w:highlight w:val="yellow"/>
        </w:rPr>
        <w:t>to address</w:t>
      </w:r>
      <w:r w:rsidRPr="00AD4284">
        <w:rPr>
          <w:rStyle w:val="StyleUnderline"/>
        </w:rPr>
        <w:t xml:space="preserve"> and destroy the </w:t>
      </w:r>
      <w:r w:rsidRPr="003B695E">
        <w:rPr>
          <w:rStyle w:val="StyleUnderline"/>
          <w:highlight w:val="yellow"/>
        </w:rPr>
        <w:t>parasitical relations</w:t>
      </w:r>
      <w:r w:rsidRPr="00AD4284">
        <w:rPr>
          <w:rStyle w:val="StyleUnderline"/>
        </w:rPr>
        <w:t xml:space="preserve"> that exist between and among settlers and Indigenous peoples, </w:t>
      </w:r>
      <w:r w:rsidRPr="003B695E">
        <w:rPr>
          <w:rStyle w:val="StyleUnderline"/>
          <w:highlight w:val="yellow"/>
        </w:rPr>
        <w:t>as well as to support those</w:t>
      </w:r>
      <w:r w:rsidRPr="00AD4284">
        <w:rPr>
          <w:rStyle w:val="StyleUnderline"/>
        </w:rPr>
        <w:t xml:space="preserve"> (potentially) </w:t>
      </w:r>
      <w:r w:rsidRPr="003B695E">
        <w:rPr>
          <w:rStyle w:val="StyleUnderline"/>
          <w:highlight w:val="yellow"/>
        </w:rPr>
        <w:t>good relations that already exist, and those that we wish to establish between</w:t>
      </w:r>
      <w:r w:rsidRPr="00AD4284">
        <w:rPr>
          <w:rStyle w:val="StyleUnderline"/>
        </w:rPr>
        <w:t xml:space="preserve"> and among </w:t>
      </w:r>
      <w:r w:rsidRPr="003B695E">
        <w:rPr>
          <w:rStyle w:val="StyleUnderline"/>
          <w:highlight w:val="yellow"/>
        </w:rPr>
        <w:t>settlers and Indigenous peoples</w:t>
      </w:r>
      <w:r w:rsidRPr="00AD4284">
        <w:rPr>
          <w:rStyle w:val="StyleUnderline"/>
        </w:rPr>
        <w:t>.</w:t>
      </w:r>
    </w:p>
    <w:p w:rsidR="00F46109" w:rsidRDefault="00F46109" w:rsidP="00F46109">
      <w:pPr>
        <w:pStyle w:val="Heading3"/>
      </w:pPr>
      <w:r>
        <w:t xml:space="preserve">Political Theorizing Good—1NC </w:t>
      </w:r>
    </w:p>
    <w:p w:rsidR="00F46109" w:rsidRPr="00F46109" w:rsidRDefault="00F46109" w:rsidP="00F46109"/>
    <w:p w:rsidR="00F46109" w:rsidRDefault="00F46109" w:rsidP="00F46109">
      <w:pPr>
        <w:pStyle w:val="Heading4"/>
      </w:pPr>
      <w:r>
        <w:t xml:space="preserve">We need to understand that the legal system is the only political praxis that comes apriori in order to access an alternative system of politics away from status quo hegemonic structures that builds a relationship with successful micropolitics </w:t>
      </w:r>
    </w:p>
    <w:p w:rsidR="00F46109" w:rsidRDefault="00F46109" w:rsidP="00F46109">
      <w:pPr>
        <w:rPr>
          <w:rStyle w:val="Style13ptBold"/>
          <w:b w:val="0"/>
          <w:sz w:val="20"/>
          <w:szCs w:val="20"/>
        </w:rPr>
      </w:pPr>
      <w:r>
        <w:rPr>
          <w:rStyle w:val="Style13ptBold"/>
        </w:rPr>
        <w:t xml:space="preserve">Smith 12 </w:t>
      </w:r>
      <w:r w:rsidRPr="00A533BB">
        <w:rPr>
          <w:rStyle w:val="Style13ptBold"/>
          <w:b w:val="0"/>
          <w:sz w:val="20"/>
          <w:szCs w:val="20"/>
        </w:rPr>
        <w:t>(</w:t>
      </w:r>
      <w:r>
        <w:rPr>
          <w:rStyle w:val="Style13ptBold"/>
          <w:b w:val="0"/>
          <w:sz w:val="20"/>
          <w:szCs w:val="20"/>
        </w:rPr>
        <w:t xml:space="preserve">Andrea Smith, Associate Professor of Media and Cultural Studies at UC Riverside, and is the author Conquest: Sexual Violence and American Indian Genocide, and Native Americans and the Christian Right: The Gendered Politics of Unlikely Alliances, </w:t>
      </w:r>
      <w:r w:rsidRPr="00A533BB">
        <w:rPr>
          <w:rStyle w:val="Style13ptBold"/>
          <w:b w:val="0"/>
          <w:sz w:val="20"/>
          <w:szCs w:val="20"/>
          <w:u w:val="single"/>
        </w:rPr>
        <w:t>Settler Colonial Studies</w:t>
      </w:r>
      <w:r>
        <w:rPr>
          <w:rStyle w:val="Style13ptBold"/>
          <w:b w:val="0"/>
          <w:sz w:val="20"/>
          <w:szCs w:val="20"/>
        </w:rPr>
        <w:t>, “The Moral Limits of the Law: Settler Colonialism and the Anti-Violence Movement”</w:t>
      </w:r>
      <w:r w:rsidRPr="00A533BB">
        <w:rPr>
          <w:rStyle w:val="Style13ptBold"/>
          <w:b w:val="0"/>
          <w:sz w:val="20"/>
          <w:szCs w:val="20"/>
        </w:rPr>
        <w:t>//jj)</w:t>
      </w:r>
    </w:p>
    <w:p w:rsidR="00F46109" w:rsidRPr="007F5415" w:rsidRDefault="00F46109" w:rsidP="00F46109">
      <w:pPr>
        <w:rPr>
          <w:sz w:val="12"/>
        </w:rPr>
      </w:pPr>
      <w:r w:rsidRPr="007F5415">
        <w:rPr>
          <w:rStyle w:val="StyleUnderline"/>
        </w:rPr>
        <w:t>In the debates prevalent within Native sovereignty and racial justice movements, we are often presented with</w:t>
      </w:r>
      <w:r w:rsidRPr="007F5415">
        <w:rPr>
          <w:sz w:val="12"/>
        </w:rPr>
        <w:t xml:space="preserve"> two seemingly orthogonal positions – </w:t>
      </w:r>
      <w:r w:rsidRPr="007F5415">
        <w:rPr>
          <w:rStyle w:val="StyleUnderline"/>
        </w:rPr>
        <w:t xml:space="preserve">long-term revolutionary extra-legal movements or short term reformist legalist strategies. </w:t>
      </w:r>
      <w:r w:rsidRPr="007F5415">
        <w:rPr>
          <w:sz w:val="12"/>
        </w:rPr>
        <w:t xml:space="preserve">Short-term legal strategies are accused of investing activists within a white supremacist and settler colonial system that is incapable of significant change. Meanwhile, revolutionaries are accused of sacrificing the immediate needs of vulnerable populations for the sake of an endlessly deferred revolution. The reality of gender violence in Native communities highlights the untenability of these positions. Native women’s lives are at stake now – they cannot wait for the revolution to achieve some sort of safety. At the same time, the short-term strategies often adopted to address gender violence have often increased violence in Native women’s lives by buttressing the prison industrial complex and its violent logics. While this reformist versus revolutionary dichotomy suggests two radically different positions, in reality they share a common assumption: that </w:t>
      </w:r>
      <w:r w:rsidRPr="007F5415">
        <w:rPr>
          <w:rStyle w:val="Emphasis"/>
          <w:highlight w:val="green"/>
        </w:rPr>
        <w:t>the only way to pursue legal reform is to fight for laws that that reinforce the appropriate moral statement</w:t>
      </w:r>
      <w:r w:rsidRPr="007F5415">
        <w:rPr>
          <w:sz w:val="12"/>
        </w:rPr>
        <w:t xml:space="preserve"> (for instance, that the only way to address violence against Native women is through the law and to make this violence a ‘crime’). Because the US legal system is inherently immoral and colonial, however, attempts to moralise the law generally fail. It is not surprising that the response to these failures is to simply give up on pursuing legal strategies. However, the works of Derrick Bell, Christopher Leslie, and Sarah Deer, while working in completely different areas of the law, point to a different approach. </w:t>
      </w:r>
      <w:r w:rsidRPr="007F5415">
        <w:rPr>
          <w:rStyle w:val="Emphasis"/>
          <w:highlight w:val="green"/>
        </w:rPr>
        <w:t>We can</w:t>
      </w:r>
      <w:r w:rsidRPr="007F5415">
        <w:rPr>
          <w:rStyle w:val="Emphasis"/>
        </w:rPr>
        <w:t xml:space="preserve"> challenge the assumption that the law will reflect our morals and instead </w:t>
      </w:r>
      <w:r w:rsidRPr="007F5415">
        <w:rPr>
          <w:rStyle w:val="Emphasis"/>
          <w:highlight w:val="green"/>
        </w:rPr>
        <w:t>seek to use the law for its strategic effects.</w:t>
      </w:r>
      <w:r w:rsidRPr="007F5415">
        <w:rPr>
          <w:rStyle w:val="StyleUnderline"/>
        </w:rPr>
        <w:t xml:space="preserve"> In doing so, </w:t>
      </w:r>
      <w:r w:rsidRPr="007F5415">
        <w:rPr>
          <w:rStyle w:val="StyleUnderline"/>
          <w:highlight w:val="green"/>
        </w:rPr>
        <w:t>we</w:t>
      </w:r>
      <w:r w:rsidRPr="007F5415">
        <w:rPr>
          <w:rStyle w:val="StyleUnderline"/>
        </w:rPr>
        <w:t xml:space="preserve"> might </w:t>
      </w:r>
      <w:r w:rsidRPr="007F5415">
        <w:rPr>
          <w:rStyle w:val="StyleUnderline"/>
          <w:highlight w:val="green"/>
        </w:rPr>
        <w:t>advocate for laws that might</w:t>
      </w:r>
      <w:r w:rsidRPr="007F5415">
        <w:rPr>
          <w:rStyle w:val="StyleUnderline"/>
        </w:rPr>
        <w:t xml:space="preserve"> in fact </w:t>
      </w:r>
      <w:r w:rsidRPr="007F5415">
        <w:rPr>
          <w:rStyle w:val="StyleUnderline"/>
          <w:highlight w:val="green"/>
        </w:rPr>
        <w:t xml:space="preserve">contradict some of our morals because we recognize that the law cannot mirror our morals anyway. </w:t>
      </w:r>
      <w:r w:rsidRPr="007F5415">
        <w:rPr>
          <w:rStyle w:val="Emphasis"/>
          <w:highlight w:val="green"/>
        </w:rPr>
        <w:t>We might then be free to engage in a relationship with the law which would free us to change our strategies as we assess its strategic effects.</w:t>
      </w:r>
      <w:r w:rsidRPr="007F5415">
        <w:rPr>
          <w:sz w:val="12"/>
        </w:rPr>
        <w:t xml:space="preserve"> At the same time, by divesting from the morality of the law, </w:t>
      </w:r>
      <w:r w:rsidRPr="007F5415">
        <w:rPr>
          <w:rStyle w:val="StyleUnderline"/>
          <w:highlight w:val="green"/>
        </w:rPr>
        <w:t>we then will</w:t>
      </w:r>
      <w:r w:rsidRPr="007F5415">
        <w:rPr>
          <w:rStyle w:val="StyleUnderline"/>
        </w:rPr>
        <w:t xml:space="preserve"> also simultaneously </w:t>
      </w:r>
      <w:r w:rsidRPr="007F5415">
        <w:rPr>
          <w:rStyle w:val="StyleUnderline"/>
          <w:highlight w:val="green"/>
        </w:rPr>
        <w:t xml:space="preserve">be free to invest in building our </w:t>
      </w:r>
      <w:r w:rsidRPr="007F5415">
        <w:rPr>
          <w:rStyle w:val="Emphasis"/>
          <w:highlight w:val="green"/>
        </w:rPr>
        <w:t>own forms of community accountability and justice outside the legal system.</w:t>
      </w:r>
      <w:r w:rsidRPr="007F5415">
        <w:rPr>
          <w:rStyle w:val="StyleUnderline"/>
        </w:rPr>
        <w:t xml:space="preserve"> Our extra-legal strategies would go beyond ceremonial civil disobedience tactics designed to shame a system that is not capable of shame.</w:t>
      </w:r>
      <w:r w:rsidRPr="007F5415">
        <w:rPr>
          <w:sz w:val="12"/>
        </w:rPr>
        <w:t xml:space="preserve"> Rather, </w:t>
      </w:r>
      <w:r w:rsidRPr="007F5415">
        <w:rPr>
          <w:rStyle w:val="StyleUnderline"/>
          <w:highlight w:val="green"/>
        </w:rPr>
        <w:t>we</w:t>
      </w:r>
      <w:r w:rsidRPr="007F5415">
        <w:rPr>
          <w:rStyle w:val="StyleUnderline"/>
        </w:rPr>
        <w:t xml:space="preserve"> might </w:t>
      </w:r>
      <w:r w:rsidRPr="007F5415">
        <w:rPr>
          <w:rStyle w:val="StyleUnderline"/>
          <w:highlight w:val="green"/>
        </w:rPr>
        <w:t>focus on</w:t>
      </w:r>
      <w:r w:rsidRPr="007F5415">
        <w:rPr>
          <w:rStyle w:val="StyleUnderline"/>
        </w:rPr>
        <w:t xml:space="preserve"> actually </w:t>
      </w:r>
      <w:r w:rsidRPr="007F5415">
        <w:rPr>
          <w:rStyle w:val="StyleUnderline"/>
          <w:highlight w:val="green"/>
        </w:rPr>
        <w:t>building the political power to create an alternative system to the heteropatriarchal, white supremacist, settler colonial state.</w:t>
      </w:r>
    </w:p>
    <w:p w:rsidR="008911A1" w:rsidRDefault="008911A1" w:rsidP="008911A1">
      <w:pPr>
        <w:pStyle w:val="Heading3"/>
      </w:pPr>
      <w:r>
        <w:t xml:space="preserve">Law Good—1NC </w:t>
      </w:r>
    </w:p>
    <w:p w:rsidR="008911A1" w:rsidRPr="00A93356" w:rsidRDefault="008911A1" w:rsidP="008911A1"/>
    <w:p w:rsidR="008911A1" w:rsidRDefault="008911A1" w:rsidP="008911A1">
      <w:pPr>
        <w:pStyle w:val="Heading4"/>
      </w:pPr>
      <w:r>
        <w:t xml:space="preserve">Our critique of the legal immigration regime avoids re-inscribing coloniality – exposing contradictions in the law </w:t>
      </w:r>
      <w:r>
        <w:rPr>
          <w:u w:val="single"/>
        </w:rPr>
        <w:t>ruptures</w:t>
      </w:r>
      <w:r>
        <w:t xml:space="preserve"> the colonial legal order  </w:t>
      </w:r>
    </w:p>
    <w:p w:rsidR="008911A1" w:rsidRDefault="008911A1" w:rsidP="008911A1">
      <w:r>
        <w:t xml:space="preserve">Brenna </w:t>
      </w:r>
      <w:r>
        <w:rPr>
          <w:rStyle w:val="Style13ptBold"/>
        </w:rPr>
        <w:t>Bhandar 13</w:t>
      </w:r>
      <w:r>
        <w:t>, Senior Lecturer in Law at SOAS, University of London Strategies of Legal Rupture: the politics of judgment, http://www.forensic-architecture.org/wp-content/uploads/2013/02/BHANDAR-Brenna.-Strategies-of-Legal-Rupture.pdf</w:t>
      </w:r>
    </w:p>
    <w:p w:rsidR="008911A1" w:rsidRDefault="008911A1" w:rsidP="008911A1">
      <w:pPr>
        <w:rPr>
          <w:rStyle w:val="StyleUnderline"/>
        </w:rPr>
      </w:pPr>
      <w:r>
        <w:rPr>
          <w:sz w:val="10"/>
        </w:rPr>
        <w:t xml:space="preserve">Strategies of Rupture In this article, my aim is to consider the use of law as a political strategy of rupture in colonial  and post-colonial nation states. </w:t>
      </w:r>
      <w:r>
        <w:rPr>
          <w:rStyle w:val="StyleUnderline"/>
        </w:rPr>
        <w:t xml:space="preserve">The question of whether and how to use law in order to </w:t>
      </w:r>
      <w:r>
        <w:rPr>
          <w:rStyle w:val="StyleUnderline"/>
          <w:sz w:val="12"/>
        </w:rPr>
        <w:t xml:space="preserve"> </w:t>
      </w:r>
      <w:r>
        <w:rPr>
          <w:rStyle w:val="StyleUnderline"/>
        </w:rPr>
        <w:t xml:space="preserve">transform and potentially shatter an existing political-legal order is one that continues to plague </w:t>
      </w:r>
      <w:r>
        <w:rPr>
          <w:rStyle w:val="StyleUnderline"/>
          <w:sz w:val="12"/>
        </w:rPr>
        <w:t xml:space="preserve"> </w:t>
      </w:r>
      <w:r>
        <w:rPr>
          <w:rStyle w:val="StyleUnderline"/>
        </w:rPr>
        <w:t xml:space="preserve">legal advocates </w:t>
      </w:r>
      <w:r>
        <w:rPr>
          <w:sz w:val="10"/>
        </w:rPr>
        <w:t xml:space="preserve">in a variety of places, from Australia, to India, to Canada to Israel/Palestine. For  example, </w:t>
      </w:r>
      <w:r>
        <w:rPr>
          <w:rStyle w:val="StyleUnderline"/>
        </w:rPr>
        <w:t>the struggle</w:t>
      </w:r>
      <w:r>
        <w:rPr>
          <w:sz w:val="10"/>
        </w:rPr>
        <w:t xml:space="preserve"> for the recognition of indigenous </w:t>
      </w:r>
      <w:r>
        <w:rPr>
          <w:rStyle w:val="StyleUnderline"/>
        </w:rPr>
        <w:t xml:space="preserve">rights </w:t>
      </w:r>
      <w:r>
        <w:rPr>
          <w:rStyle w:val="StyleUnderline"/>
          <w:highlight w:val="yellow"/>
        </w:rPr>
        <w:t>in the context of colonial settler regimes</w:t>
      </w:r>
      <w:r>
        <w:rPr>
          <w:sz w:val="10"/>
        </w:rPr>
        <w:t xml:space="preserve"> has often produced pyrrhic victories.21 The question of indigenous sovereignty is  ultimately quashed, and aboriginal rights are paradoxically recognised as an interest that derives  from the prior occupation of the land by aboriginal communities but is at the same time parasitic  on underlying Crown sovereignty; an interest that can be justifiably limited in the interests of  settlement.22 Thus, </w:t>
      </w:r>
      <w:r>
        <w:rPr>
          <w:rStyle w:val="StyleUnderline"/>
          <w:highlight w:val="yellow"/>
        </w:rPr>
        <w:t>the</w:t>
      </w:r>
      <w:r>
        <w:rPr>
          <w:rStyle w:val="StyleUnderline"/>
        </w:rPr>
        <w:t xml:space="preserve"> primary</w:t>
      </w:r>
      <w:r>
        <w:rPr>
          <w:sz w:val="10"/>
        </w:rPr>
        <w:t xml:space="preserve"> and inescapable </w:t>
      </w:r>
      <w:r>
        <w:rPr>
          <w:rStyle w:val="StyleUnderline"/>
          <w:highlight w:val="yellow"/>
        </w:rPr>
        <w:t xml:space="preserve">question remains: how does one utilise the law </w:t>
      </w:r>
      <w:r>
        <w:rPr>
          <w:rStyle w:val="StyleUnderline"/>
          <w:sz w:val="12"/>
          <w:highlight w:val="yellow"/>
        </w:rPr>
        <w:t xml:space="preserve"> </w:t>
      </w:r>
      <w:r>
        <w:rPr>
          <w:rStyle w:val="Emphasis"/>
          <w:highlight w:val="yellow"/>
        </w:rPr>
        <w:t>without re-inscribing the</w:t>
      </w:r>
      <w:r>
        <w:rPr>
          <w:rStyle w:val="StyleUnderline"/>
        </w:rPr>
        <w:t xml:space="preserve"> very </w:t>
      </w:r>
      <w:r>
        <w:rPr>
          <w:rStyle w:val="Emphasis"/>
          <w:highlight w:val="yellow"/>
        </w:rPr>
        <w:t>colonial legal order</w:t>
      </w:r>
      <w:r>
        <w:rPr>
          <w:rStyle w:val="StyleUnderline"/>
        </w:rPr>
        <w:t xml:space="preserve"> that one is attempting to break down?</w:t>
      </w:r>
      <w:r>
        <w:rPr>
          <w:sz w:val="10"/>
        </w:rPr>
        <w:t xml:space="preserve">23 I  argue that this is an inescapable dilemma; as critical race theorists and indigenous scholars have  shown, </w:t>
      </w:r>
      <w:r>
        <w:rPr>
          <w:rStyle w:val="StyleUnderline"/>
          <w:highlight w:val="yellow"/>
        </w:rPr>
        <w:t>to not avail ourselves of the law</w:t>
      </w:r>
      <w:r>
        <w:rPr>
          <w:rStyle w:val="StyleUnderline"/>
        </w:rPr>
        <w:t xml:space="preserve"> in an effort to </w:t>
      </w:r>
      <w:r>
        <w:rPr>
          <w:sz w:val="10"/>
        </w:rPr>
        <w:t xml:space="preserve">ameliorate social ills, and to promote and  </w:t>
      </w:r>
      <w:r>
        <w:rPr>
          <w:rStyle w:val="StyleUnderline"/>
        </w:rPr>
        <w:t xml:space="preserve">protect the rights of oppressed minorities </w:t>
      </w:r>
      <w:r>
        <w:rPr>
          <w:rStyle w:val="StyleUnderline"/>
          <w:highlight w:val="yellow"/>
        </w:rPr>
        <w:t>is to</w:t>
      </w:r>
      <w:r>
        <w:rPr>
          <w:rStyle w:val="StyleUnderline"/>
        </w:rPr>
        <w:t xml:space="preserve"> essentially </w:t>
      </w:r>
      <w:r>
        <w:rPr>
          <w:rStyle w:val="Emphasis"/>
          <w:highlight w:val="yellow"/>
        </w:rPr>
        <w:t>abrogate</w:t>
      </w:r>
      <w:r>
        <w:rPr>
          <w:rStyle w:val="Emphasis"/>
        </w:rPr>
        <w:t xml:space="preserve"> one’s </w:t>
      </w:r>
      <w:r>
        <w:rPr>
          <w:rStyle w:val="Emphasis"/>
          <w:highlight w:val="yellow"/>
        </w:rPr>
        <w:t>political responsibilities</w:t>
      </w:r>
      <w:r>
        <w:rPr>
          <w:sz w:val="10"/>
        </w:rPr>
        <w:t xml:space="preserve">.  Moreover, </w:t>
      </w:r>
      <w:r>
        <w:rPr>
          <w:rStyle w:val="StyleUnderline"/>
        </w:rPr>
        <w:t xml:space="preserve">the reality of </w:t>
      </w:r>
      <w:r>
        <w:rPr>
          <w:rStyle w:val="StyleUnderline"/>
          <w:highlight w:val="yellow"/>
        </w:rPr>
        <w:t>political struggle</w:t>
      </w:r>
      <w:r>
        <w:rPr>
          <w:rStyle w:val="StyleUnderline"/>
        </w:rPr>
        <w:t xml:space="preserve"> (particularly </w:t>
      </w:r>
      <w:r>
        <w:rPr>
          <w:rStyle w:val="StyleUnderline"/>
          <w:highlight w:val="yellow"/>
        </w:rPr>
        <w:t>of the anti-colonial variety) is</w:t>
      </w:r>
      <w:r>
        <w:rPr>
          <w:rStyle w:val="StyleUnderline"/>
        </w:rPr>
        <w:t xml:space="preserve"> that it is of </w:t>
      </w:r>
      <w:r>
        <w:rPr>
          <w:rStyle w:val="StyleUnderline"/>
          <w:sz w:val="12"/>
        </w:rPr>
        <w:t xml:space="preserve"> </w:t>
      </w:r>
      <w:r>
        <w:rPr>
          <w:rStyle w:val="StyleUnderline"/>
        </w:rPr>
        <w:t xml:space="preserve">a </w:t>
      </w:r>
      <w:r>
        <w:rPr>
          <w:rStyle w:val="StyleUnderline"/>
          <w:highlight w:val="yellow"/>
        </w:rPr>
        <w:t>diffuse</w:t>
      </w:r>
      <w:r>
        <w:rPr>
          <w:rStyle w:val="StyleUnderline"/>
        </w:rPr>
        <w:t xml:space="preserve"> and varied nature, </w:t>
      </w:r>
      <w:r>
        <w:rPr>
          <w:rStyle w:val="StyleUnderline"/>
          <w:highlight w:val="yellow"/>
        </w:rPr>
        <w:t xml:space="preserve">engaging </w:t>
      </w:r>
      <w:r>
        <w:rPr>
          <w:rStyle w:val="Emphasis"/>
          <w:highlight w:val="yellow"/>
        </w:rPr>
        <w:t>multiple different tactics</w:t>
      </w:r>
      <w:r>
        <w:rPr>
          <w:rStyle w:val="StyleUnderline"/>
        </w:rPr>
        <w:t xml:space="preserve"> in order </w:t>
      </w:r>
      <w:r>
        <w:rPr>
          <w:rStyle w:val="StyleUnderline"/>
          <w:highlight w:val="yellow"/>
        </w:rPr>
        <w:t>to achieve</w:t>
      </w:r>
      <w:r>
        <w:rPr>
          <w:rStyle w:val="StyleUnderline"/>
        </w:rPr>
        <w:t xml:space="preserve"> its </w:t>
      </w:r>
      <w:r>
        <w:rPr>
          <w:rStyle w:val="StyleUnderline"/>
          <w:highlight w:val="yellow"/>
        </w:rPr>
        <w:t>ends</w:t>
      </w:r>
      <w:r>
        <w:rPr>
          <w:rStyle w:val="StyleUnderline"/>
        </w:rPr>
        <w:t>.</w:t>
      </w:r>
      <w:r>
        <w:rPr>
          <w:rStyle w:val="StyleUnderline"/>
          <w:sz w:val="12"/>
        </w:rPr>
        <w:t xml:space="preserve"> </w:t>
      </w:r>
      <w:r>
        <w:rPr>
          <w:sz w:val="10"/>
        </w:rPr>
        <w:t xml:space="preserve">The notion of the ruptural defence emerges from the work of Jacques Vergès, a French advocate  and subject of a film by Barbet Schroder entitled Terror’s Advocate. The film is as much a portrait  of Vergès’ life as it is a series of vignettes of armed anti-colonial and anti-imperial struggle during  the decades between the late 1940s and the 1980s. I should say at the beginning that I do not  perceive Vergès as a heroic figure or defender of the oppressed; we can see from his later  decisions to defend Klaus Barbie, for instance, that his desire to reveal the violence wrought by European imperial powers was pursued at any cost. But in tracing the development of what Verges called the ruptural defence, the film takes us to the heart of the inescapable paradoxes and contradictions involved in using law as a means of political resistance in colonial and post- colonial contexts. I want to explore the strategy of rupture as developed by Verges but also in a  broader sense, to consider whether there is in this defence strategy that arose in colonial, criminal law contexts, something that is generalisable, something that can be drawn out to form a notion of legal rupture more generally. To begin then, an exploration of Verges* 'rupture defence', or rendered more eloquently, a strategy of rupture. At the beginning of the film, Verges comments on his strategy for the trial of Djamila Bouhired, a member of the KLN, who was tried in a military court for planting a bomb in a cafe in Algiers in 1956. Verges states the following in relation to the trial: The problem wasn't to play for sympathy as left-wing lawyers advised us to do, from the murderous fools who judged us, but to taunt them, to provoke incidents that would reach people in Paris, London, Brussels and Cairo... The refusal to play for sympathy from those empowered to uphold the law in a colonial legal order hints at the much more profound refusal that lies at the basis of the strategy of rupture, which we see unfold throughout the film. In refusing to accept the characterisation of Djamila s acts as criminal acts, Verges challenges the very legal categories that were used to criminalise, condemn and punish anti-colonial resistance. The refusal to make the defendants' actions cognisable to and intelligible within the colonial legal framework breaks the capacity of the judges to adjudicate in at least two senses. First, their moral authority is radically undermined by an outright rejection of the legal terms of reference and categories which they are appointed to uphold. </w:t>
      </w:r>
      <w:r>
        <w:rPr>
          <w:rStyle w:val="StyleUnderline"/>
        </w:rPr>
        <w:t>The legal strategy of rupture is a politics of refusal that calls into question the justiciability of the purported crime by challenging the moral and political jurisdiction of the colonial legal order itself.</w:t>
      </w:r>
      <w:r>
        <w:rPr>
          <w:sz w:val="10"/>
        </w:rPr>
        <w:t xml:space="preserve"> Second, the refusal of the legal categorisation of the FLN acts of resistance as criminal brought into light the contradictions inherent in the official French position and the reality of the Algerian context. This was not, as the official line would have it, simply a case of French criminal law being applied to French nationals. The repeated assertion that the defendants were independent Algerian actors fighting against colonial brutality, coupled with repeated revelations of the use of torture on political prisoners made it impossible for the contradictions to be "rationally contained" within the normal operations of criminal law. The revelation and denunciation of torture in the courtroom not to prevent statements or admissions from being admissable as evidence (as such violations would normally be used) but to challenge the legitimacy of the imposition of a colonial legal order on the Algerian people made the normal operation of criminal law procedure virtually impossible.24 And it is in this making impossible of the operation of the legal order that the power of the strategy of rupture lies. In refusing to render his clients* actions intelligible to a colonial (and later imperial) legal Framework, Verges makes visible the obvious hypocrisy of the colonial legal order that attempts to punish resistance that employs violence, in the same spatial temporal boundaries where the brute violence of colonial rule saturates everyday life. In doing so, this is a strategy that challenges the monopoly of legitimate violence the state holds. Verges aims to render visible the raise distinction between common crimes and political crimes, or more broadly, the separation of law and politics.25 The ruptural defence seeks to subvert the order and structure of the trial by re-defining the relation between accuser and accused. This illumination of the hypocrisy of the colonial state questions the authority of its judiciary to adjudicate. But more than this, his strategy is ruptural in two senses that are fundamental to the operation of the law in the colonial settler and post-colonial contexts. The first is that the space of opposition within the legal confrontation is reconfigured. The second, and related point, is that the strictures of a legal politics of recognition are shattered. In relation to the first point, a space of opposition is, in the view of Fanon, missing in certain senses, in the colonial context. A space of opposition in which a genuinely mutual struggle between coloniser and colonised can occur is denied by spatial and legal-political strategies of containment and segregation. While these strategies also exhibit great degrees of plasticity2", the control over such mobility remains to a great degree in the hands of the colonial occupier. </w:t>
      </w:r>
      <w:r>
        <w:rPr>
          <w:rStyle w:val="StyleUnderline"/>
        </w:rPr>
        <w:t>The</w:t>
      </w:r>
      <w:r>
        <w:rPr>
          <w:rStyle w:val="StyleUnderline"/>
          <w:sz w:val="12"/>
        </w:rPr>
        <w:t xml:space="preserve"> </w:t>
      </w:r>
      <w:r>
        <w:rPr>
          <w:rStyle w:val="StyleUnderline"/>
        </w:rPr>
        <w:t>legal strategy of rupture creates a space of political opposition in the courtroom that cannot be</w:t>
      </w:r>
      <w:r>
        <w:rPr>
          <w:rStyle w:val="StyleUnderline"/>
          <w:sz w:val="12"/>
        </w:rPr>
        <w:t xml:space="preserve"> </w:t>
      </w:r>
      <w:r>
        <w:rPr>
          <w:rStyle w:val="StyleUnderline"/>
        </w:rPr>
        <w:t>absorbed or appropriated by the legal order</w:t>
      </w:r>
      <w:r>
        <w:rPr>
          <w:sz w:val="10"/>
        </w:rPr>
        <w:t xml:space="preserve">. In Christodoulidis' view, </w:t>
      </w:r>
      <w:r>
        <w:rPr>
          <w:rStyle w:val="StyleUnderline"/>
        </w:rPr>
        <w:t>this lack of co-option is</w:t>
      </w:r>
      <w:r>
        <w:rPr>
          <w:rStyle w:val="StyleUnderline"/>
          <w:sz w:val="12"/>
        </w:rPr>
        <w:t xml:space="preserve"> </w:t>
      </w:r>
      <w:r>
        <w:rPr>
          <w:rStyle w:val="StyleUnderline"/>
        </w:rPr>
        <w:t>the crux of the strategy of rupture.</w:t>
      </w:r>
      <w:r>
        <w:rPr>
          <w:rStyle w:val="StyleUnderline"/>
          <w:sz w:val="12"/>
        </w:rPr>
        <w:t xml:space="preserve"> </w:t>
      </w:r>
      <w:r>
        <w:rPr>
          <w:sz w:val="10"/>
        </w:rPr>
        <w:t xml:space="preserve">This strategy of rupture also points to a path that challenges the limits of a politics of recognition,  often one of the key legal and political strategies utilised by indigenous and racial minority communities in their struggles for justice. </w:t>
      </w:r>
      <w:r>
        <w:rPr>
          <w:rStyle w:val="StyleUnderline"/>
          <w:highlight w:val="yellow"/>
        </w:rPr>
        <w:t>Claims for recognition in a juridical frame inevitably</w:t>
      </w:r>
      <w:r>
        <w:rPr>
          <w:rStyle w:val="StyleUnderline"/>
          <w:sz w:val="12"/>
          <w:highlight w:val="yellow"/>
        </w:rPr>
        <w:t xml:space="preserve"> </w:t>
      </w:r>
      <w:r>
        <w:rPr>
          <w:rStyle w:val="StyleUnderline"/>
          <w:highlight w:val="yellow"/>
        </w:rPr>
        <w:t>involve</w:t>
      </w:r>
      <w:r>
        <w:rPr>
          <w:rStyle w:val="StyleUnderline"/>
        </w:rPr>
        <w:t xml:space="preserve"> a variety of </w:t>
      </w:r>
      <w:r>
        <w:rPr>
          <w:rStyle w:val="StyleUnderline"/>
          <w:highlight w:val="yellow"/>
        </w:rPr>
        <w:t>onto-epistemological closures</w:t>
      </w:r>
      <w:r>
        <w:rPr>
          <w:sz w:val="10"/>
        </w:rPr>
        <w:t xml:space="preserve">.2' </w:t>
      </w:r>
      <w:r>
        <w:rPr>
          <w:rStyle w:val="StyleUnderline"/>
        </w:rPr>
        <w:t>Whether because of the impossible and</w:t>
      </w:r>
      <w:r>
        <w:rPr>
          <w:rStyle w:val="StyleUnderline"/>
          <w:sz w:val="12"/>
        </w:rPr>
        <w:t xml:space="preserve"> </w:t>
      </w:r>
      <w:r>
        <w:rPr>
          <w:rStyle w:val="StyleUnderline"/>
        </w:rPr>
        <w:t>irreconciliable relation between the need for universal norms and laws and the specificities of the</w:t>
      </w:r>
      <w:r>
        <w:rPr>
          <w:rStyle w:val="StyleUnderline"/>
          <w:sz w:val="12"/>
        </w:rPr>
        <w:t xml:space="preserve"> </w:t>
      </w:r>
      <w:r>
        <w:rPr>
          <w:rStyle w:val="StyleUnderline"/>
        </w:rPr>
        <w:t>particular claims that come before the law,</w:t>
      </w:r>
      <w:r>
        <w:rPr>
          <w:sz w:val="10"/>
        </w:rPr>
        <w:t xml:space="preserve"> or because of the need to lit one's claims within legal- political categories that are already intelligible within the legal order, </w:t>
      </w:r>
      <w:r>
        <w:rPr>
          <w:rStyle w:val="StyleUnderline"/>
        </w:rPr>
        <w:t>legal recognition has been</w:t>
      </w:r>
      <w:r>
        <w:rPr>
          <w:rStyle w:val="StyleUnderline"/>
          <w:sz w:val="12"/>
        </w:rPr>
        <w:t xml:space="preserve"> </w:t>
      </w:r>
      <w:r>
        <w:rPr>
          <w:rStyle w:val="StyleUnderline"/>
        </w:rPr>
        <w:t>critiqued, particularly in regards to colonial settler societies, on the basis that it only allows</w:t>
      </w:r>
      <w:r>
        <w:rPr>
          <w:rStyle w:val="StyleUnderline"/>
          <w:sz w:val="12"/>
        </w:rPr>
        <w:t xml:space="preserve"> </w:t>
      </w:r>
      <w:r>
        <w:rPr>
          <w:rStyle w:val="StyleUnderline"/>
        </w:rPr>
        <w:t>identities, legal claims, ways of being that are always-already proper to the existing juridical</w:t>
      </w:r>
      <w:r>
        <w:rPr>
          <w:rStyle w:val="StyleUnderline"/>
          <w:sz w:val="12"/>
        </w:rPr>
        <w:t xml:space="preserve"> </w:t>
      </w:r>
      <w:r>
        <w:rPr>
          <w:rStyle w:val="StyleUnderline"/>
        </w:rPr>
        <w:t>order to be recognised by the law</w:t>
      </w:r>
      <w:r>
        <w:rPr>
          <w:sz w:val="10"/>
        </w:rPr>
        <w:t xml:space="preserve">. In the Canadian context, for instance, many scholars have elucidated the ways in which the legal doctrine of aboriginal title to land imports Anglo- American concepts of ownership into the heart of its definition; and moreover, defines aboriginality on the basis of a fixed, static concept of cultural difference. </w:t>
      </w:r>
      <w:r>
        <w:rPr>
          <w:rStyle w:val="Emphasis"/>
          <w:highlight w:val="yellow"/>
        </w:rPr>
        <w:t>The strategy of rupture</w:t>
      </w:r>
      <w:r>
        <w:rPr>
          <w:rStyle w:val="Emphasis"/>
          <w:sz w:val="12"/>
          <w:highlight w:val="yellow"/>
        </w:rPr>
        <w:t xml:space="preserve"> </w:t>
      </w:r>
      <w:r>
        <w:rPr>
          <w:rStyle w:val="Emphasis"/>
          <w:highlight w:val="yellow"/>
        </w:rPr>
        <w:t>elides</w:t>
      </w:r>
      <w:r>
        <w:rPr>
          <w:rStyle w:val="Emphasis"/>
        </w:rPr>
        <w:t xml:space="preserve"> the </w:t>
      </w:r>
      <w:r>
        <w:rPr>
          <w:rStyle w:val="Emphasis"/>
          <w:highlight w:val="yellow"/>
        </w:rPr>
        <w:t>violence of recognition by challenging the legitimacy of the colonial legal order itself</w:t>
      </w:r>
      <w:r>
        <w:rPr>
          <w:sz w:val="10"/>
        </w:rPr>
        <w:t xml:space="preserve">. In an article discussing Verges* strategy of rupture, Emilios Christodoulidis takes up a question posed to Verges by Foucault shortly after the publication of Verges' book, De La Strategic Jiwuiare, as to whether the defence of rupture in the context of criminal law trials in the colony could be generalised more widely, or whether it was "not in fact caught up in a specific historical conjuncture." In exploring how the strategy of rupture could inform practices and theory' outside of the courtroom, Christodoulidis characterises the strategy of rupture as one mode of immanent critique. </w:t>
      </w:r>
      <w:r>
        <w:rPr>
          <w:rStyle w:val="StyleUnderline"/>
        </w:rPr>
        <w:t>As individuals and communities subjected to the force of law, the law itself</w:t>
      </w:r>
      <w:r>
        <w:rPr>
          <w:rStyle w:val="StyleUnderline"/>
          <w:sz w:val="12"/>
        </w:rPr>
        <w:t xml:space="preserve"> </w:t>
      </w:r>
      <w:r>
        <w:rPr>
          <w:rStyle w:val="StyleUnderline"/>
        </w:rPr>
        <w:t>becomes the object of critique, the object that needs to be taken apart in order to expose its</w:t>
      </w:r>
      <w:r>
        <w:rPr>
          <w:rStyle w:val="StyleUnderline"/>
          <w:sz w:val="12"/>
        </w:rPr>
        <w:t xml:space="preserve"> </w:t>
      </w:r>
      <w:r>
        <w:rPr>
          <w:rStyle w:val="StyleUnderline"/>
        </w:rPr>
        <w:t xml:space="preserve">violence. </w:t>
      </w:r>
      <w:r>
        <w:rPr>
          <w:sz w:val="10"/>
        </w:rPr>
        <w:t xml:space="preserve">To quote from Christodoulidis: Immanent critique aims to generate within these institutional frameworks contradictions that are inevitable (they can neither be displaced nor ignored), compelling (they necessitate action) and transformative in that (unlike internal critique) the overcoming of the contradiction does not restore, but transcends, the 'disturbed' framework within which it arose. It pushes it to go beyond its confines and in the process, famously' in Marx's words, "enables the world to clarify' its consciousness in waking it from its dream about itself” 29 Christodoulidis explores how </w:t>
      </w:r>
      <w:r>
        <w:rPr>
          <w:rStyle w:val="StyleUnderline"/>
        </w:rPr>
        <w:t xml:space="preserve">the strategy of </w:t>
      </w:r>
      <w:r>
        <w:rPr>
          <w:rStyle w:val="StyleUnderline"/>
          <w:highlight w:val="yellow"/>
        </w:rPr>
        <w:t xml:space="preserve">rupture can be utilised as an </w:t>
      </w:r>
      <w:r>
        <w:rPr>
          <w:rStyle w:val="Emphasis"/>
          <w:highlight w:val="yellow"/>
        </w:rPr>
        <w:t>intellectual resource</w:t>
      </w:r>
      <w:r>
        <w:rPr>
          <w:rStyle w:val="StyleUnderline"/>
          <w:sz w:val="12"/>
        </w:rPr>
        <w:t xml:space="preserve"> </w:t>
      </w:r>
      <w:r>
        <w:rPr>
          <w:rStyle w:val="StyleUnderline"/>
        </w:rPr>
        <w:t xml:space="preserve">for critical legal theory </w:t>
      </w:r>
      <w:r>
        <w:rPr>
          <w:rStyle w:val="StyleUnderline"/>
          <w:highlight w:val="yellow"/>
        </w:rPr>
        <w:t>and</w:t>
      </w:r>
      <w:r>
        <w:rPr>
          <w:rStyle w:val="StyleUnderline"/>
        </w:rPr>
        <w:t xml:space="preserve"> more broadly, as a </w:t>
      </w:r>
      <w:r>
        <w:rPr>
          <w:rStyle w:val="Emphasis"/>
          <w:highlight w:val="yellow"/>
        </w:rPr>
        <w:t>point of departure</w:t>
      </w:r>
      <w:r>
        <w:rPr>
          <w:rStyle w:val="StyleUnderline"/>
          <w:highlight w:val="yellow"/>
        </w:rPr>
        <w:t xml:space="preserve"> for </w:t>
      </w:r>
      <w:r>
        <w:rPr>
          <w:rStyle w:val="Emphasis"/>
          <w:highlight w:val="yellow"/>
        </w:rPr>
        <w:t>political strategies</w:t>
      </w:r>
      <w:r>
        <w:rPr>
          <w:rStyle w:val="StyleUnderline"/>
        </w:rPr>
        <w:t xml:space="preserve"> that</w:t>
      </w:r>
      <w:r>
        <w:rPr>
          <w:rStyle w:val="StyleUnderline"/>
          <w:sz w:val="12"/>
        </w:rPr>
        <w:t xml:space="preserve"> </w:t>
      </w:r>
      <w:r>
        <w:rPr>
          <w:rStyle w:val="StyleUnderline"/>
        </w:rPr>
        <w:t>could cause a crisis for globalised capital</w:t>
      </w:r>
      <w:r>
        <w:rPr>
          <w:sz w:val="10"/>
        </w:rPr>
        <w:t xml:space="preserve">. Strategies of rupture are particularly crucial when considering a system, he notes, that has been so successful at appropriating, ingesting and making its own, political aspirations (such as freedom, to take one example) that have also been used to disrupt its most violent and exploitative tendencies. Here Christodoulidis departs from the question of colonialism to locus on the operation of capitalism in post-war European states. It is also this bifurcation that I want to question, and rather than a distinction between colonialism and capitalism, to consider how the colonial (as a set of economic and political relations that rely on ideologies of racial difference, and civilisational discourses that emerged during the period of European colonialism) is continually re-written and re-instantiated through a globalised capitalism. As I elaborate in the discussion of the Salwa Judum judgment below, it is the combination of violent state repression of political dissent that finds its origins (in the legal form it takes) during the colonial era, and capitalist development imperatives that implicate local and global mining corporations in the dispossession of tribal peoples that constitutes the legal- political conflict at issue. After the Trial: From Defence to Judgement "Les bons juges, comme les hero de la presse du coeur, n'existent pas."30 In response to a question from Jean Lapeyrie (a member of the Action Committee for Prison- Justice) during a discussion of De La Strategic Judiciare published as the Preface to the second edition, Verges remarks that there are actually effective judges, but that they are effective when forgetting the essence of what it is to be a judge.51 The strategy of rupture is a tactic utilised to subvert the order and structure of a trial; to re-define the very terms upon which the trial is premised. On this view, the judge, charged with the obligation to uphold the rule of law is of course by definition not able to do anything but sustain an unjust political order. In the film Terror'^ Advocate, one is left to wonder about the specificities of the judicial responses to the strategy deployed by Verges. (Djamila Bouhired, for instance, was sentenced to death, but as a result of a worldwide media campaign was released from prison in 1962). While I would argue that the judicial response is clearly' not what is at stake in the ruptural defence, </w:t>
      </w:r>
      <w:r>
        <w:rPr>
          <w:rStyle w:val="StyleUnderline"/>
          <w:highlight w:val="yellow"/>
        </w:rPr>
        <w:t>I</w:t>
      </w:r>
      <w:r>
        <w:rPr>
          <w:rStyle w:val="StyleUnderline"/>
        </w:rPr>
        <w:t xml:space="preserve"> want to</w:t>
      </w:r>
      <w:r>
        <w:rPr>
          <w:rStyle w:val="StyleUnderline"/>
          <w:sz w:val="12"/>
        </w:rPr>
        <w:t xml:space="preserve"> </w:t>
      </w:r>
      <w:r>
        <w:rPr>
          <w:rStyle w:val="StyleUnderline"/>
          <w:highlight w:val="yellow"/>
        </w:rPr>
        <w:t>consider</w:t>
      </w:r>
      <w:r>
        <w:rPr>
          <w:rStyle w:val="StyleUnderline"/>
        </w:rPr>
        <w:t xml:space="preserve"> the potentiality of the </w:t>
      </w:r>
      <w:r>
        <w:rPr>
          <w:rStyle w:val="Emphasis"/>
          <w:highlight w:val="yellow"/>
        </w:rPr>
        <w:t>judgment to be ruptural</w:t>
      </w:r>
      <w:r>
        <w:rPr>
          <w:rStyle w:val="StyleUnderline"/>
        </w:rPr>
        <w:t xml:space="preserve"> i</w:t>
      </w:r>
      <w:r>
        <w:rPr>
          <w:sz w:val="10"/>
        </w:rPr>
        <w:t xml:space="preserve">n the sense articulated by Christodoulidis. discussed above. </w:t>
      </w:r>
      <w:r>
        <w:rPr>
          <w:rStyle w:val="StyleUnderline"/>
          <w:highlight w:val="yellow"/>
        </w:rPr>
        <w:t xml:space="preserve">Exposing a law to its </w:t>
      </w:r>
      <w:r>
        <w:rPr>
          <w:rStyle w:val="Emphasis"/>
          <w:highlight w:val="yellow"/>
        </w:rPr>
        <w:t>own contradictions and violence</w:t>
      </w:r>
      <w:r>
        <w:rPr>
          <w:rStyle w:val="StyleUnderline"/>
          <w:highlight w:val="yellow"/>
        </w:rPr>
        <w:t>,</w:t>
      </w:r>
      <w:r>
        <w:rPr>
          <w:rStyle w:val="StyleUnderline"/>
          <w:sz w:val="12"/>
          <w:highlight w:val="yellow"/>
        </w:rPr>
        <w:t xml:space="preserve"> </w:t>
      </w:r>
      <w:r>
        <w:rPr>
          <w:rStyle w:val="StyleUnderline"/>
          <w:highlight w:val="yellow"/>
        </w:rPr>
        <w:t>revealing the ways in which a</w:t>
      </w:r>
      <w:r>
        <w:rPr>
          <w:rStyle w:val="StyleUnderline"/>
        </w:rPr>
        <w:t xml:space="preserve"> law or </w:t>
      </w:r>
      <w:r>
        <w:rPr>
          <w:rStyle w:val="StyleUnderline"/>
          <w:highlight w:val="yellow"/>
        </w:rPr>
        <w:t>policy</w:t>
      </w:r>
      <w:r>
        <w:rPr>
          <w:rStyle w:val="StyleUnderline"/>
        </w:rPr>
        <w:t xml:space="preserve"> contradicts and </w:t>
      </w:r>
      <w:r>
        <w:rPr>
          <w:rStyle w:val="StyleUnderline"/>
          <w:highlight w:val="yellow"/>
        </w:rPr>
        <w:t>violates</w:t>
      </w:r>
      <w:r>
        <w:rPr>
          <w:rStyle w:val="StyleUnderline"/>
        </w:rPr>
        <w:t xml:space="preserve"> rights to basic political</w:t>
      </w:r>
      <w:r>
        <w:rPr>
          <w:rStyle w:val="StyleUnderline"/>
          <w:sz w:val="12"/>
        </w:rPr>
        <w:t xml:space="preserve"> </w:t>
      </w:r>
      <w:r>
        <w:rPr>
          <w:rStyle w:val="StyleUnderline"/>
          <w:highlight w:val="yellow"/>
        </w:rPr>
        <w:t xml:space="preserve">freedoms, has </w:t>
      </w:r>
      <w:r>
        <w:rPr>
          <w:rStyle w:val="Emphasis"/>
          <w:highlight w:val="yellow"/>
        </w:rPr>
        <w:t>clear political-legal effects and consequences</w:t>
      </w:r>
      <w:r>
        <w:rPr>
          <w:sz w:val="10"/>
        </w:rPr>
        <w:t xml:space="preserve">. Is it possible for members of the judiciary to expose contradictions in the legal order itself, thereby transforming it? Would the redefinition, for instance, of constitutional provisions guaranteeing rights that come into conflict with capitalist development imperatives constitute such a rupture? </w:t>
      </w:r>
      <w:r>
        <w:rPr>
          <w:rStyle w:val="StyleUnderline"/>
        </w:rPr>
        <w:t xml:space="preserve">In my view, the </w:t>
      </w:r>
      <w:r>
        <w:rPr>
          <w:rStyle w:val="StyleUnderline"/>
          <w:highlight w:val="yellow"/>
        </w:rPr>
        <w:t>re-definition</w:t>
      </w:r>
      <w:r>
        <w:rPr>
          <w:rStyle w:val="StyleUnderline"/>
          <w:sz w:val="12"/>
          <w:highlight w:val="yellow"/>
        </w:rPr>
        <w:t xml:space="preserve"> </w:t>
      </w:r>
      <w:r>
        <w:rPr>
          <w:rStyle w:val="StyleUnderline"/>
          <w:highlight w:val="yellow"/>
        </w:rPr>
        <w:t>of</w:t>
      </w:r>
      <w:r>
        <w:rPr>
          <w:rStyle w:val="StyleUnderline"/>
        </w:rPr>
        <w:t xml:space="preserve"> the </w:t>
      </w:r>
      <w:r>
        <w:rPr>
          <w:rStyle w:val="StyleUnderline"/>
          <w:highlight w:val="yellow"/>
        </w:rPr>
        <w:t>limitations on</w:t>
      </w:r>
      <w:r>
        <w:rPr>
          <w:rStyle w:val="StyleUnderline"/>
        </w:rPr>
        <w:t xml:space="preserve"> the </w:t>
      </w:r>
      <w:r>
        <w:rPr>
          <w:rStyle w:val="StyleUnderline"/>
          <w:highlight w:val="yellow"/>
        </w:rPr>
        <w:t>guarantees of</w:t>
      </w:r>
      <w:r>
        <w:rPr>
          <w:rStyle w:val="StyleUnderline"/>
        </w:rPr>
        <w:t xml:space="preserve"> individual and group </w:t>
      </w:r>
      <w:r>
        <w:rPr>
          <w:rStyle w:val="StyleUnderline"/>
          <w:highlight w:val="yellow"/>
        </w:rPr>
        <w:t>freedom that are</w:t>
      </w:r>
      <w:r>
        <w:rPr>
          <w:rStyle w:val="StyleUnderline"/>
        </w:rPr>
        <w:t xml:space="preserve"> inevitably and</w:t>
      </w:r>
      <w:r>
        <w:rPr>
          <w:rStyle w:val="StyleUnderline"/>
          <w:sz w:val="12"/>
        </w:rPr>
        <w:t xml:space="preserve"> </w:t>
      </w:r>
      <w:r>
        <w:rPr>
          <w:rStyle w:val="StyleUnderline"/>
        </w:rPr>
        <w:t xml:space="preserve">invariably </w:t>
      </w:r>
      <w:r>
        <w:rPr>
          <w:rStyle w:val="StyleUnderline"/>
          <w:highlight w:val="yellow"/>
        </w:rPr>
        <w:t>utilised to justify state repression</w:t>
      </w:r>
      <w:r>
        <w:rPr>
          <w:rStyle w:val="StyleUnderline"/>
        </w:rPr>
        <w:t xml:space="preserve"> </w:t>
      </w:r>
      <w:r>
        <w:rPr>
          <w:sz w:val="10"/>
        </w:rPr>
        <w:t xml:space="preserve">of rights </w:t>
      </w:r>
      <w:r>
        <w:rPr>
          <w:rStyle w:val="StyleUnderline"/>
          <w:highlight w:val="yellow"/>
        </w:rPr>
        <w:t>in favour of</w:t>
      </w:r>
      <w:r>
        <w:rPr>
          <w:rStyle w:val="StyleUnderline"/>
        </w:rPr>
        <w:t xml:space="preserve"> </w:t>
      </w:r>
      <w:r>
        <w:rPr>
          <w:sz w:val="10"/>
        </w:rPr>
        <w:t xml:space="preserve">capitalist development imperatives, </w:t>
      </w:r>
      <w:r>
        <w:rPr>
          <w:rStyle w:val="Emphasis"/>
          <w:highlight w:val="yellow"/>
        </w:rPr>
        <w:t>security</w:t>
      </w:r>
      <w:r>
        <w:rPr>
          <w:rStyle w:val="StyleUnderline"/>
          <w:highlight w:val="yellow"/>
        </w:rPr>
        <w:t xml:space="preserve">, or </w:t>
      </w:r>
      <w:r>
        <w:rPr>
          <w:rStyle w:val="Emphasis"/>
          <w:highlight w:val="yellow"/>
        </w:rPr>
        <w:t>colonial settlement have the potential to contribute to</w:t>
      </w:r>
      <w:r>
        <w:rPr>
          <w:rStyle w:val="Emphasis"/>
        </w:rPr>
        <w:t xml:space="preserve"> the </w:t>
      </w:r>
      <w:r>
        <w:rPr>
          <w:rStyle w:val="Emphasis"/>
          <w:highlight w:val="yellow"/>
        </w:rPr>
        <w:t>re-creation of</w:t>
      </w:r>
      <w:r>
        <w:rPr>
          <w:rStyle w:val="Emphasis"/>
          <w:sz w:val="12"/>
          <w:highlight w:val="yellow"/>
        </w:rPr>
        <w:t xml:space="preserve"> </w:t>
      </w:r>
      <w:r>
        <w:rPr>
          <w:rStyle w:val="Emphasis"/>
          <w:highlight w:val="yellow"/>
        </w:rPr>
        <w:t>political orders that could be more just</w:t>
      </w:r>
      <w:r>
        <w:rPr>
          <w:rStyle w:val="Emphasis"/>
        </w:rPr>
        <w:t xml:space="preserve"> and democratic</w:t>
      </w:r>
      <w:r>
        <w:rPr>
          <w:sz w:val="10"/>
        </w:rPr>
        <w:t xml:space="preserve">. </w:t>
      </w:r>
      <w:r>
        <w:rPr>
          <w:rStyle w:val="StyleUnderline"/>
          <w:highlight w:val="yellow"/>
        </w:rPr>
        <w:t>We may</w:t>
      </w:r>
      <w:r>
        <w:rPr>
          <w:rStyle w:val="StyleUnderline"/>
        </w:rPr>
        <w:t xml:space="preserve"> be reluctant to ever claim a judgment as ruptural out of </w:t>
      </w:r>
      <w:r>
        <w:rPr>
          <w:rStyle w:val="StyleUnderline"/>
          <w:highlight w:val="yellow"/>
        </w:rPr>
        <w:t>fear</w:t>
      </w:r>
      <w:r>
        <w:rPr>
          <w:rStyle w:val="StyleUnderline"/>
        </w:rPr>
        <w:t xml:space="preserve"> that </w:t>
      </w:r>
      <w:r>
        <w:rPr>
          <w:rStyle w:val="StyleUnderline"/>
          <w:highlight w:val="yellow"/>
        </w:rPr>
        <w:t>it would contaminate</w:t>
      </w:r>
      <w:r>
        <w:rPr>
          <w:rStyle w:val="StyleUnderline"/>
          <w:sz w:val="12"/>
        </w:rPr>
        <w:t xml:space="preserve"> </w:t>
      </w:r>
      <w:r>
        <w:rPr>
          <w:rStyle w:val="StyleUnderline"/>
        </w:rPr>
        <w:t xml:space="preserve">the radical nature of </w:t>
      </w:r>
      <w:r>
        <w:rPr>
          <w:rStyle w:val="StyleUnderline"/>
          <w:highlight w:val="yellow"/>
        </w:rPr>
        <w:t>this form of immanent critique</w:t>
      </w:r>
      <w:r>
        <w:rPr>
          <w:sz w:val="10"/>
        </w:rPr>
        <w:t xml:space="preserve">. </w:t>
      </w:r>
      <w:r>
        <w:rPr>
          <w:rStyle w:val="StyleUnderline"/>
        </w:rPr>
        <w:t>Is to describe a judgment as ruptural to</w:t>
      </w:r>
      <w:r>
        <w:rPr>
          <w:rStyle w:val="StyleUnderline"/>
          <w:sz w:val="12"/>
        </w:rPr>
        <w:t xml:space="preserve"> </w:t>
      </w:r>
      <w:r>
        <w:rPr>
          <w:rStyle w:val="StyleUnderline"/>
        </w:rPr>
        <w:t>belie the impossibility of justice,</w:t>
      </w:r>
      <w:r>
        <w:rPr>
          <w:sz w:val="10"/>
        </w:rPr>
        <w:t xml:space="preserve"> the aporia that confronts every moment of judicial decision- making?</w:t>
      </w:r>
      <w:r>
        <w:rPr>
          <w:rStyle w:val="StyleUnderline"/>
        </w:rPr>
        <w:t xml:space="preserve"> I</w:t>
      </w:r>
      <w:r>
        <w:rPr>
          <w:sz w:val="10"/>
        </w:rPr>
        <w:t xml:space="preserve"> </w:t>
      </w:r>
      <w:r>
        <w:rPr>
          <w:rStyle w:val="Emphasis"/>
        </w:rPr>
        <w:t xml:space="preserve">want to suggest that </w:t>
      </w:r>
      <w:r>
        <w:rPr>
          <w:rStyle w:val="Emphasis"/>
          <w:highlight w:val="yellow"/>
        </w:rPr>
        <w:t>it is impossible to maintain such a pure position in relation to law,</w:t>
      </w:r>
      <w:r>
        <w:rPr>
          <w:rStyle w:val="Emphasis"/>
          <w:sz w:val="12"/>
        </w:rPr>
        <w:t xml:space="preserve"> </w:t>
      </w:r>
      <w:r>
        <w:rPr>
          <w:rStyle w:val="Emphasis"/>
        </w:rPr>
        <w:t xml:space="preserve">particularly </w:t>
      </w:r>
      <w:r>
        <w:rPr>
          <w:rStyle w:val="Emphasis"/>
          <w:highlight w:val="yellow"/>
        </w:rPr>
        <w:t>given its capacity</w:t>
      </w:r>
      <w:r>
        <w:rPr>
          <w:sz w:val="10"/>
        </w:rPr>
        <w:t xml:space="preserve"> (</w:t>
      </w:r>
      <w:r>
        <w:rPr>
          <w:rStyle w:val="StyleUnderline"/>
        </w:rPr>
        <w:t>analogous to that of capital itself</w:t>
      </w:r>
      <w:r>
        <w:rPr>
          <w:sz w:val="10"/>
        </w:rPr>
        <w:t xml:space="preserve">) </w:t>
      </w:r>
      <w:r>
        <w:rPr>
          <w:rStyle w:val="Emphasis"/>
          <w:highlight w:val="yellow"/>
        </w:rPr>
        <w:t>for reinvention</w:t>
      </w:r>
      <w:r>
        <w:rPr>
          <w:sz w:val="10"/>
        </w:rPr>
        <w:t xml:space="preserve">. Thus, </w:t>
      </w:r>
      <w:r>
        <w:rPr>
          <w:rStyle w:val="StyleUnderline"/>
          <w:highlight w:val="yellow"/>
        </w:rPr>
        <w:t>I</w:t>
      </w:r>
      <w:r>
        <w:rPr>
          <w:rStyle w:val="StyleUnderline"/>
        </w:rPr>
        <w:t xml:space="preserve"> </w:t>
      </w:r>
      <w:r>
        <w:rPr>
          <w:sz w:val="10"/>
        </w:rPr>
        <w:t>want to</w:t>
      </w:r>
      <w:r>
        <w:rPr>
          <w:rStyle w:val="StyleUnderline"/>
          <w:sz w:val="12"/>
        </w:rPr>
        <w:t xml:space="preserve"> </w:t>
      </w:r>
      <w:r>
        <w:rPr>
          <w:rStyle w:val="StyleUnderline"/>
          <w:highlight w:val="yellow"/>
        </w:rPr>
        <w:t>explore</w:t>
      </w:r>
      <w:r>
        <w:rPr>
          <w:sz w:val="10"/>
        </w:rPr>
        <w:t xml:space="preserve"> the</w:t>
      </w:r>
      <w:r>
        <w:rPr>
          <w:rStyle w:val="StyleUnderline"/>
        </w:rPr>
        <w:t xml:space="preserve"> </w:t>
      </w:r>
      <w:r>
        <w:rPr>
          <w:rStyle w:val="StyleUnderline"/>
          <w:highlight w:val="yellow"/>
        </w:rPr>
        <w:t>potential</w:t>
      </w:r>
      <w:r>
        <w:rPr>
          <w:sz w:val="10"/>
        </w:rPr>
        <w:t xml:space="preserve"> for judges </w:t>
      </w:r>
      <w:r>
        <w:rPr>
          <w:rStyle w:val="StyleUnderline"/>
          <w:highlight w:val="yellow"/>
        </w:rPr>
        <w:t>to subvert</w:t>
      </w:r>
      <w:r>
        <w:rPr>
          <w:rStyle w:val="StyleUnderline"/>
        </w:rPr>
        <w:t xml:space="preserve"> </w:t>
      </w:r>
      <w:r>
        <w:rPr>
          <w:rStyle w:val="StyleUnderline"/>
          <w:highlight w:val="yellow"/>
        </w:rPr>
        <w:t xml:space="preserve">state violence engendered by </w:t>
      </w:r>
      <w:r>
        <w:rPr>
          <w:rStyle w:val="Emphasis"/>
          <w:highlight w:val="yellow"/>
        </w:rPr>
        <w:t>particular forms of</w:t>
      </w:r>
      <w:r>
        <w:rPr>
          <w:rStyle w:val="Emphasis"/>
          <w:sz w:val="12"/>
        </w:rPr>
        <w:t xml:space="preserve"> </w:t>
      </w:r>
      <w:r>
        <w:rPr>
          <w:rStyle w:val="Emphasis"/>
        </w:rPr>
        <w:t xml:space="preserve">political and economic </w:t>
      </w:r>
      <w:r>
        <w:rPr>
          <w:rStyle w:val="Emphasis"/>
          <w:highlight w:val="yellow"/>
        </w:rPr>
        <w:t>dispossession, through the act of judgment</w:t>
      </w:r>
      <w:r>
        <w:rPr>
          <w:rStyle w:val="Emphasis"/>
        </w:rPr>
        <w:t>.</w:t>
      </w:r>
      <w:r>
        <w:rPr>
          <w:sz w:val="10"/>
        </w:rPr>
        <w:t xml:space="preserve"> In my view, </w:t>
      </w:r>
      <w:r>
        <w:rPr>
          <w:rStyle w:val="Emphasis"/>
        </w:rPr>
        <w:t>basic rights protected by constitutional guarantees</w:t>
      </w:r>
      <w:r>
        <w:rPr>
          <w:rStyle w:val="StyleUnderline"/>
        </w:rPr>
        <w:t xml:space="preserve"> </w:t>
      </w:r>
      <w:r>
        <w:rPr>
          <w:sz w:val="10"/>
        </w:rPr>
        <w:t xml:space="preserve">(as in the Indian case) </w:t>
      </w:r>
      <w:r>
        <w:rPr>
          <w:rStyle w:val="StyleUnderline"/>
        </w:rPr>
        <w:t>have been so compromised in the</w:t>
      </w:r>
      <w:r>
        <w:rPr>
          <w:rStyle w:val="StyleUnderline"/>
          <w:sz w:val="12"/>
        </w:rPr>
        <w:t xml:space="preserve"> </w:t>
      </w:r>
      <w:r>
        <w:rPr>
          <w:rStyle w:val="StyleUnderline"/>
        </w:rPr>
        <w:t>interests of big business</w:t>
      </w:r>
      <w:r>
        <w:rPr>
          <w:sz w:val="10"/>
        </w:rPr>
        <w:t xml:space="preserve"> and development imperatives, th</w:t>
      </w:r>
      <w:r>
        <w:rPr>
          <w:rStyle w:val="StyleUnderline"/>
        </w:rPr>
        <w:t xml:space="preserve">at </w:t>
      </w:r>
      <w:r>
        <w:rPr>
          <w:rStyle w:val="Emphasis"/>
          <w:highlight w:val="yellow"/>
        </w:rPr>
        <w:t>re-defining rights</w:t>
      </w:r>
      <w:r>
        <w:rPr>
          <w:rStyle w:val="StyleUnderline"/>
        </w:rPr>
        <w:t xml:space="preserve"> to equality, dignity</w:t>
      </w:r>
      <w:r>
        <w:rPr>
          <w:rStyle w:val="StyleUnderline"/>
          <w:sz w:val="12"/>
        </w:rPr>
        <w:t xml:space="preserve"> </w:t>
      </w:r>
      <w:r>
        <w:rPr>
          <w:rStyle w:val="StyleUnderline"/>
        </w:rPr>
        <w:t xml:space="preserve">and security of person, and subverting the interests of the state-corporate nexus </w:t>
      </w:r>
      <w:r>
        <w:rPr>
          <w:rStyle w:val="StyleUnderline"/>
          <w:highlight w:val="yellow"/>
        </w:rPr>
        <w:t>is</w:t>
      </w:r>
      <w:r>
        <w:rPr>
          <w:rStyle w:val="StyleUnderline"/>
        </w:rPr>
        <w:t xml:space="preserve"> potentially</w:t>
      </w:r>
      <w:r>
        <w:rPr>
          <w:rStyle w:val="StyleUnderline"/>
          <w:sz w:val="12"/>
        </w:rPr>
        <w:t xml:space="preserve"> </w:t>
      </w:r>
      <w:r>
        <w:rPr>
          <w:rStyle w:val="StyleUnderline"/>
          <w:highlight w:val="yellow"/>
        </w:rPr>
        <w:t>ruptural</w:t>
      </w:r>
      <w:r>
        <w:rPr>
          <w:rStyle w:val="StyleUnderline"/>
        </w:rPr>
        <w:t>, in the sense of causing a crisis for discrete tentacles of global capitalism.</w:t>
      </w:r>
      <w:r>
        <w:rPr>
          <w:rStyle w:val="StyleUnderline"/>
          <w:sz w:val="12"/>
        </w:rPr>
        <w:t xml:space="preserve"> </w:t>
      </w:r>
      <w:r>
        <w:rPr>
          <w:sz w:val="10"/>
        </w:rPr>
        <w:t xml:space="preserve">At this juncture, we may want to explicitly account for the specific differences between criminal defence cases and Verges' basic tactic, which is to challenge the very jurisdiction of the court to adjudicate, to define the act of resistance as a criminal one and constitutional challenges to the violation of rights in cases such as Salwa Judum. </w:t>
      </w:r>
      <w:r>
        <w:rPr>
          <w:rStyle w:val="StyleUnderline"/>
        </w:rPr>
        <w:t xml:space="preserve">While one tactic seeks to </w:t>
      </w:r>
      <w:r>
        <w:rPr>
          <w:rStyle w:val="Emphasis"/>
        </w:rPr>
        <w:t>render the illegitimacy</w:t>
      </w:r>
      <w:r>
        <w:rPr>
          <w:rStyle w:val="Emphasis"/>
          <w:sz w:val="12"/>
        </w:rPr>
        <w:t xml:space="preserve"> </w:t>
      </w:r>
      <w:r>
        <w:rPr>
          <w:rStyle w:val="Emphasis"/>
        </w:rPr>
        <w:t>of the colonial state bare in its confrontation with anti-colonial resistance, the other is a tactic</w:t>
      </w:r>
      <w:r>
        <w:rPr>
          <w:rStyle w:val="Emphasis"/>
          <w:sz w:val="12"/>
        </w:rPr>
        <w:t xml:space="preserve"> </w:t>
      </w:r>
      <w:r>
        <w:rPr>
          <w:rStyle w:val="Emphasis"/>
        </w:rPr>
        <w:t>used to re-define the terms upon which political dissent and resistance take place within the</w:t>
      </w:r>
      <w:r>
        <w:rPr>
          <w:rStyle w:val="Emphasis"/>
          <w:sz w:val="12"/>
        </w:rPr>
        <w:t xml:space="preserve"> </w:t>
      </w:r>
      <w:r>
        <w:rPr>
          <w:rStyle w:val="Emphasis"/>
        </w:rPr>
        <w:t>constitutional bounds of the post-colonial state.</w:t>
      </w:r>
      <w:r>
        <w:rPr>
          <w:sz w:val="10"/>
        </w:rPr>
        <w:t xml:space="preserve"> </w:t>
      </w:r>
      <w:r>
        <w:rPr>
          <w:rStyle w:val="Emphasis"/>
        </w:rPr>
        <w:t>These two strategies appear to be each other's</w:t>
      </w:r>
      <w:r>
        <w:rPr>
          <w:rStyle w:val="Emphasis"/>
          <w:sz w:val="12"/>
        </w:rPr>
        <w:t xml:space="preserve"> </w:t>
      </w:r>
      <w:r>
        <w:rPr>
          <w:rStyle w:val="Emphasis"/>
        </w:rPr>
        <w:t>opposite</w:t>
      </w:r>
      <w:r>
        <w:rPr>
          <w:sz w:val="10"/>
        </w:rPr>
        <w:t xml:space="preserve">; one challenges the legitimacy of the state itself through refusing the jurisdiction of the court to criminalise freedom fighters, while </w:t>
      </w:r>
      <w:r>
        <w:rPr>
          <w:rStyle w:val="StyleUnderline"/>
        </w:rPr>
        <w:t>the other calls on the judiciary to hold the state to</w:t>
      </w:r>
      <w:r>
        <w:rPr>
          <w:rStyle w:val="StyleUnderline"/>
          <w:sz w:val="12"/>
        </w:rPr>
        <w:t xml:space="preserve"> </w:t>
      </w:r>
      <w:r>
        <w:rPr>
          <w:rStyle w:val="StyleUnderline"/>
        </w:rPr>
        <w:t>account for criminalising and violating the rights of its citizens to engage in political acts of</w:t>
      </w:r>
      <w:r>
        <w:rPr>
          <w:rStyle w:val="StyleUnderline"/>
          <w:sz w:val="12"/>
        </w:rPr>
        <w:t xml:space="preserve"> </w:t>
      </w:r>
      <w:r>
        <w:rPr>
          <w:rStyle w:val="StyleUnderline"/>
        </w:rPr>
        <w:t>dissent and resistance</w:t>
      </w:r>
      <w:r>
        <w:rPr>
          <w:sz w:val="10"/>
        </w:rPr>
        <w:t xml:space="preserve">. However, </w:t>
      </w:r>
      <w:r>
        <w:rPr>
          <w:rStyle w:val="StyleUnderline"/>
        </w:rPr>
        <w:t>the common thread that situates these strategies within a singular political framework is the fundamental challenge they pose to the state's monopoly over defining the terms upon which anti-colonial and anti-capitalist political action takes place.</w:t>
      </w:r>
    </w:p>
    <w:p w:rsidR="00F46109" w:rsidRDefault="00F46109" w:rsidP="008911A1">
      <w:pPr>
        <w:pStyle w:val="Heading3"/>
      </w:pPr>
      <w:r>
        <w:t xml:space="preserve">Redress Good—1NC </w:t>
      </w:r>
    </w:p>
    <w:p w:rsidR="00F46109" w:rsidRDefault="00F46109" w:rsidP="00F46109"/>
    <w:p w:rsidR="00F46109" w:rsidRDefault="00F46109" w:rsidP="00F46109">
      <w:pPr>
        <w:pStyle w:val="Heading4"/>
      </w:pPr>
      <w:r>
        <w:t>Indian redress can only be accomplished through comprehensive legal reform that moves beyond replacing history with restoration of land that necessitates dialogue thus offering the best form of hope</w:t>
      </w:r>
    </w:p>
    <w:p w:rsidR="00F46109" w:rsidRPr="00F5387B" w:rsidRDefault="00F46109" w:rsidP="00F46109">
      <w:pPr>
        <w:rPr>
          <w:rStyle w:val="Style13ptBold"/>
          <w:b w:val="0"/>
          <w:sz w:val="20"/>
          <w:szCs w:val="20"/>
        </w:rPr>
      </w:pPr>
      <w:r>
        <w:rPr>
          <w:rStyle w:val="Style13ptBold"/>
        </w:rPr>
        <w:t xml:space="preserve">Bradford 02 </w:t>
      </w:r>
      <w:r w:rsidRPr="00A533BB">
        <w:rPr>
          <w:rStyle w:val="Style13ptBold"/>
          <w:b w:val="0"/>
          <w:sz w:val="20"/>
          <w:szCs w:val="20"/>
        </w:rPr>
        <w:t>(</w:t>
      </w:r>
      <w:r>
        <w:rPr>
          <w:rStyle w:val="Style13ptBold"/>
          <w:b w:val="0"/>
          <w:sz w:val="20"/>
          <w:szCs w:val="20"/>
        </w:rPr>
        <w:t>William Bradford, Assistant Professor of Law at Miami University, LLM from Harvard University, Chiricahua Apache, With a Very Great Blame on Our Hearts": Reparations, Reconciliation, and an American Indian Plea for Peace with Justice”, American Indian Law Review, Vol. 27, No. 1 (2002/2003), pp. 1-175, https://www-jstor-org.proxy.lib.umich.edu/stable/pdf/20070688.pdf</w:t>
      </w:r>
      <w:r w:rsidRPr="00A533BB">
        <w:rPr>
          <w:rStyle w:val="Style13ptBold"/>
          <w:b w:val="0"/>
          <w:sz w:val="20"/>
          <w:szCs w:val="20"/>
        </w:rPr>
        <w:t>//jj)</w:t>
      </w:r>
    </w:p>
    <w:p w:rsidR="00F46109" w:rsidRPr="0082484C" w:rsidRDefault="00F46109" w:rsidP="00F46109">
      <w:pPr>
        <w:rPr>
          <w:sz w:val="12"/>
        </w:rPr>
      </w:pPr>
      <w:r w:rsidRPr="0082484C">
        <w:rPr>
          <w:sz w:val="12"/>
        </w:rPr>
        <w:t xml:space="preserve">Nevertheless, even if the non-Indian majority would reject the American Myth in the interest of mending national fences, </w:t>
      </w:r>
      <w:r w:rsidRPr="0082484C">
        <w:rPr>
          <w:rStyle w:val="StyleUnderline"/>
          <w:highlight w:val="green"/>
        </w:rPr>
        <w:t>the path to Indian redress</w:t>
      </w:r>
      <w:r w:rsidRPr="004B4346">
        <w:rPr>
          <w:rStyle w:val="StyleUnderline"/>
        </w:rPr>
        <w:t xml:space="preserve"> winds through terrain unmapped heretofore. Compensation and apologies, gestures potentially part of an amicable settlement, are not germane to the resolution of Indian claims for injustices that cannot be remedied save by reinvestiture of lands and sovereignty in self-determining Indian tribes.</w:t>
      </w:r>
      <w:r w:rsidRPr="0082484C">
        <w:rPr>
          <w:sz w:val="12"/>
        </w:rPr>
        <w:t xml:space="preserve">70 </w:t>
      </w:r>
      <w:r w:rsidRPr="0082484C">
        <w:rPr>
          <w:rStyle w:val="StyleUnderline"/>
        </w:rPr>
        <w:t xml:space="preserve">This </w:t>
      </w:r>
      <w:r w:rsidRPr="0082484C">
        <w:rPr>
          <w:rStyle w:val="StyleUnderline"/>
          <w:highlight w:val="green"/>
        </w:rPr>
        <w:t>requires</w:t>
      </w:r>
      <w:r w:rsidRPr="004B4346">
        <w:rPr>
          <w:rStyle w:val="StyleUnderline"/>
        </w:rPr>
        <w:t xml:space="preserve"> not merely an abstract acknowledgment of the value of pluralism</w:t>
      </w:r>
      <w:r w:rsidRPr="007234CD">
        <w:rPr>
          <w:rStyle w:val="StyleUnderline"/>
        </w:rPr>
        <w:t xml:space="preserve"> but </w:t>
      </w:r>
      <w:r w:rsidRPr="0082484C">
        <w:rPr>
          <w:rStyle w:val="Emphasis"/>
          <w:highlight w:val="green"/>
        </w:rPr>
        <w:t>a comprehensive program of legal reform</w:t>
      </w:r>
      <w:r w:rsidRPr="004B4346">
        <w:rPr>
          <w:rStyle w:val="Emphasis"/>
        </w:rPr>
        <w:t xml:space="preserve"> that dispenses </w:t>
      </w:r>
      <w:r w:rsidRPr="0082484C">
        <w:rPr>
          <w:rStyle w:val="Emphasis"/>
          <w:highlight w:val="green"/>
        </w:rPr>
        <w:t>with doctrines and precedents perpetuating the denial of the human rights of Indian tribes and people</w:t>
      </w:r>
      <w:r w:rsidRPr="0082484C">
        <w:rPr>
          <w:sz w:val="12"/>
        </w:rPr>
        <w:t xml:space="preserve">.71 As law, more than any other social variable, has (reproduced the subordination of Indians in the </w:t>
      </w:r>
      <w:r w:rsidRPr="0082484C">
        <w:rPr>
          <w:sz w:val="12"/>
          <w:szCs w:val="12"/>
        </w:rPr>
        <w:t>United States,72</w:t>
      </w:r>
      <w:r w:rsidRPr="0082484C">
        <w:t xml:space="preserve"> </w:t>
      </w:r>
      <w:r w:rsidRPr="0082484C">
        <w:rPr>
          <w:rStyle w:val="Emphasis"/>
          <w:highlight w:val="green"/>
        </w:rPr>
        <w:t>legal reform occupies a central position in the claim for Indian redress.</w:t>
      </w:r>
      <w:r w:rsidRPr="0082484C">
        <w:rPr>
          <w:sz w:val="12"/>
        </w:rPr>
        <w:t xml:space="preserve"> In short, </w:t>
      </w:r>
      <w:r w:rsidRPr="0082484C">
        <w:rPr>
          <w:rStyle w:val="StyleUnderline"/>
        </w:rPr>
        <w:t xml:space="preserve">proponents of </w:t>
      </w:r>
      <w:r w:rsidRPr="0082484C">
        <w:rPr>
          <w:rStyle w:val="StyleUnderline"/>
          <w:highlight w:val="green"/>
        </w:rPr>
        <w:t>Indian redress must</w:t>
      </w:r>
      <w:r w:rsidRPr="0082484C">
        <w:rPr>
          <w:rStyle w:val="StyleUnderline"/>
        </w:rPr>
        <w:t xml:space="preserve"> not only </w:t>
      </w:r>
      <w:r w:rsidRPr="0082484C">
        <w:rPr>
          <w:rStyle w:val="StyleUnderline"/>
          <w:highlight w:val="green"/>
        </w:rPr>
        <w:t>displace</w:t>
      </w:r>
      <w:r w:rsidRPr="0082484C">
        <w:rPr>
          <w:rStyle w:val="StyleUnderline"/>
        </w:rPr>
        <w:t xml:space="preserve"> a </w:t>
      </w:r>
      <w:r w:rsidRPr="0082484C">
        <w:rPr>
          <w:rStyle w:val="StyleUnderline"/>
          <w:highlight w:val="green"/>
        </w:rPr>
        <w:t>flawed</w:t>
      </w:r>
      <w:r w:rsidRPr="0082484C">
        <w:rPr>
          <w:rStyle w:val="StyleUnderline"/>
        </w:rPr>
        <w:t xml:space="preserve"> version of </w:t>
      </w:r>
      <w:r w:rsidRPr="0082484C">
        <w:rPr>
          <w:rStyle w:val="StyleUnderline"/>
          <w:highlight w:val="green"/>
        </w:rPr>
        <w:t>history</w:t>
      </w:r>
      <w:r w:rsidRPr="0082484C">
        <w:rPr>
          <w:rStyle w:val="StyleUnderline"/>
        </w:rPr>
        <w:t xml:space="preserve">: they must </w:t>
      </w:r>
      <w:r w:rsidRPr="0082484C">
        <w:rPr>
          <w:rStyle w:val="StyleUnderline"/>
          <w:highlight w:val="green"/>
        </w:rPr>
        <w:t>articulate a proposal for remediation that transports</w:t>
      </w:r>
      <w:r w:rsidRPr="0082484C">
        <w:rPr>
          <w:rStyle w:val="StyleUnderline"/>
        </w:rPr>
        <w:t xml:space="preserve"> the American people far </w:t>
      </w:r>
      <w:r w:rsidRPr="0082484C">
        <w:rPr>
          <w:rStyle w:val="StyleUnderline"/>
          <w:highlight w:val="green"/>
        </w:rPr>
        <w:t>beyond</w:t>
      </w:r>
      <w:r w:rsidRPr="0082484C">
        <w:rPr>
          <w:rStyle w:val="StyleUnderline"/>
        </w:rPr>
        <w:t xml:space="preserve"> the strictures of existing </w:t>
      </w:r>
      <w:r w:rsidRPr="0082484C">
        <w:rPr>
          <w:rStyle w:val="StyleUnderline"/>
          <w:highlight w:val="green"/>
        </w:rPr>
        <w:t>law to enable the peaceful restoration of Indian lands</w:t>
      </w:r>
      <w:r w:rsidRPr="0082484C">
        <w:rPr>
          <w:rStyle w:val="StyleUnderline"/>
        </w:rPr>
        <w:t xml:space="preserve"> and powers of self-government.</w:t>
      </w:r>
      <w:r w:rsidRPr="0082484C">
        <w:rPr>
          <w:sz w:val="12"/>
        </w:rPr>
        <w:t xml:space="preserve">74 </w:t>
      </w:r>
      <w:r w:rsidRPr="0082484C">
        <w:rPr>
          <w:rStyle w:val="StyleUnderline"/>
        </w:rPr>
        <w:t>Such a transformative mission cannot be accomplished by positing Indians and the non-Indian majority as adversaries, as would reparations; rather,</w:t>
      </w:r>
      <w:r w:rsidRPr="0082484C">
        <w:rPr>
          <w:sz w:val="12"/>
        </w:rPr>
        <w:t xml:space="preserve"> </w:t>
      </w:r>
      <w:r w:rsidRPr="0082484C">
        <w:rPr>
          <w:rStyle w:val="Emphasis"/>
          <w:highlight w:val="green"/>
        </w:rPr>
        <w:t>redress of Indian claims and the healing of the American nation</w:t>
      </w:r>
      <w:r w:rsidRPr="0082484C">
        <w:rPr>
          <w:rStyle w:val="StyleUnderline"/>
        </w:rPr>
        <w:t xml:space="preserve">—crucial foci of </w:t>
      </w:r>
      <w:r w:rsidRPr="0082484C">
        <w:rPr>
          <w:rStyle w:val="StyleUnderline"/>
          <w:highlight w:val="green"/>
        </w:rPr>
        <w:t>the drive</w:t>
      </w:r>
      <w:r w:rsidRPr="0082484C">
        <w:rPr>
          <w:rStyle w:val="StyleUnderline"/>
        </w:rPr>
        <w:t xml:space="preserve"> toward perfection—</w:t>
      </w:r>
      <w:r w:rsidRPr="0082484C">
        <w:rPr>
          <w:rStyle w:val="Emphasis"/>
          <w:highlight w:val="green"/>
        </w:rPr>
        <w:t>necessitate dialogue, reconciliation, and joint authorship of a future history of peace, harmony, and justice.</w:t>
      </w:r>
      <w:r w:rsidRPr="0082484C">
        <w:rPr>
          <w:sz w:val="12"/>
        </w:rPr>
        <w:t xml:space="preserve">75 Part II of this Article offers a disquieting version of U.S-Indian history that accelerates erosion of the American Myth and acquaints the non-Indian majority with the necessary factual predicate to Indian redress. Parts HI and IV contrast the assumptions, procedures, and remedies that distinguish reparations and reconciliation,76 the dominant contending models of redress available to group victims of human injustice, and demonstrate that, </w:t>
      </w:r>
      <w:r w:rsidRPr="0082484C">
        <w:rPr>
          <w:rStyle w:val="StyleUnderline"/>
          <w:highlight w:val="green"/>
        </w:rPr>
        <w:t>because it offers the best hope</w:t>
      </w:r>
      <w:r w:rsidRPr="0082484C">
        <w:rPr>
          <w:rStyle w:val="StyleUnderline"/>
        </w:rPr>
        <w:t xml:space="preserve"> for a peaceful American coexistence marked by mutual respect for sovereignty, reconciliation is a more appropriate avenue to Indian redress</w:t>
      </w:r>
      <w:r w:rsidRPr="0082484C">
        <w:rPr>
          <w:sz w:val="12"/>
        </w:rPr>
        <w:t>. Several preliminary proposals, including the introduction of traditional tribal peacemaking as perhaps the most appropriate form of reconciliation, will be offered to stimulate thinking.</w:t>
      </w:r>
    </w:p>
    <w:p w:rsidR="00F46109" w:rsidRPr="00F46109" w:rsidRDefault="00F46109" w:rsidP="00F46109"/>
    <w:p w:rsidR="00ED3A1C" w:rsidRDefault="00ED3A1C" w:rsidP="008911A1">
      <w:pPr>
        <w:pStyle w:val="Heading3"/>
      </w:pPr>
      <w:r>
        <w:t>Reform Good—1NC/2NC</w:t>
      </w:r>
    </w:p>
    <w:p w:rsidR="00ED3A1C" w:rsidRDefault="00ED3A1C" w:rsidP="00ED3A1C"/>
    <w:p w:rsidR="00ED3A1C" w:rsidRPr="00A50D1F" w:rsidRDefault="00ED3A1C" w:rsidP="00ED3A1C">
      <w:pPr>
        <w:pStyle w:val="Heading4"/>
      </w:pPr>
      <w:r w:rsidRPr="00A50D1F">
        <w:t>We must engage institutions even in the face of settler colonialism</w:t>
      </w:r>
      <w:r>
        <w:t xml:space="preserve"> – only state action can</w:t>
      </w:r>
      <w:r w:rsidRPr="00A50D1F">
        <w:t xml:space="preserve"> shift power relationships to hold settlers accountable</w:t>
      </w:r>
    </w:p>
    <w:p w:rsidR="00ED3A1C" w:rsidRDefault="00ED3A1C" w:rsidP="00ED3A1C">
      <w:r>
        <w:rPr>
          <w:rStyle w:val="m-8497948306993107372gmail-style13ptbold"/>
          <w:b/>
          <w:bCs/>
          <w:color w:val="222222"/>
          <w:sz w:val="26"/>
          <w:shd w:val="clear" w:color="auto" w:fill="FFFFFF"/>
        </w:rPr>
        <w:t>Davis et al 17</w:t>
      </w:r>
      <w:r>
        <w:rPr>
          <w:color w:val="222222"/>
          <w:shd w:val="clear" w:color="auto" w:fill="FFFFFF"/>
        </w:rPr>
        <w:t>—</w:t>
      </w:r>
      <w:r>
        <w:rPr>
          <w:color w:val="222222"/>
          <w:sz w:val="20"/>
          <w:szCs w:val="20"/>
          <w:shd w:val="clear" w:color="auto" w:fill="FFFFFF"/>
        </w:rPr>
        <w:t>Associate Professor, Indigenous Studies, Trent University, *Associate Professor, Sociology McMaster University, and **Associate Professor, Social Work University of Regina [Lynne Davis, Jeff Denis, and Raven Sinclair, 2017, Pathways of settler decolonization, Settler Colonial Studies, 7:4, 393-397, DOI: 10.1080/2201473X.2016.1243085] SP</w:t>
      </w:r>
    </w:p>
    <w:p w:rsidR="00ED3A1C" w:rsidRDefault="00ED3A1C" w:rsidP="00ED3A1C">
      <w:pPr>
        <w:rPr>
          <w:rStyle w:val="IntenseEmphasis"/>
        </w:rPr>
      </w:pPr>
      <w:r>
        <w:rPr>
          <w:sz w:val="16"/>
        </w:rPr>
        <w:t xml:space="preserve">The upsurge of intertwining scholarship in this field illuminates the present historical moment where scholars in multiple disciplines are turning to settler colonial studies in search of relevant conceptual tools. The authors in this volume write from different disciplines in exploring topics of decolonization, settler learning and solidarities. </w:t>
      </w:r>
      <w:r>
        <w:rPr>
          <w:rStyle w:val="IntenseEmphasis"/>
        </w:rPr>
        <w:t xml:space="preserve">What they share in common is their engagement with the analysis of settler colonialism as the coherent logic of the state. This understanding provides a unified theme to scholarship that draws upon other disciplinary lenses. </w:t>
      </w:r>
      <w:r>
        <w:rPr>
          <w:sz w:val="16"/>
        </w:rPr>
        <w:t xml:space="preserve">In addition to interdisciplinarity, the papers also share a concern to move from analysis toward action. </w:t>
      </w:r>
      <w:r>
        <w:rPr>
          <w:u w:val="single"/>
        </w:rPr>
        <w:t>Scholars</w:t>
      </w:r>
      <w:r>
        <w:rPr>
          <w:sz w:val="16"/>
        </w:rPr>
        <w:t xml:space="preserve"> such as Macoun and Strakosch,1 and Snelgrove, Dhamoon and Corntassel2 have </w:t>
      </w:r>
      <w:r>
        <w:rPr>
          <w:u w:val="single"/>
        </w:rPr>
        <w:t>warned against an abdication of responsibility by settler activists because the structural nature of settler colonialism would seem to defy a transformed future.</w:t>
      </w:r>
      <w:r>
        <w:rPr>
          <w:sz w:val="16"/>
        </w:rPr>
        <w:t xml:space="preserve"> In assessing the strengths and limitations of settler colonial theory, </w:t>
      </w:r>
      <w:r>
        <w:rPr>
          <w:rStyle w:val="IntenseEmphasis"/>
          <w:sz w:val="16"/>
        </w:rPr>
        <w:t>Macoun and Strakosch challenge those who use settler colonial theory (SCT) to realize its transformative opportunities while acting consciously to counter limitations identified by various critics. They</w:t>
      </w:r>
      <w:r>
        <w:rPr>
          <w:rStyle w:val="IntenseEmphasis"/>
        </w:rPr>
        <w:t xml:space="preserve"> caution against a stance of inevitability of settler colonialism that would risk delegitimizing Indigenous resistance, and they worry about re-inscribing settler academics’ political and </w:t>
      </w:r>
      <w:r>
        <w:rPr>
          <w:rStyle w:val="Emphasis"/>
        </w:rPr>
        <w:t>intellectual authority to the detriment of Indigenous voices</w:t>
      </w:r>
      <w:r>
        <w:rPr>
          <w:rStyle w:val="IntenseEmphasis"/>
        </w:rPr>
        <w:t>.</w:t>
      </w:r>
      <w:r>
        <w:rPr>
          <w:sz w:val="16"/>
        </w:rPr>
        <w:t xml:space="preserve"> At the same time, they note the contribution of SCT in providing a theoretical language to understand colonialism as a continuing force in the present, including an analysis of how both conservative and progressive settler </w:t>
      </w:r>
      <w:r>
        <w:rPr>
          <w:u w:val="single"/>
        </w:rPr>
        <w:t>movements may detract from Indigenous political challenges to the state, thus problematizing settler efforts at reconciliation and decolonization</w:t>
      </w:r>
      <w:r>
        <w:rPr>
          <w:sz w:val="16"/>
        </w:rPr>
        <w:t xml:space="preserve">. </w:t>
      </w:r>
      <w:r>
        <w:rPr>
          <w:rStyle w:val="IntenseEmphasis"/>
          <w:sz w:val="16"/>
        </w:rPr>
        <w:t xml:space="preserve">They identify as one of its strengths the ability of SCT to provide non-Indigenous people with ‘a better account of ourselves’, 3 and to generate new conversations and </w:t>
      </w:r>
      <w:r>
        <w:rPr>
          <w:sz w:val="16"/>
        </w:rPr>
        <w:t>alliances between Indigenous and non-Indigenous peoples. Snelgrove, Dhamoon and Corntassel warn that SCT’s rapid ascendancy in the academy could overshadow Indigenous Studies and the voices of Indigenous peoples. They argue that:</w:t>
      </w:r>
      <w:r>
        <w:rPr>
          <w:rStyle w:val="IntenseEmphasis"/>
        </w:rPr>
        <w:t xml:space="preserve"> without centering Indigenous peoples’ articulations, without deploying a relational approach to settler colonial power, and without paying attention to the conditions and contingencies of settler colonialism, studies of settler colonialism and practices of solidarity run the risk of reifying (and possibly replicating) settler colonial as well as other modes of domination.</w:t>
      </w:r>
      <w:r>
        <w:rPr>
          <w:sz w:val="16"/>
        </w:rPr>
        <w:t xml:space="preserve">4 In their view, Indigenous resistance and resurgence must remain central in discussions of changing relationships: Theorists of </w:t>
      </w:r>
      <w:r>
        <w:rPr>
          <w:u w:val="single"/>
        </w:rPr>
        <w:t>Indigenous resurgence</w:t>
      </w:r>
      <w:r>
        <w:rPr>
          <w:sz w:val="16"/>
        </w:rPr>
        <w:t xml:space="preserve">, such as Taiaiake Alfred and Leanne Simpson, among others, </w:t>
      </w:r>
      <w:r>
        <w:rPr>
          <w:u w:val="single"/>
        </w:rPr>
        <w:t>also express the possibility for settler society listening, learning, and acting […] in accordance with and for what is being articulated [by Indigenous people];</w:t>
      </w:r>
      <w:r>
        <w:rPr>
          <w:sz w:val="16"/>
        </w:rPr>
        <w:t xml:space="preserve"> </w:t>
      </w:r>
      <w:r>
        <w:rPr>
          <w:rStyle w:val="IntenseEmphasis"/>
        </w:rPr>
        <w:t xml:space="preserve">Indigenous resurgence is ultimately about reframing the conversation around decolonization in order to re-center and reinvigorate Indigenous nationhood. </w:t>
      </w:r>
      <w:r>
        <w:rPr>
          <w:rStyle w:val="IntenseEmphasis"/>
          <w:sz w:val="16"/>
        </w:rPr>
        <w:t>Macoun and Strakosch, and Snelgrove, Dhamoon and Corntassel gesture towards</w:t>
      </w:r>
      <w:r>
        <w:rPr>
          <w:rStyle w:val="IntenseEmphasis"/>
        </w:rPr>
        <w:t xml:space="preserve"> action by settler </w:t>
      </w:r>
      <w:r>
        <w:rPr>
          <w:rStyle w:val="IntenseEmphasis"/>
          <w:sz w:val="16"/>
        </w:rPr>
        <w:t>society to follow the lead of resurgence theorists in</w:t>
      </w:r>
      <w:r>
        <w:rPr>
          <w:rStyle w:val="IntenseEmphasis"/>
        </w:rPr>
        <w:t xml:space="preserve"> transforming settler colonialism,</w:t>
      </w:r>
      <w:r>
        <w:rPr>
          <w:sz w:val="16"/>
        </w:rPr>
        <w:t xml:space="preserve"> </w:t>
      </w:r>
      <w:r>
        <w:rPr>
          <w:u w:val="single"/>
        </w:rPr>
        <w:t>despite the structural, relational and affective challenges of anti-colonial struggle</w:t>
      </w:r>
      <w:r>
        <w:rPr>
          <w:rStyle w:val="IntenseEmphasis"/>
        </w:rPr>
        <w:t xml:space="preserve">, in order to ‘reinvigorate Indigenous nationhood’. </w:t>
      </w:r>
      <w:r>
        <w:rPr>
          <w:sz w:val="16"/>
        </w:rPr>
        <w:t xml:space="preserve">The authors in this volume examine pathways to settler decolonization, analyzing the uneven terrain of settler efforts and experiences through the lenses of SCT, Indigenous scholars and grassroots communities, and specific disciplinary analyses. While SCT has been criticized for its inability to theorize </w:t>
      </w:r>
      <w:r>
        <w:rPr>
          <w:u w:val="single"/>
        </w:rPr>
        <w:t>a decolonial future,</w:t>
      </w:r>
      <w:r>
        <w:rPr>
          <w:sz w:val="16"/>
        </w:rPr>
        <w:t xml:space="preserve"> this volume interrogates what happens when settlers engage with and seek to transform the system. </w:t>
      </w:r>
      <w:r>
        <w:rPr>
          <w:u w:val="single"/>
        </w:rPr>
        <w:t>What does such action look like?</w:t>
      </w:r>
      <w:r>
        <w:rPr>
          <w:sz w:val="16"/>
        </w:rPr>
        <w:t xml:space="preserve"> What challenges, complexities and barriers are faced? What are the stumbling blocks? And </w:t>
      </w:r>
      <w:r>
        <w:rPr>
          <w:u w:val="single"/>
        </w:rPr>
        <w:t xml:space="preserve">what opportunities and possibilities emerge? </w:t>
      </w:r>
      <w:r>
        <w:rPr>
          <w:sz w:val="16"/>
        </w:rPr>
        <w:t xml:space="preserve">The </w:t>
      </w:r>
      <w:r>
        <w:rPr>
          <w:u w:val="single"/>
        </w:rPr>
        <w:t>articles</w:t>
      </w:r>
      <w:r>
        <w:rPr>
          <w:sz w:val="16"/>
        </w:rPr>
        <w:t xml:space="preserve"> in this volume all </w:t>
      </w:r>
      <w:r>
        <w:rPr>
          <w:u w:val="single"/>
        </w:rPr>
        <w:t>note the need for settlers to transform our/their relations with the land and with Indigenous peoples, while recognizing the structural and psychological challenges of applying these principles in practice.</w:t>
      </w:r>
      <w:r>
        <w:rPr>
          <w:sz w:val="16"/>
        </w:rPr>
        <w:t xml:space="preserve"> It is one thing to care about the environment, and quite another to reorient one’s lifestyle around sustainable practices and the health of local ecosystems. It is one thing to feel a connection to a place, and another to accept the notion of ‘non-human agency. Likewise, it is easier for settlers to advocate for the return of land to Indigenous peoples ‘over there’ rather than right where settlers and settler states and corporations (claim to) own property.7 </w:t>
      </w:r>
      <w:r>
        <w:rPr>
          <w:rStyle w:val="IntenseEmphasis"/>
        </w:rPr>
        <w:t xml:space="preserve">Transforming social relations is not just a matter of befriending Indigenous people; it means </w:t>
      </w:r>
      <w:r>
        <w:rPr>
          <w:rStyle w:val="Emphasis"/>
        </w:rPr>
        <w:t>developing long-term relations of accountability, engaging in meaningful dialogue, and respecting Indigenous laws and jurisdiction.</w:t>
      </w:r>
      <w:r>
        <w:rPr>
          <w:rStyle w:val="IntenseEmphasis"/>
        </w:rPr>
        <w:t xml:space="preserve"> </w:t>
      </w:r>
      <w:r>
        <w:rPr>
          <w:sz w:val="16"/>
        </w:rPr>
        <w:t xml:space="preserve">Learning to transform relationships </w:t>
      </w:r>
      <w:r>
        <w:rPr>
          <w:u w:val="single"/>
        </w:rPr>
        <w:t>in these ways</w:t>
      </w:r>
      <w:r>
        <w:rPr>
          <w:sz w:val="16"/>
        </w:rPr>
        <w:t xml:space="preserve"> – and to transform self-understandings and thinking and feeling patterns or ‘settler common sense’ 8 </w:t>
      </w:r>
      <w:r>
        <w:rPr>
          <w:u w:val="single"/>
        </w:rPr>
        <w:t>– is an ongoing process; it is not linear, but rather iterative</w:t>
      </w:r>
      <w:r>
        <w:rPr>
          <w:sz w:val="16"/>
        </w:rPr>
        <w:t xml:space="preserve">, occurring in what Hiller in this volume calls ‘upward and downward spirals’. Moreover, </w:t>
      </w:r>
      <w:r>
        <w:rPr>
          <w:rStyle w:val="IntenseEmphasis"/>
        </w:rPr>
        <w:t>settlers’ anti-colonial learning (and unlearning) does not simply precede action; it occurs through action, through meaningful relationships with Indigenous peoples and with other engaged settlers, and through experimentation with activism of various sorts.</w:t>
      </w:r>
      <w:r>
        <w:rPr>
          <w:sz w:val="16"/>
        </w:rPr>
        <w:t xml:space="preserve"> The Nehiyawak (Cree) refer to this relational and iterative social justice-focused process as kisāhkīwewin: love in action. Several papers in this volume also address the role of emotions in settler decolonization. While critical self-reflection is essential to this process, and </w:t>
      </w:r>
      <w:r>
        <w:rPr>
          <w:u w:val="single"/>
        </w:rPr>
        <w:t>while emotions such as guilt,</w:t>
      </w:r>
      <w:r>
        <w:rPr>
          <w:sz w:val="16"/>
        </w:rPr>
        <w:t xml:space="preserve"> </w:t>
      </w:r>
      <w:r>
        <w:rPr>
          <w:rStyle w:val="IntenseEmphasis"/>
        </w:rPr>
        <w:t>shame and indignation can help motivate settlers to change their ways and support Indigenous resurgence</w:t>
      </w:r>
      <w:r>
        <w:rPr>
          <w:sz w:val="16"/>
        </w:rPr>
        <w:t xml:space="preserve"> (as Bacon shows in one of the articles collected here), </w:t>
      </w:r>
      <w:r>
        <w:rPr>
          <w:u w:val="single"/>
        </w:rPr>
        <w:t>it is equally important not to treat ‘unsettling the settler within’ 9 as an end in itself;</w:t>
      </w:r>
      <w:r>
        <w:rPr>
          <w:sz w:val="16"/>
        </w:rPr>
        <w:t xml:space="preserve"> rather than dwelling in discomfort, </w:t>
      </w:r>
      <w:r>
        <w:rPr>
          <w:u w:val="single"/>
        </w:rPr>
        <w:t>the point of unsettlement is to be a springboard to action that benefits Indigenous peoples.</w:t>
      </w:r>
      <w:r>
        <w:rPr>
          <w:sz w:val="16"/>
        </w:rPr>
        <w:t xml:space="preserve"> A related point of tension (or contention) is whether decolonization is in the interests of settlers. Boudreau (in this volume) argues that deep decolonizing solidarities must not be based on self-interest; </w:t>
      </w:r>
      <w:r>
        <w:rPr>
          <w:rStyle w:val="IntenseEmphasis"/>
        </w:rPr>
        <w:t>decolonization for settlers entails sacrifice, or giving up power and privilege.</w:t>
      </w:r>
      <w:r>
        <w:rPr>
          <w:sz w:val="16"/>
        </w:rPr>
        <w:t xml:space="preserve"> This may be true and, therefore, if it is believed that there is nothing in it for settlers, why would they ever pursue it? </w:t>
      </w:r>
      <w:r>
        <w:rPr>
          <w:rStyle w:val="IntenseEmphasis"/>
        </w:rPr>
        <w:t>Although decolonization may not be in settlers’ short-term economic or political interests, it may fulfill a humanistic, ethical and moral commitment</w:t>
      </w:r>
      <w:r>
        <w:rPr>
          <w:sz w:val="16"/>
        </w:rPr>
        <w:t>. Moreover,</w:t>
      </w:r>
      <w:r>
        <w:rPr>
          <w:rStyle w:val="IntenseEmphasis"/>
        </w:rPr>
        <w:t xml:space="preserve"> decolonization may be in virtually everyone’s long-term interest, particularly if Indigenous resurgence assists in combatting climate change, ever-growing economic inequality, and other political and social problems</w:t>
      </w:r>
      <w:r>
        <w:rPr>
          <w:sz w:val="16"/>
        </w:rPr>
        <w:t xml:space="preserve">. As Tuck and Yang make clear, decolonization is not a metaphor for other social justice projects.10 Nevertheless, settler colonialism does intersect with other systems of oppression, and decolonization would be incomplete without also tackling racism, capitalism and heterosexism. Indigenous sovereignty, Indigenous knowledges and place-based relationships may be key to human survival; yet, this only reiterates the question: Where is the place of settlers in discussions of decolonization? What is our/their role? From whence do we/they speak? In ‘Complicated Pathways’, Davis, Hiller, James, Lloyd, Nasca and Taylor note the growing number of educational initiatives organized by NGOs, activist groups, Indigenous Nations and organizations, governments, and educational institutions and businesses, all designed to change participants’ consciousness through curricula, workshops, seminars, webinars, special events, experiential learning and courses. The authors describe the ‘Transforming Relations’ website where more than 200 such initiatives in the Canadian context have been documented. Despite the proliferation of such events, particularly those directed at ‘reconciliation’, many educational initiatives appear to be silent on issues of Indigenous sovereignty, land rights and treaties. The authors worry that despite the current groundswell of expressed desire among many Canadians to change the relationship with Indigenous peoples, the supporting narratives remain limited to small, liberal goals that leave the status quo intact. Chris Hiller’s ‘Tracing the Spirals of Unsettlement’ proposes to unsettle settler pedagogies, taking spatial unsettling as fundamental to disrupting the reproduction of colonial narratives. Framed upon Willie Ermine’s ‘ethical space of engagement’, Hiller’s analysis describes two spirals of learning and unlearning among settler activists. Her research study is grounded in interviews with 22 Euro-Canadians who are committed to supporting Indigenous struggles over land, sovereignty and rights. Hiller learns about their journeys, their critical moments of insight into settler colonial relations, and their complex processes of decolonization which are marked by discrepancies, contradictions and reversions, as individuals grapple with issues of settler identity, implication and responsibility. </w:t>
      </w:r>
      <w:r>
        <w:rPr>
          <w:rStyle w:val="IntenseEmphasis"/>
        </w:rPr>
        <w:t xml:space="preserve">These are not simple trajectories but complex layered learning pathways, requiring growing understanding of the deep structures of settler colonial society while digging deeply into one’s own privilege even while turning back to seek comfort in more stable points of orientation as one’s complicity in the status quo becomes evident. </w:t>
      </w:r>
      <w:r>
        <w:rPr>
          <w:sz w:val="16"/>
        </w:rPr>
        <w:t xml:space="preserve">J.M. Bacon, in ‘A Lot of Catching Up’, explores the terrain of emotions in social justice work in settler colonial contexts. Using a case study of the Winnemem Wintu’s defense of their ancestral waters, Bacon looks at the experiences of non-Indigenous students who came to participate in river blockades. Drawing upon theories of emotion in social movement organizing, the article examines the application of ‘moral shock’ and ‘blame’ as mobilizers of collective identity in the river blockade context. It is suggested that ‘moral shock’ was experienced by the students as they came to realize the large gaps in their knowledge, and the need to acquire basic information related to colonial relations and cultural protocols. ‘Blame’ and ‘demonization’, which often arouse emotions that unite activists in a cause, were not strong mobilizers of common identity because non-Indigenous settlers were themselves implicated in colonialism. Bacon questions the often-repeated admonition in social justice work to leave behind ‘guilt’; rather, ‘Guilt’ is seen ‘guilt’ as an important motivator of mobilization in response to the perceived breaking of moral standards by oneself and colonial society. Bacon suggests a more nuanced analysis of ‘guilt’ and ‘shame’ in social activism. Katie Boudreau Morris writes ‘Decolonizing Solidarity’ from a complex location comprising Acadian-Métis, Irish and Lebanese identities. As an anti-colonial feminist and activist, she draws upon the work of Mohanty and other international feminists to contemplate what it means to engage in decolonizing solidarity in the contexts of both Turtle Island (North America) and Palestine/Israel. She argues that settlers must interrogate their own relationships to the lands they occupy, listen to Indigenous peoples’ stories, and act accordingly. </w:t>
      </w:r>
      <w:r>
        <w:rPr>
          <w:rStyle w:val="IntenseEmphasis"/>
        </w:rPr>
        <w:t xml:space="preserve">Her conclusion is that it is possible to define decolonizing relationships that are not (primarily) constructed around settler selfinterest, </w:t>
      </w:r>
      <w:r>
        <w:rPr>
          <w:rStyle w:val="Emphasis"/>
        </w:rPr>
        <w:t>which give time for relationality and power relationships,</w:t>
      </w:r>
      <w:r>
        <w:rPr>
          <w:rStyle w:val="IntenseEmphasis"/>
        </w:rPr>
        <w:t xml:space="preserve"> and which accept the discomfort that comes with navigating the conflicting identities that are raised in the settler colonial context. </w:t>
      </w:r>
      <w:r>
        <w:rPr>
          <w:sz w:val="16"/>
        </w:rPr>
        <w:t xml:space="preserve">In ‘Imagining Autonomy on Stolen Land’, Adam Lewis speaks directly to the left, radical and anarchist communities in which he has located his own praxis. He notes that despite the strengths of anarchist theory and practice, anarchists need to confront the reality of settler colonialism and their participation in reproducing it. He advocates close attention to the work of Indigenous resurgence theorists such as Leanne Simpson, Taiaiake Alfred and Glen Coulthard who not only challenge settler colonialism and the politics of recognition but also advocate prefigurative practices based on Traditional Indigenous values, leadership and land-based practices. He evokes Alfred’s writing on anarcho-Indigenism as a way of finding affinities and solidarities between Indigenous peoples and anarchists who share a politics grounded in anti-statism, anti-capitalism and anti-colonialism. Using the example of Occupy, he demonstrates how anarchist prefigurative practices can replicate settler colonialism, when ignoring the occupation and theft of Indigenous lands as the foundation for settlers’ home base, including that of anarchists. He challenges anarchists to construct a new practice that adopts anti-colonialism and decolonizing as fundamental and that follows the lead of Indigenous resurgence theorists. Liz Carlson’s ‘Anti-Colonial Methodologies’ examines the question of what an anti-colonial methodology would look like in taking seriously the responsibility for settler scholars to support Indigenous resurgence, land recovery and sovereignty. Taking the lead from Indigenous scholars who have written about Indigenous research approaches, and drawing upon critical and feminist methodologies, she outlines a set of research principles that she proposes can be used by settler researchers, while recognizing the limits of knowing by settler scholars. She also identifies opportunities for those situated in the academy to challenge hegemonic practices in the everyday routines of colonial institutions. Using her doctoral research, she offers an example of how anti-colonial research can be conducted with the guidance of Indigenous and non-Indigenous mentors. </w:t>
      </w:r>
      <w:r>
        <w:rPr>
          <w:rStyle w:val="IntenseEmphasis"/>
        </w:rPr>
        <w:t xml:space="preserve">Carlson advocates for those working in settler colonial studies to practice ‘relational accountability’ and to recognize Indigenous leadership in critiques of colonialism which they have been offering from lived experience and analysis for centuries. </w:t>
      </w:r>
      <w:r>
        <w:rPr>
          <w:sz w:val="16"/>
        </w:rPr>
        <w:t xml:space="preserve">Taken together, these articles contend with the messiness of tackling settler colonialism in practice. While some pieces explore theoretical dimensions of SCT, there is more emphasis on understanding how SCT can inform the concrete conditions of, and barriers to, transforming settler consciousness and actions as they arise in different contexts. The convergence of SCT with diverse disciplinary theories and perspectives is evident in the articles. As these words are being written, the manoomin (wild rice) is ripening on the Kawartha Lakes and Mississauga harvesters are gathering and preparing this sacred food for the year ahead. Over the past few years, cottagers on Pigeon Lake have been protesting the growing of manoomin because they say it restricts recreational use of the lake (swimming, boating, fishing) and affects property values.12 Settler expectations come into direct conflict with the Williams Treaty and Treaty 20 Nations who have harvested manoomin in their traditional territories since time immemorial. </w:t>
      </w:r>
      <w:r>
        <w:rPr>
          <w:rStyle w:val="IntenseEmphasis"/>
        </w:rPr>
        <w:t xml:space="preserve">Struggles over Indigenous sovereignty and land manifest in place-based conflicts. Here, settler colonial theory is a framework for analyzing not only the dynamics of settler colonialism but also decolonization, roles and responsibilities, settler learning, incommensurability, accountability and ethics. </w:t>
      </w:r>
      <w:r>
        <w:rPr>
          <w:sz w:val="16"/>
        </w:rPr>
        <w:t xml:space="preserve">At this moment, settler colonial theory’s potential contributions are still becoming known and evaluated. Important conversations are happening about SCT’s relationship with Indigenous Studies and Indigenous peoples, including Indigenous critical theory and resurgence theories. Macoun and Strakosch assert that ‘the fact that settler colonialism struggles to narrate its own ending does not mean it cannot end’. 13 This returns us to the central role that Indigenous leaders, scholars, activists and other grassroots communities must play in visioning how settler allies can respectfully and ethically engage in solidarities that they see as appropriate, in the diverse contingent contexts where they assert their sovereignty and challenge settler colonialism. At the same time, </w:t>
      </w:r>
      <w:r>
        <w:rPr>
          <w:rStyle w:val="IntenseEmphasis"/>
        </w:rPr>
        <w:t>settlers cannot expect Indigenous people to teach them everything they need to know and do.14 That is a heavy burden. But settlers can start by showing interest and commitment, supporting Indigenous-led initiatives, and being prepared to take risks and learn from mistakes. The articles in this volume are offered in this spirit.</w:t>
      </w:r>
    </w:p>
    <w:p w:rsidR="00ED3A1C" w:rsidRDefault="00ED3A1C" w:rsidP="00ED3A1C"/>
    <w:p w:rsidR="00ED3A1C" w:rsidRPr="00E1457E" w:rsidRDefault="00ED3A1C" w:rsidP="00ED3A1C">
      <w:pPr>
        <w:pStyle w:val="Heading4"/>
      </w:pPr>
      <w:r>
        <w:t xml:space="preserve">Their uncompromising rejection of the state is too reductionist – the </w:t>
      </w:r>
      <w:r w:rsidRPr="00E1457E">
        <w:t>law is a necessary element of settler colonialism that should assist decolonization</w:t>
      </w:r>
    </w:p>
    <w:p w:rsidR="00ED3A1C" w:rsidRDefault="00ED3A1C" w:rsidP="00ED3A1C">
      <w:r>
        <w:rPr>
          <w:b/>
          <w:sz w:val="26"/>
          <w:szCs w:val="26"/>
        </w:rPr>
        <w:t>Paperson 17</w:t>
      </w:r>
      <w:r>
        <w:t xml:space="preserve"> (La, an associate professor of ethnic studies at the University of California, San Diego. “A Third University Is Possible” June 2017 ) (Shiv)</w:t>
      </w:r>
    </w:p>
    <w:p w:rsidR="00ED3A1C" w:rsidRDefault="00ED3A1C" w:rsidP="00ED3A1C">
      <w:pPr>
        <w:rPr>
          <w:b/>
          <w:iCs/>
        </w:rPr>
      </w:pPr>
      <w:r>
        <w:rPr>
          <w:rStyle w:val="IntenseEmphasis"/>
        </w:rPr>
        <w:t>Land is the prime concern of settler colonialism</w:t>
      </w:r>
      <w:r>
        <w:rPr>
          <w:sz w:val="14"/>
        </w:rPr>
        <w:t xml:space="preserve">, contexts in which </w:t>
      </w:r>
      <w:r>
        <w:rPr>
          <w:rStyle w:val="Emphasis"/>
        </w:rPr>
        <w:t>the colonizer comes to a “new” place not only to seize and exploit but to stay, making that “new” place his permanent home.</w:t>
      </w:r>
      <w:r>
        <w:rPr>
          <w:sz w:val="14"/>
        </w:rPr>
        <w:t xml:space="preserve"> </w:t>
      </w:r>
      <w:r>
        <w:rPr>
          <w:rStyle w:val="IntenseEmphasis"/>
        </w:rPr>
        <w:t>Settler colonialism thus complicates the center–periphery model that was classically used to describe colonialism, wherein an imperial center, the “metropole,” dominates distant colonies, the “periphery</w:t>
      </w:r>
      <w:r>
        <w:rPr>
          <w:sz w:val="14"/>
        </w:rPr>
        <w:t xml:space="preserve">.” </w:t>
      </w:r>
      <w:r>
        <w:rPr>
          <w:rStyle w:val="IntenseEmphasis"/>
        </w:rPr>
        <w:t>Typically, one thinks of European colonization of Africa, India, the Caribbean, the Pacific Islands, in terms of external colonialism, also called exploitation colonialism, where land and human beings are recast as natural resources for primitive accumulation: coltan, petroleum, diamonds, water, salt, seeds, genetic material, chattel.</w:t>
      </w:r>
      <w:r>
        <w:rPr>
          <w:sz w:val="14"/>
        </w:rPr>
        <w:t xml:space="preserve"> Theories named as “settler colonial studies” had a resurgence beginning around 2006.[2] However, the </w:t>
      </w:r>
      <w:r>
        <w:rPr>
          <w:rStyle w:val="IntenseEmphasis"/>
        </w:rPr>
        <w:t>analysis of settler colonialism is actually not new, only often ignored within Western critiques of empire</w:t>
      </w:r>
      <w:r>
        <w:rPr>
          <w:sz w:val="14"/>
        </w:rPr>
        <w:t xml:space="preserve">.[3] The </w:t>
      </w:r>
      <w:r>
        <w:rPr>
          <w:rStyle w:val="IntenseEmphasis"/>
        </w:rPr>
        <w:t>critical literatures of the colonized have long positioned the violence of settlement as a prime feature in colonial life as well as in global arrangements of power.</w:t>
      </w:r>
      <w:r>
        <w:rPr>
          <w:sz w:val="14"/>
        </w:rPr>
        <w:t xml:space="preserve"> We can see this in Franz Fanon’s foundational critiques of colonialism. Whereas Fanon’s work is often generalized for its diagnoses of anti/colonial violence and the racialized psychoses of colonization upon colonized and colonizer, Fanon is also talking about settlement as the particular feature of French colonization in Algeria. </w:t>
      </w:r>
      <w:r>
        <w:rPr>
          <w:rStyle w:val="IntenseEmphasis"/>
        </w:rPr>
        <w:t xml:space="preserve">For Fanon, the violence of French colonization in Algeria arises from settlement as a spatial immediacy of empire: the geospatial collapse of metropole and colony into the same time and place. </w:t>
      </w:r>
      <w:r>
        <w:rPr>
          <w:sz w:val="14"/>
        </w:rPr>
        <w:t xml:space="preserve">On the “selfsame land” are spatialized white immunity and racialized violation, non-Native desires for freedom, Black life, and Indigenous relations.[4] </w:t>
      </w:r>
      <w:r>
        <w:rPr>
          <w:rStyle w:val="IntenseEmphasis"/>
        </w:rPr>
        <w:t>Settler colonialism is too often thought of as “what happened” to Indigenous people. This kind of thinking confines the experiences of Indigenous people, their critiques of settler colonialism, their decolonial imaginations, to an unwarranted historicizing parochialism, as if settler colonialism were a past event that “happened to” Native peoples and not generalizable to non-Natives.</w:t>
      </w:r>
      <w:r>
        <w:rPr>
          <w:sz w:val="14"/>
        </w:rPr>
        <w:t xml:space="preserve"> Actually, </w:t>
      </w:r>
      <w:r>
        <w:rPr>
          <w:rStyle w:val="Emphasis"/>
        </w:rPr>
        <w:t>settler colonialism is</w:t>
      </w:r>
      <w:r>
        <w:rPr>
          <w:sz w:val="14"/>
        </w:rPr>
        <w:t xml:space="preserve"> something that “happened for” settlers. Indeed, it is </w:t>
      </w:r>
      <w:r>
        <w:rPr>
          <w:rStyle w:val="Emphasis"/>
        </w:rPr>
        <w:t>happening</w:t>
      </w:r>
      <w:r>
        <w:rPr>
          <w:sz w:val="14"/>
        </w:rPr>
        <w:t xml:space="preserve"> for them/us </w:t>
      </w:r>
      <w:r>
        <w:rPr>
          <w:rStyle w:val="Emphasis"/>
        </w:rPr>
        <w:t>right now.</w:t>
      </w:r>
      <w:r>
        <w:rPr>
          <w:sz w:val="14"/>
        </w:rPr>
        <w:t xml:space="preserve"> Wa Thiong’o’s question of how instead of why directs us to </w:t>
      </w:r>
      <w:r>
        <w:rPr>
          <w:rStyle w:val="Emphasis"/>
        </w:rPr>
        <w:t>think of land tenancy laws, debt, and the privatization of land as settler colonial technologies that enable the “eventful” history of plunder and disappearance. Property law is a settler colonial technology. The weapons that enforce it, the knowledge institutions that legitimize it, the financial institutions that operationalize it, are also technologies. Like all technologies, they evolve and spread. Recasting land as property means severing Indigenous peoples from land. This separation</w:t>
      </w:r>
      <w:r>
        <w:rPr>
          <w:sz w:val="14"/>
        </w:rPr>
        <w:t>, what Hortense Spillers describes as “</w:t>
      </w:r>
      <w:r>
        <w:rPr>
          <w:rStyle w:val="Emphasis"/>
        </w:rPr>
        <w:t>the loss of Indigenous name/land</w:t>
      </w:r>
      <w:r>
        <w:rPr>
          <w:sz w:val="14"/>
        </w:rPr>
        <w:t xml:space="preserve">” </w:t>
      </w:r>
      <w:r>
        <w:rPr>
          <w:rStyle w:val="Emphasis"/>
        </w:rPr>
        <w:t>for Africans-turned-chattel, recasts Black Indigenous people as black bodies for biopolitical disposal: who will be moved where, who will be murdered how, who will be machinery for what, and who will be made property for whom</w:t>
      </w:r>
      <w:r>
        <w:rPr>
          <w:sz w:val="14"/>
        </w:rPr>
        <w:t xml:space="preserve">.[5] </w:t>
      </w:r>
      <w:r>
        <w:rPr>
          <w:rStyle w:val="IntenseEmphasis"/>
        </w:rPr>
        <w:t xml:space="preserve">In the alienation of land from life, alienable rights are produced: the right to own (property), the right to law (protection through legitimated violence), the right to govern (supremacist sovereignty), </w:t>
      </w:r>
      <w:r>
        <w:rPr>
          <w:rStyle w:val="Emphasis"/>
        </w:rPr>
        <w:t>the right to have rights (humanity).</w:t>
      </w:r>
      <w:r>
        <w:rPr>
          <w:sz w:val="14"/>
        </w:rPr>
        <w:t xml:space="preserve"> In a word, </w:t>
      </w:r>
      <w:r>
        <w:rPr>
          <w:rStyle w:val="Emphasis"/>
        </w:rPr>
        <w:t xml:space="preserve">what is produced is whiteness. </w:t>
      </w:r>
      <w:r>
        <w:rPr>
          <w:sz w:val="14"/>
        </w:rPr>
        <w:t xml:space="preserve">Moreover, </w:t>
      </w:r>
      <w:r>
        <w:rPr>
          <w:rStyle w:val="IntenseEmphasis"/>
        </w:rPr>
        <w:t>it is not just human beings who are refigured in the schism.</w:t>
      </w:r>
      <w:r>
        <w:rPr>
          <w:sz w:val="14"/>
        </w:rPr>
        <w:t xml:space="preserve"> </w:t>
      </w:r>
      <w:r>
        <w:rPr>
          <w:rStyle w:val="Emphasis"/>
        </w:rPr>
        <w:t>Land and nonhumans become alienable properties,</w:t>
      </w:r>
      <w:r>
        <w:rPr>
          <w:rStyle w:val="IntenseEmphasis"/>
        </w:rPr>
        <w:t xml:space="preserve"> a move that first alienates land from its own sovereign life. </w:t>
      </w:r>
      <w:r>
        <w:rPr>
          <w:rStyle w:val="Emphasis"/>
        </w:rPr>
        <w:t>Thus we can speak of the various technologies required to create and maintain these separations, these alienations: Black from Indigenous, human from nonhuman, land from life</w:t>
      </w:r>
      <w:r>
        <w:rPr>
          <w:sz w:val="14"/>
        </w:rPr>
        <w:t xml:space="preserve">.[6] </w:t>
      </w:r>
      <w:r>
        <w:rPr>
          <w:rStyle w:val="IntenseEmphasis"/>
        </w:rPr>
        <w:t>“How?” is a question you ask if you are concerned with the mechanisms, not just the motives, of colonization</w:t>
      </w:r>
      <w:r>
        <w:rPr>
          <w:sz w:val="14"/>
        </w:rPr>
        <w:t xml:space="preserve">. </w:t>
      </w:r>
      <w:r>
        <w:rPr>
          <w:rStyle w:val="Emphasis"/>
        </w:rPr>
        <w:t>Instead of settler colonialism as an ideology, or as a history, you might consider settler colonialism as a set of technologies —a frame that could help you to forecast colonial next operations and to plot decolonial directions.</w:t>
      </w:r>
      <w:r>
        <w:rPr>
          <w:sz w:val="14"/>
        </w:rPr>
        <w:t xml:space="preserve"> This chapter proceeds with the following insights. (1) </w:t>
      </w:r>
      <w:r>
        <w:rPr>
          <w:rStyle w:val="IntenseEmphasis"/>
        </w:rPr>
        <w:t>The settler–native– slave triad does not describe identities. The triad</w:t>
      </w:r>
      <w:r>
        <w:rPr>
          <w:sz w:val="14"/>
        </w:rPr>
        <w:t>—an analytic mainstay of settler colonial studies—</w:t>
      </w:r>
      <w:r>
        <w:rPr>
          <w:rStyle w:val="IntenseEmphasis"/>
        </w:rPr>
        <w:t>digs a pitfall of identity that not only chills collaborations but also implies that the racial will be the solution</w:t>
      </w:r>
      <w:r>
        <w:rPr>
          <w:sz w:val="14"/>
        </w:rPr>
        <w:t xml:space="preserve">. (2) </w:t>
      </w:r>
      <w:r>
        <w:rPr>
          <w:rStyle w:val="Emphasis"/>
        </w:rPr>
        <w:t>Technologies are trafficked</w:t>
      </w:r>
      <w:r>
        <w:rPr>
          <w:rStyle w:val="IntenseEmphasis"/>
        </w:rPr>
        <w:t>. Technologies generate patterns of social relations to land. Technologies mutate, and so do these relationships.</w:t>
      </w:r>
      <w:r>
        <w:rPr>
          <w:sz w:val="14"/>
        </w:rPr>
        <w:t xml:space="preserve"> </w:t>
      </w:r>
      <w:r>
        <w:rPr>
          <w:rStyle w:val="Emphasis"/>
        </w:rPr>
        <w:t>Colonial technologies travel.</w:t>
      </w:r>
      <w:r>
        <w:rPr>
          <w:sz w:val="14"/>
        </w:rPr>
        <w:t xml:space="preserve"> </w:t>
      </w:r>
      <w:r>
        <w:rPr>
          <w:rStyle w:val="IntenseEmphasis"/>
        </w:rPr>
        <w:t xml:space="preserve">In tracing technologies’ past and future trajectories, we can </w:t>
      </w:r>
      <w:r>
        <w:rPr>
          <w:rStyle w:val="Emphasis"/>
        </w:rPr>
        <w:t>connect how settler colonial and antiblack technologies circulate in transnational arenas.</w:t>
      </w:r>
      <w:r>
        <w:rPr>
          <w:sz w:val="14"/>
        </w:rPr>
        <w:t xml:space="preserve"> (3) </w:t>
      </w:r>
      <w:r>
        <w:rPr>
          <w:rStyle w:val="Emphasis"/>
        </w:rPr>
        <w:t>Land—not just people—is the biopolitical target.[7] The examples are many: fracking, biopiracy, damming of rivers and flooding of valleys, the carcasses of pigs that die from the feed additive ractopamine and are allowable for harvest by the U.S. Food and Drug Administration. The subjugation of land and nonhuman life to deathlike states in order to support “human” life is a “biopolitics” well beyond the Foucauldian conception of biopolitical as governmentality or the neoliberal disciplining of modern, bourgeois, “human” subject.</w:t>
      </w:r>
      <w:r>
        <w:rPr>
          <w:sz w:val="14"/>
        </w:rPr>
        <w:t xml:space="preserve"> (4) (Y)</w:t>
      </w:r>
      <w:r>
        <w:rPr>
          <w:rStyle w:val="Emphasis"/>
        </w:rPr>
        <w:t>our task is to theorize in the break, that is, to refuse the master narrative that technology is loyal to the master, that (y)our theory has a Eurocentric origin</w:t>
      </w:r>
      <w:r>
        <w:rPr>
          <w:sz w:val="14"/>
        </w:rPr>
        <w:t xml:space="preserve">. </w:t>
      </w:r>
      <w:r>
        <w:rPr>
          <w:rStyle w:val="IntenseEmphasis"/>
        </w:rPr>
        <w:t>Black studies, Indigenous studies, and Othered studies have already made their breaks with Foucault (over biopolitics), with Deleuze and Guatarri (over assemblages and machines), and with Marx (over life and primitive accumulation</w:t>
      </w:r>
      <w:r>
        <w:rPr>
          <w:sz w:val="14"/>
        </w:rPr>
        <w:t xml:space="preserve">). (5) </w:t>
      </w:r>
      <w:r>
        <w:rPr>
          <w:rStyle w:val="Emphasis"/>
        </w:rPr>
        <w:t>Even when they are dangerous, understanding technologies provides us some pathways for decolonizing work. We can identify projects of collaboration on decolonial technologies. Colonizing mechanisms are evolving into new forms, and they might be subverted toward decolonizing operations.</w:t>
      </w:r>
      <w:r>
        <w:rPr>
          <w:b/>
          <w:iCs/>
        </w:rPr>
        <w:t xml:space="preserve"> </w:t>
      </w:r>
    </w:p>
    <w:p w:rsidR="00ED3A1C" w:rsidRPr="00A50D1F" w:rsidRDefault="00ED3A1C" w:rsidP="00ED3A1C">
      <w:pPr>
        <w:pStyle w:val="Heading4"/>
      </w:pPr>
      <w:r w:rsidRPr="00A50D1F">
        <w:t xml:space="preserve">Legal solutions can be used to deconstruct the settler state – </w:t>
      </w:r>
      <w:r>
        <w:t>the aff’s</w:t>
      </w:r>
      <w:r w:rsidRPr="00A50D1F">
        <w:t xml:space="preserve"> fatalism is flawed</w:t>
      </w:r>
    </w:p>
    <w:p w:rsidR="00ED3A1C" w:rsidRDefault="00ED3A1C" w:rsidP="00ED3A1C">
      <w:r>
        <w:rPr>
          <w:rFonts w:eastAsiaTheme="majorEastAsia" w:cstheme="majorBidi"/>
          <w:b/>
          <w:iCs/>
          <w:sz w:val="26"/>
        </w:rPr>
        <w:t>Bhandar 13</w:t>
      </w:r>
      <w:r>
        <w:t xml:space="preserve"> – lecturer at Kent Law School and Queen Mary School of Law – her areas of research and teaching include property law, equity and trusts, indigenous land rights, post-colonial and feminist legal theory, multiculturalism and pluralism, critical legal theory, and critical race theory Brenna, “Strategies of Legal Rupture: the politics of judgment” [http://www.forensic-architecture.org/wp-content/uploads/2013/02/BHANDAR-Brenna.- Strategies-of-Legal-Rupture.pdf] //(Shiv)</w:t>
      </w:r>
    </w:p>
    <w:p w:rsidR="00ED3A1C" w:rsidRDefault="00ED3A1C" w:rsidP="00ED3A1C">
      <w:pPr>
        <w:rPr>
          <w:rStyle w:val="IntenseEmphasis"/>
        </w:rPr>
      </w:pPr>
      <w:r>
        <w:rPr>
          <w:sz w:val="16"/>
        </w:rPr>
        <w:t xml:space="preserve">In this article, </w:t>
      </w:r>
      <w:r>
        <w:rPr>
          <w:u w:val="single"/>
        </w:rPr>
        <w:t xml:space="preserve">my aim is to consider the use of law as a political strategy of rupture in colonial and post-colonial nation states. </w:t>
      </w:r>
      <w:r>
        <w:rPr>
          <w:sz w:val="16"/>
        </w:rPr>
        <w:t xml:space="preserve">The </w:t>
      </w:r>
      <w:r>
        <w:rPr>
          <w:u w:val="single"/>
        </w:rPr>
        <w:t>question of whether and how to use law in order to transform and potentially shatter an existing political-legal order is one that continues to plague legal advocates in a variety of places</w:t>
      </w:r>
      <w:r>
        <w:rPr>
          <w:sz w:val="16"/>
        </w:rPr>
        <w:t xml:space="preserve">, from Australia, to India, to Canada to Israel/Palestine. For example, </w:t>
      </w:r>
      <w:r>
        <w:rPr>
          <w:u w:val="single"/>
        </w:rPr>
        <w:t>the struggle for the recognition of indigenous rights in the context of colonial settler regimes has often produced pyrrhic victories.</w:t>
      </w:r>
      <w:r>
        <w:rPr>
          <w:sz w:val="16"/>
        </w:rPr>
        <w:t xml:space="preserve">21 The question of indigenous sovereignty is ultimately quashed, and aboriginal rights are paradoxically recognised as an interest that derives from the prior occupation of the land by aboriginal communities but is at the same time parasitic on underlying Crown sovereignty; an interest that can be justifiably limited in the interests of settlement.22 Thus, the primary and inescapable question remains: </w:t>
      </w:r>
      <w:r>
        <w:rPr>
          <w:u w:val="single"/>
        </w:rPr>
        <w:t>how does one utilise the law without re-inscribing the very colonial legal order that one is attempting to break down?23 I argue that this is an inescapable dilemma; as critical race theorists and indigenous scholars have shown, to not avail ourselves of the law in an effort to ameliorate social ills, and to promote and protect the rights of oppressed minorities is to essentially abrogate one’s political responsibilities</w:t>
      </w:r>
      <w:r>
        <w:rPr>
          <w:sz w:val="16"/>
        </w:rPr>
        <w:t xml:space="preserve">. Moreover, </w:t>
      </w:r>
      <w:r>
        <w:rPr>
          <w:u w:val="single"/>
        </w:rPr>
        <w:t xml:space="preserve">the reality of political struggle (particularly of the anti-colonial variety) is that it is of a diffuse and varied nature, engaging multiple different tactics in order to achieve its ends. </w:t>
      </w:r>
      <w:r>
        <w:rPr>
          <w:sz w:val="16"/>
        </w:rPr>
        <w:t xml:space="preserve">In relation to the first point, </w:t>
      </w:r>
      <w:r>
        <w:rPr>
          <w:u w:val="single"/>
        </w:rPr>
        <w:t>a space of opposition is, in the view of Fanon, missing in certain senses, in the colonial context. A space of opposition in which a genuinely mutual struggle between coloniser and colonised can occur is denied by spatial and legal-political strategies of containment and segregation. While these strategies also exhibit great degrees of plasticity26, the control over such mobility remains to a great degree in the hands of the colonial occupier. The legal strategy of rupture creates a space of political opposition in the courtroom that cannot be absorbed or appropriated by the legal order.</w:t>
      </w:r>
      <w:r>
        <w:rPr>
          <w:sz w:val="16"/>
        </w:rPr>
        <w:t xml:space="preserve"> In Christodoulidis’ view, this lack of co-option is the crux of the strategy of rupture. This strategy of rupture also points to a path that challenges the limits of a politics of recognition, often one of the key legal and political strategies utilised by indigenous and racial minority communities in their struggles for justice. </w:t>
      </w:r>
      <w:r>
        <w:rPr>
          <w:u w:val="single"/>
        </w:rPr>
        <w:t xml:space="preserve">Claims for recognition in a juridical frame inevitably involve a variety of onto-epistemological closures.27 Whether because of the impossible and irreconciliable relation between the need for universal norms and laws and the specificities of the particular claims that come before the law, or because of the need to fit one’s claims within legalpolitical categories that are already intelligible within the legal order, legal recognition has been critiqued, particularly in regards to colonial settler societies, on the basis that it only allows identities, legal claims, ways of being that are always-already proper to the existing juridical order to be recognised by the law. </w:t>
      </w:r>
      <w:r>
        <w:rPr>
          <w:sz w:val="16"/>
        </w:rPr>
        <w:t xml:space="preserve">In the Canadian context, for instance, many scholars have elucidated the ways in which the legal doctrine of aboriginal title to land imports AngloAmerican concepts of ownership into the heart of its definition; and moreover, defines aboriginality on the basis of a fixed, static concept of cultural difference. </w:t>
      </w:r>
      <w:r>
        <w:rPr>
          <w:rStyle w:val="IntenseEmphasis"/>
        </w:rPr>
        <w:t>The strategy of rupture elides the violence of recognition by challenging the legitimacy of the colonial legal order itself.</w:t>
      </w:r>
    </w:p>
    <w:p w:rsidR="00ED3A1C" w:rsidRPr="00A50D1F" w:rsidRDefault="00ED3A1C" w:rsidP="00ED3A1C">
      <w:pPr>
        <w:pStyle w:val="Heading4"/>
      </w:pPr>
      <w:r>
        <w:t>The TVA</w:t>
      </w:r>
      <w:r w:rsidRPr="00A50D1F">
        <w:t xml:space="preserve"> solves – working with the state is the best way to build a new structure to support natives</w:t>
      </w:r>
    </w:p>
    <w:p w:rsidR="00ED3A1C" w:rsidRDefault="00ED3A1C" w:rsidP="00ED3A1C">
      <w:r>
        <w:rPr>
          <w:rStyle w:val="Style13ptBold"/>
        </w:rPr>
        <w:t>Casey, 94</w:t>
      </w:r>
      <w:r>
        <w:t xml:space="preserve"> (James A., “Sovereignty by Sufferance: The Illusion of Indian Tribal Sovereignty,” Cornell Law Review Volume 79 Issue 2 January 1994 Article 4, https://scholarship.law.cornell.edu/cgi/viewcontent.cgi?referer=https://www.google.com/&amp;httpsredir=1&amp;article=2507&amp;context=clr)//mba-cwk</w:t>
      </w:r>
    </w:p>
    <w:p w:rsidR="00ED3A1C" w:rsidRDefault="00ED3A1C" w:rsidP="00ED3A1C">
      <w:r>
        <w:t xml:space="preserve">Finally, while </w:t>
      </w:r>
      <w:r>
        <w:rPr>
          <w:u w:val="single"/>
        </w:rPr>
        <w:t>the relationship between the Indian tribes and the federal and state governments</w:t>
      </w:r>
      <w:r>
        <w:t xml:space="preserve"> has not always been optimal, it </w:t>
      </w:r>
      <w:r>
        <w:rPr>
          <w:u w:val="single"/>
        </w:rPr>
        <w:t>is a foundation upon which a new structure can be built. Given the geographic, economic, and political relationships, as well as the fact that Indian peoples, many of whom have developed definite and beneficial ties to the United States, are scattered throughout the nation, living both on and off reservations, it would be unproductive and inefficient to sever these relationships</w:t>
      </w:r>
      <w:r>
        <w:t xml:space="preserve">. 18 6 Also, </w:t>
      </w:r>
      <w:r>
        <w:rPr>
          <w:u w:val="single"/>
        </w:rPr>
        <w:t>demanding full statehood would likely cause a very negative reaction in the world community</w:t>
      </w:r>
      <w:r>
        <w:t>.18 7 Indigenous peoples must look for solutions that will attract maximum international support; full statehood for Indian tribes may be too radical a notion to garner such support.188 Thus, a non-secessionist solution to the problem of Indian sovereignty erosion is the most reasonable. The question still remains, however, as to where within the range of possibilities this non-secessionist solution falls.</w:t>
      </w:r>
    </w:p>
    <w:p w:rsidR="00ED3A1C" w:rsidRPr="00A50D1F" w:rsidRDefault="00ED3A1C" w:rsidP="00ED3A1C">
      <w:pPr>
        <w:pStyle w:val="Heading4"/>
      </w:pPr>
      <w:r w:rsidRPr="00A50D1F">
        <w:t xml:space="preserve">Prefer the </w:t>
      </w:r>
      <w:r>
        <w:t>TVA</w:t>
      </w:r>
      <w:r w:rsidRPr="00A50D1F">
        <w:t xml:space="preserve"> – it’s necessary for true resistance to settler colonialism</w:t>
      </w:r>
    </w:p>
    <w:p w:rsidR="00ED3A1C" w:rsidRDefault="00ED3A1C" w:rsidP="00ED3A1C">
      <w:pPr>
        <w:rPr>
          <w:rFonts w:cs="Calibri"/>
          <w:b/>
          <w:bCs/>
          <w:color w:val="222222"/>
          <w:sz w:val="26"/>
          <w:szCs w:val="26"/>
          <w:shd w:val="clear" w:color="auto" w:fill="FFFFFF"/>
        </w:rPr>
      </w:pPr>
      <w:r>
        <w:rPr>
          <w:rFonts w:cs="Calibri"/>
          <w:b/>
          <w:bCs/>
          <w:color w:val="222222"/>
          <w:sz w:val="26"/>
          <w:szCs w:val="26"/>
          <w:shd w:val="clear" w:color="auto" w:fill="FFFFFF"/>
        </w:rPr>
        <w:t>Busbridge 18</w:t>
      </w:r>
      <w:r>
        <w:t>—Alexander von Humboldt Postdoctoral Fellow in Institut für Islamwissenschaft (Institute of Islamic Studies), Freie Universität Berlin [Rachel, January 2018, “Israel-Palestine and the Settler Colonial ‘Turn’: From Interpretation to Decolonization”, pgs 12-13, Theory, Culture, and Society, Vol 35, Issue 1, </w:t>
      </w:r>
      <w:hyperlink r:id="rId48" w:tgtFrame="_blank" w:history="1">
        <w:r>
          <w:rPr>
            <w:rStyle w:val="Hyperlink"/>
          </w:rPr>
          <w:t>https://doi.org/10.1177/0263276416688544</w:t>
        </w:r>
      </w:hyperlink>
      <w:r>
        <w:t>, SagePub, Accessed through the Wake Forest Library] //mba-cwk</w:t>
      </w:r>
    </w:p>
    <w:p w:rsidR="00ED3A1C" w:rsidRDefault="00ED3A1C" w:rsidP="00ED3A1C">
      <w:pPr>
        <w:rPr>
          <w:u w:val="single"/>
        </w:rPr>
      </w:pPr>
      <w:r>
        <w:rPr>
          <w:sz w:val="16"/>
        </w:rPr>
        <w:t xml:space="preserve">The ‘primal binarism of the frontier’ plays a particularly ambivalent role in Veracini’s (2011: 6) formulation, where </w:t>
      </w:r>
      <w:r>
        <w:rPr>
          <w:u w:val="single"/>
        </w:rPr>
        <w:t>the categorical distinction between settler and native obstructs the ‘possibility of a genuinely decolonized relationship’</w:t>
      </w:r>
      <w:r>
        <w:rPr>
          <w:sz w:val="16"/>
        </w:rPr>
        <w:t xml:space="preserve"> (by virtue of its lopsidedness) yet is a necessary political strategy to guard against the absorption of indigenous people into the settler fold, which would represent settler colonialism’s final victory. </w:t>
      </w:r>
      <w:r>
        <w:rPr>
          <w:u w:val="single"/>
        </w:rPr>
        <w:t>The battle here is between a ‘settler colonialism [that] is designed to produce a fundamental discontinuity as its ‘‘logic of elimination’’ runs its course until it actually extinguishes the settler colonial relation’ and an anti-colonial struggle that ‘must aim to keep the settler-indigenous relationship going’</w:t>
      </w:r>
      <w:r>
        <w:rPr>
          <w:sz w:val="16"/>
        </w:rPr>
        <w:t xml:space="preserve"> (2011: 7). In other words, </w:t>
      </w:r>
      <w:r>
        <w:rPr>
          <w:u w:val="single"/>
        </w:rPr>
        <w:t>the categorical distinction produced by the frontier must be maintained in order to struggle against its effects.</w:t>
      </w:r>
      <w:r>
        <w:rPr>
          <w:sz w:val="16"/>
        </w:rPr>
        <w:t xml:space="preserve"> Given the lack of options presented to indigenous peoples by Veracini (2014: 315), his conclusion that </w:t>
      </w:r>
      <w:r>
        <w:rPr>
          <w:u w:val="single"/>
        </w:rPr>
        <w:t xml:space="preserve">settler decolonization demands a ‘radical, post-settler colonial passage’ is perhaps not surprising – although he has ‘no suggestion as to how this may be achieved and [is] pessimistic about its feasibility’. </w:t>
      </w:r>
      <w:r>
        <w:rPr>
          <w:sz w:val="16"/>
        </w:rPr>
        <w:t xml:space="preserve">Scholars have long reckoned with the ambivalence of the settler colonial situation, which is simultaneously colonial and postcolonial, colonizing and decolonizing (Curthoys, 1999: 288). Given the generally dreadful Fourth World circumstances facing many indigenous peoples in settler societies, it could be argued that </w:t>
      </w:r>
      <w:r>
        <w:rPr>
          <w:u w:val="single"/>
        </w:rPr>
        <w:t>there is good reason for such pessimism</w:t>
      </w:r>
      <w:r>
        <w:rPr>
          <w:sz w:val="16"/>
        </w:rPr>
        <w:t xml:space="preserve">. The settler colonial paradigm, in this sense, offers an important caution against celebratory narratives of progress. Wolfe (1994), it must be recalled, wrote the original articulation of his thesis precisely against the idea of ‘historical rupture’ that dominated in Australia postMabo, and was thus as much a scholarly intervention as it was a political challenge to the idea of Australia having broken with its colonial past. Nonetheless, </w:t>
      </w:r>
      <w:r>
        <w:rPr>
          <w:u w:val="single"/>
        </w:rPr>
        <w:t>the fatalism of the settler colonial paradigm – whereby decolonization is by and large put beyond the realms of possibility – has seen it come under considerable critique for reifying settler colonialism as a transhistorical meta-structure where colonial relations of domination are inevitable</w:t>
      </w:r>
      <w:r>
        <w:rPr>
          <w:sz w:val="16"/>
        </w:rPr>
        <w:t xml:space="preserve"> (Macoun and Strakosch, 2013: 435 ; Snelgrove et al., 2014: 9). Not only does Wolfe’s ontology erase contingency, heterogeneity and (crucially) agency (Merlan, 1997; Rowse, 2014), but its polarized framework effectively ‘puts politics to death’ (Svirsky, 2014: 327). In response to such critiques, Wolfe (2013a: 213) suggests that ‘the repudiation of binarism’ may just represent a ‘settler perspective’. However, as Elizabeth Povinelli (1997: 22) has astutely shown, it is in this regard that </w:t>
      </w:r>
      <w:r>
        <w:rPr>
          <w:u w:val="single"/>
        </w:rPr>
        <w:t>the totalizing logic of Wolfe’s structure of invasion rests on a disciplinary gesture where ‘any discussion which does not insist on the polarity of the [settler] colonial project’ is assimilationist, worse still, genocidal in effect if not intent</w:t>
      </w:r>
      <w:r>
        <w:rPr>
          <w:sz w:val="16"/>
        </w:rPr>
        <w:t xml:space="preserve">. </w:t>
      </w:r>
      <w:r>
        <w:rPr>
          <w:u w:val="single"/>
        </w:rPr>
        <w:t>Any attempt to ‘explore the dialogical or hybrid nature of colonial subjectivity’ – which would entail working beyond the bounds of absolute polarity – is disciplined as complicit in the settler colonial project itself, leaving ‘the only nonassimilationist position one that adheres strictly and solely to a critique of [settler] state discourse’. This gesture not only disallows the possibility of counter-publics and strategic alliances (even limited ones), but also comes dangerously close to ‘resistance as acquiescence’ insofar as the settler colonial studies scholar may malign the structures set in play by settler colonialism, but only from a safe distance unsullied by the messy ambivalences and contradictions of settler and native subjectivities and relations. Opposition is thus left as our only option, but, as we know from critical anti-colonial and postcolonial scholarship, opposition in itself is not decolonization.</w:t>
      </w:r>
    </w:p>
    <w:p w:rsidR="00ED3A1C" w:rsidRPr="00EF776D" w:rsidRDefault="00ED3A1C" w:rsidP="00ED3A1C"/>
    <w:p w:rsidR="00ED3A1C" w:rsidRPr="00ED3A1C" w:rsidRDefault="00ED3A1C" w:rsidP="00ED3A1C"/>
    <w:p w:rsidR="008911A1" w:rsidRDefault="008911A1" w:rsidP="008911A1">
      <w:pPr>
        <w:pStyle w:val="Heading3"/>
      </w:pPr>
      <w:r>
        <w:t xml:space="preserve">Policy Analysis Good—1NC </w:t>
      </w:r>
    </w:p>
    <w:p w:rsidR="008911A1" w:rsidRDefault="008911A1" w:rsidP="008911A1"/>
    <w:p w:rsidR="008911A1" w:rsidRPr="00083233" w:rsidRDefault="008911A1" w:rsidP="008911A1">
      <w:pPr>
        <w:pStyle w:val="Heading4"/>
        <w:rPr>
          <w:rFonts w:asciiTheme="minorHAnsi" w:hAnsiTheme="minorHAnsi" w:cstheme="minorHAnsi"/>
        </w:rPr>
      </w:pPr>
      <w:r w:rsidRPr="00083233">
        <w:rPr>
          <w:rFonts w:asciiTheme="minorHAnsi" w:hAnsiTheme="minorHAnsi" w:cstheme="minorHAnsi"/>
        </w:rPr>
        <w:t xml:space="preserve">Policy analysis is necessary to understand how settler colonialism and antiblackness is reproduced THROUGH specific policies </w:t>
      </w:r>
    </w:p>
    <w:p w:rsidR="008911A1" w:rsidRPr="00083233" w:rsidRDefault="008911A1" w:rsidP="008911A1">
      <w:pPr>
        <w:rPr>
          <w:rStyle w:val="Style13ptBold"/>
          <w:rFonts w:asciiTheme="minorHAnsi" w:hAnsiTheme="minorHAnsi" w:cstheme="minorHAnsi"/>
        </w:rPr>
      </w:pPr>
      <w:r w:rsidRPr="00083233">
        <w:rPr>
          <w:rStyle w:val="Style13ptBold"/>
          <w:rFonts w:asciiTheme="minorHAnsi" w:hAnsiTheme="minorHAnsi" w:cstheme="minorHAnsi"/>
        </w:rPr>
        <w:t>Tuck and Gorlewski 16</w:t>
      </w:r>
    </w:p>
    <w:p w:rsidR="008911A1" w:rsidRPr="008911A1" w:rsidRDefault="008911A1" w:rsidP="008911A1">
      <w:pPr>
        <w:rPr>
          <w:rStyle w:val="Style13ptBold"/>
          <w:rFonts w:asciiTheme="minorHAnsi" w:hAnsiTheme="minorHAnsi" w:cstheme="minorHAnsi"/>
          <w:b w:val="0"/>
          <w:sz w:val="20"/>
          <w:szCs w:val="20"/>
        </w:rPr>
      </w:pPr>
      <w:r w:rsidRPr="008911A1">
        <w:rPr>
          <w:rStyle w:val="Style13ptBold"/>
          <w:rFonts w:asciiTheme="minorHAnsi" w:hAnsiTheme="minorHAnsi" w:cstheme="minorHAnsi"/>
          <w:b w:val="0"/>
          <w:sz w:val="20"/>
          <w:szCs w:val="20"/>
        </w:rPr>
        <w:t>(Eve, Unangax; Department of Social Justice Education, Ontario Institute for Studies in Education, Julie, State University of New York at New Paltz, NY, USA, “Racist Ordering, Settler Colonialism, and edTPA: A Participatory Policy Analysis,” Educational Policy 2016, Vol. 30(1) 197–217 DH)</w:t>
      </w:r>
    </w:p>
    <w:p w:rsidR="008911A1" w:rsidRDefault="008911A1" w:rsidP="008911A1">
      <w:pPr>
        <w:rPr>
          <w:rFonts w:asciiTheme="minorHAnsi" w:hAnsiTheme="minorHAnsi" w:cstheme="minorHAnsi"/>
          <w:sz w:val="14"/>
        </w:rPr>
      </w:pPr>
      <w:r w:rsidRPr="00083233">
        <w:rPr>
          <w:rFonts w:asciiTheme="minorHAnsi" w:hAnsiTheme="minorHAnsi" w:cstheme="minorHAnsi"/>
          <w:sz w:val="14"/>
        </w:rPr>
        <w:t xml:space="preserve">We write </w:t>
      </w:r>
      <w:r w:rsidRPr="00083233">
        <w:rPr>
          <w:rStyle w:val="StyleUnderline"/>
          <w:rFonts w:asciiTheme="minorHAnsi" w:hAnsiTheme="minorHAnsi" w:cstheme="minorHAnsi"/>
        </w:rPr>
        <w:t>as</w:t>
      </w:r>
      <w:r w:rsidRPr="00083233">
        <w:rPr>
          <w:rFonts w:asciiTheme="minorHAnsi" w:hAnsiTheme="minorHAnsi" w:cstheme="minorHAnsi"/>
          <w:sz w:val="14"/>
        </w:rPr>
        <w:t xml:space="preserve"> two teacher </w:t>
      </w:r>
      <w:r w:rsidRPr="00083233">
        <w:rPr>
          <w:rStyle w:val="StyleUnderline"/>
          <w:rFonts w:asciiTheme="minorHAnsi" w:hAnsiTheme="minorHAnsi" w:cstheme="minorHAnsi"/>
        </w:rPr>
        <w:t>educators</w:t>
      </w:r>
      <w:r w:rsidRPr="00083233">
        <w:rPr>
          <w:rFonts w:asciiTheme="minorHAnsi" w:hAnsiTheme="minorHAnsi" w:cstheme="minorHAnsi"/>
          <w:sz w:val="14"/>
        </w:rPr>
        <w:t xml:space="preserve"> working in a public university School of Education before and during the adoption of edTPA. </w:t>
      </w:r>
      <w:r w:rsidRPr="00083233">
        <w:rPr>
          <w:rStyle w:val="StyleUnderline"/>
          <w:rFonts w:asciiTheme="minorHAnsi" w:hAnsiTheme="minorHAnsi" w:cstheme="minorHAnsi"/>
          <w:highlight w:val="green"/>
        </w:rPr>
        <w:t>Our goal has been to enact</w:t>
      </w:r>
      <w:r w:rsidRPr="00083233">
        <w:rPr>
          <w:rFonts w:asciiTheme="minorHAnsi" w:hAnsiTheme="minorHAnsi" w:cstheme="minorHAnsi"/>
          <w:sz w:val="14"/>
          <w:highlight w:val="green"/>
        </w:rPr>
        <w:t xml:space="preserve"> </w:t>
      </w:r>
      <w:r w:rsidRPr="00083233">
        <w:rPr>
          <w:rStyle w:val="StyleUnderline"/>
          <w:rFonts w:asciiTheme="minorHAnsi" w:hAnsiTheme="minorHAnsi" w:cstheme="minorHAnsi"/>
          <w:highlight w:val="green"/>
        </w:rPr>
        <w:t>another</w:t>
      </w:r>
      <w:r w:rsidRPr="00083233">
        <w:rPr>
          <w:rFonts w:asciiTheme="minorHAnsi" w:hAnsiTheme="minorHAnsi" w:cstheme="minorHAnsi"/>
          <w:sz w:val="14"/>
          <w:highlight w:val="green"/>
        </w:rPr>
        <w:t xml:space="preserve"> </w:t>
      </w:r>
      <w:r w:rsidRPr="00083233">
        <w:rPr>
          <w:rStyle w:val="StyleUnderline"/>
          <w:rFonts w:asciiTheme="minorHAnsi" w:hAnsiTheme="minorHAnsi" w:cstheme="minorHAnsi"/>
          <w:highlight w:val="green"/>
        </w:rPr>
        <w:t>kind</w:t>
      </w:r>
      <w:r w:rsidRPr="00083233">
        <w:rPr>
          <w:rFonts w:asciiTheme="minorHAnsi" w:hAnsiTheme="minorHAnsi" w:cstheme="minorHAnsi"/>
          <w:sz w:val="14"/>
          <w:highlight w:val="green"/>
        </w:rPr>
        <w:t xml:space="preserve"> </w:t>
      </w:r>
      <w:r w:rsidRPr="00083233">
        <w:rPr>
          <w:rStyle w:val="StyleUnderline"/>
          <w:rFonts w:asciiTheme="minorHAnsi" w:hAnsiTheme="minorHAnsi" w:cstheme="minorHAnsi"/>
          <w:highlight w:val="green"/>
        </w:rPr>
        <w:t>of</w:t>
      </w:r>
      <w:r w:rsidRPr="00083233">
        <w:rPr>
          <w:rFonts w:asciiTheme="minorHAnsi" w:hAnsiTheme="minorHAnsi" w:cstheme="minorHAnsi"/>
          <w:sz w:val="14"/>
          <w:highlight w:val="green"/>
        </w:rPr>
        <w:t xml:space="preserve"> </w:t>
      </w:r>
      <w:r w:rsidRPr="00083233">
        <w:rPr>
          <w:rStyle w:val="StyleUnderline"/>
          <w:rFonts w:asciiTheme="minorHAnsi" w:hAnsiTheme="minorHAnsi" w:cstheme="minorHAnsi"/>
          <w:highlight w:val="green"/>
        </w:rPr>
        <w:t>policy</w:t>
      </w:r>
      <w:r w:rsidRPr="00083233">
        <w:rPr>
          <w:rFonts w:asciiTheme="minorHAnsi" w:hAnsiTheme="minorHAnsi" w:cstheme="minorHAnsi"/>
          <w:sz w:val="14"/>
          <w:highlight w:val="green"/>
        </w:rPr>
        <w:t xml:space="preserve"> </w:t>
      </w:r>
      <w:r w:rsidRPr="00083233">
        <w:rPr>
          <w:rStyle w:val="StyleUnderline"/>
          <w:rFonts w:asciiTheme="minorHAnsi" w:hAnsiTheme="minorHAnsi" w:cstheme="minorHAnsi"/>
          <w:highlight w:val="green"/>
        </w:rPr>
        <w:t>analysis</w:t>
      </w:r>
      <w:r w:rsidRPr="00083233">
        <w:rPr>
          <w:rFonts w:asciiTheme="minorHAnsi" w:hAnsiTheme="minorHAnsi" w:cstheme="minorHAnsi"/>
          <w:sz w:val="14"/>
        </w:rPr>
        <w:t xml:space="preserve"> in two ways. First, we wanted to enact a participatory policy analysis, engaging in collective research on something which impacts our labor. </w:t>
      </w:r>
      <w:r w:rsidRPr="00083233">
        <w:rPr>
          <w:rStyle w:val="StyleUnderline"/>
          <w:rFonts w:asciiTheme="minorHAnsi" w:hAnsiTheme="minorHAnsi" w:cstheme="minorHAnsi"/>
        </w:rPr>
        <w:t xml:space="preserve">We also wanted enact a different way of telling about our work, especially </w:t>
      </w:r>
      <w:r w:rsidRPr="00083233">
        <w:rPr>
          <w:rStyle w:val="StyleUnderline"/>
          <w:rFonts w:asciiTheme="minorHAnsi" w:hAnsiTheme="minorHAnsi" w:cstheme="minorHAnsi"/>
          <w:highlight w:val="green"/>
        </w:rPr>
        <w:t>by attending to settler colonialism and antiblackness</w:t>
      </w:r>
      <w:r w:rsidRPr="00083233">
        <w:rPr>
          <w:rStyle w:val="StyleUnderline"/>
          <w:rFonts w:asciiTheme="minorHAnsi" w:hAnsiTheme="minorHAnsi" w:cstheme="minorHAnsi"/>
        </w:rPr>
        <w:t xml:space="preserve">. </w:t>
      </w:r>
      <w:r w:rsidRPr="00083233">
        <w:rPr>
          <w:rStyle w:val="StyleUnderline"/>
          <w:rFonts w:asciiTheme="minorHAnsi" w:hAnsiTheme="minorHAnsi" w:cstheme="minorHAnsi"/>
          <w:highlight w:val="green"/>
        </w:rPr>
        <w:t>Too often in education policy analysis, issues of race are discussed briefly, if at all</w:t>
      </w:r>
      <w:r w:rsidRPr="00083233">
        <w:rPr>
          <w:rStyle w:val="StyleUnderline"/>
          <w:rFonts w:asciiTheme="minorHAnsi" w:hAnsiTheme="minorHAnsi" w:cstheme="minorHAnsi"/>
        </w:rPr>
        <w:t xml:space="preserve">. Usually, </w:t>
      </w:r>
      <w:r w:rsidRPr="00083233">
        <w:rPr>
          <w:rStyle w:val="StyleUnderline"/>
          <w:rFonts w:asciiTheme="minorHAnsi" w:hAnsiTheme="minorHAnsi" w:cstheme="minorHAnsi"/>
          <w:highlight w:val="green"/>
        </w:rPr>
        <w:t>race is just another crosstab proffered as part of the performance of policy analysis.</w:t>
      </w:r>
      <w:r w:rsidRPr="00083233">
        <w:rPr>
          <w:rStyle w:val="StyleUnderline"/>
          <w:rFonts w:asciiTheme="minorHAnsi" w:hAnsiTheme="minorHAnsi" w:cstheme="minorHAnsi"/>
        </w:rPr>
        <w:t xml:space="preserve"> In this way, </w:t>
      </w:r>
      <w:r w:rsidRPr="00083233">
        <w:rPr>
          <w:rStyle w:val="StyleUnderline"/>
          <w:rFonts w:asciiTheme="minorHAnsi" w:hAnsiTheme="minorHAnsi" w:cstheme="minorHAnsi"/>
          <w:highlight w:val="green"/>
        </w:rPr>
        <w:t>race is equivocated with other social categories, including gender and income; this equivocation is almost never useful for analyzing the racialization of people in a settler nation-state</w:t>
      </w:r>
      <w:r w:rsidRPr="00083233">
        <w:rPr>
          <w:rFonts w:asciiTheme="minorHAnsi" w:hAnsiTheme="minorHAnsi" w:cstheme="minorHAnsi"/>
          <w:sz w:val="14"/>
          <w:highlight w:val="green"/>
        </w:rPr>
        <w:t>.</w:t>
      </w:r>
      <w:r w:rsidRPr="00083233">
        <w:rPr>
          <w:rFonts w:asciiTheme="minorHAnsi" w:hAnsiTheme="minorHAnsi" w:cstheme="minorHAnsi"/>
          <w:sz w:val="14"/>
        </w:rPr>
        <w:t xml:space="preserve"> Of course, one is never just racialized—we are also gendered, classed, and categorized according to language, immigration status, indigeneity, ability, and more, all at the same time. Yet, </w:t>
      </w:r>
      <w:r w:rsidRPr="00083233">
        <w:rPr>
          <w:rStyle w:val="StyleUnderline"/>
          <w:rFonts w:asciiTheme="minorHAnsi" w:hAnsiTheme="minorHAnsi" w:cstheme="minorHAnsi"/>
          <w:highlight w:val="green"/>
        </w:rPr>
        <w:t>our</w:t>
      </w:r>
      <w:r w:rsidRPr="00083233">
        <w:rPr>
          <w:rFonts w:asciiTheme="minorHAnsi" w:hAnsiTheme="minorHAnsi" w:cstheme="minorHAnsi"/>
          <w:sz w:val="14"/>
        </w:rPr>
        <w:t xml:space="preserve"> more </w:t>
      </w:r>
      <w:r w:rsidRPr="00083233">
        <w:rPr>
          <w:rStyle w:val="StyleUnderline"/>
          <w:rFonts w:asciiTheme="minorHAnsi" w:hAnsiTheme="minorHAnsi" w:cstheme="minorHAnsi"/>
        </w:rPr>
        <w:t xml:space="preserve">enduring </w:t>
      </w:r>
      <w:r w:rsidRPr="00083233">
        <w:rPr>
          <w:rStyle w:val="StyleUnderline"/>
          <w:rFonts w:asciiTheme="minorHAnsi" w:hAnsiTheme="minorHAnsi" w:cstheme="minorHAnsi"/>
          <w:highlight w:val="green"/>
        </w:rPr>
        <w:t>concern is how the performance of disaggregating for race ignores the need to more deeply consider what theories of race are being enacted through policy, thus reifying connotations of race as natural, inevitable, and permanent</w:t>
      </w:r>
      <w:r w:rsidRPr="00083233">
        <w:rPr>
          <w:rFonts w:asciiTheme="minorHAnsi" w:hAnsiTheme="minorHAnsi" w:cstheme="minorHAnsi"/>
          <w:sz w:val="14"/>
        </w:rPr>
        <w:t xml:space="preserve">. It has been a central tenet of critical race theory that race is a social construct (Omi &amp; Winant, 2014), an invention, a fiction with lived realities cultivated in and supported in part through public policies (Atwood &amp; López, 2014). Black feminist legal scholar Kimberle </w:t>
      </w:r>
      <w:r w:rsidRPr="00083233">
        <w:rPr>
          <w:rStyle w:val="StyleUnderline"/>
          <w:rFonts w:asciiTheme="minorHAnsi" w:hAnsiTheme="minorHAnsi" w:cstheme="minorHAnsi"/>
        </w:rPr>
        <w:t xml:space="preserve">Crenshaw </w:t>
      </w:r>
      <w:r w:rsidRPr="00083233">
        <w:rPr>
          <w:rFonts w:asciiTheme="minorHAnsi" w:hAnsiTheme="minorHAnsi" w:cstheme="minorHAnsi"/>
          <w:sz w:val="14"/>
        </w:rPr>
        <w:t xml:space="preserve">(1991) </w:t>
      </w:r>
      <w:r w:rsidRPr="00083233">
        <w:rPr>
          <w:rStyle w:val="StyleUnderline"/>
          <w:rFonts w:asciiTheme="minorHAnsi" w:hAnsiTheme="minorHAnsi" w:cstheme="minorHAnsi"/>
        </w:rPr>
        <w:t>has emphasized the material effects of the social construction of race.</w:t>
      </w:r>
      <w:r w:rsidRPr="00083233">
        <w:rPr>
          <w:rFonts w:asciiTheme="minorHAnsi" w:hAnsiTheme="minorHAnsi" w:cstheme="minorHAnsi"/>
          <w:sz w:val="14"/>
        </w:rPr>
        <w:t xml:space="preserve"> Our article shows the utility of theorizing settler colonial constructions of race for analyzing education policy. As we describe below, taking seriously the projects of settler colonialism as they align to require particular constructions of race will inform policy analyses and where they can go. </w:t>
      </w:r>
      <w:r w:rsidRPr="00083233">
        <w:rPr>
          <w:rStyle w:val="StyleUnderline"/>
          <w:rFonts w:asciiTheme="minorHAnsi" w:hAnsiTheme="minorHAnsi" w:cstheme="minorHAnsi"/>
        </w:rPr>
        <w:t>Discussing the roles of race and racism in education policy is difficult because, ironically in U.S. society, calling someone a racist is an enormous offense, perhaps a slur.</w:t>
      </w:r>
      <w:r w:rsidRPr="00083233">
        <w:rPr>
          <w:rFonts w:asciiTheme="minorHAnsi" w:hAnsiTheme="minorHAnsi" w:cstheme="minorHAnsi"/>
          <w:sz w:val="14"/>
        </w:rPr>
        <w:t xml:space="preserve"> We say ironic because examples of interpersonal and institutional, intimate, and state racism abound. Another insight of critical race theory is that racism is an everyday occurrence; racism is “pedestrian rather than spectacular” (Holland, 2012, p. 3). Yet </w:t>
      </w:r>
      <w:r w:rsidRPr="00083233">
        <w:rPr>
          <w:rStyle w:val="StyleUnderline"/>
          <w:rFonts w:asciiTheme="minorHAnsi" w:hAnsiTheme="minorHAnsi" w:cstheme="minorHAnsi"/>
        </w:rPr>
        <w:t xml:space="preserve">to point out racism, to say “this policy is racist” requires a mammoth burden of proof </w:t>
      </w:r>
      <w:r w:rsidRPr="00083233">
        <w:rPr>
          <w:rFonts w:asciiTheme="minorHAnsi" w:hAnsiTheme="minorHAnsi" w:cstheme="minorHAnsi"/>
          <w:sz w:val="14"/>
        </w:rPr>
        <w:t xml:space="preserve">(Atwood &amp; López, 2014). The instrument mandated by the policy at the heart of this article, edTPA, is the co-creation of a highly regarded education scholar who has been a champion of young people of color in public schools. </w:t>
      </w:r>
      <w:r w:rsidRPr="00083233">
        <w:rPr>
          <w:rStyle w:val="StyleUnderline"/>
          <w:rFonts w:asciiTheme="minorHAnsi" w:hAnsiTheme="minorHAnsi" w:cstheme="minorHAnsi"/>
        </w:rPr>
        <w:t>Is this policy racist? Is the problem the way it has been adopted in New York State? Is any standardized test not racist? These are questions that are difficult to answer, because, as Jared Sexton (2008) has observed, almost “every attempt to discern the elusive core of racism, to approach its shadowy secret, drives it further from view”</w:t>
      </w:r>
      <w:r w:rsidRPr="00083233">
        <w:rPr>
          <w:rFonts w:asciiTheme="minorHAnsi" w:hAnsiTheme="minorHAnsi" w:cstheme="minorHAnsi"/>
          <w:sz w:val="14"/>
        </w:rPr>
        <w:t xml:space="preserve"> (p. 27).</w:t>
      </w:r>
    </w:p>
    <w:p w:rsidR="008911A1" w:rsidRDefault="008911A1" w:rsidP="008911A1">
      <w:pPr>
        <w:pStyle w:val="Heading3"/>
      </w:pPr>
      <w:r>
        <w:t xml:space="preserve">AT: Ks of Framework** </w:t>
      </w:r>
    </w:p>
    <w:p w:rsidR="008911A1" w:rsidRDefault="008911A1" w:rsidP="008911A1"/>
    <w:p w:rsidR="008911A1" w:rsidRPr="00887CEC" w:rsidRDefault="008911A1" w:rsidP="008911A1">
      <w:pPr>
        <w:keepNext/>
        <w:keepLines/>
        <w:spacing w:before="40" w:after="0"/>
        <w:outlineLvl w:val="3"/>
        <w:rPr>
          <w:rFonts w:asciiTheme="minorHAnsi" w:eastAsiaTheme="majorEastAsia" w:hAnsiTheme="minorHAnsi" w:cstheme="minorHAnsi"/>
          <w:b/>
          <w:iCs/>
          <w:sz w:val="28"/>
        </w:rPr>
      </w:pPr>
      <w:r w:rsidRPr="00887CEC">
        <w:rPr>
          <w:rFonts w:asciiTheme="minorHAnsi" w:eastAsiaTheme="majorEastAsia" w:hAnsiTheme="minorHAnsi" w:cstheme="minorHAnsi"/>
          <w:b/>
          <w:iCs/>
          <w:sz w:val="28"/>
        </w:rPr>
        <w:t>Their argument represents a Sophie’s Choice for indigenous scholars—we have no choice but to use every epistemological tool at our disposal</w:t>
      </w:r>
    </w:p>
    <w:p w:rsidR="008911A1" w:rsidRPr="00887CEC" w:rsidRDefault="008911A1" w:rsidP="008911A1">
      <w:pPr>
        <w:rPr>
          <w:rFonts w:asciiTheme="minorHAnsi" w:hAnsiTheme="minorHAnsi" w:cstheme="minorHAnsi"/>
        </w:rPr>
      </w:pPr>
      <w:r w:rsidRPr="00887CEC">
        <w:rPr>
          <w:rFonts w:asciiTheme="minorHAnsi" w:hAnsiTheme="minorHAnsi" w:cstheme="minorHAnsi"/>
          <w:b/>
          <w:bCs/>
          <w:sz w:val="26"/>
        </w:rPr>
        <w:t xml:space="preserve">Grande 7 </w:t>
      </w:r>
      <w:r w:rsidRPr="00887CEC">
        <w:rPr>
          <w:rFonts w:asciiTheme="minorHAnsi" w:hAnsiTheme="minorHAnsi" w:cstheme="minorHAnsi"/>
        </w:rPr>
        <w:t xml:space="preserve">[Sandy, Associate Professor of Education at Connecticut College, “Red Lake Woebegone: Pedagogy, Decolonization, and the Critical Project,” </w:t>
      </w:r>
      <w:r w:rsidRPr="00887CEC">
        <w:rPr>
          <w:rFonts w:asciiTheme="minorHAnsi" w:hAnsiTheme="minorHAnsi" w:cstheme="minorHAnsi"/>
          <w:i/>
        </w:rPr>
        <w:t>Critical Pedagogy: Where Are We Now?</w:t>
      </w:r>
      <w:r w:rsidRPr="00887CEC">
        <w:rPr>
          <w:rFonts w:asciiTheme="minorHAnsi" w:hAnsiTheme="minorHAnsi" w:cstheme="minorHAnsi"/>
        </w:rPr>
        <w:t>, eds. Peter McLaren and Joe L. Kincheloe, p 330]</w:t>
      </w:r>
    </w:p>
    <w:p w:rsidR="008911A1" w:rsidRPr="00D45439" w:rsidRDefault="008911A1" w:rsidP="008911A1">
      <w:pPr>
        <w:rPr>
          <w:rFonts w:asciiTheme="minorHAnsi" w:hAnsiTheme="minorHAnsi" w:cstheme="minorHAnsi"/>
          <w:b/>
          <w:u w:val="single"/>
        </w:rPr>
      </w:pPr>
      <w:r w:rsidRPr="00352C6B">
        <w:rPr>
          <w:rFonts w:asciiTheme="minorHAnsi" w:hAnsiTheme="minorHAnsi" w:cstheme="minorHAnsi"/>
          <w:sz w:val="14"/>
        </w:rPr>
        <w:t xml:space="preserve">Audre </w:t>
      </w:r>
      <w:r w:rsidRPr="00887CEC">
        <w:rPr>
          <w:rFonts w:asciiTheme="minorHAnsi" w:hAnsiTheme="minorHAnsi" w:cstheme="minorHAnsi"/>
          <w:b/>
          <w:u w:val="single"/>
        </w:rPr>
        <w:t xml:space="preserve">Lorde's essay, The Master's Tools Will Not Dismantle the Master's House, is one of the most quoted essays in academic history and, I would also venture to say, one that needs rethinking. </w:t>
      </w:r>
      <w:r w:rsidRPr="00140E40">
        <w:rPr>
          <w:rFonts w:asciiTheme="minorHAnsi" w:hAnsiTheme="minorHAnsi" w:cstheme="minorHAnsi"/>
          <w:b/>
          <w:highlight w:val="green"/>
          <w:u w:val="single"/>
        </w:rPr>
        <w:t xml:space="preserve">While it is self-evident that indigenous knowledge is essential </w:t>
      </w:r>
      <w:r w:rsidRPr="00352C6B">
        <w:rPr>
          <w:sz w:val="14"/>
        </w:rPr>
        <w:t xml:space="preserve">to the process of decolonization, I would also argue that the Master's </w:t>
      </w:r>
      <w:r w:rsidRPr="00140E40">
        <w:rPr>
          <w:rFonts w:asciiTheme="minorHAnsi" w:hAnsiTheme="minorHAnsi" w:cstheme="minorHAnsi"/>
          <w:b/>
          <w:highlight w:val="green"/>
          <w:u w:val="single"/>
        </w:rPr>
        <w:t>tools are necessary</w:t>
      </w:r>
      <w:r w:rsidRPr="00887CEC">
        <w:rPr>
          <w:rFonts w:asciiTheme="minorHAnsi" w:hAnsiTheme="minorHAnsi" w:cstheme="minorHAnsi"/>
          <w:b/>
          <w:u w:val="single"/>
        </w:rPr>
        <w:t xml:space="preserve">. </w:t>
      </w:r>
      <w:r w:rsidRPr="00140E40">
        <w:rPr>
          <w:rFonts w:asciiTheme="minorHAnsi" w:hAnsiTheme="minorHAnsi" w:cstheme="minorHAnsi"/>
          <w:b/>
          <w:highlight w:val="green"/>
          <w:u w:val="single"/>
        </w:rPr>
        <w:t>Otherwise</w:t>
      </w:r>
      <w:r w:rsidRPr="00887CEC">
        <w:rPr>
          <w:rFonts w:asciiTheme="minorHAnsi" w:hAnsiTheme="minorHAnsi" w:cstheme="minorHAnsi"/>
          <w:b/>
          <w:u w:val="single"/>
        </w:rPr>
        <w:t xml:space="preserve">, to take Audre Lorde seriously means to </w:t>
      </w:r>
      <w:r w:rsidRPr="00140E40">
        <w:rPr>
          <w:rFonts w:asciiTheme="minorHAnsi" w:hAnsiTheme="minorHAnsi" w:cstheme="minorHAnsi"/>
          <w:b/>
          <w:highlight w:val="green"/>
          <w:u w:val="single"/>
        </w:rPr>
        <w:t>create a dichotomy between the tools of the colonizer and</w:t>
      </w:r>
      <w:r w:rsidRPr="00887CEC">
        <w:rPr>
          <w:rFonts w:asciiTheme="minorHAnsi" w:hAnsiTheme="minorHAnsi" w:cstheme="minorHAnsi"/>
          <w:b/>
          <w:u w:val="single"/>
        </w:rPr>
        <w:t xml:space="preserve"> those </w:t>
      </w:r>
      <w:r w:rsidRPr="00140E40">
        <w:rPr>
          <w:rFonts w:asciiTheme="minorHAnsi" w:hAnsiTheme="minorHAnsi" w:cstheme="minorHAnsi"/>
          <w:b/>
          <w:highlight w:val="green"/>
          <w:u w:val="single"/>
        </w:rPr>
        <w:t>of the colonized</w:t>
      </w:r>
      <w:r w:rsidRPr="00887CEC">
        <w:rPr>
          <w:rFonts w:asciiTheme="minorHAnsi" w:hAnsiTheme="minorHAnsi" w:cstheme="minorHAnsi"/>
          <w:b/>
          <w:u w:val="single"/>
        </w:rPr>
        <w:t xml:space="preserve">. </w:t>
      </w:r>
      <w:r w:rsidRPr="00140E40">
        <w:rPr>
          <w:rFonts w:asciiTheme="minorHAnsi" w:hAnsiTheme="minorHAnsi" w:cstheme="minorHAnsi"/>
          <w:b/>
          <w:highlight w:val="green"/>
          <w:u w:val="single"/>
        </w:rPr>
        <w:t>Such</w:t>
      </w:r>
      <w:r w:rsidRPr="00887CEC">
        <w:rPr>
          <w:rFonts w:asciiTheme="minorHAnsi" w:hAnsiTheme="minorHAnsi" w:cstheme="minorHAnsi"/>
          <w:b/>
          <w:u w:val="single"/>
        </w:rPr>
        <w:t xml:space="preserve"> a dichotomy </w:t>
      </w:r>
      <w:r w:rsidRPr="00140E40">
        <w:rPr>
          <w:rFonts w:asciiTheme="minorHAnsi" w:hAnsiTheme="minorHAnsi" w:cstheme="minorHAnsi"/>
          <w:b/>
          <w:highlight w:val="green"/>
          <w:u w:val="single"/>
        </w:rPr>
        <w:t>leaves the indigenous scholar to grapple with a</w:t>
      </w:r>
      <w:r w:rsidRPr="00887CEC">
        <w:rPr>
          <w:rFonts w:asciiTheme="minorHAnsi" w:hAnsiTheme="minorHAnsi" w:cstheme="minorHAnsi"/>
          <w:b/>
          <w:u w:val="single"/>
        </w:rPr>
        <w:t xml:space="preserve"> kind of "</w:t>
      </w:r>
      <w:r w:rsidRPr="00140E40">
        <w:rPr>
          <w:rFonts w:asciiTheme="minorHAnsi" w:hAnsiTheme="minorHAnsi" w:cstheme="minorHAnsi"/>
          <w:b/>
          <w:highlight w:val="green"/>
          <w:u w:val="single"/>
        </w:rPr>
        <w:t>Sophie's Choice</w:t>
      </w:r>
      <w:r w:rsidRPr="00352C6B">
        <w:rPr>
          <w:rFonts w:asciiTheme="minorHAnsi" w:hAnsiTheme="minorHAnsi" w:cstheme="minorHAnsi"/>
          <w:sz w:val="14"/>
        </w:rPr>
        <w:t xml:space="preserve">" </w:t>
      </w:r>
      <w:r w:rsidRPr="00887CEC">
        <w:rPr>
          <w:rFonts w:asciiTheme="minorHAnsi" w:hAnsiTheme="minorHAnsi" w:cstheme="minorHAnsi"/>
          <w:b/>
          <w:u w:val="single"/>
        </w:rPr>
        <w:t xml:space="preserve">moment </w:t>
      </w:r>
      <w:r w:rsidRPr="00140E40">
        <w:rPr>
          <w:rFonts w:asciiTheme="minorHAnsi" w:hAnsiTheme="minorHAnsi" w:cstheme="minorHAnsi"/>
          <w:b/>
          <w:highlight w:val="green"/>
          <w:u w:val="single"/>
        </w:rPr>
        <w:t>where one</w:t>
      </w:r>
      <w:r w:rsidRPr="00887CEC">
        <w:rPr>
          <w:rFonts w:asciiTheme="minorHAnsi" w:hAnsiTheme="minorHAnsi" w:cstheme="minorHAnsi"/>
          <w:b/>
          <w:u w:val="single"/>
        </w:rPr>
        <w:t xml:space="preserve"> feels compelled to </w:t>
      </w:r>
      <w:r w:rsidRPr="00140E40">
        <w:rPr>
          <w:rFonts w:asciiTheme="minorHAnsi" w:hAnsiTheme="minorHAnsi" w:cstheme="minorHAnsi"/>
          <w:b/>
          <w:highlight w:val="green"/>
          <w:u w:val="single"/>
        </w:rPr>
        <w:t>choose between</w:t>
      </w:r>
      <w:r w:rsidRPr="00887CEC">
        <w:rPr>
          <w:rFonts w:asciiTheme="minorHAnsi" w:hAnsiTheme="minorHAnsi" w:cstheme="minorHAnsi"/>
          <w:b/>
          <w:u w:val="single"/>
        </w:rPr>
        <w:t xml:space="preserve"> retaining </w:t>
      </w:r>
      <w:r w:rsidRPr="00140E40">
        <w:rPr>
          <w:rFonts w:asciiTheme="minorHAnsi" w:hAnsiTheme="minorHAnsi" w:cstheme="minorHAnsi"/>
          <w:b/>
          <w:highlight w:val="green"/>
          <w:u w:val="single"/>
        </w:rPr>
        <w:t>their</w:t>
      </w:r>
      <w:r w:rsidRPr="00887CEC">
        <w:rPr>
          <w:rFonts w:asciiTheme="minorHAnsi" w:hAnsiTheme="minorHAnsi" w:cstheme="minorHAnsi"/>
          <w:b/>
          <w:u w:val="single"/>
        </w:rPr>
        <w:t xml:space="preserve"> integrity (</w:t>
      </w:r>
      <w:r w:rsidRPr="00140E40">
        <w:rPr>
          <w:rFonts w:asciiTheme="minorHAnsi" w:hAnsiTheme="minorHAnsi" w:cstheme="minorHAnsi"/>
          <w:b/>
          <w:highlight w:val="green"/>
          <w:u w:val="single"/>
        </w:rPr>
        <w:t>identity</w:t>
      </w:r>
      <w:r w:rsidRPr="00887CEC">
        <w:rPr>
          <w:rFonts w:asciiTheme="minorHAnsi" w:hAnsiTheme="minorHAnsi" w:cstheme="minorHAnsi"/>
          <w:b/>
          <w:u w:val="single"/>
        </w:rPr>
        <w:t xml:space="preserve">) as a Native scholar by employing only indigenous knowledge </w:t>
      </w:r>
      <w:r w:rsidRPr="00140E40">
        <w:rPr>
          <w:rFonts w:asciiTheme="minorHAnsi" w:hAnsiTheme="minorHAnsi" w:cstheme="minorHAnsi"/>
          <w:b/>
          <w:highlight w:val="green"/>
          <w:u w:val="single"/>
        </w:rPr>
        <w:t>or to "sell out" and employ</w:t>
      </w:r>
      <w:r w:rsidRPr="00887CEC">
        <w:rPr>
          <w:rFonts w:asciiTheme="minorHAnsi" w:hAnsiTheme="minorHAnsi" w:cstheme="minorHAnsi"/>
          <w:b/>
          <w:u w:val="single"/>
        </w:rPr>
        <w:t xml:space="preserve"> the frames of </w:t>
      </w:r>
      <w:r w:rsidRPr="00140E40">
        <w:rPr>
          <w:rFonts w:asciiTheme="minorHAnsi" w:hAnsiTheme="minorHAnsi" w:cstheme="minorHAnsi"/>
          <w:b/>
          <w:highlight w:val="green"/>
          <w:u w:val="single"/>
        </w:rPr>
        <w:t>Western knowledge</w:t>
      </w:r>
      <w:r w:rsidRPr="00887CEC">
        <w:rPr>
          <w:rFonts w:asciiTheme="minorHAnsi" w:hAnsiTheme="minorHAnsi" w:cstheme="minorHAnsi"/>
          <w:b/>
          <w:u w:val="single"/>
        </w:rPr>
        <w:t xml:space="preserve">. What does it mean for indigenous scholars to engage Western knowledge? </w:t>
      </w:r>
      <w:r w:rsidRPr="00352C6B">
        <w:rPr>
          <w:rFonts w:asciiTheme="minorHAnsi" w:hAnsiTheme="minorHAnsi" w:cstheme="minorHAnsi"/>
          <w:sz w:val="14"/>
        </w:rPr>
        <w:t xml:space="preserve">Does it signify a final submission to the siren's song, seducing us into the colonialist abyss with promises of empowerment? Or </w:t>
      </w:r>
      <w:r w:rsidRPr="00887CEC">
        <w:rPr>
          <w:rFonts w:asciiTheme="minorHAnsi" w:hAnsiTheme="minorHAnsi" w:cstheme="minorHAnsi"/>
          <w:b/>
          <w:u w:val="single"/>
        </w:rPr>
        <w:t>is it the necessary first step in reclaiming and decolonizing an intellectual space-an inquiry room-of our own? Such questions provoke beyond the bounds of academic exercise, suggesting instead the need for an academic exorcism</w:t>
      </w:r>
      <w:r w:rsidRPr="00352C6B">
        <w:rPr>
          <w:rFonts w:asciiTheme="minorHAnsi" w:hAnsiTheme="minorHAnsi" w:cstheme="minorHAnsi"/>
          <w:sz w:val="14"/>
        </w:rPr>
        <w:t xml:space="preserve">. </w:t>
      </w:r>
      <w:r w:rsidRPr="00140E40">
        <w:rPr>
          <w:rFonts w:asciiTheme="minorHAnsi" w:hAnsiTheme="minorHAnsi" w:cstheme="minorHAnsi"/>
          <w:b/>
          <w:highlight w:val="green"/>
          <w:u w:val="single"/>
        </w:rPr>
        <w:t>The demon to be purged is</w:t>
      </w:r>
      <w:r w:rsidRPr="00887CEC">
        <w:rPr>
          <w:rFonts w:asciiTheme="minorHAnsi" w:hAnsiTheme="minorHAnsi" w:cstheme="minorHAnsi"/>
          <w:b/>
          <w:u w:val="single"/>
        </w:rPr>
        <w:t xml:space="preserve"> the specter of </w:t>
      </w:r>
      <w:r w:rsidRPr="00140E40">
        <w:rPr>
          <w:rFonts w:asciiTheme="minorHAnsi" w:hAnsiTheme="minorHAnsi" w:cstheme="minorHAnsi"/>
          <w:b/>
          <w:highlight w:val="green"/>
          <w:u w:val="single"/>
        </w:rPr>
        <w:t>colonialism</w:t>
      </w:r>
      <w:r w:rsidRPr="00887CEC">
        <w:rPr>
          <w:rFonts w:asciiTheme="minorHAnsi" w:hAnsiTheme="minorHAnsi" w:cstheme="minorHAnsi"/>
          <w:b/>
          <w:u w:val="single"/>
        </w:rPr>
        <w:t xml:space="preserve">. As indigenous scholars, </w:t>
      </w:r>
      <w:r w:rsidRPr="00140E40">
        <w:rPr>
          <w:rFonts w:asciiTheme="minorHAnsi" w:hAnsiTheme="minorHAnsi" w:cstheme="minorHAnsi"/>
          <w:b/>
          <w:highlight w:val="green"/>
          <w:u w:val="single"/>
        </w:rPr>
        <w:t>we live within, against, and outside of its</w:t>
      </w:r>
      <w:r w:rsidRPr="00887CEC">
        <w:rPr>
          <w:rFonts w:asciiTheme="minorHAnsi" w:hAnsiTheme="minorHAnsi" w:cstheme="minorHAnsi"/>
          <w:b/>
          <w:u w:val="single"/>
        </w:rPr>
        <w:t xml:space="preserve"> constant </w:t>
      </w:r>
      <w:r w:rsidRPr="00140E40">
        <w:rPr>
          <w:rFonts w:asciiTheme="minorHAnsi" w:hAnsiTheme="minorHAnsi" w:cstheme="minorHAnsi"/>
          <w:b/>
          <w:highlight w:val="green"/>
          <w:u w:val="single"/>
        </w:rPr>
        <w:t>company</w:t>
      </w:r>
      <w:r w:rsidRPr="00887CEC">
        <w:rPr>
          <w:rFonts w:asciiTheme="minorHAnsi" w:hAnsiTheme="minorHAnsi" w:cstheme="minorHAnsi"/>
          <w:b/>
          <w:u w:val="single"/>
        </w:rPr>
        <w:t xml:space="preserve">, witnessing its various manifestations as it shape-shifts its way into everything from research and public policy to textbooks and classrooms. Thus, </w:t>
      </w:r>
      <w:r w:rsidRPr="00140E40">
        <w:rPr>
          <w:rFonts w:asciiTheme="minorHAnsi" w:hAnsiTheme="minorHAnsi" w:cstheme="minorHAnsi"/>
          <w:b/>
          <w:highlight w:val="green"/>
          <w:u w:val="single"/>
        </w:rPr>
        <w:t>the colonial tax of Native scholars</w:t>
      </w:r>
      <w:r w:rsidRPr="00887CEC">
        <w:rPr>
          <w:rFonts w:asciiTheme="minorHAnsi" w:hAnsiTheme="minorHAnsi" w:cstheme="minorHAnsi"/>
          <w:b/>
          <w:u w:val="single"/>
        </w:rPr>
        <w:t xml:space="preserve"> not only </w:t>
      </w:r>
      <w:r w:rsidRPr="00140E40">
        <w:rPr>
          <w:rFonts w:asciiTheme="minorHAnsi" w:hAnsiTheme="minorHAnsi" w:cstheme="minorHAnsi"/>
          <w:b/>
          <w:highlight w:val="green"/>
          <w:u w:val="single"/>
        </w:rPr>
        <w:t>requires a renegotiation of</w:t>
      </w:r>
      <w:r w:rsidRPr="00887CEC">
        <w:rPr>
          <w:rFonts w:asciiTheme="minorHAnsi" w:hAnsiTheme="minorHAnsi" w:cstheme="minorHAnsi"/>
          <w:b/>
          <w:u w:val="single"/>
        </w:rPr>
        <w:t xml:space="preserve"> personal </w:t>
      </w:r>
      <w:r w:rsidRPr="00140E40">
        <w:rPr>
          <w:rFonts w:asciiTheme="minorHAnsi" w:hAnsiTheme="minorHAnsi" w:cstheme="minorHAnsi"/>
          <w:b/>
          <w:highlight w:val="green"/>
          <w:u w:val="single"/>
        </w:rPr>
        <w:t>identity but also an analysis of how</w:t>
      </w:r>
      <w:r w:rsidRPr="00887CEC">
        <w:rPr>
          <w:rFonts w:asciiTheme="minorHAnsi" w:hAnsiTheme="minorHAnsi" w:cstheme="minorHAnsi"/>
          <w:b/>
          <w:u w:val="single"/>
        </w:rPr>
        <w:t xml:space="preserve"> whole </w:t>
      </w:r>
      <w:r w:rsidRPr="00140E40">
        <w:rPr>
          <w:rFonts w:asciiTheme="minorHAnsi" w:hAnsiTheme="minorHAnsi" w:cstheme="minorHAnsi"/>
          <w:b/>
          <w:highlight w:val="green"/>
          <w:u w:val="single"/>
        </w:rPr>
        <w:t>nations get trans</w:t>
      </w:r>
      <w:r w:rsidRPr="00887CEC">
        <w:rPr>
          <w:rFonts w:asciiTheme="minorHAnsi" w:hAnsiTheme="minorHAnsi" w:cstheme="minorHAnsi"/>
          <w:b/>
          <w:u w:val="single"/>
        </w:rPr>
        <w:t>- or (dis)</w:t>
      </w:r>
      <w:r w:rsidRPr="00140E40">
        <w:rPr>
          <w:rFonts w:asciiTheme="minorHAnsi" w:hAnsiTheme="minorHAnsi" w:cstheme="minorHAnsi"/>
          <w:b/>
          <w:highlight w:val="green"/>
          <w:u w:val="single"/>
        </w:rPr>
        <w:t>figured when articulated through Western frames of knowing</w:t>
      </w:r>
      <w:r w:rsidRPr="00887CEC">
        <w:rPr>
          <w:rFonts w:asciiTheme="minorHAnsi" w:hAnsiTheme="minorHAnsi" w:cstheme="minorHAnsi"/>
          <w:b/>
          <w:u w:val="single"/>
        </w:rPr>
        <w:t>.</w:t>
      </w:r>
      <w:r w:rsidRPr="00352C6B">
        <w:rPr>
          <w:rFonts w:asciiTheme="minorHAnsi" w:hAnsiTheme="minorHAnsi" w:cstheme="minorHAnsi"/>
          <w:sz w:val="14"/>
        </w:rPr>
        <w:t xml:space="preserve"> As Edward Said observes, "institutions, vocabulary, scholarship, imagery, doctrines, even colonial bureaucracies and colonial styles" all support to the "Western discourse" (Said, 1985, p. 2). In other words, is it possible to engage the grammar of empire without replicating its effects? At the same time indigenous scholars entertain these ruminations, </w:t>
      </w:r>
      <w:r w:rsidRPr="00140E40">
        <w:rPr>
          <w:rFonts w:asciiTheme="minorHAnsi" w:hAnsiTheme="minorHAnsi" w:cstheme="minorHAnsi"/>
          <w:b/>
          <w:highlight w:val="green"/>
          <w:u w:val="single"/>
        </w:rPr>
        <w:t>Native communities continue to be impacted</w:t>
      </w:r>
      <w:r w:rsidRPr="00887CEC">
        <w:rPr>
          <w:rFonts w:asciiTheme="minorHAnsi" w:hAnsiTheme="minorHAnsi" w:cstheme="minorHAnsi"/>
          <w:b/>
          <w:u w:val="single"/>
        </w:rPr>
        <w:t xml:space="preserve"> and transformed </w:t>
      </w:r>
      <w:r w:rsidRPr="00140E40">
        <w:rPr>
          <w:rFonts w:asciiTheme="minorHAnsi" w:hAnsiTheme="minorHAnsi" w:cstheme="minorHAnsi"/>
          <w:b/>
          <w:highlight w:val="green"/>
          <w:u w:val="single"/>
        </w:rPr>
        <w:t>by</w:t>
      </w:r>
      <w:r w:rsidRPr="00887CEC">
        <w:rPr>
          <w:rFonts w:asciiTheme="minorHAnsi" w:hAnsiTheme="minorHAnsi" w:cstheme="minorHAnsi"/>
          <w:b/>
          <w:u w:val="single"/>
        </w:rPr>
        <w:t xml:space="preserve"> the forces of </w:t>
      </w:r>
      <w:r w:rsidRPr="00140E40">
        <w:rPr>
          <w:rFonts w:asciiTheme="minorHAnsi" w:hAnsiTheme="minorHAnsi" w:cstheme="minorHAnsi"/>
          <w:b/>
          <w:highlight w:val="green"/>
          <w:u w:val="single"/>
        </w:rPr>
        <w:t>colonization, rendering the "choice" of whether to employ Western knowledge</w:t>
      </w:r>
      <w:r w:rsidRPr="00887CEC">
        <w:rPr>
          <w:rFonts w:asciiTheme="minorHAnsi" w:hAnsiTheme="minorHAnsi" w:cstheme="minorHAnsi"/>
          <w:b/>
          <w:u w:val="single"/>
        </w:rPr>
        <w:t xml:space="preserve"> in the process of defining indigenous pedagogics essentially </w:t>
      </w:r>
      <w:r w:rsidRPr="00140E40">
        <w:rPr>
          <w:rFonts w:asciiTheme="minorHAnsi" w:hAnsiTheme="minorHAnsi" w:cstheme="minorHAnsi"/>
          <w:b/>
          <w:highlight w:val="green"/>
          <w:u w:val="single"/>
        </w:rPr>
        <w:t>moot</w:t>
      </w:r>
      <w:r w:rsidRPr="00887CEC">
        <w:rPr>
          <w:rFonts w:asciiTheme="minorHAnsi" w:hAnsiTheme="minorHAnsi" w:cstheme="minorHAnsi"/>
          <w:b/>
          <w:u w:val="single"/>
        </w:rPr>
        <w:t xml:space="preserve">. In other words, </w:t>
      </w:r>
      <w:r w:rsidRPr="00140E40">
        <w:rPr>
          <w:rFonts w:asciiTheme="minorHAnsi" w:hAnsiTheme="minorHAnsi" w:cstheme="minorHAnsi"/>
          <w:b/>
          <w:highlight w:val="green"/>
          <w:u w:val="single"/>
        </w:rPr>
        <w:t>by virtue of living in this world and having to negotiate</w:t>
      </w:r>
      <w:r w:rsidRPr="00887CEC">
        <w:rPr>
          <w:rFonts w:asciiTheme="minorHAnsi" w:hAnsiTheme="minorHAnsi" w:cstheme="minorHAnsi"/>
          <w:b/>
          <w:u w:val="single"/>
        </w:rPr>
        <w:t xml:space="preserve"> the forces of </w:t>
      </w:r>
      <w:r w:rsidRPr="00140E40">
        <w:rPr>
          <w:rFonts w:asciiTheme="minorHAnsi" w:hAnsiTheme="minorHAnsi" w:cstheme="minorHAnsi"/>
          <w:b/>
          <w:highlight w:val="green"/>
          <w:u w:val="single"/>
        </w:rPr>
        <w:t>colonization</w:t>
      </w:r>
      <w:r w:rsidRPr="00887CEC">
        <w:rPr>
          <w:rFonts w:asciiTheme="minorHAnsi" w:hAnsiTheme="minorHAnsi" w:cstheme="minorHAnsi"/>
          <w:b/>
          <w:u w:val="single"/>
        </w:rPr>
        <w:t xml:space="preserve">, indigenous </w:t>
      </w:r>
      <w:r w:rsidRPr="00140E40">
        <w:rPr>
          <w:rFonts w:asciiTheme="minorHAnsi" w:hAnsiTheme="minorHAnsi" w:cstheme="minorHAnsi"/>
          <w:b/>
          <w:highlight w:val="green"/>
          <w:u w:val="single"/>
        </w:rPr>
        <w:t>scholars are given no choice but to know</w:t>
      </w:r>
      <w:r w:rsidRPr="00887CEC">
        <w:rPr>
          <w:rFonts w:asciiTheme="minorHAnsi" w:hAnsiTheme="minorHAnsi" w:cstheme="minorHAnsi"/>
          <w:b/>
          <w:u w:val="single"/>
        </w:rPr>
        <w:t xml:space="preserve">, understand, and acquire </w:t>
      </w:r>
      <w:r w:rsidRPr="00140E40">
        <w:rPr>
          <w:rFonts w:asciiTheme="minorHAnsi" w:hAnsiTheme="minorHAnsi" w:cstheme="minorHAnsi"/>
          <w:b/>
          <w:highlight w:val="green"/>
          <w:u w:val="single"/>
        </w:rPr>
        <w:t>the grammar of empire as well as</w:t>
      </w:r>
      <w:r w:rsidRPr="00887CEC">
        <w:rPr>
          <w:rFonts w:asciiTheme="minorHAnsi" w:hAnsiTheme="minorHAnsi" w:cstheme="minorHAnsi"/>
          <w:b/>
          <w:u w:val="single"/>
        </w:rPr>
        <w:t xml:space="preserve"> develop the skills to </w:t>
      </w:r>
      <w:r w:rsidRPr="00140E40">
        <w:rPr>
          <w:rFonts w:asciiTheme="minorHAnsi" w:hAnsiTheme="minorHAnsi" w:cstheme="minorHAnsi"/>
          <w:b/>
          <w:highlight w:val="green"/>
          <w:u w:val="single"/>
        </w:rPr>
        <w:t>contest it</w:t>
      </w:r>
      <w:r w:rsidRPr="00887CEC">
        <w:rPr>
          <w:rFonts w:asciiTheme="minorHAnsi" w:hAnsiTheme="minorHAnsi" w:cstheme="minorHAnsi"/>
          <w:b/>
          <w:u w:val="single"/>
        </w:rPr>
        <w:t xml:space="preserve">. </w:t>
      </w:r>
      <w:r w:rsidRPr="00140E40">
        <w:rPr>
          <w:rFonts w:asciiTheme="minorHAnsi" w:hAnsiTheme="minorHAnsi" w:cstheme="minorHAnsi"/>
          <w:b/>
          <w:highlight w:val="green"/>
          <w:u w:val="single"/>
        </w:rPr>
        <w:t>The relationship between the two is not</w:t>
      </w:r>
      <w:r w:rsidRPr="00887CEC">
        <w:rPr>
          <w:rFonts w:asciiTheme="minorHAnsi" w:hAnsiTheme="minorHAnsi" w:cstheme="minorHAnsi"/>
          <w:b/>
          <w:u w:val="single"/>
        </w:rPr>
        <w:t xml:space="preserve"> some liberal dream of </w:t>
      </w:r>
      <w:r w:rsidRPr="00140E40">
        <w:rPr>
          <w:rFonts w:asciiTheme="minorHAnsi" w:hAnsiTheme="minorHAnsi" w:cstheme="minorHAnsi"/>
          <w:b/>
          <w:highlight w:val="green"/>
          <w:u w:val="single"/>
        </w:rPr>
        <w:t>multicultural</w:t>
      </w:r>
      <w:r w:rsidRPr="00887CEC">
        <w:rPr>
          <w:rFonts w:asciiTheme="minorHAnsi" w:hAnsiTheme="minorHAnsi" w:cstheme="minorHAnsi"/>
          <w:b/>
          <w:u w:val="single"/>
        </w:rPr>
        <w:t xml:space="preserve"> harmony </w:t>
      </w:r>
      <w:r w:rsidRPr="00140E40">
        <w:rPr>
          <w:rFonts w:asciiTheme="minorHAnsi" w:hAnsiTheme="minorHAnsi" w:cstheme="minorHAnsi"/>
          <w:b/>
          <w:highlight w:val="green"/>
          <w:u w:val="single"/>
        </w:rPr>
        <w:t>but rather the</w:t>
      </w:r>
      <w:r w:rsidRPr="00887CEC">
        <w:rPr>
          <w:rFonts w:asciiTheme="minorHAnsi" w:hAnsiTheme="minorHAnsi" w:cstheme="minorHAnsi"/>
          <w:b/>
          <w:u w:val="single"/>
        </w:rPr>
        <w:t xml:space="preserve"> critical and dialogical </w:t>
      </w:r>
      <w:r w:rsidRPr="00140E40">
        <w:rPr>
          <w:rFonts w:asciiTheme="minorHAnsi" w:hAnsiTheme="minorHAnsi" w:cstheme="minorHAnsi"/>
          <w:b/>
          <w:highlight w:val="green"/>
          <w:u w:val="single"/>
        </w:rPr>
        <w:t>tension between competing</w:t>
      </w:r>
      <w:r w:rsidRPr="00887CEC">
        <w:rPr>
          <w:rFonts w:asciiTheme="minorHAnsi" w:hAnsiTheme="minorHAnsi" w:cstheme="minorHAnsi"/>
          <w:b/>
          <w:u w:val="single"/>
        </w:rPr>
        <w:t xml:space="preserve"> moral </w:t>
      </w:r>
      <w:r w:rsidRPr="00140E40">
        <w:rPr>
          <w:rFonts w:asciiTheme="minorHAnsi" w:hAnsiTheme="minorHAnsi" w:cstheme="minorHAnsi"/>
          <w:b/>
          <w:highlight w:val="green"/>
          <w:u w:val="single"/>
        </w:rPr>
        <w:t>visions</w:t>
      </w:r>
      <w:r w:rsidRPr="00887CEC">
        <w:rPr>
          <w:rFonts w:asciiTheme="minorHAnsi" w:hAnsiTheme="minorHAnsi" w:cstheme="minorHAnsi"/>
          <w:b/>
          <w:u w:val="single"/>
        </w:rPr>
        <w:t>.</w:t>
      </w:r>
    </w:p>
    <w:p w:rsidR="008911A1" w:rsidRDefault="008911A1" w:rsidP="008911A1"/>
    <w:p w:rsidR="008911A1" w:rsidRPr="008911A1" w:rsidRDefault="008911A1" w:rsidP="008911A1"/>
    <w:p w:rsidR="008911A1" w:rsidRDefault="008911A1" w:rsidP="008911A1">
      <w:pPr>
        <w:pStyle w:val="Heading3"/>
      </w:pPr>
      <w:r>
        <w:t>AT: Aff = Pre-Req</w:t>
      </w:r>
    </w:p>
    <w:p w:rsidR="008911A1" w:rsidRDefault="008911A1" w:rsidP="008911A1"/>
    <w:p w:rsidR="008911A1" w:rsidRPr="00083233" w:rsidRDefault="008911A1" w:rsidP="008911A1">
      <w:pPr>
        <w:pStyle w:val="Heading4"/>
        <w:rPr>
          <w:rFonts w:asciiTheme="minorHAnsi" w:hAnsiTheme="minorHAnsi" w:cstheme="minorHAnsi"/>
        </w:rPr>
      </w:pPr>
      <w:r w:rsidRPr="00083233">
        <w:rPr>
          <w:rFonts w:asciiTheme="minorHAnsi" w:hAnsiTheme="minorHAnsi" w:cstheme="minorHAnsi"/>
        </w:rPr>
        <w:t>The aff fails to bridge the divide between theory and praxis and remains trapped o</w:t>
      </w:r>
      <w:r>
        <w:rPr>
          <w:rFonts w:asciiTheme="minorHAnsi" w:hAnsiTheme="minorHAnsi" w:cstheme="minorHAnsi"/>
        </w:rPr>
        <w:t>n the bookshelf-</w:t>
      </w:r>
    </w:p>
    <w:p w:rsidR="008911A1" w:rsidRPr="00083233" w:rsidRDefault="008911A1" w:rsidP="008911A1">
      <w:pPr>
        <w:rPr>
          <w:rStyle w:val="Style13ptBold"/>
          <w:rFonts w:asciiTheme="minorHAnsi" w:hAnsiTheme="minorHAnsi" w:cstheme="minorHAnsi"/>
        </w:rPr>
      </w:pPr>
      <w:r w:rsidRPr="00083233">
        <w:rPr>
          <w:rStyle w:val="Style13ptBold"/>
          <w:rFonts w:asciiTheme="minorHAnsi" w:hAnsiTheme="minorHAnsi" w:cstheme="minorHAnsi"/>
        </w:rPr>
        <w:t>Sium et al 12</w:t>
      </w:r>
    </w:p>
    <w:p w:rsidR="008911A1" w:rsidRPr="008911A1" w:rsidRDefault="008911A1" w:rsidP="008911A1">
      <w:r w:rsidRPr="008911A1">
        <w:t>(Aman Sium, Chandni Desai, Eric Ritskes, Ontario Institute for Studies in Education, University of Toronto, Sium identifies as being Tigrinya, indigenous, African, and Eritrean, Ritskes is Zhaganash, Towards the ‘tangible unknown’: Decolonization and the Indigenous future, Decolonization: Indigeneity, Education &amp; Society ¶ Vol. 1, No. 1, 2012, pp. I-XIII, JKS)</w:t>
      </w:r>
    </w:p>
    <w:p w:rsidR="008911A1" w:rsidRPr="00083233" w:rsidRDefault="008911A1" w:rsidP="008911A1">
      <w:pPr>
        <w:rPr>
          <w:rStyle w:val="Emphasis"/>
          <w:rFonts w:asciiTheme="minorHAnsi" w:hAnsiTheme="minorHAnsi" w:cstheme="minorHAnsi"/>
        </w:rPr>
      </w:pPr>
      <w:r w:rsidRPr="00083233">
        <w:rPr>
          <w:rStyle w:val="StyleUnderline"/>
          <w:rFonts w:asciiTheme="minorHAnsi" w:hAnsiTheme="minorHAnsi" w:cstheme="minorHAnsi"/>
        </w:rPr>
        <w:t>One of the greatest challenges in looking to understand decolonization in complex ways is bridging the divide of action vs. theory</w:t>
      </w:r>
      <w:r w:rsidRPr="00083233">
        <w:rPr>
          <w:rFonts w:asciiTheme="minorHAnsi" w:hAnsiTheme="minorHAnsi" w:cstheme="minorHAnsi"/>
          <w:sz w:val="16"/>
        </w:rPr>
        <w:t xml:space="preserve">. Eve Tuck and K. Wayne Yang (this issue) remind us that “settler colonialism and its decolonization implicates and unsettles everyone” (p. 7). They go on to explore how </w:t>
      </w:r>
      <w:r w:rsidRPr="00083233">
        <w:rPr>
          <w:rStyle w:val="StyleUnderline"/>
          <w:rFonts w:asciiTheme="minorHAnsi" w:hAnsiTheme="minorHAnsi" w:cstheme="minorHAnsi"/>
        </w:rPr>
        <w:t>there is no room for settlers to claim innocence in the ongoing colonial violence and dispossession of Indigenous land. Importantly, however, we each also have the agency to participate in this violence (or resist it) through morally differentiated positions, levels of complicity, points of impact, and consequence</w:t>
      </w:r>
      <w:r w:rsidRPr="00083233">
        <w:rPr>
          <w:rFonts w:asciiTheme="minorHAnsi" w:hAnsiTheme="minorHAnsi" w:cstheme="minorHAnsi"/>
          <w:sz w:val="16"/>
        </w:rPr>
        <w:t xml:space="preserve">. For this reason, what </w:t>
      </w:r>
      <w:r w:rsidRPr="00083233">
        <w:rPr>
          <w:rStyle w:val="StyleUnderline"/>
          <w:rFonts w:asciiTheme="minorHAnsi" w:hAnsiTheme="minorHAnsi" w:cstheme="minorHAnsi"/>
        </w:rPr>
        <w:t>knowledge we choose to produce has everything to do with who we are and how we choose to act in the world</w:t>
      </w:r>
      <w:r w:rsidRPr="00083233">
        <w:rPr>
          <w:rStyle w:val="Emphasis"/>
          <w:rFonts w:asciiTheme="minorHAnsi" w:hAnsiTheme="minorHAnsi" w:cstheme="minorHAnsi"/>
        </w:rPr>
        <w:t xml:space="preserve">. </w:t>
      </w:r>
      <w:r w:rsidRPr="00083233">
        <w:rPr>
          <w:rStyle w:val="Emphasis"/>
          <w:rFonts w:asciiTheme="minorHAnsi" w:hAnsiTheme="minorHAnsi" w:cstheme="minorHAnsi"/>
          <w:highlight w:val="green"/>
        </w:rPr>
        <w:t>Transformative praxis can be measured by our ability to show scholarly courage and imagination in taking our ideas off the bookshelf and acting on them.</w:t>
      </w:r>
      <w:r w:rsidRPr="00083233">
        <w:rPr>
          <w:rFonts w:asciiTheme="minorHAnsi" w:hAnsiTheme="minorHAnsi" w:cstheme="minorHAnsi"/>
          <w:sz w:val="16"/>
          <w:highlight w:val="green"/>
        </w:rPr>
        <w:t xml:space="preserve"> </w:t>
      </w:r>
      <w:r w:rsidRPr="00083233">
        <w:rPr>
          <w:rStyle w:val="StyleUnderline"/>
          <w:rFonts w:asciiTheme="minorHAnsi" w:hAnsiTheme="minorHAnsi" w:cstheme="minorHAnsi"/>
          <w:highlight w:val="green"/>
        </w:rPr>
        <w:t>Decolonization does not simply suggest that we refrain from becoming spectators to the knowledge we produce; it demands it</w:t>
      </w:r>
      <w:r w:rsidRPr="00083233">
        <w:rPr>
          <w:rFonts w:asciiTheme="minorHAnsi" w:hAnsiTheme="minorHAnsi" w:cstheme="minorHAnsi"/>
          <w:sz w:val="16"/>
          <w:highlight w:val="green"/>
        </w:rPr>
        <w:t>.</w:t>
      </w:r>
      <w:r w:rsidRPr="00083233">
        <w:rPr>
          <w:rFonts w:asciiTheme="minorHAnsi" w:hAnsiTheme="minorHAnsi" w:cstheme="minorHAnsi"/>
          <w:sz w:val="16"/>
        </w:rPr>
        <w:t xml:space="preserve"> As Fanon </w:t>
      </w:r>
      <w:r w:rsidRPr="00083233">
        <w:rPr>
          <w:rFonts w:asciiTheme="minorHAnsi" w:hAnsiTheme="minorHAnsi" w:cstheme="minorHAnsi"/>
          <w:sz w:val="12"/>
        </w:rPr>
        <w:t>¶</w:t>
      </w:r>
      <w:r w:rsidRPr="00083233">
        <w:rPr>
          <w:rFonts w:asciiTheme="minorHAnsi" w:hAnsiTheme="minorHAnsi" w:cstheme="minorHAnsi"/>
          <w:sz w:val="16"/>
        </w:rPr>
        <w:t xml:space="preserve"> (1967) clearly laid out, “</w:t>
      </w:r>
      <w:r w:rsidRPr="00083233">
        <w:rPr>
          <w:rStyle w:val="StyleUnderline"/>
          <w:rFonts w:asciiTheme="minorHAnsi" w:hAnsiTheme="minorHAnsi" w:cstheme="minorHAnsi"/>
        </w:rPr>
        <w:t>It’s no longer a question of knowing the world, but of transforming it</w:t>
      </w:r>
      <w:r w:rsidRPr="00083233">
        <w:rPr>
          <w:rFonts w:asciiTheme="minorHAnsi" w:hAnsiTheme="minorHAnsi" w:cstheme="minorHAnsi"/>
          <w:sz w:val="16"/>
        </w:rPr>
        <w:t xml:space="preserve">” (p. 1). </w:t>
      </w:r>
      <w:r w:rsidRPr="00083233">
        <w:rPr>
          <w:rFonts w:asciiTheme="minorHAnsi" w:hAnsiTheme="minorHAnsi" w:cstheme="minorHAnsi"/>
          <w:sz w:val="12"/>
        </w:rPr>
        <w:t>¶</w:t>
      </w:r>
      <w:r w:rsidRPr="00083233">
        <w:rPr>
          <w:rFonts w:asciiTheme="minorHAnsi" w:hAnsiTheme="minorHAnsi" w:cstheme="minorHAnsi"/>
          <w:sz w:val="16"/>
        </w:rPr>
        <w:t xml:space="preserve"> It is this transformative action that Waziyatawin (in this issue) displays great imagination in </w:t>
      </w:r>
      <w:r w:rsidRPr="00083233">
        <w:rPr>
          <w:rStyle w:val="StyleUnderline"/>
          <w:rFonts w:asciiTheme="minorHAnsi" w:hAnsiTheme="minorHAnsi" w:cstheme="minorHAnsi"/>
          <w:highlight w:val="green"/>
        </w:rPr>
        <w:t>outlining in the “endgame of empire,” asking what kind of world Indigenous resurgence hopes to bring about after it is gone</w:t>
      </w:r>
      <w:r w:rsidRPr="00083233">
        <w:rPr>
          <w:rStyle w:val="StyleUnderline"/>
          <w:rFonts w:asciiTheme="minorHAnsi" w:hAnsiTheme="minorHAnsi" w:cstheme="minorHAnsi"/>
        </w:rPr>
        <w:t>. She encourages her readers to peek behind the colonial curtain to see that a central “facet of the colonial picture is an illusion of permanency and inevitability</w:t>
      </w:r>
      <w:r w:rsidRPr="00083233">
        <w:rPr>
          <w:rFonts w:asciiTheme="minorHAnsi" w:hAnsiTheme="minorHAnsi" w:cstheme="minorHAnsi"/>
          <w:sz w:val="16"/>
        </w:rPr>
        <w:t xml:space="preserve">” (p. 76). Importantly, she also encourages her readers to recognize that there is life beyond colonialism; that a certain degree of hope, in both theory and practice, is necessary in defeating it. </w:t>
      </w:r>
      <w:r w:rsidRPr="00083233">
        <w:rPr>
          <w:rStyle w:val="StyleUnderline"/>
          <w:rFonts w:asciiTheme="minorHAnsi" w:hAnsiTheme="minorHAnsi" w:cstheme="minorHAnsi"/>
          <w:highlight w:val="green"/>
        </w:rPr>
        <w:t>Colonialism may actively work to shape the world but it can also be made malleable, forced to show the cracks in its walls, and forced to retreat through struggle against</w:t>
      </w:r>
      <w:r w:rsidRPr="00083233">
        <w:rPr>
          <w:rStyle w:val="StyleUnderline"/>
          <w:rFonts w:asciiTheme="minorHAnsi" w:hAnsiTheme="minorHAnsi" w:cstheme="minorHAnsi"/>
        </w:rPr>
        <w:t xml:space="preserve"> it</w:t>
      </w:r>
      <w:r w:rsidRPr="00083233">
        <w:rPr>
          <w:rFonts w:asciiTheme="minorHAnsi" w:hAnsiTheme="minorHAnsi" w:cstheme="minorHAnsi"/>
          <w:sz w:val="16"/>
        </w:rPr>
        <w:t xml:space="preserve">. </w:t>
      </w:r>
      <w:r w:rsidRPr="00083233">
        <w:rPr>
          <w:rStyle w:val="StyleUnderline"/>
          <w:rFonts w:asciiTheme="minorHAnsi" w:hAnsiTheme="minorHAnsi" w:cstheme="minorHAnsi"/>
        </w:rPr>
        <w:t xml:space="preserve">As we witness the death throes of global capitalism and its insatiable appetite for Indigenous land and resources, </w:t>
      </w:r>
      <w:r w:rsidRPr="00083233">
        <w:rPr>
          <w:rStyle w:val="StyleUnderline"/>
          <w:rFonts w:asciiTheme="minorHAnsi" w:hAnsiTheme="minorHAnsi" w:cstheme="minorHAnsi"/>
          <w:highlight w:val="green"/>
        </w:rPr>
        <w:t>we must also understand that,</w:t>
      </w:r>
      <w:r w:rsidRPr="00083233">
        <w:rPr>
          <w:rStyle w:val="StyleUnderline"/>
          <w:rFonts w:asciiTheme="minorHAnsi" w:hAnsiTheme="minorHAnsi" w:cstheme="minorHAnsi"/>
        </w:rPr>
        <w:t xml:space="preserve"> like a cornered animal, it </w:t>
      </w:r>
      <w:r w:rsidRPr="00083233">
        <w:rPr>
          <w:rStyle w:val="StyleUnderline"/>
          <w:rFonts w:asciiTheme="minorHAnsi" w:hAnsiTheme="minorHAnsi" w:cstheme="minorHAnsi"/>
          <w:highlight w:val="green"/>
        </w:rPr>
        <w:t>will fight until the last breath in defending the privileges of colonial governments and extractive industry</w:t>
      </w:r>
      <w:r w:rsidRPr="00083233">
        <w:rPr>
          <w:rStyle w:val="StyleUnderline"/>
          <w:rFonts w:asciiTheme="minorHAnsi" w:hAnsiTheme="minorHAnsi" w:cstheme="minorHAnsi"/>
        </w:rPr>
        <w:t>.</w:t>
      </w:r>
      <w:r w:rsidRPr="00083233">
        <w:rPr>
          <w:rFonts w:asciiTheme="minorHAnsi" w:hAnsiTheme="minorHAnsi" w:cstheme="minorHAnsi"/>
          <w:sz w:val="16"/>
        </w:rPr>
        <w:t xml:space="preserve"> According to Waziyatawin</w:t>
      </w:r>
      <w:r w:rsidRPr="00083233">
        <w:rPr>
          <w:rStyle w:val="StyleUnderline"/>
          <w:rFonts w:asciiTheme="minorHAnsi" w:hAnsiTheme="minorHAnsi" w:cstheme="minorHAnsi"/>
        </w:rPr>
        <w:t xml:space="preserve">, this is the paradox of Indigenous resurgence at the end of empire: “while we have an opportunity to realize its emancipatory potential, </w:t>
      </w:r>
      <w:r w:rsidRPr="00083233">
        <w:rPr>
          <w:rStyle w:val="StyleUnderline"/>
          <w:rFonts w:asciiTheme="minorHAnsi" w:hAnsiTheme="minorHAnsi" w:cstheme="minorHAnsi"/>
          <w:highlight w:val="green"/>
        </w:rPr>
        <w:t xml:space="preserve">if we do not succeed soon, </w:t>
      </w:r>
      <w:r w:rsidRPr="00083233">
        <w:rPr>
          <w:rStyle w:val="Emphasis"/>
          <w:rFonts w:asciiTheme="minorHAnsi" w:hAnsiTheme="minorHAnsi" w:cstheme="minorHAnsi"/>
          <w:highlight w:val="green"/>
        </w:rPr>
        <w:t>the chances for the survival of all life will severely diminis</w:t>
      </w:r>
      <w:r w:rsidRPr="00083233">
        <w:rPr>
          <w:rStyle w:val="Emphasis"/>
          <w:rFonts w:asciiTheme="minorHAnsi" w:hAnsiTheme="minorHAnsi" w:cstheme="minorHAnsi"/>
        </w:rPr>
        <w:t>h</w:t>
      </w:r>
      <w:r w:rsidRPr="00083233">
        <w:rPr>
          <w:rStyle w:val="StyleUnderline"/>
          <w:rFonts w:asciiTheme="minorHAnsi" w:hAnsiTheme="minorHAnsi" w:cstheme="minorHAnsi"/>
        </w:rPr>
        <w:t xml:space="preserve">” (p. 82). For this reason </w:t>
      </w:r>
      <w:r w:rsidRPr="00083233">
        <w:rPr>
          <w:rStyle w:val="Emphasis"/>
          <w:rFonts w:asciiTheme="minorHAnsi" w:hAnsiTheme="minorHAnsi" w:cstheme="minorHAnsi"/>
          <w:highlight w:val="green"/>
        </w:rPr>
        <w:t>both decolonization theory and action are time sensitive.</w:t>
      </w:r>
      <w:r w:rsidRPr="00083233">
        <w:rPr>
          <w:rStyle w:val="Emphasis"/>
          <w:rFonts w:asciiTheme="minorHAnsi" w:hAnsiTheme="minorHAnsi" w:cstheme="minorHAnsi"/>
        </w:rPr>
        <w:t xml:space="preserve"> </w:t>
      </w:r>
    </w:p>
    <w:p w:rsidR="008911A1" w:rsidRPr="008911A1" w:rsidRDefault="008911A1" w:rsidP="008911A1"/>
    <w:p w:rsidR="008911A1" w:rsidRDefault="008911A1" w:rsidP="008911A1">
      <w:pPr>
        <w:pStyle w:val="Heading3"/>
      </w:pPr>
      <w:r>
        <w:t>AT: State Bad</w:t>
      </w:r>
    </w:p>
    <w:p w:rsidR="008911A1" w:rsidRDefault="008911A1" w:rsidP="008911A1"/>
    <w:p w:rsidR="008911A1" w:rsidRPr="00083233" w:rsidRDefault="008911A1" w:rsidP="008911A1">
      <w:pPr>
        <w:pStyle w:val="Heading4"/>
        <w:rPr>
          <w:rFonts w:asciiTheme="minorHAnsi" w:hAnsiTheme="minorHAnsi" w:cstheme="minorHAnsi"/>
        </w:rPr>
      </w:pPr>
      <w:r>
        <w:rPr>
          <w:rFonts w:asciiTheme="minorHAnsi" w:hAnsiTheme="minorHAnsi" w:cstheme="minorHAnsi"/>
        </w:rPr>
        <w:t>The state is inevitable in the long term but a</w:t>
      </w:r>
      <w:r w:rsidRPr="00083233">
        <w:rPr>
          <w:rFonts w:asciiTheme="minorHAnsi" w:hAnsiTheme="minorHAnsi" w:cstheme="minorHAnsi"/>
        </w:rPr>
        <w:t>bdicating a discussion of the intricacies of the state forecloses the knowledge necessary to combat the state.</w:t>
      </w:r>
    </w:p>
    <w:p w:rsidR="008911A1" w:rsidRPr="00083233" w:rsidRDefault="008911A1" w:rsidP="008911A1">
      <w:pPr>
        <w:rPr>
          <w:rFonts w:asciiTheme="minorHAnsi" w:hAnsiTheme="minorHAnsi" w:cstheme="minorHAnsi"/>
        </w:rPr>
      </w:pPr>
      <w:r w:rsidRPr="00083233">
        <w:rPr>
          <w:rStyle w:val="Style13ptBold"/>
          <w:rFonts w:asciiTheme="minorHAnsi" w:hAnsiTheme="minorHAnsi" w:cstheme="minorHAnsi"/>
        </w:rPr>
        <w:t>Turner, 2006</w:t>
      </w:r>
      <w:r w:rsidRPr="00083233">
        <w:rPr>
          <w:rFonts w:asciiTheme="minorHAnsi" w:hAnsiTheme="minorHAnsi" w:cstheme="minorHAnsi"/>
        </w:rPr>
        <w:t xml:space="preserve"> (Dale – member of the Temagami First Nation and Associate Professor of Government and Native American Studies @ Dartmouth College, </w:t>
      </w:r>
      <w:r w:rsidRPr="00083233">
        <w:rPr>
          <w:rFonts w:asciiTheme="minorHAnsi" w:hAnsiTheme="minorHAnsi" w:cstheme="minorHAnsi"/>
          <w:u w:val="single"/>
        </w:rPr>
        <w:t>This Is Not a Peace Pipe: Towards a Critical Indigenous Philosophy</w:t>
      </w:r>
      <w:r w:rsidRPr="00083233">
        <w:rPr>
          <w:rFonts w:asciiTheme="minorHAnsi" w:hAnsiTheme="minorHAnsi" w:cstheme="minorHAnsi"/>
        </w:rPr>
        <w:t>, p. 113-114, shae)</w:t>
      </w:r>
    </w:p>
    <w:p w:rsidR="008911A1" w:rsidRDefault="008911A1" w:rsidP="008911A1">
      <w:pPr>
        <w:rPr>
          <w:rFonts w:asciiTheme="minorHAnsi" w:hAnsiTheme="minorHAnsi" w:cstheme="minorHAnsi"/>
          <w:sz w:val="16"/>
        </w:rPr>
      </w:pPr>
      <w:r w:rsidRPr="00083233">
        <w:rPr>
          <w:rStyle w:val="StyleUnderline"/>
          <w:rFonts w:asciiTheme="minorHAnsi" w:hAnsiTheme="minorHAnsi" w:cstheme="minorHAnsi"/>
          <w:highlight w:val="green"/>
        </w:rPr>
        <w:t>I do not agree that law does not have a role to play in securing a political relationship that will allow indigenous communities to thrive</w:t>
      </w:r>
      <w:r w:rsidRPr="00083233">
        <w:rPr>
          <w:rFonts w:asciiTheme="minorHAnsi" w:hAnsiTheme="minorHAnsi" w:cstheme="minorHAnsi"/>
          <w:sz w:val="16"/>
        </w:rPr>
        <w:t xml:space="preserve">, but Monture is right to point towards indigenous philosophy as the source of our future well-being as indigenous peoples. Her work highlights another important point about indigenous intellectual communities: we must resolve our own societal problems, and in our own ways, but we cannot do so while we are still held in a legal and political straitjacket by the Canadian state. Her experiences as a law professor show how hostile the dominant intellectual culture can be, but it does not follow from this hostility that indigenous peoples must riot participate in these agonic communities. Regardless, Monture has travelled a rough road and continues to be an important and active voice in Canadian indigenous intellectual culture. Indigenous intellectuals, then - at least those who explicitly engage the legal and political discourses of the state - need to engage in three kinds of overlapping activities. First, they must engage colonialism in its physical and intellectual contexts and in the process strive to overcome the colonial mindset in both indigenous and non-indigenous communities. Second, they must protect and defend our 'indigeneity'; that is, they must work to ensure that indigenous ways of knowing the world are not devalued, marginalized, or ridiculed in the marketplace of ideas. Third and finally, </w:t>
      </w:r>
      <w:r w:rsidRPr="00083233">
        <w:rPr>
          <w:rStyle w:val="StyleUnderline"/>
          <w:rFonts w:asciiTheme="minorHAnsi" w:hAnsiTheme="minorHAnsi" w:cstheme="minorHAnsi"/>
          <w:highlight w:val="green"/>
        </w:rPr>
        <w:t>an indigenous intellectual community must assert and defend the integrity of indigenous political rights in the legal and political discourses of the state.</w:t>
      </w:r>
      <w:r w:rsidRPr="00083233">
        <w:rPr>
          <w:rStyle w:val="StyleUnderline"/>
          <w:rFonts w:asciiTheme="minorHAnsi" w:hAnsiTheme="minorHAnsi" w:cstheme="minorHAnsi"/>
        </w:rPr>
        <w:t xml:space="preserve"> This is no easy task, but I see hope in many of the young indigenous and non-indigenous people who seek justice for indigenous peoples</w:t>
      </w:r>
      <w:r w:rsidRPr="00083233">
        <w:rPr>
          <w:rFonts w:asciiTheme="minorHAnsi" w:hAnsiTheme="minorHAnsi" w:cstheme="minorHAnsi"/>
          <w:sz w:val="16"/>
        </w:rPr>
        <w:t xml:space="preserve">. Still, there is much intellectual work to be done. Alfred, Borrows, and Monture are not philosophers - that is, philosophers trained in the European tradition. Which leads one to ask: What can an indigenous person who is trained in European philosophy do to play a more effective role in the relationship between the indigenous political leadership, which finds its roots in indigenous philosophy, and the European intellectual tradition, which is used in articulating the content of Aboriginal rights discourse in Canada? 40 I believe there are two important roles a philosopher can play. The first is pedagogical. From my own experience, I have seen too many indigenous </w:t>
      </w:r>
      <w:r w:rsidRPr="00083233">
        <w:rPr>
          <w:rStyle w:val="StyleUnderline"/>
          <w:rFonts w:asciiTheme="minorHAnsi" w:hAnsiTheme="minorHAnsi" w:cstheme="minorHAnsi"/>
        </w:rPr>
        <w:t>students come into university resisting the idea that learning European forms of knowledge, never mind critiquing European ways of thinking, is important for their intellectual development</w:t>
      </w:r>
      <w:r w:rsidRPr="00083233">
        <w:rPr>
          <w:rFonts w:asciiTheme="minorHAnsi" w:hAnsiTheme="minorHAnsi" w:cstheme="minorHAnsi"/>
          <w:sz w:val="16"/>
        </w:rPr>
        <w:t xml:space="preserve">. Don't get me wrong - there are very good reasons for this resistance, and I don't think every person, indigenous or non-indigenous, is suited to this kind of intellectual journey. Indigenous professors are obligated to guide their students through complex intellectual landscapes so that they can begin to think for themselves how ideas relate to their indigeneity. Like all students, indigenous </w:t>
      </w:r>
      <w:r w:rsidRPr="00083233">
        <w:rPr>
          <w:rStyle w:val="StyleUnderline"/>
          <w:rFonts w:asciiTheme="minorHAnsi" w:hAnsiTheme="minorHAnsi" w:cstheme="minorHAnsi"/>
          <w:highlight w:val="green"/>
        </w:rPr>
        <w:t>students need to learn bodies of knowledge in order to be able to think effectively; and if</w:t>
      </w:r>
      <w:r w:rsidRPr="00083233">
        <w:rPr>
          <w:rFonts w:asciiTheme="minorHAnsi" w:hAnsiTheme="minorHAnsi" w:cstheme="minorHAnsi"/>
          <w:sz w:val="16"/>
        </w:rPr>
        <w:t xml:space="preserve"> indigenous </w:t>
      </w:r>
      <w:r w:rsidRPr="00083233">
        <w:rPr>
          <w:rStyle w:val="StyleUnderline"/>
          <w:rFonts w:asciiTheme="minorHAnsi" w:hAnsiTheme="minorHAnsi" w:cstheme="minorHAnsi"/>
          <w:highlight w:val="green"/>
        </w:rPr>
        <w:t>students leave university without at least knowing the social, legal, and political history of the Indian-white relationship, they have failed to receive a good education and their chances of becoming effective indigenous intellectuals are severely limited</w:t>
      </w:r>
      <w:r w:rsidRPr="00083233">
        <w:rPr>
          <w:rFonts w:asciiTheme="minorHAnsi" w:hAnsiTheme="minorHAnsi" w:cstheme="minorHAnsi"/>
          <w:sz w:val="16"/>
        </w:rPr>
        <w:t xml:space="preserve">. But 'thinking about thinking' is the philosopher's intellectual domain, and indigenous philosophy professors can explicitly weave the third intellectual project into their teaching. As I stated earlier: indigenous intellectuals engage European ideas both as a philosophical exercise and as a political activity. </w:t>
      </w:r>
      <w:r w:rsidRPr="00083233">
        <w:rPr>
          <w:rStyle w:val="StyleUnderline"/>
          <w:rFonts w:asciiTheme="minorHAnsi" w:hAnsiTheme="minorHAnsi" w:cstheme="minorHAnsi"/>
          <w:highlight w:val="green"/>
        </w:rPr>
        <w:t>It is not enough to simply engage European thought on its own terms; indigenous intellectuals need to critically engage European ideas,</w:t>
      </w:r>
      <w:r w:rsidRPr="00083233">
        <w:rPr>
          <w:rStyle w:val="StyleUnderline"/>
          <w:rFonts w:asciiTheme="minorHAnsi" w:hAnsiTheme="minorHAnsi" w:cstheme="minorHAnsi"/>
        </w:rPr>
        <w:t xml:space="preserve"> methodologies, and theories to show how they have marginalized, distorted, and ignored indigenous voices. In order to do this effectively, we must first come to understand</w:t>
      </w:r>
      <w:r w:rsidRPr="00083233">
        <w:rPr>
          <w:rFonts w:asciiTheme="minorHAnsi" w:hAnsiTheme="minorHAnsi" w:cstheme="minorHAnsi"/>
          <w:sz w:val="16"/>
        </w:rPr>
        <w:t xml:space="preserve">, as best we can, </w:t>
      </w:r>
      <w:r w:rsidRPr="00083233">
        <w:rPr>
          <w:rStyle w:val="StyleUnderline"/>
          <w:rFonts w:asciiTheme="minorHAnsi" w:hAnsiTheme="minorHAnsi" w:cstheme="minorHAnsi"/>
        </w:rPr>
        <w:t>the European history of ideas on its own terms</w:t>
      </w:r>
      <w:r w:rsidRPr="00083233">
        <w:rPr>
          <w:rFonts w:asciiTheme="minorHAnsi" w:hAnsiTheme="minorHAnsi" w:cstheme="minorHAnsi"/>
          <w:sz w:val="16"/>
        </w:rPr>
        <w:t>.41 This means we need to understand how normative language - that is, the language that makes substantive claims about 'what is the case' - is put to use in a particular way of perceiving the world. Once we do understand, we can assess whether this normative language is useful for us as indigenous intellectuals.</w:t>
      </w:r>
    </w:p>
    <w:p w:rsidR="008911A1" w:rsidRPr="00083233" w:rsidRDefault="008911A1" w:rsidP="008911A1">
      <w:pPr>
        <w:pStyle w:val="Heading4"/>
        <w:rPr>
          <w:rFonts w:asciiTheme="minorHAnsi" w:hAnsiTheme="minorHAnsi" w:cstheme="minorHAnsi"/>
        </w:rPr>
      </w:pPr>
      <w:r w:rsidRPr="00083233">
        <w:rPr>
          <w:rFonts w:asciiTheme="minorHAnsi" w:hAnsiTheme="minorHAnsi" w:cstheme="minorHAnsi"/>
        </w:rPr>
        <w:t>Understanding the intricacies of the state is a necessary component of dismantling it and ensuring the self-determining status of indigenous peoples as international nations.</w:t>
      </w:r>
    </w:p>
    <w:p w:rsidR="008911A1" w:rsidRPr="00083233" w:rsidRDefault="008911A1" w:rsidP="008911A1">
      <w:pPr>
        <w:rPr>
          <w:rFonts w:asciiTheme="minorHAnsi" w:hAnsiTheme="minorHAnsi" w:cstheme="minorHAnsi"/>
        </w:rPr>
      </w:pPr>
      <w:r w:rsidRPr="00083233">
        <w:rPr>
          <w:rStyle w:val="Style13ptBold"/>
          <w:rFonts w:asciiTheme="minorHAnsi" w:hAnsiTheme="minorHAnsi" w:cstheme="minorHAnsi"/>
        </w:rPr>
        <w:t>Turner, 2006</w:t>
      </w:r>
      <w:r w:rsidRPr="00083233">
        <w:rPr>
          <w:rFonts w:asciiTheme="minorHAnsi" w:hAnsiTheme="minorHAnsi" w:cstheme="minorHAnsi"/>
        </w:rPr>
        <w:t xml:space="preserve"> (Dale – member of the Temagami First Nation and Associate Professor of Government and Native American Studies @ Dartmouth College, </w:t>
      </w:r>
      <w:r w:rsidRPr="00083233">
        <w:rPr>
          <w:rFonts w:asciiTheme="minorHAnsi" w:hAnsiTheme="minorHAnsi" w:cstheme="minorHAnsi"/>
          <w:u w:val="single"/>
        </w:rPr>
        <w:t>This Is Not a Peace Pipe: Towards a Critical Indigenous Philosophy</w:t>
      </w:r>
      <w:r w:rsidRPr="00083233">
        <w:rPr>
          <w:rFonts w:asciiTheme="minorHAnsi" w:hAnsiTheme="minorHAnsi" w:cstheme="minorHAnsi"/>
        </w:rPr>
        <w:t>, p. 9-11, shae)</w:t>
      </w:r>
    </w:p>
    <w:p w:rsidR="008911A1" w:rsidRPr="00715A53" w:rsidRDefault="008911A1" w:rsidP="008911A1">
      <w:pPr>
        <w:rPr>
          <w:rFonts w:asciiTheme="minorHAnsi" w:hAnsiTheme="minorHAnsi" w:cstheme="minorHAnsi"/>
          <w:sz w:val="16"/>
        </w:rPr>
      </w:pPr>
      <w:r w:rsidRPr="00083233">
        <w:rPr>
          <w:rFonts w:asciiTheme="minorHAnsi" w:hAnsiTheme="minorHAnsi" w:cstheme="minorHAnsi"/>
          <w:sz w:val="16"/>
        </w:rPr>
        <w:t xml:space="preserve">These three projects, as a whole, will create what I call a 'critical indigenous philosophy.' The division of intellectual labour gives rise to both practical and philosophical problems. First, very few indigenous intellectuals are able - or even permitted - to undertake the first philosophical project: indigenous philosophies are highly specialized forms of knowledge, and not every indigenous intellectual has the right to know and articulate them. Second, </w:t>
      </w:r>
      <w:r w:rsidRPr="00083233">
        <w:rPr>
          <w:rStyle w:val="StyleUnderline"/>
          <w:rFonts w:asciiTheme="minorHAnsi" w:hAnsiTheme="minorHAnsi" w:cstheme="minorHAnsi"/>
        </w:rPr>
        <w:t>there are few indigenous philosophers, and even fewer indigenous intellectuals, effectively engaging the Western European history of ideas.</w:t>
      </w:r>
      <w:r w:rsidRPr="00083233">
        <w:rPr>
          <w:rFonts w:asciiTheme="minorHAnsi" w:hAnsiTheme="minorHAnsi" w:cstheme="minorHAnsi"/>
          <w:sz w:val="16"/>
        </w:rPr>
        <w:t xml:space="preserve"> Word warriors explicitly engage the second and third projects, but ought to do so guided by their understandings of indigenous philosophy.12 At this time in our development as an intellectual culture (as part of mainstream intellectual culture), our numbers are small - to the dominant culture almost insignificant – which means that we must make our intellectual labour count – </w:t>
      </w:r>
      <w:r w:rsidRPr="00083233">
        <w:rPr>
          <w:rStyle w:val="StyleUnderline"/>
          <w:rFonts w:asciiTheme="minorHAnsi" w:hAnsiTheme="minorHAnsi" w:cstheme="minorHAnsi"/>
          <w:highlight w:val="green"/>
        </w:rPr>
        <w:t>we need to be effective in engaging the existing legal and political discourses of the state</w:t>
      </w:r>
      <w:r w:rsidRPr="00083233">
        <w:rPr>
          <w:rFonts w:asciiTheme="minorHAnsi" w:hAnsiTheme="minorHAnsi" w:cstheme="minorHAnsi"/>
          <w:sz w:val="16"/>
        </w:rPr>
        <w:t xml:space="preserve">. </w:t>
      </w:r>
      <w:r w:rsidRPr="00083233">
        <w:rPr>
          <w:rStyle w:val="StyleUnderline"/>
          <w:rFonts w:asciiTheme="minorHAnsi" w:hAnsiTheme="minorHAnsi" w:cstheme="minorHAnsi"/>
        </w:rPr>
        <w:t>For us to make any successful inroads into mainstream intellectual culture, we will have to be very careful about how our ways of knowing the world are talked about, written about, and ultimately put to use in legal and political practices (such as Supreme Court decisions and public policies</w:t>
      </w:r>
      <w:r w:rsidRPr="00083233">
        <w:rPr>
          <w:rFonts w:asciiTheme="minorHAnsi" w:hAnsiTheme="minorHAnsi" w:cstheme="minorHAnsi"/>
          <w:sz w:val="16"/>
        </w:rPr>
        <w:t xml:space="preserve">). Yet the 'our' I am referring to can be misleading. There is a great diversity of indigenous knowledge in the world, so we must consider making these intellectual inroads into the dominant culture as a community of indigenous intellectuals. In other words, our </w:t>
      </w:r>
      <w:r w:rsidRPr="00083233">
        <w:rPr>
          <w:rStyle w:val="StyleUnderline"/>
          <w:rFonts w:asciiTheme="minorHAnsi" w:hAnsiTheme="minorHAnsi" w:cstheme="minorHAnsi"/>
          <w:highlight w:val="green"/>
        </w:rPr>
        <w:t>critical indigenous intellectual community would consist of intellectuals from many nations, all of them in dialogue with one another. Once our ways of thinking about the world are up for 'negotiation' in the legal and political discourses of states, we will be in the position of having to defend our world views as legal and political arguments</w:t>
      </w:r>
      <w:r w:rsidRPr="00083233">
        <w:rPr>
          <w:rFonts w:asciiTheme="minorHAnsi" w:hAnsiTheme="minorHAnsi" w:cstheme="minorHAnsi"/>
          <w:sz w:val="16"/>
        </w:rPr>
        <w:t xml:space="preserve">. Sound arguments evolve from a series of propositions that can be shown to be true, and an indigenous intellectual community must construct these arguments so that they are coherent and most of all convincing. </w:t>
      </w:r>
      <w:r w:rsidRPr="00083233">
        <w:rPr>
          <w:rStyle w:val="StyleUnderline"/>
          <w:rFonts w:asciiTheme="minorHAnsi" w:hAnsiTheme="minorHAnsi" w:cstheme="minorHAnsi"/>
          <w:highlight w:val="green"/>
        </w:rPr>
        <w:t>This imperative may be unjust, but our survival as independent and self-determining nations demands that we bow to</w:t>
      </w:r>
      <w:r w:rsidRPr="00083233">
        <w:rPr>
          <w:rStyle w:val="StyleUnderline"/>
          <w:rFonts w:asciiTheme="minorHAnsi" w:hAnsiTheme="minorHAnsi" w:cstheme="minorHAnsi"/>
        </w:rPr>
        <w:t xml:space="preserve"> it</w:t>
      </w:r>
      <w:r w:rsidRPr="00083233">
        <w:rPr>
          <w:rFonts w:asciiTheme="minorHAnsi" w:hAnsiTheme="minorHAnsi" w:cstheme="minorHAnsi"/>
          <w:sz w:val="16"/>
        </w:rPr>
        <w:t xml:space="preserve">. However, this reality check is met with an indigenous imperative: </w:t>
      </w:r>
      <w:r w:rsidRPr="00083233">
        <w:rPr>
          <w:rStyle w:val="StyleUnderline"/>
          <w:rFonts w:asciiTheme="minorHAnsi" w:hAnsiTheme="minorHAnsi" w:cstheme="minorHAnsi"/>
        </w:rPr>
        <w:t>indigenous peoples are not going away, and they will always claim that they own their homelands</w:t>
      </w:r>
      <w:r w:rsidRPr="00083233">
        <w:rPr>
          <w:rFonts w:asciiTheme="minorHAnsi" w:hAnsiTheme="minorHAnsi" w:cstheme="minorHAnsi"/>
          <w:sz w:val="16"/>
        </w:rPr>
        <w:t xml:space="preserve">. Let me return to my earlier claim: If Aboriginal peoples want to assert that they possess different world views, and that these differences ought to matter in the political relationship between Aboriginal peoples and the Canadian state, they must engage the Canadian state's legal and political discourses in more effective ways. The sources of these differences lie in indigenous philosophies. Word warriors must protect these forms of knowledge from exploitation by indigenous and non-indigenous peoples, and must do so mainly by engaging Western European intellectual culture. Yet at the same time they must retain strong connections to their communities. If we want the indigenous intellectual community to benefit indigenous peoples, we must know what we are talking about in the political dialogue, and we must be clear about what we are doing in the process. </w:t>
      </w:r>
      <w:r w:rsidRPr="00083233">
        <w:rPr>
          <w:rStyle w:val="StyleUnderline"/>
          <w:rFonts w:asciiTheme="minorHAnsi" w:hAnsiTheme="minorHAnsi" w:cstheme="minorHAnsi"/>
        </w:rPr>
        <w:t xml:space="preserve">There are no guarantees that what indigenous intellectuals do will ultimately bring about a higher quality of life for their communities. That said, </w:t>
      </w:r>
      <w:r w:rsidRPr="00083233">
        <w:rPr>
          <w:rStyle w:val="StyleUnderline"/>
          <w:rFonts w:asciiTheme="minorHAnsi" w:hAnsiTheme="minorHAnsi" w:cstheme="minorHAnsi"/>
          <w:highlight w:val="green"/>
        </w:rPr>
        <w:t>indigenous peoples cannot allow the dominant culture to continue to dictate their legal and political realities. Greater participation in the state's legal and political practices is vital to our survival as indigenous peoples</w:t>
      </w:r>
      <w:r w:rsidRPr="00083233">
        <w:rPr>
          <w:rFonts w:asciiTheme="minorHAnsi" w:hAnsiTheme="minorHAnsi" w:cstheme="minorHAnsi"/>
          <w:sz w:val="16"/>
        </w:rPr>
        <w:t>, but at this time in history it is by no means clear how we ought to participate.</w:t>
      </w:r>
    </w:p>
    <w:p w:rsidR="008911A1" w:rsidRPr="008911A1" w:rsidRDefault="008911A1" w:rsidP="008911A1"/>
    <w:p w:rsidR="008911A1" w:rsidRPr="00A93356" w:rsidRDefault="008911A1" w:rsidP="008911A1"/>
    <w:p w:rsidR="00E84592" w:rsidRDefault="0017068E" w:rsidP="0017068E">
      <w:pPr>
        <w:pStyle w:val="Heading2"/>
      </w:pPr>
      <w:r>
        <w:t xml:space="preserve">Afro-Pessimism </w:t>
      </w:r>
    </w:p>
    <w:p w:rsidR="0017068E" w:rsidRDefault="0017068E" w:rsidP="0017068E"/>
    <w:p w:rsidR="004B7803" w:rsidRDefault="004B7803" w:rsidP="00407296">
      <w:pPr>
        <w:pStyle w:val="Heading3"/>
      </w:pPr>
      <w:r>
        <w:t xml:space="preserve">Afro-Pessimism—Sexton 1NC** </w:t>
      </w:r>
    </w:p>
    <w:p w:rsidR="00407296" w:rsidRPr="00407296" w:rsidRDefault="00407296" w:rsidP="00407296"/>
    <w:p w:rsidR="004B7803" w:rsidRPr="004B7803" w:rsidRDefault="004B7803" w:rsidP="004B7803">
      <w:pPr>
        <w:pStyle w:val="Heading4"/>
      </w:pPr>
      <w:r w:rsidRPr="004B7803">
        <w:t>It’s not just a question of western or national sovereignty but the category of sovereign capacity as such – the potential for cartographic articulation or treaty brokerage presupposes a mode of historical currency based in antiblackness and the professionalization of native studies – indigenous legal interdictions into sovereignty empirically fuel black suffering</w:t>
      </w:r>
    </w:p>
    <w:p w:rsidR="004B7803" w:rsidRDefault="004B7803" w:rsidP="004B7803">
      <w:r>
        <w:rPr>
          <w:rStyle w:val="Style13ptBold"/>
        </w:rPr>
        <w:t>Sexton 16</w:t>
      </w:r>
      <w:r>
        <w:t xml:space="preserve"> (Jared Sexton, associate professor of African American Studies at UC Irvine, associate professor of Film and Media Studies at UC Irvine, PhD in ethnic studies from UC Berkeley, July 2016, “The </w:t>
      </w:r>
      <w:r>
        <w:rPr>
          <w:i/>
        </w:rPr>
        <w:t>Vel</w:t>
      </w:r>
      <w:r>
        <w:t xml:space="preserve"> of Slavery: Tracking the Figure of the Unsovereign,” </w:t>
      </w:r>
      <w:r>
        <w:rPr>
          <w:i/>
        </w:rPr>
        <w:t>Critical Sociology</w:t>
      </w:r>
      <w:r>
        <w:t xml:space="preserve"> Volume 42 Numbers 4-5, footnote 18 included in curly braces) gz</w:t>
      </w:r>
    </w:p>
    <w:p w:rsidR="004B7803" w:rsidRDefault="004B7803" w:rsidP="004B7803">
      <w:pPr>
        <w:rPr>
          <w:sz w:val="16"/>
        </w:rPr>
      </w:pPr>
      <w:r>
        <w:rPr>
          <w:sz w:val="16"/>
        </w:rPr>
        <w:t xml:space="preserve">There is by now a </w:t>
      </w:r>
      <w:r>
        <w:rPr>
          <w:rStyle w:val="StyleUnderline"/>
        </w:rPr>
        <w:t xml:space="preserve">literature on the </w:t>
      </w:r>
      <w:r w:rsidRPr="003B695E">
        <w:rPr>
          <w:rStyle w:val="StyleUnderline"/>
          <w:highlight w:val="yellow"/>
        </w:rPr>
        <w:t>historical relations between black and native peoples in the Americas</w:t>
      </w:r>
      <w:r>
        <w:rPr>
          <w:rStyle w:val="StyleUnderline"/>
        </w:rPr>
        <w:t>, including</w:t>
      </w:r>
      <w:r>
        <w:rPr>
          <w:sz w:val="16"/>
        </w:rPr>
        <w:t xml:space="preserve">, in the US context, the </w:t>
      </w:r>
      <w:r>
        <w:rPr>
          <w:rStyle w:val="StyleUnderline"/>
        </w:rPr>
        <w:t>award-winning work</w:t>
      </w:r>
      <w:r>
        <w:rPr>
          <w:sz w:val="16"/>
        </w:rPr>
        <w:t xml:space="preserve"> of Tiya Miles (2006, 2010) and the signal contributions of Barbara Krauthamer (2013).18 {18. These titles </w:t>
      </w:r>
      <w:r w:rsidRPr="003B695E">
        <w:rPr>
          <w:rStyle w:val="StyleUnderline"/>
          <w:highlight w:val="yellow"/>
        </w:rPr>
        <w:t xml:space="preserve">demonstrate not only the </w:t>
      </w:r>
      <w:r w:rsidRPr="003B695E">
        <w:rPr>
          <w:rStyle w:val="Emphasis"/>
          <w:highlight w:val="yellow"/>
        </w:rPr>
        <w:t>continuity between white and native forms of racial slavery</w:t>
      </w:r>
      <w:r>
        <w:rPr>
          <w:rStyle w:val="StyleUnderline"/>
        </w:rPr>
        <w:t xml:space="preserve"> in the 18th and 19th centuries, </w:t>
      </w:r>
      <w:r w:rsidRPr="003B695E">
        <w:rPr>
          <w:rStyle w:val="StyleUnderline"/>
          <w:highlight w:val="yellow"/>
        </w:rPr>
        <w:t>but</w:t>
      </w:r>
      <w:r>
        <w:rPr>
          <w:rStyle w:val="StyleUnderline"/>
        </w:rPr>
        <w:t xml:space="preserve"> also </w:t>
      </w:r>
      <w:r w:rsidRPr="003B695E">
        <w:rPr>
          <w:rStyle w:val="Emphasis"/>
          <w:highlight w:val="yellow"/>
        </w:rPr>
        <w:t>the centrality of native slavery to</w:t>
      </w:r>
      <w:r>
        <w:rPr>
          <w:rStyle w:val="Emphasis"/>
        </w:rPr>
        <w:t xml:space="preserve"> the history of </w:t>
      </w:r>
      <w:r w:rsidRPr="003B695E">
        <w:rPr>
          <w:rStyle w:val="Emphasis"/>
          <w:highlight w:val="yellow"/>
        </w:rPr>
        <w:t>racial slavery</w:t>
      </w:r>
      <w:r>
        <w:rPr>
          <w:rStyle w:val="Emphasis"/>
        </w:rPr>
        <w:t xml:space="preserve"> as such</w:t>
      </w:r>
      <w:r>
        <w:rPr>
          <w:sz w:val="16"/>
        </w:rPr>
        <w:t xml:space="preserve">. </w:t>
      </w:r>
      <w:r>
        <w:rPr>
          <w:rStyle w:val="StyleUnderline"/>
        </w:rPr>
        <w:t xml:space="preserve">Centrality is indicated here not </w:t>
      </w:r>
      <w:r w:rsidRPr="003B695E">
        <w:rPr>
          <w:rStyle w:val="StyleUnderline"/>
          <w:highlight w:val="yellow"/>
        </w:rPr>
        <w:t>as a measure of</w:t>
      </w:r>
      <w:r>
        <w:rPr>
          <w:rStyle w:val="StyleUnderline"/>
        </w:rPr>
        <w:t xml:space="preserve"> empirical preponderance, but rather of </w:t>
      </w:r>
      <w:r w:rsidRPr="003B695E">
        <w:rPr>
          <w:rStyle w:val="Emphasis"/>
          <w:highlight w:val="yellow"/>
        </w:rPr>
        <w:t>legal and political significance</w:t>
      </w:r>
      <w:r>
        <w:rPr>
          <w:sz w:val="16"/>
        </w:rPr>
        <w:t xml:space="preserve">.} But Frank B. Wilderson, III’s </w:t>
      </w:r>
      <w:r>
        <w:rPr>
          <w:i/>
          <w:sz w:val="16"/>
        </w:rPr>
        <w:t>Red, White and Black</w:t>
      </w:r>
      <w:r>
        <w:rPr>
          <w:sz w:val="16"/>
        </w:rPr>
        <w:t xml:space="preserve"> may be the first sustained attempt to theorize, at the highest level of abstraction, the structural positions of European colonists, Indigenous peoples, and African slaves in the ‘New World’ encounter and to think about how the conflicts and antagonisms that give rise to those positions in the historic instance establish the contemporary parameters of our political ontology. At this writing, Wilderson’s text has not been taken up in the field of Native Studies, despite dedicating fully 100 pages to addressing directly the machinations of settler colonialism and the history of genocide and to critically reading a range of indigenous thinking on politics, cosmology, and sovereignty. This is not a brief in favor of Wilderson’s project as resolution or answer. The upshot of </w:t>
      </w:r>
      <w:r>
        <w:rPr>
          <w:i/>
          <w:sz w:val="16"/>
        </w:rPr>
        <w:t>Red, White and Black</w:t>
      </w:r>
      <w:r>
        <w:rPr>
          <w:sz w:val="16"/>
        </w:rPr>
        <w:t xml:space="preserve"> is a provocation to new critical discourse and just such an invitation is offered midway, even as it acknowledges the grand impediment: ‘</w:t>
      </w:r>
      <w:r>
        <w:rPr>
          <w:rStyle w:val="StyleUnderline"/>
        </w:rPr>
        <w:t>What, we might ask, inhibits this analytic and political dream of a “Savage”/Slave encounter?</w:t>
      </w:r>
      <w:r>
        <w:rPr>
          <w:sz w:val="16"/>
        </w:rPr>
        <w:t xml:space="preserve"> </w:t>
      </w:r>
      <w:r>
        <w:rPr>
          <w:rStyle w:val="StyleUnderline"/>
        </w:rPr>
        <w:t xml:space="preserve">Is it a matter of the Native theorist’s need to preserve the constituent elements of sovereignty, or is there such a thing as </w:t>
      </w:r>
      <w:r>
        <w:rPr>
          <w:rStyle w:val="Emphasis"/>
        </w:rPr>
        <w:t>“Savage” Negrophobia?</w:t>
      </w:r>
      <w:r>
        <w:rPr>
          <w:sz w:val="16"/>
        </w:rPr>
        <w:t xml:space="preserve"> Are the two related’ (Wilderson, 2010: 182)?</w:t>
      </w:r>
    </w:p>
    <w:p w:rsidR="004B7803" w:rsidRDefault="004B7803" w:rsidP="004B7803">
      <w:pPr>
        <w:rPr>
          <w:sz w:val="16"/>
        </w:rPr>
      </w:pPr>
      <w:r>
        <w:rPr>
          <w:sz w:val="16"/>
        </w:rPr>
        <w:t xml:space="preserve">We might understand something else about the historical relations between black and native peoples if we bear in mind that </w:t>
      </w:r>
      <w:r w:rsidRPr="003B695E">
        <w:rPr>
          <w:rStyle w:val="StyleUnderline"/>
          <w:highlight w:val="yellow"/>
        </w:rPr>
        <w:t>the dynamics of</w:t>
      </w:r>
      <w:r>
        <w:rPr>
          <w:rStyle w:val="StyleUnderline"/>
        </w:rPr>
        <w:t xml:space="preserve"> Negro</w:t>
      </w:r>
      <w:r w:rsidRPr="003B695E">
        <w:rPr>
          <w:rStyle w:val="StyleUnderline"/>
          <w:highlight w:val="yellow"/>
        </w:rPr>
        <w:t>phobia are animated</w:t>
      </w:r>
      <w:r>
        <w:rPr>
          <w:sz w:val="16"/>
        </w:rPr>
        <w:t xml:space="preserve">, in part, </w:t>
      </w:r>
      <w:r w:rsidRPr="003B695E">
        <w:rPr>
          <w:rStyle w:val="StyleUnderline"/>
          <w:highlight w:val="yellow"/>
        </w:rPr>
        <w:t xml:space="preserve">by a </w:t>
      </w:r>
      <w:r w:rsidRPr="003B695E">
        <w:rPr>
          <w:rStyle w:val="Emphasis"/>
          <w:highlight w:val="yellow"/>
        </w:rPr>
        <w:t>preoccupation with sovereignty</w:t>
      </w:r>
      <w:r>
        <w:rPr>
          <w:sz w:val="16"/>
        </w:rPr>
        <w:t xml:space="preserve">. We have learned already that settler colonialism is governed by a genocidal commandment and that, as a direct result, survival becomes central to indigenous movements for settler decolonization. </w:t>
      </w:r>
      <w:r>
        <w:rPr>
          <w:rStyle w:val="StyleUnderline"/>
        </w:rPr>
        <w:t xml:space="preserve">We have also learned that </w:t>
      </w:r>
      <w:r w:rsidRPr="003B695E">
        <w:rPr>
          <w:rStyle w:val="Emphasis"/>
          <w:highlight w:val="yellow"/>
        </w:rPr>
        <w:t>sovereignty</w:t>
      </w:r>
      <w:r w:rsidRPr="003B695E">
        <w:rPr>
          <w:rStyle w:val="StyleUnderline"/>
          <w:highlight w:val="yellow"/>
        </w:rPr>
        <w:t>, even disarticulated from the state</w:t>
      </w:r>
      <w:r>
        <w:rPr>
          <w:rStyle w:val="StyleUnderline"/>
        </w:rPr>
        <w:t xml:space="preserve">-form, </w:t>
      </w:r>
      <w:r w:rsidRPr="003B695E">
        <w:rPr>
          <w:rStyle w:val="StyleUnderline"/>
          <w:highlight w:val="yellow"/>
        </w:rPr>
        <w:t xml:space="preserve">is </w:t>
      </w:r>
      <w:r w:rsidRPr="003B695E">
        <w:rPr>
          <w:rStyle w:val="Emphasis"/>
          <w:highlight w:val="yellow"/>
        </w:rPr>
        <w:t>the heading</w:t>
      </w:r>
      <w:r w:rsidRPr="003B695E">
        <w:rPr>
          <w:rStyle w:val="StyleUnderline"/>
          <w:highlight w:val="yellow"/>
        </w:rPr>
        <w:t xml:space="preserve"> for thinking about</w:t>
      </w:r>
      <w:r>
        <w:rPr>
          <w:rStyle w:val="StyleUnderline"/>
        </w:rPr>
        <w:t xml:space="preserve"> this </w:t>
      </w:r>
      <w:r w:rsidRPr="003B695E">
        <w:rPr>
          <w:rStyle w:val="StyleUnderline"/>
          <w:highlight w:val="yellow"/>
        </w:rPr>
        <w:t>survival as a matter of politics</w:t>
      </w:r>
      <w:r>
        <w:rPr>
          <w:sz w:val="16"/>
        </w:rPr>
        <w:t xml:space="preserve">.19 </w:t>
      </w:r>
      <w:r>
        <w:rPr>
          <w:rStyle w:val="StyleUnderline"/>
        </w:rPr>
        <w:t xml:space="preserve">Yet, </w:t>
      </w:r>
      <w:r w:rsidRPr="003B695E">
        <w:rPr>
          <w:rStyle w:val="StyleUnderline"/>
          <w:highlight w:val="yellow"/>
        </w:rPr>
        <w:t>in its struggle against settler colonialism</w:t>
      </w:r>
      <w:r>
        <w:rPr>
          <w:rStyle w:val="StyleUnderline"/>
        </w:rPr>
        <w:t xml:space="preserve">, </w:t>
      </w:r>
      <w:r>
        <w:rPr>
          <w:rStyle w:val="Emphasis"/>
        </w:rPr>
        <w:t xml:space="preserve">the claim of </w:t>
      </w:r>
      <w:r w:rsidRPr="003B695E">
        <w:rPr>
          <w:rStyle w:val="Emphasis"/>
          <w:highlight w:val="yellow"/>
        </w:rPr>
        <w:t>native sovereignty</w:t>
      </w:r>
      <w:r>
        <w:rPr>
          <w:sz w:val="16"/>
        </w:rPr>
        <w:t xml:space="preserve"> – </w:t>
      </w:r>
      <w:r>
        <w:rPr>
          <w:rStyle w:val="StyleUnderline"/>
        </w:rPr>
        <w:t>emerging in contradiction to the imposition of the imperial sovereignty of Euro-American polities</w:t>
      </w:r>
      <w:r>
        <w:rPr>
          <w:sz w:val="16"/>
        </w:rPr>
        <w:t>20 – ‘</w:t>
      </w:r>
      <w:r w:rsidRPr="003B695E">
        <w:rPr>
          <w:rStyle w:val="Emphasis"/>
          <w:highlight w:val="yellow"/>
        </w:rPr>
        <w:t>fortifies and extends the interlocutory life of America</w:t>
      </w:r>
      <w:r>
        <w:rPr>
          <w:sz w:val="16"/>
        </w:rPr>
        <w:t xml:space="preserve"> [</w:t>
      </w:r>
      <w:r w:rsidRPr="003B695E">
        <w:rPr>
          <w:rStyle w:val="Emphasis"/>
          <w:highlight w:val="yellow"/>
        </w:rPr>
        <w:t>or Canada</w:t>
      </w:r>
      <w:r>
        <w:rPr>
          <w:rStyle w:val="Emphasis"/>
        </w:rPr>
        <w:t xml:space="preserve"> or …</w:t>
      </w:r>
      <w:r>
        <w:rPr>
          <w:sz w:val="16"/>
        </w:rPr>
        <w:t xml:space="preserve">] </w:t>
      </w:r>
      <w:r w:rsidRPr="003B695E">
        <w:rPr>
          <w:rStyle w:val="Emphasis"/>
          <w:highlight w:val="yellow"/>
        </w:rPr>
        <w:t>as a coherent</w:t>
      </w:r>
      <w:r>
        <w:rPr>
          <w:sz w:val="16"/>
        </w:rPr>
        <w:t xml:space="preserve"> (</w:t>
      </w:r>
      <w:r>
        <w:rPr>
          <w:rStyle w:val="StyleUnderline"/>
        </w:rPr>
        <w:t xml:space="preserve">albeit </w:t>
      </w:r>
      <w:r w:rsidRPr="003B695E">
        <w:rPr>
          <w:rStyle w:val="Emphasis"/>
          <w:highlight w:val="yellow"/>
        </w:rPr>
        <w:t>genocidal</w:t>
      </w:r>
      <w:r>
        <w:rPr>
          <w:sz w:val="16"/>
        </w:rPr>
        <w:t xml:space="preserve">) </w:t>
      </w:r>
      <w:r w:rsidRPr="003B695E">
        <w:rPr>
          <w:rStyle w:val="Emphasis"/>
          <w:highlight w:val="yellow"/>
        </w:rPr>
        <w:t>idea</w:t>
      </w:r>
      <w:r>
        <w:rPr>
          <w:sz w:val="16"/>
        </w:rPr>
        <w:t xml:space="preserve">, </w:t>
      </w:r>
      <w:r w:rsidRPr="003B695E">
        <w:rPr>
          <w:rStyle w:val="StyleUnderline"/>
          <w:highlight w:val="yellow"/>
        </w:rPr>
        <w:t xml:space="preserve">because treaties are </w:t>
      </w:r>
      <w:r w:rsidRPr="003B695E">
        <w:rPr>
          <w:rStyle w:val="Emphasis"/>
          <w:highlight w:val="yellow"/>
        </w:rPr>
        <w:t>forms of articulation</w:t>
      </w:r>
      <w:r>
        <w:rPr>
          <w:rStyle w:val="StyleUnderline"/>
        </w:rPr>
        <w:t xml:space="preserve">, discussions </w:t>
      </w:r>
      <w:r w:rsidRPr="003B695E">
        <w:rPr>
          <w:rStyle w:val="StyleUnderline"/>
          <w:highlight w:val="yellow"/>
        </w:rPr>
        <w:t xml:space="preserve">brokered </w:t>
      </w:r>
      <w:r w:rsidRPr="003B695E">
        <w:rPr>
          <w:rStyle w:val="Emphasis"/>
          <w:highlight w:val="yellow"/>
        </w:rPr>
        <w:t>between two groups presumed to possess the same</w:t>
      </w:r>
      <w:r>
        <w:rPr>
          <w:rStyle w:val="Emphasis"/>
        </w:rPr>
        <w:t xml:space="preserve"> kind of </w:t>
      </w:r>
      <w:r w:rsidRPr="003B695E">
        <w:rPr>
          <w:rStyle w:val="Emphasis"/>
          <w:highlight w:val="yellow"/>
        </w:rPr>
        <w:t>historical currency: sovereignty’</w:t>
      </w:r>
      <w:r>
        <w:rPr>
          <w:sz w:val="16"/>
        </w:rPr>
        <w:t xml:space="preserve"> (Wilderson, 2003: 236).</w:t>
      </w:r>
    </w:p>
    <w:p w:rsidR="004B7803" w:rsidRDefault="004B7803" w:rsidP="004B7803">
      <w:pPr>
        <w:tabs>
          <w:tab w:val="left" w:pos="1485"/>
        </w:tabs>
        <w:rPr>
          <w:sz w:val="16"/>
        </w:rPr>
      </w:pPr>
      <w:r w:rsidRPr="003B695E">
        <w:rPr>
          <w:rStyle w:val="StyleUnderline"/>
          <w:highlight w:val="yellow"/>
        </w:rPr>
        <w:t>This</w:t>
      </w:r>
      <w:r>
        <w:rPr>
          <w:rStyle w:val="StyleUnderline"/>
        </w:rPr>
        <w:t xml:space="preserve"> point </w:t>
      </w:r>
      <w:r w:rsidRPr="003B695E">
        <w:rPr>
          <w:rStyle w:val="StyleUnderline"/>
          <w:highlight w:val="yellow"/>
        </w:rPr>
        <w:t xml:space="preserve">is </w:t>
      </w:r>
      <w:r w:rsidRPr="003B695E">
        <w:rPr>
          <w:rStyle w:val="Emphasis"/>
          <w:highlight w:val="yellow"/>
        </w:rPr>
        <w:t>not mitigated</w:t>
      </w:r>
      <w:r w:rsidRPr="003B695E">
        <w:rPr>
          <w:rStyle w:val="StyleUnderline"/>
          <w:highlight w:val="yellow"/>
        </w:rPr>
        <w:t xml:space="preserve"> by the fact that native sovereignty is</w:t>
      </w:r>
      <w:r>
        <w:rPr>
          <w:rStyle w:val="StyleUnderline"/>
        </w:rPr>
        <w:t xml:space="preserve"> qualitatively </w:t>
      </w:r>
      <w:r w:rsidRPr="003B695E">
        <w:rPr>
          <w:rStyle w:val="StyleUnderline"/>
          <w:highlight w:val="yellow"/>
        </w:rPr>
        <w:t>different from</w:t>
      </w:r>
      <w:r>
        <w:rPr>
          <w:rStyle w:val="StyleUnderline"/>
        </w:rPr>
        <w:t xml:space="preserve">, not simply rival to, </w:t>
      </w:r>
      <w:r w:rsidRPr="003B695E">
        <w:rPr>
          <w:rStyle w:val="StyleUnderline"/>
          <w:highlight w:val="yellow"/>
        </w:rPr>
        <w:t>the sovereignty of nation-states</w:t>
      </w:r>
      <w:r>
        <w:rPr>
          <w:sz w:val="16"/>
        </w:rPr>
        <w:t xml:space="preserve">. </w:t>
      </w:r>
      <w:r w:rsidRPr="003B695E">
        <w:rPr>
          <w:rStyle w:val="StyleUnderline"/>
          <w:highlight w:val="yellow"/>
        </w:rPr>
        <w:t>What links these</w:t>
      </w:r>
      <w:r>
        <w:rPr>
          <w:rStyle w:val="StyleUnderline"/>
        </w:rPr>
        <w:t xml:space="preserve"> statements discursively </w:t>
      </w:r>
      <w:r w:rsidRPr="003B695E">
        <w:rPr>
          <w:rStyle w:val="StyleUnderline"/>
          <w:highlight w:val="yellow"/>
        </w:rPr>
        <w:t>is an ‘</w:t>
      </w:r>
      <w:r w:rsidRPr="003B695E">
        <w:rPr>
          <w:rStyle w:val="Emphasis"/>
          <w:highlight w:val="yellow"/>
        </w:rPr>
        <w:t>ethico-onto-epistemological’</w:t>
      </w:r>
      <w:r>
        <w:rPr>
          <w:sz w:val="16"/>
        </w:rPr>
        <w:t xml:space="preserve"> (Barad, 2007) </w:t>
      </w:r>
      <w:r w:rsidRPr="003B695E">
        <w:rPr>
          <w:rStyle w:val="Emphasis"/>
          <w:highlight w:val="yellow"/>
        </w:rPr>
        <w:t>point of contact</w:t>
      </w:r>
      <w:r>
        <w:rPr>
          <w:rStyle w:val="StyleUnderline"/>
        </w:rPr>
        <w:t>: ‘At every scale</w:t>
      </w:r>
      <w:r>
        <w:rPr>
          <w:sz w:val="16"/>
        </w:rPr>
        <w:t xml:space="preserve"> – </w:t>
      </w:r>
      <w:r>
        <w:rPr>
          <w:rStyle w:val="StyleUnderline"/>
        </w:rPr>
        <w:t>the soul, the body, the group, the land, and the universe</w:t>
      </w:r>
      <w:r>
        <w:rPr>
          <w:sz w:val="16"/>
        </w:rPr>
        <w:t xml:space="preserve"> – </w:t>
      </w:r>
      <w:r w:rsidRPr="003B695E">
        <w:rPr>
          <w:rStyle w:val="StyleUnderline"/>
          <w:highlight w:val="yellow"/>
        </w:rPr>
        <w:t>they</w:t>
      </w:r>
      <w:r>
        <w:rPr>
          <w:rStyle w:val="StyleUnderline"/>
        </w:rPr>
        <w:t xml:space="preserve"> can </w:t>
      </w:r>
      <w:r w:rsidRPr="003B695E">
        <w:rPr>
          <w:rStyle w:val="StyleUnderline"/>
          <w:highlight w:val="yellow"/>
        </w:rPr>
        <w:t xml:space="preserve">both </w:t>
      </w:r>
      <w:r w:rsidRPr="003B695E">
        <w:rPr>
          <w:rStyle w:val="Emphasis"/>
          <w:highlight w:val="yellow"/>
        </w:rPr>
        <w:t>practice cartography</w:t>
      </w:r>
      <w:r w:rsidRPr="003B695E">
        <w:rPr>
          <w:rStyle w:val="StyleUnderline"/>
          <w:highlight w:val="yellow"/>
        </w:rPr>
        <w:t>, and although</w:t>
      </w:r>
      <w:r>
        <w:rPr>
          <w:rStyle w:val="StyleUnderline"/>
        </w:rPr>
        <w:t xml:space="preserve"> at every scale </w:t>
      </w:r>
      <w:r w:rsidRPr="003B695E">
        <w:rPr>
          <w:rStyle w:val="StyleUnderline"/>
          <w:highlight w:val="yellow"/>
        </w:rPr>
        <w:t>their maps are</w:t>
      </w:r>
      <w:r>
        <w:rPr>
          <w:rStyle w:val="StyleUnderline"/>
        </w:rPr>
        <w:t xml:space="preserve"> radically </w:t>
      </w:r>
      <w:r w:rsidRPr="003B695E">
        <w:rPr>
          <w:rStyle w:val="StyleUnderline"/>
          <w:highlight w:val="yellow"/>
        </w:rPr>
        <w:t xml:space="preserve">incompatible, </w:t>
      </w:r>
      <w:r w:rsidRPr="003B695E">
        <w:rPr>
          <w:rStyle w:val="Emphasis"/>
          <w:highlight w:val="yellow"/>
        </w:rPr>
        <w:t>their</w:t>
      </w:r>
      <w:r>
        <w:rPr>
          <w:rStyle w:val="Emphasis"/>
        </w:rPr>
        <w:t xml:space="preserve"> respective </w:t>
      </w:r>
      <w:r w:rsidRPr="003B695E">
        <w:rPr>
          <w:rStyle w:val="Emphasis"/>
          <w:highlight w:val="yellow"/>
        </w:rPr>
        <w:t>“mapness” is never in question’</w:t>
      </w:r>
      <w:r>
        <w:rPr>
          <w:sz w:val="16"/>
        </w:rPr>
        <w:t xml:space="preserve"> (Wilderson, 2010: 181).21 </w:t>
      </w:r>
      <w:r w:rsidRPr="003B695E">
        <w:rPr>
          <w:rStyle w:val="Emphasis"/>
          <w:highlight w:val="yellow"/>
        </w:rPr>
        <w:t>Capacity for coherence</w:t>
      </w:r>
      <w:r w:rsidRPr="003B695E">
        <w:rPr>
          <w:rStyle w:val="StyleUnderline"/>
          <w:highlight w:val="yellow"/>
        </w:rPr>
        <w:t xml:space="preserve"> makes</w:t>
      </w:r>
      <w:r>
        <w:rPr>
          <w:rStyle w:val="StyleUnderline"/>
        </w:rPr>
        <w:t xml:space="preserve"> more than </w:t>
      </w:r>
      <w:r w:rsidRPr="003B695E">
        <w:rPr>
          <w:rStyle w:val="StyleUnderline"/>
          <w:highlight w:val="yellow"/>
        </w:rPr>
        <w:t xml:space="preserve">likely a </w:t>
      </w:r>
      <w:r w:rsidRPr="003B695E">
        <w:rPr>
          <w:rStyle w:val="Emphasis"/>
          <w:highlight w:val="yellow"/>
        </w:rPr>
        <w:t>commitment ‘to preserve the constituent elements of sovereignty’</w:t>
      </w:r>
      <w:r>
        <w:rPr>
          <w:sz w:val="16"/>
        </w:rPr>
        <w:t xml:space="preserve"> (2010: 182) </w:t>
      </w:r>
      <w:r w:rsidRPr="003B695E">
        <w:rPr>
          <w:rStyle w:val="StyleUnderline"/>
          <w:highlight w:val="yellow"/>
        </w:rPr>
        <w:t>and</w:t>
      </w:r>
      <w:r>
        <w:rPr>
          <w:rStyle w:val="StyleUnderline"/>
        </w:rPr>
        <w:t xml:space="preserve"> a pursuit of the concept of ‘</w:t>
      </w:r>
      <w:r w:rsidRPr="003B695E">
        <w:rPr>
          <w:rStyle w:val="Emphasis"/>
          <w:highlight w:val="yellow"/>
        </w:rPr>
        <w:t>freedom as self-determination’</w:t>
      </w:r>
      <w:r>
        <w:rPr>
          <w:sz w:val="16"/>
        </w:rPr>
        <w:t xml:space="preserve">.22 </w:t>
      </w:r>
      <w:r w:rsidRPr="003B695E">
        <w:rPr>
          <w:rStyle w:val="StyleUnderline"/>
          <w:highlight w:val="yellow"/>
        </w:rPr>
        <w:t>The</w:t>
      </w:r>
      <w:r>
        <w:rPr>
          <w:rStyle w:val="StyleUnderline"/>
        </w:rPr>
        <w:t xml:space="preserve"> political </w:t>
      </w:r>
      <w:r w:rsidRPr="003B695E">
        <w:rPr>
          <w:rStyle w:val="Emphasis"/>
          <w:highlight w:val="yellow"/>
        </w:rPr>
        <w:t>de-escalation of antagonism to</w:t>
      </w:r>
      <w:r>
        <w:rPr>
          <w:rStyle w:val="Emphasis"/>
        </w:rPr>
        <w:t xml:space="preserve"> the level of </w:t>
      </w:r>
      <w:r w:rsidRPr="003B695E">
        <w:rPr>
          <w:rStyle w:val="Emphasis"/>
          <w:highlight w:val="yellow"/>
        </w:rPr>
        <w:t>conflict</w:t>
      </w:r>
      <w:r w:rsidRPr="003B695E">
        <w:rPr>
          <w:rStyle w:val="StyleUnderline"/>
          <w:highlight w:val="yellow"/>
        </w:rPr>
        <w:t xml:space="preserve"> is mirrored by a </w:t>
      </w:r>
      <w:r w:rsidRPr="003B695E">
        <w:rPr>
          <w:rStyle w:val="Emphasis"/>
          <w:highlight w:val="yellow"/>
        </w:rPr>
        <w:t>conceptual domestication</w:t>
      </w:r>
      <w:r>
        <w:rPr>
          <w:rStyle w:val="Emphasis"/>
        </w:rPr>
        <w:t xml:space="preserve"> at work </w:t>
      </w:r>
      <w:r w:rsidRPr="003B695E">
        <w:rPr>
          <w:rStyle w:val="Emphasis"/>
          <w:highlight w:val="yellow"/>
        </w:rPr>
        <w:t>in</w:t>
      </w:r>
      <w:r>
        <w:rPr>
          <w:rStyle w:val="Emphasis"/>
        </w:rPr>
        <w:t xml:space="preserve"> the field of </w:t>
      </w:r>
      <w:r w:rsidRPr="003B695E">
        <w:rPr>
          <w:rStyle w:val="Emphasis"/>
          <w:highlight w:val="yellow"/>
        </w:rPr>
        <w:t>Native Studies</w:t>
      </w:r>
      <w:r>
        <w:rPr>
          <w:rStyle w:val="StyleUnderline"/>
        </w:rPr>
        <w:t xml:space="preserve">, namely, that settler colonialism is something </w:t>
      </w:r>
      <w:r>
        <w:rPr>
          <w:rStyle w:val="Emphasis"/>
        </w:rPr>
        <w:t>already known and understood</w:t>
      </w:r>
      <w:r>
        <w:rPr>
          <w:rStyle w:val="StyleUnderline"/>
        </w:rPr>
        <w:t xml:space="preserve"> by its practitioners</w:t>
      </w:r>
      <w:r>
        <w:rPr>
          <w:sz w:val="16"/>
        </w:rPr>
        <w:t xml:space="preserve">. </w:t>
      </w:r>
      <w:r>
        <w:rPr>
          <w:rStyle w:val="StyleUnderline"/>
        </w:rPr>
        <w:t xml:space="preserve">The political-intellectual challenge on this count is to </w:t>
      </w:r>
      <w:r>
        <w:rPr>
          <w:rStyle w:val="Emphasis"/>
        </w:rPr>
        <w:t>refine this knowledge</w:t>
      </w:r>
      <w:r>
        <w:rPr>
          <w:rStyle w:val="StyleUnderline"/>
        </w:rPr>
        <w:t xml:space="preserve"> and to </w:t>
      </w:r>
      <w:r>
        <w:rPr>
          <w:rStyle w:val="Emphasis"/>
        </w:rPr>
        <w:t>impart it</w:t>
      </w:r>
      <w:r>
        <w:rPr>
          <w:sz w:val="16"/>
        </w:rPr>
        <w:t xml:space="preserve">. </w:t>
      </w:r>
      <w:r>
        <w:rPr>
          <w:rStyle w:val="StyleUnderline"/>
        </w:rPr>
        <w:t xml:space="preserve">The intervention of Native Studies involves bringing into general awareness a </w:t>
      </w:r>
      <w:r>
        <w:rPr>
          <w:rStyle w:val="Emphasis"/>
        </w:rPr>
        <w:t>critical knowledge of settler colonialism</w:t>
      </w:r>
      <w:r>
        <w:rPr>
          <w:sz w:val="16"/>
        </w:rPr>
        <w:t>.</w:t>
      </w:r>
    </w:p>
    <w:p w:rsidR="004B7803" w:rsidRPr="004B7803" w:rsidRDefault="004B7803" w:rsidP="004B7803"/>
    <w:p w:rsidR="0017068E" w:rsidRDefault="0017068E" w:rsidP="0017068E">
      <w:pPr>
        <w:pStyle w:val="Heading3"/>
      </w:pPr>
      <w:r>
        <w:t>Afro-Pessimism—</w:t>
      </w:r>
      <w:r w:rsidR="004B7803">
        <w:t xml:space="preserve">Woods 1NC** </w:t>
      </w:r>
      <w:r>
        <w:t xml:space="preserve"> </w:t>
      </w:r>
    </w:p>
    <w:p w:rsidR="0017068E" w:rsidRDefault="0017068E" w:rsidP="0017068E"/>
    <w:p w:rsidR="0017068E" w:rsidRPr="0017068E" w:rsidRDefault="0017068E" w:rsidP="0017068E">
      <w:pPr>
        <w:pStyle w:val="Heading4"/>
      </w:pPr>
      <w:r w:rsidRPr="0017068E">
        <w:t xml:space="preserve">The affirmative misidentifies shared experience </w:t>
      </w:r>
      <w:r w:rsidRPr="0017068E">
        <w:rPr>
          <w:u w:val="single"/>
        </w:rPr>
        <w:t>in the social</w:t>
      </w:r>
      <w:r w:rsidRPr="0017068E">
        <w:t xml:space="preserve"> as a shared experience </w:t>
      </w:r>
      <w:r w:rsidRPr="0017068E">
        <w:rPr>
          <w:u w:val="single"/>
        </w:rPr>
        <w:t>in the structural</w:t>
      </w:r>
      <w:r w:rsidRPr="0017068E">
        <w:t xml:space="preserve"> – the paradigm of colonization is not sufficient to encompass the genocidal modality of global antiblackness – the aspirational humanity of indigeneity, recognized through treaty relationships, positions it as a clientele of civil society, while the grammar of sovereignty relegates blackness to the unthought</w:t>
      </w:r>
    </w:p>
    <w:p w:rsidR="0017068E" w:rsidRDefault="0017068E" w:rsidP="0017068E">
      <w:r>
        <w:rPr>
          <w:rStyle w:val="Style13ptBold"/>
        </w:rPr>
        <w:t>Woods 7</w:t>
      </w:r>
      <w:r>
        <w:t xml:space="preserve"> (Tryon Woods, professor of criminal justice at Sonoma State University, PhD in the Department of Criminology, Law &amp; Society from UC Irvine, Summer 2007, “The Fact of Anti-Blackness: Decolonization in Chiapas and the Niger River Delta,” </w:t>
      </w:r>
      <w:r>
        <w:rPr>
          <w:i/>
        </w:rPr>
        <w:t>Human Architecture: Journal of the Sociology of Self-Knowledge</w:t>
      </w:r>
      <w:r>
        <w:t xml:space="preserve"> Volume 5 Issue 3, modified) gz</w:t>
      </w:r>
    </w:p>
    <w:p w:rsidR="0017068E" w:rsidRDefault="0017068E" w:rsidP="0017068E">
      <w:pPr>
        <w:rPr>
          <w:sz w:val="16"/>
        </w:rPr>
      </w:pPr>
      <w:r>
        <w:rPr>
          <w:sz w:val="16"/>
        </w:rPr>
        <w:t xml:space="preserve">The imposition of neo-liberal structural adjustment policies in both locations connects Nigeria and Mexico on the basis of a common suffering under the force of capital. The violence necessary for the extraction of resources in a global capitalist system means that death is a daily feature of life in the Niger Delta and in Chiapas. </w:t>
      </w:r>
      <w:r w:rsidRPr="003B695E">
        <w:rPr>
          <w:rStyle w:val="StyleUnderline"/>
          <w:highlight w:val="yellow"/>
        </w:rPr>
        <w:t>Shared experience in</w:t>
      </w:r>
      <w:r>
        <w:rPr>
          <w:rStyle w:val="StyleUnderline"/>
        </w:rPr>
        <w:t xml:space="preserve"> the realm of </w:t>
      </w:r>
      <w:r w:rsidRPr="003B695E">
        <w:rPr>
          <w:rStyle w:val="StyleUnderline"/>
          <w:highlight w:val="yellow"/>
        </w:rPr>
        <w:t>the social</w:t>
      </w:r>
      <w:r>
        <w:rPr>
          <w:sz w:val="16"/>
        </w:rPr>
        <w:t xml:space="preserve">, however, </w:t>
      </w:r>
      <w:r w:rsidRPr="003B695E">
        <w:rPr>
          <w:rStyle w:val="StyleUnderline"/>
          <w:highlight w:val="yellow"/>
        </w:rPr>
        <w:t xml:space="preserve">is </w:t>
      </w:r>
      <w:r w:rsidRPr="003B695E">
        <w:rPr>
          <w:rStyle w:val="Emphasis"/>
          <w:highlight w:val="yellow"/>
        </w:rPr>
        <w:t xml:space="preserve">not </w:t>
      </w:r>
      <w:r>
        <w:rPr>
          <w:rStyle w:val="Emphasis"/>
        </w:rPr>
        <w:t xml:space="preserve">necessarily indexical of a </w:t>
      </w:r>
      <w:r w:rsidRPr="003B695E">
        <w:rPr>
          <w:rStyle w:val="Emphasis"/>
          <w:highlight w:val="yellow"/>
        </w:rPr>
        <w:t>shared position in the</w:t>
      </w:r>
      <w:r>
        <w:rPr>
          <w:rStyle w:val="Emphasis"/>
        </w:rPr>
        <w:t xml:space="preserve"> realm of the </w:t>
      </w:r>
      <w:r w:rsidRPr="003B695E">
        <w:rPr>
          <w:rStyle w:val="Emphasis"/>
          <w:highlight w:val="yellow"/>
        </w:rPr>
        <w:t>structural</w:t>
      </w:r>
      <w:r>
        <w:rPr>
          <w:sz w:val="16"/>
        </w:rPr>
        <w:t xml:space="preserve">; in other words, </w:t>
      </w:r>
      <w:r>
        <w:rPr>
          <w:rStyle w:val="StyleUnderline"/>
        </w:rPr>
        <w:t xml:space="preserve">while </w:t>
      </w:r>
      <w:r w:rsidRPr="003B695E">
        <w:rPr>
          <w:rStyle w:val="StyleUnderline"/>
          <w:highlight w:val="yellow"/>
        </w:rPr>
        <w:t>black Africans and indigenous Americans</w:t>
      </w:r>
      <w:r>
        <w:rPr>
          <w:rStyle w:val="StyleUnderline"/>
        </w:rPr>
        <w:t xml:space="preserve"> may be both exploited by the relations of capital, </w:t>
      </w:r>
      <w:r>
        <w:rPr>
          <w:rStyle w:val="Emphasis"/>
        </w:rPr>
        <w:t xml:space="preserve">they </w:t>
      </w:r>
      <w:r w:rsidRPr="003B695E">
        <w:rPr>
          <w:rStyle w:val="Emphasis"/>
          <w:highlight w:val="yellow"/>
        </w:rPr>
        <w:t>do not perform the same usefulness in the structure of humanity</w:t>
      </w:r>
      <w:r>
        <w:rPr>
          <w:sz w:val="16"/>
        </w:rPr>
        <w:t xml:space="preserve">. </w:t>
      </w:r>
      <w:r>
        <w:rPr>
          <w:rStyle w:val="StyleUnderline"/>
        </w:rPr>
        <w:t>But were not Native Americans slaughtered and used towards the purposes both of Spanish imperial conquest</w:t>
      </w:r>
      <w:r>
        <w:rPr>
          <w:sz w:val="16"/>
        </w:rPr>
        <w:t xml:space="preserve"> (European civility) </w:t>
      </w:r>
      <w:r>
        <w:rPr>
          <w:rStyle w:val="StyleUnderline"/>
        </w:rPr>
        <w:t>and the modern bourgeois nation-state of Mexico</w:t>
      </w:r>
      <w:r>
        <w:rPr>
          <w:sz w:val="16"/>
        </w:rPr>
        <w:t xml:space="preserve"> (modernization, revolutionary nationalism)</w:t>
      </w:r>
      <w:r>
        <w:rPr>
          <w:rStyle w:val="StyleUnderline"/>
        </w:rPr>
        <w:t>?</w:t>
      </w:r>
      <w:r>
        <w:rPr>
          <w:sz w:val="16"/>
        </w:rPr>
        <w:t xml:space="preserve"> Do not the Zapatistas themselves emerge from precisely these ongoing relations of genocide, in which the Mayan Indian is the sacrificial host on which the parasitic nation-state feeds? Is there a difference between enslavement and genocide—that </w:t>
      </w:r>
      <w:r>
        <w:rPr>
          <w:i/>
          <w:sz w:val="16"/>
        </w:rPr>
        <w:t>matters</w:t>
      </w:r>
      <w:r>
        <w:rPr>
          <w:sz w:val="16"/>
        </w:rPr>
        <w:t>? I turn to Fanon’s conceptual framework, elaborated in the previous section, to bear on this set of problems.</w:t>
      </w:r>
    </w:p>
    <w:p w:rsidR="0017068E" w:rsidRDefault="0017068E" w:rsidP="0017068E">
      <w:pPr>
        <w:rPr>
          <w:sz w:val="16"/>
        </w:rPr>
      </w:pPr>
      <w:r>
        <w:rPr>
          <w:rStyle w:val="Emphasis"/>
        </w:rPr>
        <w:t>Indigenous Americans were incorporated into a world already formed through anti-blackness</w:t>
      </w:r>
      <w:r>
        <w:rPr>
          <w:sz w:val="16"/>
        </w:rPr>
        <w:t xml:space="preserve">. </w:t>
      </w:r>
      <w:r w:rsidRPr="003B695E">
        <w:rPr>
          <w:rStyle w:val="StyleUnderline"/>
          <w:highlight w:val="yellow"/>
        </w:rPr>
        <w:t>Through</w:t>
      </w:r>
      <w:r>
        <w:rPr>
          <w:rStyle w:val="StyleUnderline"/>
        </w:rPr>
        <w:t xml:space="preserve"> the </w:t>
      </w:r>
      <w:r w:rsidRPr="003B695E">
        <w:rPr>
          <w:rStyle w:val="StyleUnderline"/>
          <w:highlight w:val="yellow"/>
        </w:rPr>
        <w:t>centuries-old trading</w:t>
      </w:r>
      <w:r>
        <w:rPr>
          <w:rStyle w:val="StyleUnderline"/>
        </w:rPr>
        <w:t xml:space="preserve"> and cultural relationships </w:t>
      </w:r>
      <w:r w:rsidRPr="003B695E">
        <w:rPr>
          <w:rStyle w:val="StyleUnderline"/>
          <w:highlight w:val="yellow"/>
        </w:rPr>
        <w:t>of the Mediterranean, the Moors in Spain, and</w:t>
      </w:r>
      <w:r>
        <w:rPr>
          <w:rStyle w:val="StyleUnderline"/>
        </w:rPr>
        <w:t xml:space="preserve"> then </w:t>
      </w:r>
      <w:r w:rsidRPr="003B695E">
        <w:rPr>
          <w:rStyle w:val="StyleUnderline"/>
          <w:highlight w:val="yellow"/>
        </w:rPr>
        <w:t>Portugual’s predatory journeys down the coast of Africa in the</w:t>
      </w:r>
      <w:r>
        <w:rPr>
          <w:rStyle w:val="StyleUnderline"/>
        </w:rPr>
        <w:t xml:space="preserve"> early </w:t>
      </w:r>
      <w:r w:rsidRPr="003B695E">
        <w:rPr>
          <w:rStyle w:val="StyleUnderline"/>
          <w:highlight w:val="yellow"/>
        </w:rPr>
        <w:t>fifteenth century that inaugurated the</w:t>
      </w:r>
      <w:r>
        <w:rPr>
          <w:rStyle w:val="StyleUnderline"/>
        </w:rPr>
        <w:t xml:space="preserve"> Atlantic </w:t>
      </w:r>
      <w:r w:rsidRPr="003B695E">
        <w:rPr>
          <w:rStyle w:val="StyleUnderline"/>
          <w:highlight w:val="yellow"/>
        </w:rPr>
        <w:t>slave trade</w:t>
      </w:r>
      <w:r>
        <w:rPr>
          <w:rStyle w:val="StyleUnderline"/>
        </w:rPr>
        <w:t xml:space="preserve"> and brought dark-skinned Africans to Europe, </w:t>
      </w:r>
      <w:r w:rsidRPr="003B695E">
        <w:rPr>
          <w:rStyle w:val="StyleUnderline"/>
          <w:highlight w:val="yellow"/>
        </w:rPr>
        <w:t>Iberians</w:t>
      </w:r>
      <w:r>
        <w:rPr>
          <w:rStyle w:val="StyleUnderline"/>
        </w:rPr>
        <w:t xml:space="preserve"> in particular </w:t>
      </w:r>
      <w:r w:rsidRPr="003B695E">
        <w:rPr>
          <w:rStyle w:val="StyleUnderline"/>
          <w:highlight w:val="yellow"/>
        </w:rPr>
        <w:t xml:space="preserve">had </w:t>
      </w:r>
      <w:r w:rsidRPr="003B695E">
        <w:rPr>
          <w:rStyle w:val="Emphasis"/>
          <w:highlight w:val="yellow"/>
        </w:rPr>
        <w:t>long become familiarized</w:t>
      </w:r>
      <w:r>
        <w:rPr>
          <w:rStyle w:val="Emphasis"/>
        </w:rPr>
        <w:t xml:space="preserve"> (in their way) </w:t>
      </w:r>
      <w:r w:rsidRPr="003B695E">
        <w:rPr>
          <w:rStyle w:val="Emphasis"/>
          <w:highlight w:val="yellow"/>
        </w:rPr>
        <w:t>with blacks by the time they encountered</w:t>
      </w:r>
      <w:r>
        <w:rPr>
          <w:rStyle w:val="Emphasis"/>
        </w:rPr>
        <w:t xml:space="preserve"> the </w:t>
      </w:r>
      <w:r w:rsidRPr="003B695E">
        <w:rPr>
          <w:rStyle w:val="Emphasis"/>
          <w:highlight w:val="yellow"/>
        </w:rPr>
        <w:t>indigenous peoples</w:t>
      </w:r>
      <w:r>
        <w:rPr>
          <w:rStyle w:val="Emphasis"/>
        </w:rPr>
        <w:t xml:space="preserve"> of the Americas</w:t>
      </w:r>
      <w:r>
        <w:rPr>
          <w:sz w:val="16"/>
        </w:rPr>
        <w:t xml:space="preserve">. The Spanish arrival in the Caribbean and the Mexican mainland was the occasion for a protracted and tortured conflict within Spanish society regarding the Indians. </w:t>
      </w:r>
      <w:r>
        <w:rPr>
          <w:rStyle w:val="StyleUnderline"/>
        </w:rPr>
        <w:t>The problem for the Spaniards was how to morally justify enslaving and killing the Indians</w:t>
      </w:r>
      <w:r>
        <w:rPr>
          <w:sz w:val="16"/>
        </w:rPr>
        <w:t xml:space="preserve">. </w:t>
      </w:r>
      <w:r>
        <w:rPr>
          <w:rStyle w:val="StyleUnderline"/>
        </w:rPr>
        <w:t xml:space="preserve">This dilemma produced the famous debate between the Dominican friar Bartolome de </w:t>
      </w:r>
      <w:r w:rsidRPr="003B695E">
        <w:rPr>
          <w:rStyle w:val="StyleUnderline"/>
          <w:highlight w:val="yellow"/>
        </w:rPr>
        <w:t>Las Casas</w:t>
      </w:r>
      <w:r>
        <w:rPr>
          <w:rStyle w:val="StyleUnderline"/>
        </w:rPr>
        <w:t xml:space="preserve">, who </w:t>
      </w:r>
      <w:r w:rsidRPr="003B695E">
        <w:rPr>
          <w:rStyle w:val="StyleUnderline"/>
          <w:highlight w:val="yellow"/>
        </w:rPr>
        <w:t>argued</w:t>
      </w:r>
      <w:r>
        <w:rPr>
          <w:rStyle w:val="StyleUnderline"/>
        </w:rPr>
        <w:t xml:space="preserve"> that the </w:t>
      </w:r>
      <w:r w:rsidRPr="003B695E">
        <w:rPr>
          <w:rStyle w:val="StyleUnderline"/>
          <w:highlight w:val="yellow"/>
        </w:rPr>
        <w:t>Indians were free subjects</w:t>
      </w:r>
      <w:r>
        <w:rPr>
          <w:rStyle w:val="StyleUnderline"/>
        </w:rPr>
        <w:t xml:space="preserve"> of the Crown, entitled to the full rights of its protections, and the Spanish jurist Juan Gines de </w:t>
      </w:r>
      <w:r w:rsidRPr="003B695E">
        <w:rPr>
          <w:rStyle w:val="StyleUnderline"/>
          <w:highlight w:val="yellow"/>
        </w:rPr>
        <w:t>Sepulveda</w:t>
      </w:r>
      <w:r>
        <w:rPr>
          <w:rStyle w:val="StyleUnderline"/>
        </w:rPr>
        <w:t xml:space="preserve">, who </w:t>
      </w:r>
      <w:r w:rsidRPr="003B695E">
        <w:rPr>
          <w:rStyle w:val="StyleUnderline"/>
          <w:highlight w:val="yellow"/>
        </w:rPr>
        <w:t>claimed</w:t>
      </w:r>
      <w:r>
        <w:rPr>
          <w:rStyle w:val="StyleUnderline"/>
        </w:rPr>
        <w:t xml:space="preserve"> that the </w:t>
      </w:r>
      <w:r w:rsidRPr="003B695E">
        <w:rPr>
          <w:rStyle w:val="StyleUnderline"/>
          <w:highlight w:val="yellow"/>
        </w:rPr>
        <w:t>indigenous people were not</w:t>
      </w:r>
      <w:r>
        <w:rPr>
          <w:rStyle w:val="StyleUnderline"/>
        </w:rPr>
        <w:t xml:space="preserve"> human beings and could therefore be enslaved or killed according to Spanish prerogative</w:t>
      </w:r>
      <w:r>
        <w:rPr>
          <w:sz w:val="16"/>
        </w:rPr>
        <w:t xml:space="preserve">. </w:t>
      </w:r>
    </w:p>
    <w:p w:rsidR="0017068E" w:rsidRDefault="0017068E" w:rsidP="0017068E">
      <w:pPr>
        <w:rPr>
          <w:sz w:val="16"/>
        </w:rPr>
      </w:pPr>
      <w:r w:rsidRPr="003B695E">
        <w:rPr>
          <w:rStyle w:val="StyleUnderline"/>
          <w:highlight w:val="yellow"/>
        </w:rPr>
        <w:t xml:space="preserve">This </w:t>
      </w:r>
      <w:r w:rsidRPr="003B695E">
        <w:rPr>
          <w:rStyle w:val="Emphasis"/>
          <w:highlight w:val="yellow"/>
        </w:rPr>
        <w:t>discourse on the humanity of the Indian</w:t>
      </w:r>
      <w:r w:rsidRPr="003B695E">
        <w:rPr>
          <w:rStyle w:val="StyleUnderline"/>
          <w:highlight w:val="yellow"/>
        </w:rPr>
        <w:t xml:space="preserve"> is revealing</w:t>
      </w:r>
      <w:r>
        <w:rPr>
          <w:rStyle w:val="StyleUnderline"/>
        </w:rPr>
        <w:t xml:space="preserve"> when read in terms of its violent juxtaposition with the African slave</w:t>
      </w:r>
      <w:r>
        <w:rPr>
          <w:sz w:val="16"/>
        </w:rPr>
        <w:t xml:space="preserve">. </w:t>
      </w:r>
      <w:r w:rsidRPr="003B695E">
        <w:rPr>
          <w:rStyle w:val="Emphasis"/>
          <w:highlight w:val="yellow"/>
        </w:rPr>
        <w:t>Whereas the Indians gave the Spanish pause</w:t>
      </w:r>
      <w:r>
        <w:rPr>
          <w:sz w:val="16"/>
        </w:rPr>
        <w:t>—</w:t>
      </w:r>
      <w:r w:rsidRPr="003B695E">
        <w:rPr>
          <w:rStyle w:val="Emphasis"/>
          <w:highlight w:val="yellow"/>
        </w:rPr>
        <w:t>ethically, morally, and ontologically</w:t>
      </w:r>
      <w:r>
        <w:rPr>
          <w:sz w:val="16"/>
        </w:rPr>
        <w:t>—</w:t>
      </w:r>
      <w:r w:rsidRPr="003B695E">
        <w:rPr>
          <w:rStyle w:val="Emphasis"/>
          <w:highlight w:val="yellow"/>
        </w:rPr>
        <w:t>there was no such pause in relation to Africans</w:t>
      </w:r>
      <w:r>
        <w:rPr>
          <w:sz w:val="16"/>
        </w:rPr>
        <w:t xml:space="preserve">. As Saidiya Hartman puts it, </w:t>
      </w:r>
      <w:r>
        <w:rPr>
          <w:rStyle w:val="Emphasis"/>
        </w:rPr>
        <w:t>the black body constitutes “</w:t>
      </w:r>
      <w:r w:rsidRPr="003B695E">
        <w:rPr>
          <w:rStyle w:val="Emphasis"/>
          <w:highlight w:val="yellow"/>
        </w:rPr>
        <w:t>the position of unthought</w:t>
      </w:r>
      <w:r>
        <w:rPr>
          <w:rStyle w:val="Emphasis"/>
        </w:rPr>
        <w:t>”</w:t>
      </w:r>
      <w:r>
        <w:rPr>
          <w:sz w:val="16"/>
        </w:rPr>
        <w:t xml:space="preserve"> (2003). Indeed, </w:t>
      </w:r>
      <w:r>
        <w:rPr>
          <w:rStyle w:val="StyleUnderline"/>
        </w:rPr>
        <w:t xml:space="preserve">while Las Casas and Sepulveda were engaged in heated debate regarding whether the Indians could be enslaved, enslaved and killed, or just killed, </w:t>
      </w:r>
      <w:r w:rsidRPr="003B695E">
        <w:rPr>
          <w:rStyle w:val="Emphasis"/>
          <w:highlight w:val="yellow"/>
        </w:rPr>
        <w:t>the</w:t>
      </w:r>
      <w:r>
        <w:rPr>
          <w:rStyle w:val="Emphasis"/>
        </w:rPr>
        <w:t xml:space="preserve"> African </w:t>
      </w:r>
      <w:r w:rsidRPr="003B695E">
        <w:rPr>
          <w:rStyle w:val="Emphasis"/>
          <w:highlight w:val="yellow"/>
        </w:rPr>
        <w:t>slave</w:t>
      </w:r>
      <w:r>
        <w:rPr>
          <w:sz w:val="16"/>
        </w:rPr>
        <w:t xml:space="preserve"> </w:t>
      </w:r>
      <w:r>
        <w:rPr>
          <w:strike/>
          <w:sz w:val="16"/>
        </w:rPr>
        <w:t>stood bye</w:t>
      </w:r>
      <w:r>
        <w:rPr>
          <w:sz w:val="16"/>
        </w:rPr>
        <w:t xml:space="preserve"> </w:t>
      </w:r>
      <w:r>
        <w:rPr>
          <w:rStyle w:val="Emphasis"/>
        </w:rPr>
        <w:t>[</w:t>
      </w:r>
      <w:r w:rsidRPr="003B695E">
        <w:rPr>
          <w:rStyle w:val="Emphasis"/>
          <w:highlight w:val="yellow"/>
        </w:rPr>
        <w:t>waited on the sidelines</w:t>
      </w:r>
      <w:r>
        <w:rPr>
          <w:rStyle w:val="Emphasis"/>
        </w:rPr>
        <w:t>]</w:t>
      </w:r>
      <w:r>
        <w:rPr>
          <w:sz w:val="16"/>
        </w:rPr>
        <w:t xml:space="preserve">, </w:t>
      </w:r>
      <w:r>
        <w:rPr>
          <w:strike/>
          <w:sz w:val="16"/>
        </w:rPr>
        <w:t>his or her brethren</w:t>
      </w:r>
      <w:r>
        <w:rPr>
          <w:sz w:val="16"/>
        </w:rPr>
        <w:t xml:space="preserve"> </w:t>
      </w:r>
      <w:r>
        <w:rPr>
          <w:rStyle w:val="Emphasis"/>
        </w:rPr>
        <w:t>[</w:t>
      </w:r>
      <w:r w:rsidRPr="003B695E">
        <w:rPr>
          <w:rStyle w:val="Emphasis"/>
          <w:highlight w:val="yellow"/>
        </w:rPr>
        <w:t>their comrades] having already been</w:t>
      </w:r>
      <w:r>
        <w:rPr>
          <w:rStyle w:val="Emphasis"/>
        </w:rPr>
        <w:t xml:space="preserve"> extensively </w:t>
      </w:r>
      <w:r w:rsidRPr="003B695E">
        <w:rPr>
          <w:rStyle w:val="Emphasis"/>
          <w:highlight w:val="yellow"/>
        </w:rPr>
        <w:t>enslaved, killed, and profited from</w:t>
      </w:r>
      <w:r>
        <w:rPr>
          <w:rStyle w:val="Emphasis"/>
        </w:rPr>
        <w:t xml:space="preserve"> in order </w:t>
      </w:r>
      <w:r w:rsidRPr="003B695E">
        <w:rPr>
          <w:rStyle w:val="Emphasis"/>
          <w:highlight w:val="yellow"/>
        </w:rPr>
        <w:t>to make possible</w:t>
      </w:r>
      <w:r>
        <w:rPr>
          <w:rStyle w:val="Emphasis"/>
        </w:rPr>
        <w:t xml:space="preserve"> the </w:t>
      </w:r>
      <w:r w:rsidRPr="003B695E">
        <w:rPr>
          <w:rStyle w:val="Emphasis"/>
          <w:highlight w:val="yellow"/>
        </w:rPr>
        <w:t>conquest</w:t>
      </w:r>
      <w:r>
        <w:rPr>
          <w:rStyle w:val="Emphasis"/>
        </w:rPr>
        <w:t xml:space="preserve"> of the Americas </w:t>
      </w:r>
      <w:r w:rsidRPr="003B695E">
        <w:rPr>
          <w:rStyle w:val="Emphasis"/>
          <w:highlight w:val="yellow"/>
        </w:rPr>
        <w:t>in the first place</w:t>
      </w:r>
      <w:r>
        <w:rPr>
          <w:sz w:val="16"/>
        </w:rPr>
        <w:t xml:space="preserve">—in other words, </w:t>
      </w:r>
      <w:r w:rsidRPr="003B695E">
        <w:rPr>
          <w:rStyle w:val="Emphasis"/>
          <w:highlight w:val="yellow"/>
        </w:rPr>
        <w:t>posing no ethical dilemma</w:t>
      </w:r>
      <w:r>
        <w:rPr>
          <w:rStyle w:val="Emphasis"/>
        </w:rPr>
        <w:t xml:space="preserve"> for the Europeans</w:t>
      </w:r>
      <w:r>
        <w:rPr>
          <w:sz w:val="16"/>
        </w:rPr>
        <w:t>.</w:t>
      </w:r>
    </w:p>
    <w:p w:rsidR="0017068E" w:rsidRDefault="0017068E" w:rsidP="0017068E">
      <w:pPr>
        <w:rPr>
          <w:sz w:val="16"/>
        </w:rPr>
      </w:pPr>
      <w:r>
        <w:rPr>
          <w:sz w:val="16"/>
        </w:rPr>
        <w:t xml:space="preserve">What we should glean from this and other moments of ethical juxtaposition is that </w:t>
      </w:r>
      <w:r w:rsidRPr="003B695E">
        <w:rPr>
          <w:rStyle w:val="StyleUnderline"/>
          <w:highlight w:val="yellow"/>
        </w:rPr>
        <w:t xml:space="preserve">this </w:t>
      </w:r>
      <w:r w:rsidRPr="003B695E">
        <w:rPr>
          <w:rStyle w:val="Emphasis"/>
          <w:highlight w:val="yellow"/>
        </w:rPr>
        <w:t>black</w:t>
      </w:r>
      <w:r>
        <w:rPr>
          <w:sz w:val="16"/>
        </w:rPr>
        <w:t xml:space="preserve"> </w:t>
      </w:r>
      <w:r>
        <w:rPr>
          <w:strike/>
          <w:sz w:val="16"/>
        </w:rPr>
        <w:t>stand-bye</w:t>
      </w:r>
      <w:r>
        <w:rPr>
          <w:sz w:val="16"/>
        </w:rPr>
        <w:t xml:space="preserve"> </w:t>
      </w:r>
      <w:r>
        <w:rPr>
          <w:rStyle w:val="Emphasis"/>
        </w:rPr>
        <w:t>[</w:t>
      </w:r>
      <w:r w:rsidRPr="003B695E">
        <w:rPr>
          <w:rStyle w:val="Emphasis"/>
          <w:highlight w:val="yellow"/>
        </w:rPr>
        <w:t>sidelining</w:t>
      </w:r>
      <w:r>
        <w:rPr>
          <w:rStyle w:val="StyleUnderline"/>
        </w:rPr>
        <w:t xml:space="preserve">], </w:t>
      </w:r>
      <w:r>
        <w:rPr>
          <w:rStyle w:val="Emphasis"/>
        </w:rPr>
        <w:t xml:space="preserve">the </w:t>
      </w:r>
      <w:r>
        <w:rPr>
          <w:rStyle w:val="Emphasis"/>
          <w:i/>
          <w:iCs w:val="0"/>
        </w:rPr>
        <w:t>position of the unthought</w:t>
      </w:r>
      <w:r>
        <w:rPr>
          <w:rStyle w:val="StyleUnderline"/>
        </w:rPr>
        <w:t xml:space="preserve">, </w:t>
      </w:r>
      <w:r w:rsidRPr="003B695E">
        <w:rPr>
          <w:rStyle w:val="StyleUnderline"/>
          <w:highlight w:val="yellow"/>
        </w:rPr>
        <w:t xml:space="preserve">offers the </w:t>
      </w:r>
      <w:r w:rsidRPr="003B695E">
        <w:rPr>
          <w:rStyle w:val="Emphasis"/>
          <w:highlight w:val="yellow"/>
        </w:rPr>
        <w:t>condition of possibility for European ethics</w:t>
      </w:r>
      <w:r>
        <w:rPr>
          <w:sz w:val="16"/>
        </w:rPr>
        <w:t xml:space="preserve">. </w:t>
      </w:r>
      <w:r>
        <w:rPr>
          <w:rStyle w:val="StyleUnderline"/>
        </w:rPr>
        <w:t>Las Casas’ “compassion” for the Indians is much celebrated</w:t>
      </w:r>
      <w:r>
        <w:rPr>
          <w:sz w:val="16"/>
        </w:rPr>
        <w:t xml:space="preserve">. </w:t>
      </w:r>
      <w:r>
        <w:rPr>
          <w:rStyle w:val="StyleUnderline"/>
        </w:rPr>
        <w:t xml:space="preserve">In fact, </w:t>
      </w:r>
      <w:r w:rsidRPr="003B695E">
        <w:rPr>
          <w:rStyle w:val="StyleUnderline"/>
          <w:highlight w:val="yellow"/>
        </w:rPr>
        <w:t>Las Casas is seen as the “father of human rights</w:t>
      </w:r>
      <w:r>
        <w:rPr>
          <w:rStyle w:val="StyleUnderline"/>
        </w:rPr>
        <w:t>”</w:t>
      </w:r>
      <w:r>
        <w:rPr>
          <w:sz w:val="16"/>
        </w:rPr>
        <w:t xml:space="preserve"> and the originator of liberation theology </w:t>
      </w:r>
      <w:r w:rsidRPr="003B695E">
        <w:rPr>
          <w:rStyle w:val="StyleUnderline"/>
          <w:highlight w:val="yellow"/>
        </w:rPr>
        <w:t>in the Americas</w:t>
      </w:r>
      <w:r>
        <w:rPr>
          <w:sz w:val="16"/>
        </w:rPr>
        <w:t xml:space="preserve">. In 1989, the current bishop of San Cristobal de Las Casas in Chiapas, Don Samuel Ruiz Garcia, a prominent supporter of the Zapatista uprising, established the Human Rights Center Fray Bartolome de Las Casas, a non-governmental organization dedicated to addressing the human rights violations suffered by the indigenous peoples of the region. </w:t>
      </w:r>
      <w:r>
        <w:rPr>
          <w:rStyle w:val="StyleUnderline"/>
        </w:rPr>
        <w:t>The existence of a human rights center</w:t>
      </w:r>
      <w:r>
        <w:rPr>
          <w:sz w:val="16"/>
        </w:rPr>
        <w:t xml:space="preserve"> in Chiapas </w:t>
      </w:r>
      <w:r>
        <w:rPr>
          <w:rStyle w:val="StyleUnderline"/>
        </w:rPr>
        <w:t xml:space="preserve">named for Las Casas is </w:t>
      </w:r>
      <w:r w:rsidRPr="003B695E">
        <w:rPr>
          <w:rStyle w:val="StyleUnderline"/>
          <w:highlight w:val="yellow"/>
        </w:rPr>
        <w:t>ironic</w:t>
      </w:r>
      <w:r>
        <w:rPr>
          <w:sz w:val="16"/>
        </w:rPr>
        <w:t xml:space="preserve"> for the present study of the relationship between the Niger Delta, historically a major port of departure for African slaves to the New World, and Chiapas, </w:t>
      </w:r>
      <w:r w:rsidRPr="003B695E">
        <w:rPr>
          <w:rStyle w:val="StyleUnderline"/>
          <w:highlight w:val="yellow"/>
        </w:rPr>
        <w:t>given</w:t>
      </w:r>
      <w:r>
        <w:rPr>
          <w:rStyle w:val="StyleUnderline"/>
        </w:rPr>
        <w:t xml:space="preserve"> the fact </w:t>
      </w:r>
      <w:r w:rsidRPr="003B695E">
        <w:rPr>
          <w:rStyle w:val="StyleUnderline"/>
          <w:highlight w:val="yellow"/>
        </w:rPr>
        <w:t xml:space="preserve">that </w:t>
      </w:r>
      <w:r w:rsidRPr="003B695E">
        <w:rPr>
          <w:rStyle w:val="Emphasis"/>
          <w:highlight w:val="yellow"/>
        </w:rPr>
        <w:t>Las Casas was</w:t>
      </w:r>
      <w:r>
        <w:rPr>
          <w:rStyle w:val="Emphasis"/>
        </w:rPr>
        <w:t xml:space="preserve"> himself </w:t>
      </w:r>
      <w:r w:rsidRPr="003B695E">
        <w:rPr>
          <w:rStyle w:val="Emphasis"/>
          <w:highlight w:val="yellow"/>
        </w:rPr>
        <w:t>an owner of</w:t>
      </w:r>
      <w:r>
        <w:rPr>
          <w:rStyle w:val="Emphasis"/>
        </w:rPr>
        <w:t xml:space="preserve"> several African </w:t>
      </w:r>
      <w:r w:rsidRPr="003B695E">
        <w:rPr>
          <w:rStyle w:val="Emphasis"/>
          <w:highlight w:val="yellow"/>
        </w:rPr>
        <w:t>slaves</w:t>
      </w:r>
      <w:r>
        <w:rPr>
          <w:sz w:val="16"/>
        </w:rPr>
        <w:t xml:space="preserve">. </w:t>
      </w:r>
      <w:r w:rsidRPr="003B695E">
        <w:rPr>
          <w:rStyle w:val="StyleUnderline"/>
          <w:highlight w:val="yellow"/>
        </w:rPr>
        <w:t>Las Casas</w:t>
      </w:r>
      <w:r>
        <w:rPr>
          <w:rStyle w:val="StyleUnderline"/>
        </w:rPr>
        <w:t xml:space="preserve">, in fact, </w:t>
      </w:r>
      <w:r w:rsidRPr="003B695E">
        <w:rPr>
          <w:rStyle w:val="Emphasis"/>
          <w:highlight w:val="yellow"/>
        </w:rPr>
        <w:t>proposed the introduction of African slaves</w:t>
      </w:r>
      <w:r>
        <w:rPr>
          <w:rStyle w:val="Emphasis"/>
        </w:rPr>
        <w:t xml:space="preserve"> to the Caribbean islands as a mechanism </w:t>
      </w:r>
      <w:r w:rsidRPr="003B695E">
        <w:rPr>
          <w:rStyle w:val="Emphasis"/>
          <w:highlight w:val="yellow"/>
        </w:rPr>
        <w:t>to spare</w:t>
      </w:r>
      <w:r>
        <w:rPr>
          <w:rStyle w:val="Emphasis"/>
        </w:rPr>
        <w:t xml:space="preserve"> the </w:t>
      </w:r>
      <w:r w:rsidRPr="003B695E">
        <w:rPr>
          <w:rStyle w:val="Emphasis"/>
          <w:highlight w:val="yellow"/>
        </w:rPr>
        <w:t>Indians</w:t>
      </w:r>
      <w:r>
        <w:rPr>
          <w:rStyle w:val="StyleUnderline"/>
        </w:rPr>
        <w:t xml:space="preserve"> the heavy labor which was destroying them</w:t>
      </w:r>
      <w:r>
        <w:rPr>
          <w:sz w:val="16"/>
        </w:rPr>
        <w:t xml:space="preserve"> (Hanke 1975: 9). </w:t>
      </w:r>
      <w:r>
        <w:rPr>
          <w:rStyle w:val="StyleUnderline"/>
        </w:rPr>
        <w:t xml:space="preserve">Although the friar later repented his position on African slavery, </w:t>
      </w:r>
      <w:r w:rsidRPr="003B695E">
        <w:rPr>
          <w:rStyle w:val="Emphasis"/>
          <w:highlight w:val="yellow"/>
        </w:rPr>
        <w:t>he never crusaded against the mistreatment of the African as he did for the Indian</w:t>
      </w:r>
      <w:r>
        <w:rPr>
          <w:sz w:val="16"/>
        </w:rPr>
        <w:t xml:space="preserve">. </w:t>
      </w:r>
      <w:r>
        <w:rPr>
          <w:rStyle w:val="StyleUnderline"/>
        </w:rPr>
        <w:t xml:space="preserve">Seeing no appropriate replacement for the black slave other than the Indian, Las Casas </w:t>
      </w:r>
      <w:r>
        <w:rPr>
          <w:rStyle w:val="Emphasis"/>
        </w:rPr>
        <w:t>failed to propose an alternative</w:t>
      </w:r>
      <w:r>
        <w:rPr>
          <w:rStyle w:val="StyleUnderline"/>
        </w:rPr>
        <w:t xml:space="preserve"> and thus effectively </w:t>
      </w:r>
      <w:r>
        <w:rPr>
          <w:rStyle w:val="Emphasis"/>
        </w:rPr>
        <w:t>condoned the Atlantic slave trade to the Americas</w:t>
      </w:r>
      <w:r>
        <w:rPr>
          <w:sz w:val="16"/>
        </w:rPr>
        <w:t xml:space="preserve">. </w:t>
      </w:r>
      <w:r w:rsidRPr="003B695E">
        <w:rPr>
          <w:rStyle w:val="Emphasis"/>
          <w:i/>
          <w:iCs w:val="0"/>
          <w:highlight w:val="yellow"/>
        </w:rPr>
        <w:t>If you cannot be white, at least do not be black</w:t>
      </w:r>
      <w:r>
        <w:rPr>
          <w:sz w:val="16"/>
        </w:rPr>
        <w:t>.</w:t>
      </w:r>
    </w:p>
    <w:p w:rsidR="0017068E" w:rsidRDefault="0017068E" w:rsidP="0017068E">
      <w:pPr>
        <w:rPr>
          <w:sz w:val="16"/>
        </w:rPr>
      </w:pPr>
      <w:r>
        <w:rPr>
          <w:rStyle w:val="StyleUnderline"/>
        </w:rPr>
        <w:t xml:space="preserve">The Indians of the Americas </w:t>
      </w:r>
      <w:r>
        <w:rPr>
          <w:rStyle w:val="StyleUnderline"/>
          <w:i/>
        </w:rPr>
        <w:t>were</w:t>
      </w:r>
      <w:r>
        <w:rPr>
          <w:rStyle w:val="StyleUnderline"/>
        </w:rPr>
        <w:t xml:space="preserve"> subjected to genocide</w:t>
      </w:r>
      <w:r>
        <w:rPr>
          <w:sz w:val="16"/>
        </w:rPr>
        <w:t xml:space="preserve">, of course, despite the presence of the unthought to provide the basement of humanity to which the indigenous could not sink. In this register, then, </w:t>
      </w:r>
      <w:r>
        <w:rPr>
          <w:rStyle w:val="Emphasis"/>
        </w:rPr>
        <w:t>genocide signifies an antagonism</w:t>
      </w:r>
      <w:r>
        <w:rPr>
          <w:rStyle w:val="StyleUnderline"/>
        </w:rPr>
        <w:t xml:space="preserve"> comparable to that which positions the slave because genocide of the Indian is a precondition for the idea and empirical reality of Mexico, much as </w:t>
      </w:r>
      <w:r w:rsidRPr="003B695E">
        <w:rPr>
          <w:rStyle w:val="Emphasis"/>
          <w:highlight w:val="yellow"/>
        </w:rPr>
        <w:t>the slave permits the emergence of the modern subject</w:t>
      </w:r>
      <w:r>
        <w:rPr>
          <w:sz w:val="16"/>
        </w:rPr>
        <w:t xml:space="preserve">. </w:t>
      </w:r>
      <w:r w:rsidRPr="003B695E">
        <w:rPr>
          <w:rStyle w:val="Emphasis"/>
          <w:highlight w:val="yellow"/>
        </w:rPr>
        <w:t>The presence of the black</w:t>
      </w:r>
      <w:r>
        <w:rPr>
          <w:rStyle w:val="Emphasis"/>
        </w:rPr>
        <w:t xml:space="preserve">, however, </w:t>
      </w:r>
      <w:r w:rsidRPr="003B695E">
        <w:rPr>
          <w:rStyle w:val="Emphasis"/>
          <w:highlight w:val="yellow"/>
        </w:rPr>
        <w:t>means</w:t>
      </w:r>
      <w:r>
        <w:rPr>
          <w:rStyle w:val="Emphasis"/>
        </w:rPr>
        <w:t xml:space="preserve"> that </w:t>
      </w:r>
      <w:r w:rsidRPr="003B695E">
        <w:rPr>
          <w:rStyle w:val="Emphasis"/>
          <w:highlight w:val="yellow"/>
        </w:rPr>
        <w:t>there are two</w:t>
      </w:r>
      <w:r>
        <w:rPr>
          <w:rStyle w:val="Emphasis"/>
        </w:rPr>
        <w:t xml:space="preserve"> distinct </w:t>
      </w:r>
      <w:r w:rsidRPr="003B695E">
        <w:rPr>
          <w:rStyle w:val="Emphasis"/>
          <w:highlight w:val="yellow"/>
        </w:rPr>
        <w:t>grammars of suffering available to the Indian: sovereignty and genocide</w:t>
      </w:r>
      <w:r>
        <w:rPr>
          <w:sz w:val="16"/>
        </w:rPr>
        <w:t xml:space="preserve">. </w:t>
      </w:r>
      <w:r>
        <w:rPr>
          <w:rStyle w:val="StyleUnderline"/>
        </w:rPr>
        <w:t xml:space="preserve">The </w:t>
      </w:r>
      <w:r w:rsidRPr="003B695E">
        <w:rPr>
          <w:rStyle w:val="StyleUnderline"/>
          <w:highlight w:val="yellow"/>
        </w:rPr>
        <w:t>sovereignty</w:t>
      </w:r>
      <w:r>
        <w:rPr>
          <w:rStyle w:val="StyleUnderline"/>
        </w:rPr>
        <w:t xml:space="preserve"> modality of suffering </w:t>
      </w:r>
      <w:r w:rsidRPr="003B695E">
        <w:rPr>
          <w:rStyle w:val="StyleUnderline"/>
          <w:highlight w:val="yellow"/>
        </w:rPr>
        <w:t xml:space="preserve">is an </w:t>
      </w:r>
      <w:r w:rsidRPr="003B695E">
        <w:rPr>
          <w:rStyle w:val="Emphasis"/>
          <w:highlight w:val="yellow"/>
        </w:rPr>
        <w:t>acceptable category of legibility for</w:t>
      </w:r>
      <w:r>
        <w:rPr>
          <w:rStyle w:val="Emphasis"/>
        </w:rPr>
        <w:t xml:space="preserve"> Western </w:t>
      </w:r>
      <w:r w:rsidRPr="003B695E">
        <w:rPr>
          <w:rStyle w:val="Emphasis"/>
          <w:highlight w:val="yellow"/>
        </w:rPr>
        <w:t>civil society</w:t>
      </w:r>
      <w:r w:rsidRPr="003B695E">
        <w:rPr>
          <w:rStyle w:val="StyleUnderline"/>
          <w:highlight w:val="yellow"/>
        </w:rPr>
        <w:t xml:space="preserve">: </w:t>
      </w:r>
      <w:r w:rsidRPr="003B695E">
        <w:rPr>
          <w:rStyle w:val="Emphasis"/>
          <w:highlight w:val="yellow"/>
        </w:rPr>
        <w:t>white supremacy can comprehend Indian subjectivity in terms of sovereignty</w:t>
      </w:r>
      <w:r>
        <w:rPr>
          <w:rStyle w:val="StyleUnderline"/>
        </w:rPr>
        <w:t xml:space="preserve"> because </w:t>
      </w:r>
      <w:r>
        <w:rPr>
          <w:rStyle w:val="Emphasis"/>
        </w:rPr>
        <w:t>treaties are forms of articulation</w:t>
      </w:r>
      <w:r>
        <w:rPr>
          <w:rStyle w:val="StyleUnderline"/>
        </w:rPr>
        <w:t xml:space="preserve">, discussions between two groups </w:t>
      </w:r>
      <w:r>
        <w:rPr>
          <w:rStyle w:val="Emphasis"/>
        </w:rPr>
        <w:t>recognized as possessing the same kinds of historical currency: civility and sovereignty</w:t>
      </w:r>
      <w:r>
        <w:rPr>
          <w:sz w:val="16"/>
        </w:rPr>
        <w:t xml:space="preserve"> (Wilderson 2005: 12). </w:t>
      </w:r>
      <w:r w:rsidRPr="003B695E">
        <w:rPr>
          <w:rStyle w:val="StyleUnderline"/>
          <w:highlight w:val="yellow"/>
        </w:rPr>
        <w:t>The treaty</w:t>
      </w:r>
      <w:r>
        <w:rPr>
          <w:rStyle w:val="StyleUnderline"/>
        </w:rPr>
        <w:t xml:space="preserve"> relationship </w:t>
      </w:r>
      <w:r w:rsidRPr="003B695E">
        <w:rPr>
          <w:rStyle w:val="StyleUnderline"/>
          <w:highlight w:val="yellow"/>
        </w:rPr>
        <w:t xml:space="preserve">captures Indian communities in a </w:t>
      </w:r>
      <w:r w:rsidRPr="003B695E">
        <w:rPr>
          <w:rStyle w:val="Emphasis"/>
          <w:highlight w:val="yellow"/>
        </w:rPr>
        <w:t>clientele status</w:t>
      </w:r>
      <w:r>
        <w:rPr>
          <w:rStyle w:val="StyleUnderline"/>
        </w:rPr>
        <w:t>, as a subordinate and powerless member of civil society</w:t>
      </w:r>
      <w:r>
        <w:rPr>
          <w:sz w:val="16"/>
        </w:rPr>
        <w:t xml:space="preserve">. In Mexico, the indigenous communities of Chiapas must compose their imaginary and articulate their political demands through the hegemony of the nation-state. </w:t>
      </w:r>
      <w:r>
        <w:rPr>
          <w:rStyle w:val="StyleUnderline"/>
        </w:rPr>
        <w:t xml:space="preserve">The resultant </w:t>
      </w:r>
      <w:r>
        <w:rPr>
          <w:rStyle w:val="Emphasis"/>
        </w:rPr>
        <w:t>mutual recognition</w:t>
      </w:r>
      <w:r>
        <w:rPr>
          <w:rStyle w:val="StyleUnderline"/>
        </w:rPr>
        <w:t xml:space="preserve"> enables connections, transfers, and displacements between settler and Indian, between civil society and indigenous “nation.”</w:t>
      </w:r>
      <w:r>
        <w:rPr>
          <w:sz w:val="16"/>
        </w:rPr>
        <w:t xml:space="preserve"> </w:t>
      </w:r>
    </w:p>
    <w:p w:rsidR="0017068E" w:rsidRPr="0017068E" w:rsidRDefault="0017068E" w:rsidP="0017068E"/>
    <w:p w:rsidR="0017068E" w:rsidRDefault="004B7803" w:rsidP="004B7803">
      <w:pPr>
        <w:pStyle w:val="Heading3"/>
      </w:pPr>
      <w:r>
        <w:t xml:space="preserve">Afro-Pessimism—Wilderson 1NC** </w:t>
      </w:r>
    </w:p>
    <w:p w:rsidR="004B7803" w:rsidRDefault="004B7803" w:rsidP="004B7803"/>
    <w:p w:rsidR="004B7803" w:rsidRPr="004B7803" w:rsidRDefault="004B7803" w:rsidP="004B7803">
      <w:pPr>
        <w:pStyle w:val="Heading4"/>
      </w:pPr>
      <w:r w:rsidRPr="004B7803">
        <w:t>The 1AC’s attempt to wage a war of position on behalf of indigenous political community only secures the jurisprudential dreamwork of civil society by granting native bodies spatial and temporal recognition – this politics is parasitic on black social death as political community itself is only imaginable through a politics of symbolic mediation where the slave remains a fungible object</w:t>
      </w:r>
    </w:p>
    <w:p w:rsidR="004B7803" w:rsidRDefault="004B7803" w:rsidP="004B7803">
      <w:r>
        <w:rPr>
          <w:rStyle w:val="Style13ptBold"/>
        </w:rPr>
        <w:t>Wilderson 16</w:t>
      </w:r>
      <w:r>
        <w:t xml:space="preserve"> (Frank B Wilderson III, associate professor of African American Studies and Drama at UC Irvine, PhD in Rhetoric and Film Studies from UC Berkeley, March 2016, “Doing time in the (psychic) commons: Black insurgency and the unconscious,” in </w:t>
      </w:r>
      <w:r>
        <w:rPr>
          <w:i/>
        </w:rPr>
        <w:t>Time, Temporality and Violence in International Relations: (De)fatalizing the Present, Forging Radical Alternatives</w:t>
      </w:r>
      <w:r>
        <w:t>, pp 92-4) gz</w:t>
      </w:r>
    </w:p>
    <w:p w:rsidR="004B7803" w:rsidRDefault="004B7803" w:rsidP="004B7803">
      <w:pPr>
        <w:rPr>
          <w:rStyle w:val="Emphasis"/>
        </w:rPr>
      </w:pPr>
      <w:r>
        <w:rPr>
          <w:sz w:val="16"/>
        </w:rPr>
        <w:t xml:space="preserve">I am humbled by the courage it took to use the space and time allotted to read atrocities into the public record, often at the expense of adjudicating the charges levied against them. But </w:t>
      </w:r>
      <w:r w:rsidRPr="003B695E">
        <w:rPr>
          <w:rStyle w:val="StyleUnderline"/>
          <w:highlight w:val="yellow"/>
        </w:rPr>
        <w:t>the reportage of atrocities is just</w:t>
      </w:r>
      <w:r>
        <w:rPr>
          <w:rStyle w:val="StyleUnderline"/>
        </w:rPr>
        <w:t xml:space="preserve"> that, </w:t>
      </w:r>
      <w:r w:rsidRPr="003B695E">
        <w:rPr>
          <w:rStyle w:val="StyleUnderline"/>
          <w:highlight w:val="yellow"/>
        </w:rPr>
        <w:t xml:space="preserve">reportage: </w:t>
      </w:r>
      <w:r w:rsidRPr="003B695E">
        <w:rPr>
          <w:rStyle w:val="Emphasis"/>
          <w:highlight w:val="yellow"/>
        </w:rPr>
        <w:t>laden with spectacle</w:t>
      </w:r>
      <w:r>
        <w:rPr>
          <w:rStyle w:val="StyleUnderline"/>
        </w:rPr>
        <w:t xml:space="preserve"> and lights on sustained meditations on trauma</w:t>
      </w:r>
      <w:r>
        <w:rPr>
          <w:sz w:val="16"/>
        </w:rPr>
        <w:t xml:space="preserve">. </w:t>
      </w:r>
      <w:r>
        <w:rPr>
          <w:rStyle w:val="StyleUnderline"/>
        </w:rPr>
        <w:t xml:space="preserve">How can a sense of redress (juridical or political) emerge from a context where </w:t>
      </w:r>
      <w:r>
        <w:rPr>
          <w:rStyle w:val="Emphasis"/>
        </w:rPr>
        <w:t xml:space="preserve">sustained </w:t>
      </w:r>
      <w:r w:rsidRPr="003B695E">
        <w:rPr>
          <w:rStyle w:val="Emphasis"/>
          <w:highlight w:val="yellow"/>
        </w:rPr>
        <w:t>meditations on trauma have no purchase</w:t>
      </w:r>
      <w:r>
        <w:rPr>
          <w:rStyle w:val="StyleUnderline"/>
        </w:rPr>
        <w:t xml:space="preserve">, where the spatial and temporal resonances of </w:t>
      </w:r>
      <w:r w:rsidRPr="003B695E">
        <w:rPr>
          <w:rStyle w:val="StyleUnderline"/>
          <w:highlight w:val="yellow"/>
        </w:rPr>
        <w:t xml:space="preserve">the trauma Black people experience is </w:t>
      </w:r>
      <w:r w:rsidRPr="003B695E">
        <w:rPr>
          <w:rStyle w:val="Emphasis"/>
          <w:highlight w:val="yellow"/>
        </w:rPr>
        <w:t>barred from</w:t>
      </w:r>
      <w:r>
        <w:rPr>
          <w:rStyle w:val="Emphasis"/>
        </w:rPr>
        <w:t xml:space="preserve"> being recognized by and incorporated into </w:t>
      </w:r>
      <w:r w:rsidRPr="003B695E">
        <w:rPr>
          <w:rStyle w:val="Emphasis"/>
          <w:highlight w:val="yellow"/>
        </w:rPr>
        <w:t>the corpus of Human events</w:t>
      </w:r>
      <w:r>
        <w:rPr>
          <w:rStyle w:val="Emphasis"/>
        </w:rPr>
        <w:t>?</w:t>
      </w:r>
    </w:p>
    <w:p w:rsidR="004B7803" w:rsidRDefault="004B7803" w:rsidP="004B7803">
      <w:pPr>
        <w:rPr>
          <w:sz w:val="16"/>
        </w:rPr>
      </w:pPr>
      <w:r>
        <w:rPr>
          <w:sz w:val="16"/>
        </w:rPr>
        <w:t xml:space="preserve">There are important continuities between the ethical dilemmas raised when a Slave stood before the bar in the nineteenth century and when the BLA stood before the bar in the 1970s and early 1980s. The Dred Scott trials are exemplary of this. Arguably, Dred Scott was pushing in the opposite direction from the BLA; he wanted to </w:t>
      </w:r>
      <w:r>
        <w:rPr>
          <w:i/>
          <w:sz w:val="16"/>
        </w:rPr>
        <w:t>depoliticize</w:t>
      </w:r>
      <w:r>
        <w:rPr>
          <w:sz w:val="16"/>
        </w:rPr>
        <w:t xml:space="preserve"> the court so it would focus on a narrow (and just) interpretation of existing law. But I am not asserting historical continuity of courtroom strategies. The historical continuity of the Dred Scott case and the BLA trials isn’t a continuity of performance but a continuity of position.</w:t>
      </w:r>
    </w:p>
    <w:p w:rsidR="004B7803" w:rsidRDefault="004B7803" w:rsidP="004B7803">
      <w:pPr>
        <w:rPr>
          <w:sz w:val="16"/>
        </w:rPr>
      </w:pPr>
      <w:r>
        <w:rPr>
          <w:sz w:val="16"/>
        </w:rPr>
        <w:t xml:space="preserve">Chief Justice Taney’s 1857 majority decision was an early rejoinder to the BLA’s demand 124 years later that their standing before the court be recognized as political rather than juridical. Taney returned Dred Scott to slavery by arguing in the opposite direction, from the juridical to the political. </w:t>
      </w:r>
      <w:r>
        <w:rPr>
          <w:rStyle w:val="StyleUnderline"/>
        </w:rPr>
        <w:t>Taney argues that Dred Scott has no standing as a juridical subject because he has no standing as a political subject</w:t>
      </w:r>
      <w:r>
        <w:rPr>
          <w:sz w:val="16"/>
        </w:rPr>
        <w:t xml:space="preserve">. ‘The question is simply this,’ Taney writes, ‘Can a negro whose ancestors were imported and sold as slaves, become a member of the political community?’ 7 </w:t>
      </w:r>
      <w:r w:rsidRPr="003B695E">
        <w:rPr>
          <w:rStyle w:val="StyleUnderline"/>
          <w:highlight w:val="yellow"/>
        </w:rPr>
        <w:t xml:space="preserve">Taney is compelled to </w:t>
      </w:r>
      <w:r w:rsidRPr="003B695E">
        <w:rPr>
          <w:rStyle w:val="Emphasis"/>
          <w:highlight w:val="yellow"/>
        </w:rPr>
        <w:t>compare the Black to the Indian as a</w:t>
      </w:r>
      <w:r>
        <w:rPr>
          <w:rStyle w:val="Emphasis"/>
        </w:rPr>
        <w:t xml:space="preserve"> necessary </w:t>
      </w:r>
      <w:r w:rsidRPr="003B695E">
        <w:rPr>
          <w:rStyle w:val="Emphasis"/>
          <w:highlight w:val="yellow"/>
        </w:rPr>
        <w:t>prerequisite</w:t>
      </w:r>
      <w:r w:rsidRPr="003B695E">
        <w:rPr>
          <w:rStyle w:val="StyleUnderline"/>
          <w:highlight w:val="yellow"/>
        </w:rPr>
        <w:t xml:space="preserve"> to legitimating the court’s decision to re-enslave Dred Scott</w:t>
      </w:r>
      <w:r>
        <w:rPr>
          <w:sz w:val="16"/>
        </w:rPr>
        <w:t>. In so doing, he triangulates the dyad between the Human and the Black with the Indian:</w:t>
      </w:r>
    </w:p>
    <w:p w:rsidR="004B7803" w:rsidRDefault="004B7803" w:rsidP="004B7803">
      <w:pPr>
        <w:ind w:left="720"/>
        <w:rPr>
          <w:sz w:val="16"/>
        </w:rPr>
      </w:pPr>
      <w:r>
        <w:rPr>
          <w:sz w:val="16"/>
        </w:rPr>
        <w:t xml:space="preserve">The situation of [the Black] population was altogether unlike that of the Indian race. The latter, it is true, formed no part of the colonial communities and never amalgamated with them in social connections or in government. But </w:t>
      </w:r>
      <w:r>
        <w:rPr>
          <w:rStyle w:val="StyleUnderline"/>
        </w:rPr>
        <w:t>although they were uncivilized, they were yet free and independent people, associated together in nations or tribes, and governed by their own laws</w:t>
      </w:r>
      <w:r>
        <w:rPr>
          <w:sz w:val="16"/>
        </w:rPr>
        <w:t>. Many of the political communities were situated in territories to which the white race claimed the ultimate right of dominion. 8</w:t>
      </w:r>
    </w:p>
    <w:p w:rsidR="004B7803" w:rsidRDefault="004B7803" w:rsidP="004B7803">
      <w:pPr>
        <w:rPr>
          <w:sz w:val="16"/>
        </w:rPr>
      </w:pPr>
      <w:r>
        <w:rPr>
          <w:sz w:val="16"/>
        </w:rPr>
        <w:t xml:space="preserve">From the opening of Taney’s tangential pursuit of </w:t>
      </w:r>
      <w:r w:rsidRPr="003B695E">
        <w:rPr>
          <w:rStyle w:val="StyleUnderline"/>
          <w:highlight w:val="yellow"/>
        </w:rPr>
        <w:t>Native Americans</w:t>
      </w:r>
      <w:r>
        <w:rPr>
          <w:sz w:val="16"/>
        </w:rPr>
        <w:t xml:space="preserve">, it seems they </w:t>
      </w:r>
      <w:r w:rsidRPr="003B695E">
        <w:rPr>
          <w:rStyle w:val="StyleUnderline"/>
          <w:highlight w:val="yellow"/>
        </w:rPr>
        <w:t>constitute a</w:t>
      </w:r>
      <w:r>
        <w:rPr>
          <w:rStyle w:val="StyleUnderline"/>
        </w:rPr>
        <w:t xml:space="preserve"> defeated and denigrated identity within the Human race, </w:t>
      </w:r>
      <w:r w:rsidRPr="003B695E">
        <w:rPr>
          <w:rStyle w:val="Emphasis"/>
          <w:highlight w:val="yellow"/>
        </w:rPr>
        <w:t>devalued Humanity as opposed to the embodiment of social death (Blacks)</w:t>
      </w:r>
      <w:r>
        <w:rPr>
          <w:sz w:val="16"/>
        </w:rPr>
        <w:t xml:space="preserve">. </w:t>
      </w:r>
      <w:r>
        <w:rPr>
          <w:rStyle w:val="StyleUnderline"/>
        </w:rPr>
        <w:t xml:space="preserve">Taney’s writing speaks of </w:t>
      </w:r>
      <w:r w:rsidRPr="003B695E">
        <w:rPr>
          <w:rStyle w:val="StyleUnderline"/>
          <w:highlight w:val="yellow"/>
        </w:rPr>
        <w:t xml:space="preserve">a being with </w:t>
      </w:r>
      <w:r w:rsidRPr="003B695E">
        <w:rPr>
          <w:rStyle w:val="Emphasis"/>
          <w:highlight w:val="yellow"/>
        </w:rPr>
        <w:t>subjective presence</w:t>
      </w:r>
      <w:r>
        <w:rPr>
          <w:rStyle w:val="StyleUnderline"/>
        </w:rPr>
        <w:t xml:space="preserve"> and of a community with the capacity for ‘perspective of consciousness</w:t>
      </w:r>
      <w:r>
        <w:rPr>
          <w:sz w:val="16"/>
        </w:rPr>
        <w:t xml:space="preserve">,’ </w:t>
      </w:r>
      <w:r w:rsidRPr="003B695E">
        <w:rPr>
          <w:rStyle w:val="Emphasis"/>
          <w:highlight w:val="yellow"/>
        </w:rPr>
        <w:t>‘[u]ncivilized</w:t>
      </w:r>
      <w:r>
        <w:rPr>
          <w:sz w:val="16"/>
        </w:rPr>
        <w:t xml:space="preserve"> . . . </w:t>
      </w:r>
      <w:r w:rsidRPr="003B695E">
        <w:rPr>
          <w:rStyle w:val="Emphasis"/>
          <w:highlight w:val="yellow"/>
        </w:rPr>
        <w:t>yet free and independent</w:t>
      </w:r>
      <w:r>
        <w:rPr>
          <w:sz w:val="16"/>
        </w:rPr>
        <w:t xml:space="preserve"> . . . </w:t>
      </w:r>
      <w:r>
        <w:rPr>
          <w:rStyle w:val="StyleUnderline"/>
        </w:rPr>
        <w:t>associated together in nations or tribes, and governed by their own laws’</w:t>
      </w:r>
      <w:r>
        <w:rPr>
          <w:sz w:val="16"/>
        </w:rPr>
        <w:t xml:space="preserve"> (Gordon 1995: 183). </w:t>
      </w:r>
      <w:r>
        <w:rPr>
          <w:rStyle w:val="StyleUnderline"/>
        </w:rPr>
        <w:t xml:space="preserve">Furthermore, </w:t>
      </w:r>
      <w:r w:rsidRPr="003B695E">
        <w:rPr>
          <w:rStyle w:val="StyleUnderline"/>
          <w:highlight w:val="yellow"/>
        </w:rPr>
        <w:t xml:space="preserve">Indians are </w:t>
      </w:r>
      <w:r w:rsidRPr="003B695E">
        <w:rPr>
          <w:rStyle w:val="Emphasis"/>
          <w:highlight w:val="yellow"/>
        </w:rPr>
        <w:t>not natally alienated</w:t>
      </w:r>
      <w:r w:rsidRPr="003B695E">
        <w:rPr>
          <w:rStyle w:val="StyleUnderline"/>
          <w:highlight w:val="yellow"/>
        </w:rPr>
        <w:t xml:space="preserve"> because </w:t>
      </w:r>
      <w:r w:rsidRPr="003B695E">
        <w:rPr>
          <w:rStyle w:val="Emphasis"/>
          <w:highlight w:val="yellow"/>
        </w:rPr>
        <w:t>their claims to</w:t>
      </w:r>
      <w:r>
        <w:rPr>
          <w:rStyle w:val="Emphasis"/>
        </w:rPr>
        <w:t xml:space="preserve"> their </w:t>
      </w:r>
      <w:r w:rsidRPr="003B695E">
        <w:rPr>
          <w:rStyle w:val="Emphasis"/>
          <w:highlight w:val="yellow"/>
        </w:rPr>
        <w:t>offspring are recognized by</w:t>
      </w:r>
      <w:r>
        <w:rPr>
          <w:rStyle w:val="Emphasis"/>
        </w:rPr>
        <w:t xml:space="preserve"> and incorporated into </w:t>
      </w:r>
      <w:r w:rsidRPr="003B695E">
        <w:rPr>
          <w:rStyle w:val="Emphasis"/>
          <w:highlight w:val="yellow"/>
        </w:rPr>
        <w:t>the world</w:t>
      </w:r>
      <w:r>
        <w:rPr>
          <w:sz w:val="16"/>
        </w:rPr>
        <w:t xml:space="preserve">. </w:t>
      </w:r>
      <w:r w:rsidRPr="003B695E">
        <w:rPr>
          <w:rStyle w:val="StyleUnderline"/>
          <w:highlight w:val="yellow"/>
        </w:rPr>
        <w:t xml:space="preserve">By extension, </w:t>
      </w:r>
      <w:r w:rsidRPr="003B695E">
        <w:rPr>
          <w:rStyle w:val="Emphasis"/>
          <w:highlight w:val="yellow"/>
        </w:rPr>
        <w:t>their right to govern is acknowledged</w:t>
      </w:r>
      <w:r>
        <w:rPr>
          <w:rStyle w:val="StyleUnderline"/>
        </w:rPr>
        <w:t xml:space="preserve"> beyond their circle (</w:t>
      </w:r>
      <w:r w:rsidRPr="003B695E">
        <w:rPr>
          <w:rStyle w:val="Emphasis"/>
          <w:highlight w:val="yellow"/>
        </w:rPr>
        <w:t>temporal recognition</w:t>
      </w:r>
      <w:r>
        <w:rPr>
          <w:rStyle w:val="StyleUnderline"/>
        </w:rPr>
        <w:t xml:space="preserve">), </w:t>
      </w:r>
      <w:r w:rsidRPr="003B695E">
        <w:rPr>
          <w:rStyle w:val="StyleUnderline"/>
          <w:highlight w:val="yellow"/>
        </w:rPr>
        <w:t xml:space="preserve">just as </w:t>
      </w:r>
      <w:r w:rsidRPr="003B695E">
        <w:rPr>
          <w:rStyle w:val="Emphasis"/>
          <w:highlight w:val="yellow"/>
        </w:rPr>
        <w:t>their place names have resistance in the eyes of the Other</w:t>
      </w:r>
      <w:r>
        <w:rPr>
          <w:sz w:val="16"/>
        </w:rPr>
        <w:t xml:space="preserve"> (</w:t>
      </w:r>
      <w:r w:rsidRPr="003B695E">
        <w:rPr>
          <w:rStyle w:val="Emphasis"/>
          <w:highlight w:val="yellow"/>
        </w:rPr>
        <w:t>spatial recognition</w:t>
      </w:r>
      <w:r>
        <w:rPr>
          <w:sz w:val="16"/>
        </w:rPr>
        <w:t>): ‘Many of the political communities were situated in territories to which the white race claimed the ultimate right of dominion’ (Gordon 1995: 184).</w:t>
      </w:r>
    </w:p>
    <w:p w:rsidR="004B7803" w:rsidRDefault="004B7803" w:rsidP="004B7803">
      <w:pPr>
        <w:rPr>
          <w:sz w:val="16"/>
        </w:rPr>
      </w:pPr>
      <w:r>
        <w:rPr>
          <w:rStyle w:val="StyleUnderline"/>
        </w:rPr>
        <w:t>Taney imposes imaginary and fantastic formulations on what heretofore in the ruling has been sober and realist prose buttressed by relational (albeit racist) logic</w:t>
      </w:r>
      <w:r>
        <w:rPr>
          <w:sz w:val="16"/>
        </w:rPr>
        <w:t>:</w:t>
      </w:r>
    </w:p>
    <w:p w:rsidR="004B7803" w:rsidRDefault="004B7803" w:rsidP="004B7803">
      <w:pPr>
        <w:ind w:left="720"/>
        <w:rPr>
          <w:sz w:val="16"/>
        </w:rPr>
      </w:pPr>
      <w:r>
        <w:rPr>
          <w:sz w:val="16"/>
        </w:rPr>
        <w:t xml:space="preserve">Indian Governments were regarded and treated as foreign Governments, </w:t>
      </w:r>
      <w:r>
        <w:rPr>
          <w:i/>
          <w:sz w:val="16"/>
        </w:rPr>
        <w:t>as much so as if an ocean had separated the red man from the white</w:t>
      </w:r>
      <w:r>
        <w:rPr>
          <w:sz w:val="16"/>
        </w:rPr>
        <w:t>; and their freedom has constantly been acknowledged, from the time of the first emigration to the English colonies to the present day, by the different Governments which succeeded each other.</w:t>
      </w:r>
    </w:p>
    <w:p w:rsidR="004B7803" w:rsidRDefault="004B7803" w:rsidP="004B7803">
      <w:pPr>
        <w:ind w:left="720"/>
        <w:rPr>
          <w:sz w:val="16"/>
        </w:rPr>
      </w:pPr>
      <w:r>
        <w:rPr>
          <w:sz w:val="16"/>
        </w:rPr>
        <w:t>(Neale 1990: 27)</w:t>
      </w:r>
    </w:p>
    <w:p w:rsidR="004B7803" w:rsidRDefault="004B7803" w:rsidP="004B7803">
      <w:pPr>
        <w:rPr>
          <w:sz w:val="16"/>
        </w:rPr>
      </w:pPr>
      <w:r w:rsidRPr="003B695E">
        <w:rPr>
          <w:rStyle w:val="StyleUnderline"/>
          <w:highlight w:val="yellow"/>
        </w:rPr>
        <w:t>Through</w:t>
      </w:r>
      <w:r>
        <w:rPr>
          <w:rStyle w:val="StyleUnderline"/>
        </w:rPr>
        <w:t xml:space="preserve"> a process of condensation and displacement, or </w:t>
      </w:r>
      <w:r w:rsidRPr="003B695E">
        <w:rPr>
          <w:rStyle w:val="Emphasis"/>
          <w:highlight w:val="yellow"/>
        </w:rPr>
        <w:t>jurisprudential dream-work</w:t>
      </w:r>
      <w:r w:rsidRPr="003B695E">
        <w:rPr>
          <w:rStyle w:val="StyleUnderline"/>
          <w:highlight w:val="yellow"/>
        </w:rPr>
        <w:t xml:space="preserve">, Taney </w:t>
      </w:r>
      <w:r w:rsidRPr="003B695E">
        <w:rPr>
          <w:rStyle w:val="Emphasis"/>
          <w:highlight w:val="yellow"/>
        </w:rPr>
        <w:t>maps</w:t>
      </w:r>
      <w:r>
        <w:rPr>
          <w:rStyle w:val="Emphasis"/>
        </w:rPr>
        <w:t xml:space="preserve"> the imagery of </w:t>
      </w:r>
      <w:r w:rsidRPr="003B695E">
        <w:rPr>
          <w:rStyle w:val="Emphasis"/>
          <w:highlight w:val="yellow"/>
        </w:rPr>
        <w:t>settlerism onto</w:t>
      </w:r>
      <w:r>
        <w:rPr>
          <w:rStyle w:val="Emphasis"/>
        </w:rPr>
        <w:t xml:space="preserve"> the body of </w:t>
      </w:r>
      <w:r w:rsidRPr="003B695E">
        <w:rPr>
          <w:rStyle w:val="Emphasis"/>
          <w:highlight w:val="yellow"/>
        </w:rPr>
        <w:t>Indigenism</w:t>
      </w:r>
      <w:r>
        <w:rPr>
          <w:sz w:val="16"/>
        </w:rPr>
        <w:t xml:space="preserve">. Like the dreamer who brings his own water to the beach, </w:t>
      </w:r>
      <w:r>
        <w:rPr>
          <w:rStyle w:val="StyleUnderline"/>
        </w:rPr>
        <w:t xml:space="preserve">Justice </w:t>
      </w:r>
      <w:r w:rsidRPr="003B695E">
        <w:rPr>
          <w:rStyle w:val="StyleUnderline"/>
          <w:highlight w:val="yellow"/>
        </w:rPr>
        <w:t xml:space="preserve">Taney has to </w:t>
      </w:r>
      <w:r w:rsidRPr="003B695E">
        <w:rPr>
          <w:rStyle w:val="Emphasis"/>
          <w:i/>
          <w:iCs w:val="0"/>
          <w:highlight w:val="yellow"/>
        </w:rPr>
        <w:t>manufacture</w:t>
      </w:r>
      <w:r w:rsidRPr="003B695E">
        <w:rPr>
          <w:rStyle w:val="Emphasis"/>
          <w:highlight w:val="yellow"/>
        </w:rPr>
        <w:t xml:space="preserve"> an ocean out of dry land, lest the analogy between Whites and Indians crumble</w:t>
      </w:r>
      <w:r>
        <w:rPr>
          <w:sz w:val="16"/>
        </w:rPr>
        <w:t xml:space="preserve">. </w:t>
      </w:r>
      <w:r w:rsidRPr="003B695E">
        <w:rPr>
          <w:rStyle w:val="StyleUnderline"/>
          <w:highlight w:val="yellow"/>
        </w:rPr>
        <w:t xml:space="preserve">The declaration that Africa is void of political community, coupled with the fantasy of immigration </w:t>
      </w:r>
      <w:r w:rsidRPr="003B695E">
        <w:rPr>
          <w:rStyle w:val="Emphasis"/>
          <w:highlight w:val="yellow"/>
        </w:rPr>
        <w:t>the court</w:t>
      </w:r>
      <w:r>
        <w:rPr>
          <w:rStyle w:val="Emphasis"/>
        </w:rPr>
        <w:t xml:space="preserve">’s unconscious </w:t>
      </w:r>
      <w:r w:rsidRPr="003B695E">
        <w:rPr>
          <w:rStyle w:val="Emphasis"/>
          <w:highlight w:val="yellow"/>
        </w:rPr>
        <w:t>mobilized to situate the Indian within political community</w:t>
      </w:r>
      <w:r w:rsidRPr="003B695E">
        <w:rPr>
          <w:rStyle w:val="StyleUnderline"/>
          <w:highlight w:val="yellow"/>
        </w:rPr>
        <w:t>, was a vital intervention</w:t>
      </w:r>
      <w:r>
        <w:rPr>
          <w:rStyle w:val="StyleUnderline"/>
        </w:rPr>
        <w:t xml:space="preserve"> that reminded the lower courts that general dishonor and natal alienation are two of the three constitutive elements of slavery, not proprietary claims</w:t>
      </w:r>
      <w:r>
        <w:rPr>
          <w:sz w:val="16"/>
        </w:rPr>
        <w:t xml:space="preserve">. </w:t>
      </w:r>
      <w:r w:rsidRPr="003B695E">
        <w:rPr>
          <w:rStyle w:val="Emphasis"/>
          <w:highlight w:val="yellow"/>
        </w:rPr>
        <w:t>Dred Scott has no juridical standing because he is not a member of political community</w:t>
      </w:r>
      <w:r>
        <w:rPr>
          <w:rStyle w:val="StyleUnderline"/>
        </w:rPr>
        <w:t xml:space="preserve">; he is not a member of political community </w:t>
      </w:r>
      <w:r w:rsidRPr="003B695E">
        <w:rPr>
          <w:rStyle w:val="Emphasis"/>
          <w:highlight w:val="yellow"/>
        </w:rPr>
        <w:t>because he is a genealogical isolate</w:t>
      </w:r>
      <w:r>
        <w:rPr>
          <w:rStyle w:val="StyleUnderline"/>
        </w:rPr>
        <w:t xml:space="preserve">; his status as a genealogical isolate is </w:t>
      </w:r>
      <w:r w:rsidRPr="003B695E">
        <w:rPr>
          <w:rStyle w:val="Emphasis"/>
          <w:highlight w:val="yellow"/>
        </w:rPr>
        <w:t>an effect of his subsumption by</w:t>
      </w:r>
      <w:r>
        <w:rPr>
          <w:rStyle w:val="Emphasis"/>
        </w:rPr>
        <w:t xml:space="preserve"> structural </w:t>
      </w:r>
      <w:r w:rsidRPr="003B695E">
        <w:rPr>
          <w:rStyle w:val="Emphasis"/>
          <w:highlight w:val="yellow"/>
        </w:rPr>
        <w:t>violence unique to his paradigmatic position</w:t>
      </w:r>
      <w:r>
        <w:rPr>
          <w:sz w:val="16"/>
        </w:rPr>
        <w:t xml:space="preserve">. </w:t>
      </w:r>
      <w:r w:rsidRPr="003B695E">
        <w:rPr>
          <w:rStyle w:val="StyleUnderline"/>
          <w:highlight w:val="yellow"/>
        </w:rPr>
        <w:t>To hear his case on</w:t>
      </w:r>
      <w:r>
        <w:rPr>
          <w:rStyle w:val="StyleUnderline"/>
        </w:rPr>
        <w:t xml:space="preserve"> the basis of proprietary claims or</w:t>
      </w:r>
      <w:r>
        <w:rPr>
          <w:sz w:val="16"/>
        </w:rPr>
        <w:t xml:space="preserve">, more to the point, </w:t>
      </w:r>
      <w:r>
        <w:rPr>
          <w:rStyle w:val="Emphasis"/>
          <w:i/>
          <w:iCs w:val="0"/>
        </w:rPr>
        <w:t xml:space="preserve">to hear it </w:t>
      </w:r>
      <w:r w:rsidRPr="003B695E">
        <w:rPr>
          <w:rStyle w:val="Emphasis"/>
          <w:i/>
          <w:iCs w:val="0"/>
          <w:highlight w:val="yellow"/>
        </w:rPr>
        <w:t>at all</w:t>
      </w:r>
      <w:r w:rsidRPr="003B695E">
        <w:rPr>
          <w:rStyle w:val="StyleUnderline"/>
          <w:highlight w:val="yellow"/>
        </w:rPr>
        <w:t xml:space="preserve">, is to </w:t>
      </w:r>
      <w:r w:rsidRPr="003B695E">
        <w:rPr>
          <w:rStyle w:val="Emphasis"/>
          <w:highlight w:val="yellow"/>
        </w:rPr>
        <w:t>breach the divide between</w:t>
      </w:r>
      <w:r>
        <w:rPr>
          <w:rStyle w:val="Emphasis"/>
        </w:rPr>
        <w:t xml:space="preserve"> the </w:t>
      </w:r>
      <w:r w:rsidRPr="003B695E">
        <w:rPr>
          <w:rStyle w:val="Emphasis"/>
          <w:highlight w:val="yellow"/>
        </w:rPr>
        <w:t>living and</w:t>
      </w:r>
      <w:r>
        <w:rPr>
          <w:rStyle w:val="Emphasis"/>
        </w:rPr>
        <w:t xml:space="preserve"> the </w:t>
      </w:r>
      <w:r w:rsidRPr="003B695E">
        <w:rPr>
          <w:rStyle w:val="Emphasis"/>
          <w:highlight w:val="yellow"/>
        </w:rPr>
        <w:t>dead</w:t>
      </w:r>
      <w:r>
        <w:rPr>
          <w:sz w:val="16"/>
        </w:rPr>
        <w:t xml:space="preserve"> – </w:t>
      </w:r>
      <w:r w:rsidRPr="003B695E">
        <w:rPr>
          <w:rStyle w:val="StyleUnderline"/>
          <w:highlight w:val="yellow"/>
        </w:rPr>
        <w:t xml:space="preserve">those who can mediate their existence through transindividual objects and those </w:t>
      </w:r>
      <w:r w:rsidRPr="003B695E">
        <w:rPr>
          <w:rStyle w:val="Emphasis"/>
          <w:highlight w:val="yellow"/>
        </w:rPr>
        <w:t>who</w:t>
      </w:r>
      <w:r>
        <w:rPr>
          <w:rStyle w:val="Emphasis"/>
        </w:rPr>
        <w:t xml:space="preserve">, at best, </w:t>
      </w:r>
      <w:r w:rsidRPr="003B695E">
        <w:rPr>
          <w:rStyle w:val="Emphasis"/>
          <w:highlight w:val="yellow"/>
        </w:rPr>
        <w:t xml:space="preserve">can only </w:t>
      </w:r>
      <w:r w:rsidRPr="003B695E">
        <w:rPr>
          <w:rStyle w:val="Emphasis"/>
          <w:i/>
          <w:iCs w:val="0"/>
          <w:highlight w:val="yellow"/>
        </w:rPr>
        <w:t>be</w:t>
      </w:r>
      <w:r w:rsidRPr="003B695E">
        <w:rPr>
          <w:rStyle w:val="Emphasis"/>
          <w:highlight w:val="yellow"/>
        </w:rPr>
        <w:t xml:space="preserve"> a mediating object</w:t>
      </w:r>
      <w:r>
        <w:rPr>
          <w:sz w:val="16"/>
        </w:rPr>
        <w:t>.</w:t>
      </w:r>
    </w:p>
    <w:p w:rsidR="004B7803" w:rsidRDefault="004B7803" w:rsidP="004B7803">
      <w:pPr>
        <w:rPr>
          <w:sz w:val="16"/>
        </w:rPr>
      </w:pPr>
      <w:r>
        <w:rPr>
          <w:rStyle w:val="StyleUnderline"/>
        </w:rPr>
        <w:t xml:space="preserve">This paradox of existence in which one can </w:t>
      </w:r>
      <w:r>
        <w:rPr>
          <w:rStyle w:val="Emphasis"/>
        </w:rPr>
        <w:t>never be the subject of symbolic mediation</w:t>
      </w:r>
      <w:r>
        <w:rPr>
          <w:rStyle w:val="StyleUnderline"/>
        </w:rPr>
        <w:t xml:space="preserve"> even though one is </w:t>
      </w:r>
      <w:r>
        <w:rPr>
          <w:rStyle w:val="Emphasis"/>
        </w:rPr>
        <w:t>always already an object of symbolic mediation</w:t>
      </w:r>
      <w:r>
        <w:rPr>
          <w:rStyle w:val="StyleUnderline"/>
        </w:rPr>
        <w:t xml:space="preserve"> is the quandary encountered by Kuwasi Balagoon and Dred Scott when they went to trial</w:t>
      </w:r>
      <w:r>
        <w:rPr>
          <w:sz w:val="16"/>
        </w:rPr>
        <w:t xml:space="preserve">. </w:t>
      </w:r>
      <w:r>
        <w:rPr>
          <w:rStyle w:val="StyleUnderline"/>
        </w:rPr>
        <w:t xml:space="preserve">The textual heat of Kuwasi Balagoon’s poem is not cathected by transindividual concepts like land or labor power, but </w:t>
      </w:r>
      <w:r>
        <w:rPr>
          <w:rStyle w:val="Emphasis"/>
        </w:rPr>
        <w:t>dispersed throughout an array of bodily violations, horrifying images indexical of the absence of his capacity to lay claim to mediating concepts</w:t>
      </w:r>
      <w:r>
        <w:rPr>
          <w:sz w:val="16"/>
        </w:rPr>
        <w:t xml:space="preserve">. </w:t>
      </w:r>
      <w:r w:rsidRPr="003B695E">
        <w:rPr>
          <w:rStyle w:val="StyleUnderline"/>
          <w:highlight w:val="yellow"/>
        </w:rPr>
        <w:t>In Balagoon’s case, we do not get a picture of someone whose</w:t>
      </w:r>
      <w:r>
        <w:rPr>
          <w:rStyle w:val="StyleUnderline"/>
        </w:rPr>
        <w:t xml:space="preserve"> native </w:t>
      </w:r>
      <w:r w:rsidRPr="003B695E">
        <w:rPr>
          <w:rStyle w:val="StyleUnderline"/>
          <w:highlight w:val="yellow"/>
        </w:rPr>
        <w:t>land has been stolen</w:t>
      </w:r>
      <w:r>
        <w:rPr>
          <w:rStyle w:val="StyleUnderline"/>
        </w:rPr>
        <w:t xml:space="preserve">, whose labor power has been usurped, or whose culture has been quashed and corrupted, </w:t>
      </w:r>
      <w:r w:rsidRPr="003B695E">
        <w:rPr>
          <w:rStyle w:val="StyleUnderline"/>
          <w:highlight w:val="yellow"/>
        </w:rPr>
        <w:t>but</w:t>
      </w:r>
      <w:r>
        <w:rPr>
          <w:rStyle w:val="StyleUnderline"/>
        </w:rPr>
        <w:t xml:space="preserve"> of </w:t>
      </w:r>
      <w:r>
        <w:rPr>
          <w:rStyle w:val="Emphasis"/>
        </w:rPr>
        <w:t xml:space="preserve">someone </w:t>
      </w:r>
      <w:r w:rsidRPr="003B695E">
        <w:rPr>
          <w:rStyle w:val="Emphasis"/>
          <w:highlight w:val="yellow"/>
        </w:rPr>
        <w:t>whose condition of possibility is elaborated by violence too comprehensive to comprehend</w:t>
      </w:r>
      <w:r>
        <w:rPr>
          <w:rStyle w:val="StyleUnderline"/>
        </w:rPr>
        <w:t xml:space="preserve">, violence so totalizing </w:t>
      </w:r>
      <w:r w:rsidRPr="003B695E">
        <w:rPr>
          <w:rStyle w:val="StyleUnderline"/>
          <w:highlight w:val="yellow"/>
        </w:rPr>
        <w:t xml:space="preserve">it </w:t>
      </w:r>
      <w:r w:rsidRPr="003B695E">
        <w:rPr>
          <w:rStyle w:val="Emphasis"/>
          <w:highlight w:val="yellow"/>
        </w:rPr>
        <w:t>reenacts its prehistory, repeatedly, in the present</w:t>
      </w:r>
      <w:r>
        <w:rPr>
          <w:sz w:val="16"/>
        </w:rPr>
        <w:t xml:space="preserve"> (Patterson 1982).</w:t>
      </w:r>
    </w:p>
    <w:p w:rsidR="004B7803" w:rsidRDefault="004B7803" w:rsidP="004B7803">
      <w:pPr>
        <w:pStyle w:val="Heading3"/>
      </w:pPr>
      <w:r>
        <w:t xml:space="preserve">Afro-Pessimism—AT: Rifkin </w:t>
      </w:r>
    </w:p>
    <w:p w:rsidR="004B7803" w:rsidRDefault="004B7803" w:rsidP="004B7803"/>
    <w:p w:rsidR="004B7803" w:rsidRPr="004B7803" w:rsidRDefault="004B7803" w:rsidP="004B7803">
      <w:pPr>
        <w:pStyle w:val="Heading4"/>
      </w:pPr>
      <w:r w:rsidRPr="004B7803">
        <w:t>Rifkin’s revitalization of sovereignty misidentifies as a crisis what is fundamentally an opportunity for anti-blackness to upgrade itself in response to indigenous political demands – the supposed paradox the 1ac invokes to “show that sovereignty doesn’t work by using sovereignty” relies on the fantasy of consciousness-raising as a medium of legal interdiction – this steers their project into the psychosexual dynamics of antiblack phobogenesis which retreats into the allegedly-modified category of personhood if only to free itself of blackness</w:t>
      </w:r>
    </w:p>
    <w:p w:rsidR="004B7803" w:rsidRDefault="004B7803" w:rsidP="004B7803">
      <w:r>
        <w:rPr>
          <w:rStyle w:val="Style13ptBold"/>
        </w:rPr>
        <w:t>Sexton 16</w:t>
      </w:r>
      <w:r>
        <w:t xml:space="preserve"> (Jared Sexton, associate professor of African American Studies at UC Irvine, associate professor of Film and Media Studies at UC Irvine, PhD in ethnic studies from UC Berkeley, July 2016, “The </w:t>
      </w:r>
      <w:r>
        <w:rPr>
          <w:i/>
        </w:rPr>
        <w:t>Vel</w:t>
      </w:r>
      <w:r>
        <w:t xml:space="preserve"> of Slavery: Tracking the Figure of the Unsovereign,” </w:t>
      </w:r>
      <w:r>
        <w:rPr>
          <w:i/>
        </w:rPr>
        <w:t>Critical Sociology</w:t>
      </w:r>
      <w:r>
        <w:t xml:space="preserve"> Volume 42 Numbers 4-5, footnotes 15 and 17 included in curly braces) gz</w:t>
      </w:r>
    </w:p>
    <w:p w:rsidR="004B7803" w:rsidRDefault="004B7803" w:rsidP="004B7803">
      <w:pPr>
        <w:rPr>
          <w:sz w:val="16"/>
        </w:rPr>
      </w:pPr>
      <w:r w:rsidRPr="003B695E">
        <w:rPr>
          <w:rStyle w:val="Emphasis"/>
          <w:highlight w:val="yellow"/>
        </w:rPr>
        <w:t>Colonization is not a necessary condition of enslavement</w:t>
      </w:r>
      <w:r w:rsidRPr="003B695E">
        <w:rPr>
          <w:rStyle w:val="StyleUnderline"/>
          <w:highlight w:val="yellow"/>
        </w:rPr>
        <w:t xml:space="preserve"> because</w:t>
      </w:r>
      <w:r>
        <w:rPr>
          <w:rStyle w:val="StyleUnderline"/>
        </w:rPr>
        <w:t xml:space="preserve">: 1) </w:t>
      </w:r>
      <w:r w:rsidRPr="003B695E">
        <w:rPr>
          <w:rStyle w:val="Emphasis"/>
          <w:highlight w:val="yellow"/>
        </w:rPr>
        <w:t>slaves need not be colonial subjects</w:t>
      </w:r>
      <w:r>
        <w:rPr>
          <w:rStyle w:val="Emphasis"/>
        </w:rPr>
        <w:t>, or objects of colonial exploitation</w:t>
      </w:r>
      <w:r>
        <w:rPr>
          <w:rStyle w:val="StyleUnderline"/>
        </w:rPr>
        <w:t xml:space="preserve">, </w:t>
      </w:r>
      <w:r w:rsidRPr="003B695E">
        <w:rPr>
          <w:rStyle w:val="StyleUnderline"/>
          <w:highlight w:val="yellow"/>
        </w:rPr>
        <w:t>and</w:t>
      </w:r>
      <w:r>
        <w:rPr>
          <w:rStyle w:val="StyleUnderline"/>
        </w:rPr>
        <w:t xml:space="preserve"> they </w:t>
      </w:r>
      <w:r w:rsidRPr="003B695E">
        <w:rPr>
          <w:rStyle w:val="Emphasis"/>
          <w:highlight w:val="yellow"/>
        </w:rPr>
        <w:t>do not face the</w:t>
      </w:r>
      <w:r>
        <w:rPr>
          <w:rStyle w:val="Emphasis"/>
        </w:rPr>
        <w:t xml:space="preserve"> fundamental </w:t>
      </w:r>
      <w:r w:rsidRPr="003B695E">
        <w:rPr>
          <w:rStyle w:val="Emphasis"/>
          <w:highlight w:val="yellow"/>
        </w:rPr>
        <w:t xml:space="preserve">directive </w:t>
      </w:r>
      <w:r>
        <w:rPr>
          <w:rStyle w:val="Emphasis"/>
        </w:rPr>
        <w:t>of colonialism</w:t>
      </w:r>
      <w:r>
        <w:rPr>
          <w:rStyle w:val="StyleUnderline"/>
        </w:rPr>
        <w:t xml:space="preserve">, </w:t>
      </w:r>
      <w:r w:rsidRPr="003B695E">
        <w:rPr>
          <w:rStyle w:val="StyleUnderline"/>
          <w:highlight w:val="yellow"/>
        </w:rPr>
        <w:t>‘</w:t>
      </w:r>
      <w:r>
        <w:rPr>
          <w:rStyle w:val="StyleUnderline"/>
        </w:rPr>
        <w:t xml:space="preserve">you, </w:t>
      </w:r>
      <w:r w:rsidRPr="003B695E">
        <w:rPr>
          <w:rStyle w:val="StyleUnderline"/>
          <w:highlight w:val="yellow"/>
        </w:rPr>
        <w:t>work for me’</w:t>
      </w:r>
      <w:r>
        <w:rPr>
          <w:rStyle w:val="StyleUnderline"/>
        </w:rPr>
        <w:t xml:space="preserve">, though slaves often enough labor; </w:t>
      </w:r>
      <w:r w:rsidRPr="003B695E">
        <w:rPr>
          <w:rStyle w:val="StyleUnderline"/>
          <w:highlight w:val="yellow"/>
        </w:rPr>
        <w:t>and</w:t>
      </w:r>
      <w:r>
        <w:rPr>
          <w:rStyle w:val="StyleUnderline"/>
        </w:rPr>
        <w:t xml:space="preserve"> 2) </w:t>
      </w:r>
      <w:r w:rsidRPr="003B695E">
        <w:rPr>
          <w:rStyle w:val="StyleUnderline"/>
          <w:highlight w:val="yellow"/>
        </w:rPr>
        <w:t xml:space="preserve">slaves </w:t>
      </w:r>
      <w:r w:rsidRPr="003B695E">
        <w:rPr>
          <w:rStyle w:val="Emphasis"/>
          <w:highlight w:val="yellow"/>
        </w:rPr>
        <w:t>need not be settler colonial subjects</w:t>
      </w:r>
      <w:r>
        <w:rPr>
          <w:rStyle w:val="Emphasis"/>
        </w:rPr>
        <w:t>, or objects of settler colonial genocide</w:t>
      </w:r>
      <w:r>
        <w:rPr>
          <w:rStyle w:val="StyleUnderline"/>
        </w:rPr>
        <w:t xml:space="preserve">, </w:t>
      </w:r>
      <w:r w:rsidRPr="003B695E">
        <w:rPr>
          <w:rStyle w:val="StyleUnderline"/>
          <w:highlight w:val="yellow"/>
        </w:rPr>
        <w:t xml:space="preserve">since </w:t>
      </w:r>
      <w:r w:rsidRPr="003B695E">
        <w:rPr>
          <w:rStyle w:val="Emphasis"/>
          <w:highlight w:val="yellow"/>
        </w:rPr>
        <w:t>they do not face the</w:t>
      </w:r>
      <w:r>
        <w:rPr>
          <w:rStyle w:val="Emphasis"/>
        </w:rPr>
        <w:t xml:space="preserve"> fundamental </w:t>
      </w:r>
      <w:r w:rsidRPr="003B695E">
        <w:rPr>
          <w:rStyle w:val="Emphasis"/>
          <w:highlight w:val="yellow"/>
        </w:rPr>
        <w:t>directive ‘</w:t>
      </w:r>
      <w:r>
        <w:rPr>
          <w:rStyle w:val="Emphasis"/>
        </w:rPr>
        <w:t xml:space="preserve">you, </w:t>
      </w:r>
      <w:r w:rsidRPr="003B695E">
        <w:rPr>
          <w:rStyle w:val="Emphasis"/>
          <w:highlight w:val="yellow"/>
        </w:rPr>
        <w:t>go away’</w:t>
      </w:r>
      <w:r>
        <w:rPr>
          <w:rStyle w:val="StyleUnderline"/>
        </w:rPr>
        <w:t>, though slaves often enough are driven from their native land</w:t>
      </w:r>
      <w:r>
        <w:rPr>
          <w:sz w:val="16"/>
        </w:rPr>
        <w:t xml:space="preserve">. But </w:t>
      </w:r>
      <w:r>
        <w:rPr>
          <w:rStyle w:val="StyleUnderline"/>
        </w:rPr>
        <w:t>the crucial problem with this formulation of the relations between racial slavery, settler colonialism and capitalism</w:t>
      </w:r>
      <w:r>
        <w:rPr>
          <w:sz w:val="16"/>
        </w:rPr>
        <w:t xml:space="preserve"> (leaving aside any problems with the pillar of Orientalism) </w:t>
      </w:r>
      <w:r>
        <w:rPr>
          <w:rStyle w:val="StyleUnderline"/>
        </w:rPr>
        <w:t xml:space="preserve">has to do with </w:t>
      </w:r>
      <w:r w:rsidRPr="003B695E">
        <w:rPr>
          <w:rStyle w:val="Emphasis"/>
          <w:highlight w:val="yellow"/>
        </w:rPr>
        <w:t xml:space="preserve">the </w:t>
      </w:r>
      <w:r w:rsidRPr="003B695E">
        <w:rPr>
          <w:rStyle w:val="Emphasis"/>
          <w:i/>
          <w:iCs w:val="0"/>
          <w:highlight w:val="yellow"/>
        </w:rPr>
        <w:t>drive</w:t>
      </w:r>
      <w:r w:rsidRPr="003B695E">
        <w:rPr>
          <w:rStyle w:val="Emphasis"/>
          <w:highlight w:val="yellow"/>
        </w:rPr>
        <w:t xml:space="preserve"> to confound the position of blacks</w:t>
      </w:r>
      <w:r>
        <w:rPr>
          <w:rStyle w:val="StyleUnderline"/>
        </w:rPr>
        <w:t xml:space="preserve"> in order </w:t>
      </w:r>
      <w:r w:rsidRPr="003B695E">
        <w:rPr>
          <w:rStyle w:val="StyleUnderline"/>
          <w:highlight w:val="yellow"/>
        </w:rPr>
        <w:t xml:space="preserve">to </w:t>
      </w:r>
      <w:r w:rsidRPr="003B695E">
        <w:rPr>
          <w:rStyle w:val="Emphasis"/>
          <w:highlight w:val="yellow"/>
        </w:rPr>
        <w:t>describe them as</w:t>
      </w:r>
      <w:r>
        <w:rPr>
          <w:rStyle w:val="Emphasis"/>
        </w:rPr>
        <w:t xml:space="preserve"> exploited and </w:t>
      </w:r>
      <w:r w:rsidRPr="003B695E">
        <w:rPr>
          <w:rStyle w:val="Emphasis"/>
          <w:highlight w:val="yellow"/>
        </w:rPr>
        <w:t>colonized</w:t>
      </w:r>
      <w:r>
        <w:rPr>
          <w:rStyle w:val="Emphasis"/>
        </w:rPr>
        <w:t xml:space="preserve"> </w:t>
      </w:r>
      <w:r>
        <w:rPr>
          <w:rStyle w:val="Emphasis"/>
          <w:i/>
          <w:iCs w:val="0"/>
        </w:rPr>
        <w:t>degree zero</w:t>
      </w:r>
      <w:r>
        <w:rPr>
          <w:sz w:val="16"/>
        </w:rPr>
        <w:t xml:space="preserve">. Regarding the latter, Smith writes, ‘Africa is the property of Europe’; </w:t>
      </w:r>
      <w:r>
        <w:rPr>
          <w:i/>
          <w:sz w:val="16"/>
        </w:rPr>
        <w:t>Africa</w:t>
      </w:r>
      <w:r>
        <w:rPr>
          <w:sz w:val="16"/>
        </w:rPr>
        <w:t xml:space="preserve"> rather than the </w:t>
      </w:r>
      <w:r>
        <w:rPr>
          <w:i/>
          <w:sz w:val="16"/>
        </w:rPr>
        <w:t>African</w:t>
      </w:r>
      <w:r>
        <w:rPr>
          <w:sz w:val="16"/>
        </w:rPr>
        <w:t xml:space="preserve">. </w:t>
      </w:r>
      <w:r>
        <w:rPr>
          <w:rStyle w:val="StyleUnderline"/>
        </w:rPr>
        <w:t xml:space="preserve">As in the reduction of slavery to the exploitation of labor, there </w:t>
      </w:r>
      <w:r w:rsidRPr="003B695E">
        <w:rPr>
          <w:rStyle w:val="StyleUnderline"/>
          <w:highlight w:val="yellow"/>
        </w:rPr>
        <w:t>is</w:t>
      </w:r>
      <w:r>
        <w:rPr>
          <w:rStyle w:val="StyleUnderline"/>
        </w:rPr>
        <w:t xml:space="preserve"> here </w:t>
      </w:r>
      <w:r w:rsidRPr="003B695E">
        <w:rPr>
          <w:rStyle w:val="StyleUnderline"/>
          <w:highlight w:val="yellow"/>
        </w:rPr>
        <w:t xml:space="preserve">an </w:t>
      </w:r>
      <w:r w:rsidRPr="003B695E">
        <w:rPr>
          <w:rStyle w:val="Emphasis"/>
          <w:highlight w:val="yellow"/>
        </w:rPr>
        <w:t>elision of the permanent seizure of the body essential to enslavement</w:t>
      </w:r>
      <w:r>
        <w:rPr>
          <w:sz w:val="16"/>
        </w:rPr>
        <w:t>.15</w:t>
      </w:r>
    </w:p>
    <w:p w:rsidR="004B7803" w:rsidRDefault="004B7803" w:rsidP="004B7803">
      <w:pPr>
        <w:rPr>
          <w:sz w:val="16"/>
        </w:rPr>
      </w:pPr>
      <w:r>
        <w:rPr>
          <w:sz w:val="16"/>
        </w:rPr>
        <w:t xml:space="preserve">{15. </w:t>
      </w:r>
      <w:r w:rsidRPr="003B695E">
        <w:rPr>
          <w:rStyle w:val="Emphasis"/>
          <w:highlight w:val="yellow"/>
        </w:rPr>
        <w:t>The elision of the body can be found</w:t>
      </w:r>
      <w:r>
        <w:rPr>
          <w:rStyle w:val="Emphasis"/>
        </w:rPr>
        <w:t xml:space="preserve"> again </w:t>
      </w:r>
      <w:r w:rsidRPr="003B695E">
        <w:rPr>
          <w:rStyle w:val="Emphasis"/>
          <w:highlight w:val="yellow"/>
        </w:rPr>
        <w:t>in Rifkin</w:t>
      </w:r>
      <w:r>
        <w:rPr>
          <w:sz w:val="16"/>
        </w:rPr>
        <w:t xml:space="preserve"> (2009), </w:t>
      </w:r>
      <w:r w:rsidRPr="003B695E">
        <w:rPr>
          <w:rStyle w:val="StyleUnderline"/>
          <w:highlight w:val="yellow"/>
        </w:rPr>
        <w:t>who seeks to</w:t>
      </w:r>
      <w:r>
        <w:rPr>
          <w:rStyle w:val="StyleUnderline"/>
        </w:rPr>
        <w:t xml:space="preserve"> shift</w:t>
      </w:r>
      <w:r>
        <w:rPr>
          <w:sz w:val="16"/>
        </w:rPr>
        <w:t xml:space="preserve"> the reception of the political philosophy of Giorgio Agamben from a focus on </w:t>
      </w:r>
      <w:r>
        <w:rPr>
          <w:rStyle w:val="StyleUnderline"/>
        </w:rPr>
        <w:t>the biopolitics of race to the geopolitics of place, with a correlative reworking on Agamben’s</w:t>
      </w:r>
      <w:r>
        <w:rPr>
          <w:sz w:val="16"/>
        </w:rPr>
        <w:t xml:space="preserve"> notion of </w:t>
      </w:r>
      <w:r>
        <w:rPr>
          <w:rStyle w:val="StyleUnderline"/>
        </w:rPr>
        <w:t>‘bare life’ as ‘bare habitance’</w:t>
      </w:r>
      <w:r>
        <w:rPr>
          <w:sz w:val="16"/>
        </w:rPr>
        <w:t xml:space="preserve">. Without adjudging Rifkin’s reading of Agamben, we note that </w:t>
      </w:r>
      <w:r>
        <w:rPr>
          <w:rStyle w:val="StyleUnderline"/>
        </w:rPr>
        <w:t xml:space="preserve">to </w:t>
      </w:r>
      <w:r w:rsidRPr="003B695E">
        <w:rPr>
          <w:rStyle w:val="Emphasis"/>
          <w:highlight w:val="yellow"/>
        </w:rPr>
        <w:t>displace race with place</w:t>
      </w:r>
      <w:r w:rsidRPr="003B695E">
        <w:rPr>
          <w:rStyle w:val="StyleUnderline"/>
          <w:highlight w:val="yellow"/>
        </w:rPr>
        <w:t xml:space="preserve"> by </w:t>
      </w:r>
      <w:r w:rsidRPr="003B695E">
        <w:rPr>
          <w:rStyle w:val="Emphasis"/>
          <w:highlight w:val="yellow"/>
        </w:rPr>
        <w:t>juxtaposing body with land</w:t>
      </w:r>
      <w:r w:rsidRPr="003B695E">
        <w:rPr>
          <w:rStyle w:val="StyleUnderline"/>
          <w:highlight w:val="yellow"/>
        </w:rPr>
        <w:t xml:space="preserve"> and </w:t>
      </w:r>
      <w:r w:rsidRPr="003B695E">
        <w:rPr>
          <w:rStyle w:val="Emphasis"/>
          <w:highlight w:val="yellow"/>
        </w:rPr>
        <w:t>rights with sovereignty</w:t>
      </w:r>
      <w:r>
        <w:rPr>
          <w:sz w:val="16"/>
        </w:rPr>
        <w:t xml:space="preserve"> – </w:t>
      </w:r>
      <w:r w:rsidRPr="003B695E">
        <w:rPr>
          <w:rStyle w:val="StyleUnderline"/>
          <w:highlight w:val="yellow"/>
        </w:rPr>
        <w:t xml:space="preserve">thereby </w:t>
      </w:r>
      <w:r w:rsidRPr="003B695E">
        <w:rPr>
          <w:rStyle w:val="Emphasis"/>
          <w:highlight w:val="yellow"/>
        </w:rPr>
        <w:t>juxtaposing blacks-as-</w:t>
      </w:r>
      <w:r w:rsidRPr="003B695E">
        <w:rPr>
          <w:rStyle w:val="Emphasis"/>
          <w:i/>
          <w:iCs w:val="0"/>
          <w:highlight w:val="yellow"/>
        </w:rPr>
        <w:t>embodying</w:t>
      </w:r>
      <w:r w:rsidRPr="003B695E">
        <w:rPr>
          <w:rStyle w:val="Emphasis"/>
          <w:highlight w:val="yellow"/>
        </w:rPr>
        <w:t xml:space="preserve"> with natives-as-</w:t>
      </w:r>
      <w:r w:rsidRPr="003B695E">
        <w:rPr>
          <w:rStyle w:val="Emphasis"/>
          <w:i/>
          <w:iCs w:val="0"/>
          <w:highlight w:val="yellow"/>
        </w:rPr>
        <w:t>inhabiting</w:t>
      </w:r>
      <w:r>
        <w:rPr>
          <w:sz w:val="16"/>
        </w:rPr>
        <w:t xml:space="preserve"> (</w:t>
      </w:r>
      <w:r w:rsidRPr="003B695E">
        <w:rPr>
          <w:rStyle w:val="Emphasis"/>
          <w:highlight w:val="yellow"/>
        </w:rPr>
        <w:t>without thinking diacritically about black inhabitation and native embodiment</w:t>
      </w:r>
      <w:r>
        <w:rPr>
          <w:sz w:val="16"/>
        </w:rPr>
        <w:t xml:space="preserve">) – </w:t>
      </w:r>
      <w:r>
        <w:rPr>
          <w:rStyle w:val="StyleUnderline"/>
        </w:rPr>
        <w:t xml:space="preserve">serves </w:t>
      </w:r>
      <w:r w:rsidRPr="003B695E">
        <w:rPr>
          <w:rStyle w:val="StyleUnderline"/>
          <w:highlight w:val="yellow"/>
        </w:rPr>
        <w:t xml:space="preserve">to </w:t>
      </w:r>
      <w:r w:rsidRPr="003B695E">
        <w:rPr>
          <w:rStyle w:val="Emphasis"/>
          <w:highlight w:val="yellow"/>
        </w:rPr>
        <w:t>dis-embody and deracialize native peoples</w:t>
      </w:r>
      <w:r w:rsidRPr="003B695E">
        <w:rPr>
          <w:rStyle w:val="StyleUnderline"/>
          <w:highlight w:val="yellow"/>
        </w:rPr>
        <w:t>, which is to</w:t>
      </w:r>
      <w:r>
        <w:rPr>
          <w:rStyle w:val="StyleUnderline"/>
        </w:rPr>
        <w:t xml:space="preserve"> say </w:t>
      </w:r>
      <w:r w:rsidRPr="003B695E">
        <w:rPr>
          <w:rStyle w:val="Emphasis"/>
          <w:highlight w:val="yellow"/>
        </w:rPr>
        <w:t xml:space="preserve">gain or maintain </w:t>
      </w:r>
      <w:r w:rsidRPr="003B695E">
        <w:rPr>
          <w:rStyle w:val="Emphasis"/>
          <w:i/>
          <w:iCs w:val="0"/>
          <w:highlight w:val="yellow"/>
        </w:rPr>
        <w:t>distance</w:t>
      </w:r>
      <w:r w:rsidRPr="003B695E">
        <w:rPr>
          <w:rStyle w:val="Emphasis"/>
          <w:highlight w:val="yellow"/>
        </w:rPr>
        <w:t xml:space="preserve"> toward racial blackness</w:t>
      </w:r>
      <w:r>
        <w:rPr>
          <w:sz w:val="16"/>
        </w:rPr>
        <w:t>, in order to pursue the critical discussion of metapolitical authority.}</w:t>
      </w:r>
    </w:p>
    <w:p w:rsidR="004B7803" w:rsidRDefault="004B7803" w:rsidP="004B7803">
      <w:pPr>
        <w:rPr>
          <w:sz w:val="16"/>
        </w:rPr>
      </w:pPr>
      <w:r w:rsidRPr="003B695E">
        <w:rPr>
          <w:rStyle w:val="StyleUnderline"/>
          <w:highlight w:val="yellow"/>
        </w:rPr>
        <w:t>What can be done to a captive body?</w:t>
      </w:r>
      <w:r w:rsidRPr="003B695E">
        <w:rPr>
          <w:sz w:val="16"/>
          <w:highlight w:val="yellow"/>
        </w:rPr>
        <w:t xml:space="preserve"> </w:t>
      </w:r>
      <w:r w:rsidRPr="003B695E">
        <w:rPr>
          <w:rStyle w:val="Emphasis"/>
          <w:highlight w:val="yellow"/>
        </w:rPr>
        <w:t>Anything</w:t>
      </w:r>
      <w:r>
        <w:rPr>
          <w:rStyle w:val="Emphasis"/>
        </w:rPr>
        <w:t xml:space="preserve"> whatsoever</w:t>
      </w:r>
      <w:r>
        <w:rPr>
          <w:sz w:val="16"/>
        </w:rPr>
        <w:t xml:space="preserve">. </w:t>
      </w:r>
      <w:r>
        <w:rPr>
          <w:rStyle w:val="StyleUnderline"/>
        </w:rPr>
        <w:t>The loss of sovereignty is a fait accompli, a byproduct rather than a precondition of enslavement</w:t>
      </w:r>
      <w:r>
        <w:rPr>
          <w:sz w:val="16"/>
        </w:rPr>
        <w:t xml:space="preserve">. </w:t>
      </w:r>
      <w:r w:rsidRPr="003B695E">
        <w:rPr>
          <w:rStyle w:val="Emphasis"/>
          <w:highlight w:val="yellow"/>
        </w:rPr>
        <w:t>Genocide is endemic to enslavement</w:t>
      </w:r>
      <w:r w:rsidRPr="003B695E">
        <w:rPr>
          <w:rStyle w:val="StyleUnderline"/>
          <w:highlight w:val="yellow"/>
        </w:rPr>
        <w:t xml:space="preserve"> insofar as slavery </w:t>
      </w:r>
      <w:r w:rsidRPr="003B695E">
        <w:rPr>
          <w:rStyle w:val="Emphasis"/>
          <w:highlight w:val="yellow"/>
        </w:rPr>
        <w:t>bans</w:t>
      </w:r>
      <w:r>
        <w:rPr>
          <w:rStyle w:val="Emphasis"/>
        </w:rPr>
        <w:t xml:space="preserve">, legally and politically, </w:t>
      </w:r>
      <w:r w:rsidRPr="003B695E">
        <w:rPr>
          <w:rStyle w:val="Emphasis"/>
          <w:highlight w:val="yellow"/>
        </w:rPr>
        <w:t>the reproduction of enslaved peoples as peoples</w:t>
      </w:r>
      <w:r>
        <w:rPr>
          <w:rStyle w:val="StyleUnderline"/>
        </w:rPr>
        <w:t>, indigenous or otherwise, whether they are removed from their native land, subjected to direct killing, unlivable conditions, or forced assimilation; or they are kept in place, allowed to live, provided adequate means, or supported in their cultural practices</w:t>
      </w:r>
      <w:r>
        <w:rPr>
          <w:sz w:val="16"/>
        </w:rPr>
        <w:t xml:space="preserve">.16 </w:t>
      </w:r>
      <w:r w:rsidRPr="003B695E">
        <w:rPr>
          <w:rStyle w:val="StyleUnderline"/>
          <w:highlight w:val="yellow"/>
        </w:rPr>
        <w:t>Native Studies</w:t>
      </w:r>
      <w:r>
        <w:rPr>
          <w:rStyle w:val="StyleUnderline"/>
        </w:rPr>
        <w:t xml:space="preserve"> scholars misrecognize ‘the true horror of slavery’ as de-culturalization or the loss of sovereignty because </w:t>
      </w:r>
      <w:r>
        <w:rPr>
          <w:rStyle w:val="Emphasis"/>
        </w:rPr>
        <w:t xml:space="preserve">they </w:t>
      </w:r>
      <w:r w:rsidRPr="003B695E">
        <w:rPr>
          <w:rStyle w:val="Emphasis"/>
          <w:highlight w:val="yellow"/>
        </w:rPr>
        <w:t>do not ask what slavery is in</w:t>
      </w:r>
      <w:r>
        <w:rPr>
          <w:rStyle w:val="Emphasis"/>
        </w:rPr>
        <w:t xml:space="preserve"> the most basic sense</w:t>
      </w:r>
      <w:r>
        <w:rPr>
          <w:sz w:val="16"/>
        </w:rPr>
        <w:t xml:space="preserve"> – </w:t>
      </w:r>
      <w:r w:rsidRPr="003B695E">
        <w:rPr>
          <w:rStyle w:val="StyleUnderline"/>
          <w:highlight w:val="yellow"/>
        </w:rPr>
        <w:t>its</w:t>
      </w:r>
      <w:r>
        <w:rPr>
          <w:rStyle w:val="StyleUnderline"/>
        </w:rPr>
        <w:t xml:space="preserve"> </w:t>
      </w:r>
      <w:r>
        <w:rPr>
          <w:rStyle w:val="Emphasis"/>
        </w:rPr>
        <w:t xml:space="preserve">local and global </w:t>
      </w:r>
      <w:r w:rsidRPr="003B695E">
        <w:rPr>
          <w:rStyle w:val="Emphasis"/>
          <w:highlight w:val="yellow"/>
        </w:rPr>
        <w:t>histories</w:t>
      </w:r>
      <w:r>
        <w:rPr>
          <w:rStyle w:val="StyleUnderline"/>
        </w:rPr>
        <w:t xml:space="preserve">, its </w:t>
      </w:r>
      <w:r>
        <w:rPr>
          <w:rStyle w:val="Emphasis"/>
        </w:rPr>
        <w:t xml:space="preserve">legal and political </w:t>
      </w:r>
      <w:r w:rsidRPr="003B695E">
        <w:rPr>
          <w:rStyle w:val="Emphasis"/>
          <w:highlight w:val="yellow"/>
        </w:rPr>
        <w:t>structures</w:t>
      </w:r>
      <w:r>
        <w:rPr>
          <w:rStyle w:val="StyleUnderline"/>
        </w:rPr>
        <w:t xml:space="preserve">, its </w:t>
      </w:r>
      <w:r w:rsidRPr="003B695E">
        <w:rPr>
          <w:rStyle w:val="Emphasis"/>
          <w:highlight w:val="yellow"/>
        </w:rPr>
        <w:t>social and economic functions</w:t>
      </w:r>
      <w:r>
        <w:rPr>
          <w:rStyle w:val="StyleUnderline"/>
        </w:rPr>
        <w:t xml:space="preserve">, its </w:t>
      </w:r>
      <w:r w:rsidRPr="003B695E">
        <w:rPr>
          <w:rStyle w:val="Emphasis"/>
          <w:highlight w:val="yellow"/>
        </w:rPr>
        <w:t>psychosexual dynamics</w:t>
      </w:r>
      <w:r w:rsidRPr="003B695E">
        <w:rPr>
          <w:rStyle w:val="StyleUnderline"/>
          <w:highlight w:val="yellow"/>
        </w:rPr>
        <w:t>, and</w:t>
      </w:r>
      <w:r>
        <w:rPr>
          <w:rStyle w:val="StyleUnderline"/>
        </w:rPr>
        <w:t xml:space="preserve"> its </w:t>
      </w:r>
      <w:r>
        <w:rPr>
          <w:rStyle w:val="Emphasis"/>
        </w:rPr>
        <w:t xml:space="preserve">philosophical </w:t>
      </w:r>
      <w:r w:rsidRPr="003B695E">
        <w:rPr>
          <w:rStyle w:val="Emphasis"/>
          <w:highlight w:val="yellow"/>
        </w:rPr>
        <w:t>consequences</w:t>
      </w:r>
      <w:r>
        <w:rPr>
          <w:sz w:val="16"/>
        </w:rPr>
        <w:t xml:space="preserve">. </w:t>
      </w:r>
      <w:r>
        <w:rPr>
          <w:rStyle w:val="StyleUnderline"/>
        </w:rPr>
        <w:t xml:space="preserve">Perhaps </w:t>
      </w:r>
      <w:r w:rsidRPr="003B695E">
        <w:rPr>
          <w:rStyle w:val="Emphasis"/>
          <w:highlight w:val="yellow"/>
        </w:rPr>
        <w:t>they do not want to know</w:t>
      </w:r>
      <w:r>
        <w:rPr>
          <w:rStyle w:val="Emphasis"/>
        </w:rPr>
        <w:t xml:space="preserve"> anything </w:t>
      </w:r>
      <w:r w:rsidRPr="003B695E">
        <w:rPr>
          <w:rStyle w:val="Emphasis"/>
          <w:highlight w:val="yellow"/>
        </w:rPr>
        <w:t>about it</w:t>
      </w:r>
      <w:r w:rsidRPr="003B695E">
        <w:rPr>
          <w:rStyle w:val="StyleUnderline"/>
          <w:highlight w:val="yellow"/>
        </w:rPr>
        <w:t xml:space="preserve">, as they </w:t>
      </w:r>
      <w:r w:rsidRPr="003B695E">
        <w:rPr>
          <w:rStyle w:val="Emphasis"/>
          <w:highlight w:val="yellow"/>
        </w:rPr>
        <w:t>evaluate it through</w:t>
      </w:r>
      <w:r>
        <w:rPr>
          <w:rStyle w:val="Emphasis"/>
        </w:rPr>
        <w:t xml:space="preserve"> the lens of </w:t>
      </w:r>
      <w:r w:rsidRPr="003B695E">
        <w:rPr>
          <w:rStyle w:val="Emphasis"/>
          <w:highlight w:val="yellow"/>
        </w:rPr>
        <w:t>their own loss</w:t>
      </w:r>
      <w:r w:rsidRPr="003B695E">
        <w:rPr>
          <w:rStyle w:val="StyleUnderline"/>
          <w:highlight w:val="yellow"/>
        </w:rPr>
        <w:t xml:space="preserve"> and</w:t>
      </w:r>
      <w:r>
        <w:rPr>
          <w:rStyle w:val="StyleUnderline"/>
        </w:rPr>
        <w:t xml:space="preserve"> </w:t>
      </w:r>
      <w:r>
        <w:rPr>
          <w:rStyle w:val="Emphasis"/>
        </w:rPr>
        <w:t xml:space="preserve">lament and </w:t>
      </w:r>
      <w:r w:rsidRPr="003B695E">
        <w:rPr>
          <w:rStyle w:val="Emphasis"/>
          <w:highlight w:val="yellow"/>
        </w:rPr>
        <w:t>redress it through</w:t>
      </w:r>
      <w:r>
        <w:rPr>
          <w:rStyle w:val="Emphasis"/>
        </w:rPr>
        <w:t xml:space="preserve"> the promise of </w:t>
      </w:r>
      <w:r w:rsidRPr="003B695E">
        <w:rPr>
          <w:rStyle w:val="Emphasis"/>
          <w:highlight w:val="yellow"/>
        </w:rPr>
        <w:t>their own political imagination</w:t>
      </w:r>
      <w:r>
        <w:rPr>
          <w:sz w:val="16"/>
        </w:rPr>
        <w:t xml:space="preserve">. </w:t>
      </w:r>
      <w:r w:rsidRPr="003B695E">
        <w:rPr>
          <w:rStyle w:val="Emphasis"/>
          <w:highlight w:val="yellow"/>
        </w:rPr>
        <w:t>Slavery is not a loss</w:t>
      </w:r>
      <w:r>
        <w:rPr>
          <w:rStyle w:val="Emphasis"/>
        </w:rPr>
        <w:t xml:space="preserve"> that the self experiences</w:t>
      </w:r>
      <w:r>
        <w:rPr>
          <w:sz w:val="16"/>
        </w:rPr>
        <w:t xml:space="preserve"> – </w:t>
      </w:r>
      <w:r w:rsidRPr="003B695E">
        <w:rPr>
          <w:rStyle w:val="StyleUnderline"/>
          <w:highlight w:val="yellow"/>
        </w:rPr>
        <w:t xml:space="preserve">of </w:t>
      </w:r>
      <w:r w:rsidRPr="003B695E">
        <w:rPr>
          <w:rStyle w:val="Emphasis"/>
          <w:highlight w:val="yellow"/>
        </w:rPr>
        <w:t>language</w:t>
      </w:r>
      <w:r w:rsidRPr="003B695E">
        <w:rPr>
          <w:rStyle w:val="StyleUnderline"/>
          <w:highlight w:val="yellow"/>
        </w:rPr>
        <w:t xml:space="preserve">, </w:t>
      </w:r>
      <w:r w:rsidRPr="003B695E">
        <w:rPr>
          <w:rStyle w:val="Emphasis"/>
          <w:highlight w:val="yellow"/>
        </w:rPr>
        <w:t>lineage</w:t>
      </w:r>
      <w:r w:rsidRPr="003B695E">
        <w:rPr>
          <w:rStyle w:val="StyleUnderline"/>
          <w:highlight w:val="yellow"/>
        </w:rPr>
        <w:t xml:space="preserve">, </w:t>
      </w:r>
      <w:r w:rsidRPr="003B695E">
        <w:rPr>
          <w:rStyle w:val="Emphasis"/>
          <w:highlight w:val="yellow"/>
        </w:rPr>
        <w:t>land</w:t>
      </w:r>
      <w:r w:rsidRPr="003B695E">
        <w:rPr>
          <w:rStyle w:val="StyleUnderline"/>
          <w:highlight w:val="yellow"/>
        </w:rPr>
        <w:t xml:space="preserve">, or </w:t>
      </w:r>
      <w:r w:rsidRPr="003B695E">
        <w:rPr>
          <w:rStyle w:val="Emphasis"/>
          <w:highlight w:val="yellow"/>
        </w:rPr>
        <w:t>labor</w:t>
      </w:r>
      <w:r>
        <w:rPr>
          <w:sz w:val="16"/>
        </w:rPr>
        <w:t xml:space="preserve"> – </w:t>
      </w:r>
      <w:r w:rsidRPr="003B695E">
        <w:rPr>
          <w:rStyle w:val="StyleUnderline"/>
          <w:highlight w:val="yellow"/>
        </w:rPr>
        <w:t>but</w:t>
      </w:r>
      <w:r>
        <w:rPr>
          <w:rStyle w:val="StyleUnderline"/>
        </w:rPr>
        <w:t xml:space="preserve"> rather </w:t>
      </w:r>
      <w:r w:rsidRPr="003B695E">
        <w:rPr>
          <w:rStyle w:val="Emphasis"/>
          <w:highlight w:val="yellow"/>
        </w:rPr>
        <w:t>the loss of any self that could experience such loss</w:t>
      </w:r>
      <w:r>
        <w:rPr>
          <w:sz w:val="16"/>
        </w:rPr>
        <w:t xml:space="preserve">. </w:t>
      </w:r>
      <w:r w:rsidRPr="003B695E">
        <w:rPr>
          <w:rStyle w:val="StyleUnderline"/>
          <w:highlight w:val="yellow"/>
        </w:rPr>
        <w:t>Any politics based in</w:t>
      </w:r>
      <w:r>
        <w:rPr>
          <w:rStyle w:val="StyleUnderline"/>
        </w:rPr>
        <w:t xml:space="preserve"> </w:t>
      </w:r>
      <w:r>
        <w:rPr>
          <w:rStyle w:val="Emphasis"/>
        </w:rPr>
        <w:t>resurgence</w:t>
      </w:r>
      <w:r>
        <w:rPr>
          <w:rStyle w:val="StyleUnderline"/>
        </w:rPr>
        <w:t xml:space="preserve"> or </w:t>
      </w:r>
      <w:r w:rsidRPr="003B695E">
        <w:rPr>
          <w:rStyle w:val="Emphasis"/>
          <w:highlight w:val="yellow"/>
        </w:rPr>
        <w:t>recovery</w:t>
      </w:r>
      <w:r w:rsidRPr="003B695E">
        <w:rPr>
          <w:rStyle w:val="StyleUnderline"/>
          <w:highlight w:val="yellow"/>
        </w:rPr>
        <w:t xml:space="preserve"> is </w:t>
      </w:r>
      <w:r w:rsidRPr="003B695E">
        <w:rPr>
          <w:rStyle w:val="Emphasis"/>
          <w:highlight w:val="yellow"/>
        </w:rPr>
        <w:t>bound to regard the slave as ‘the position of the unthought’</w:t>
      </w:r>
      <w:r>
        <w:rPr>
          <w:sz w:val="16"/>
        </w:rPr>
        <w:t xml:space="preserve"> (Hartman and Wilderson, 2003).17 {17. </w:t>
      </w:r>
      <w:r w:rsidRPr="003B695E">
        <w:rPr>
          <w:rStyle w:val="StyleUnderline"/>
          <w:highlight w:val="yellow"/>
        </w:rPr>
        <w:t>One should hear in this</w:t>
      </w:r>
      <w:r>
        <w:rPr>
          <w:rStyle w:val="StyleUnderline"/>
        </w:rPr>
        <w:t xml:space="preserve"> phrase </w:t>
      </w:r>
      <w:r w:rsidRPr="003B695E">
        <w:rPr>
          <w:rStyle w:val="StyleUnderline"/>
          <w:highlight w:val="yellow"/>
        </w:rPr>
        <w:t xml:space="preserve">the resonance between a </w:t>
      </w:r>
      <w:r w:rsidRPr="003B695E">
        <w:rPr>
          <w:rStyle w:val="Emphasis"/>
          <w:highlight w:val="yellow"/>
        </w:rPr>
        <w:t>political theory of the universal particular</w:t>
      </w:r>
      <w:r w:rsidRPr="003B695E">
        <w:rPr>
          <w:rStyle w:val="StyleUnderline"/>
          <w:highlight w:val="yellow"/>
        </w:rPr>
        <w:t xml:space="preserve"> and a </w:t>
      </w:r>
      <w:r w:rsidRPr="003B695E">
        <w:rPr>
          <w:rStyle w:val="Emphasis"/>
          <w:highlight w:val="yellow"/>
        </w:rPr>
        <w:t>psychoanalytic theory of the unconscious</w:t>
      </w:r>
      <w:r>
        <w:rPr>
          <w:sz w:val="16"/>
        </w:rPr>
        <w:t>. I hope to take this up in subsequent work.}</w:t>
      </w:r>
    </w:p>
    <w:p w:rsidR="004B7803" w:rsidRPr="00B55AD5" w:rsidRDefault="004B7803" w:rsidP="004B7803"/>
    <w:p w:rsidR="004B7803" w:rsidRDefault="00E97C41" w:rsidP="00407296">
      <w:pPr>
        <w:pStyle w:val="Heading2"/>
      </w:pPr>
      <w:r>
        <w:t xml:space="preserve">Misc </w:t>
      </w:r>
      <w:r w:rsidR="00407296">
        <w:t xml:space="preserve">K </w:t>
      </w:r>
      <w:r w:rsidR="00F3149C">
        <w:t>Links</w:t>
      </w:r>
    </w:p>
    <w:p w:rsidR="00407296" w:rsidRDefault="00407296" w:rsidP="00407296"/>
    <w:p w:rsidR="008911A1" w:rsidRDefault="008911A1" w:rsidP="00407296">
      <w:pPr>
        <w:pStyle w:val="Heading3"/>
      </w:pPr>
      <w:r>
        <w:t xml:space="preserve">Gender—1NC </w:t>
      </w:r>
    </w:p>
    <w:p w:rsidR="008911A1" w:rsidRDefault="008911A1" w:rsidP="008911A1"/>
    <w:p w:rsidR="008911A1" w:rsidRPr="00083233" w:rsidRDefault="008911A1" w:rsidP="008911A1">
      <w:pPr>
        <w:pStyle w:val="Heading4"/>
        <w:rPr>
          <w:rFonts w:asciiTheme="minorHAnsi" w:hAnsiTheme="minorHAnsi" w:cstheme="minorHAnsi"/>
        </w:rPr>
      </w:pPr>
      <w:r w:rsidRPr="00083233">
        <w:rPr>
          <w:rFonts w:asciiTheme="minorHAnsi" w:hAnsiTheme="minorHAnsi" w:cstheme="minorHAnsi"/>
        </w:rPr>
        <w:t>Any attempt to decolonize without an analysis of gender is just a new type of colonization.</w:t>
      </w:r>
    </w:p>
    <w:p w:rsidR="008911A1" w:rsidRPr="00083233" w:rsidRDefault="008911A1" w:rsidP="008911A1">
      <w:pPr>
        <w:rPr>
          <w:rFonts w:asciiTheme="minorHAnsi" w:hAnsiTheme="minorHAnsi" w:cstheme="minorHAnsi"/>
        </w:rPr>
      </w:pPr>
      <w:r w:rsidRPr="00083233">
        <w:rPr>
          <w:rStyle w:val="Style13ptBold"/>
          <w:rFonts w:asciiTheme="minorHAnsi" w:hAnsiTheme="minorHAnsi" w:cstheme="minorHAnsi"/>
        </w:rPr>
        <w:t>Ladner, 2008</w:t>
      </w:r>
      <w:r w:rsidRPr="00083233">
        <w:rPr>
          <w:rFonts w:asciiTheme="minorHAnsi" w:hAnsiTheme="minorHAnsi" w:cstheme="minorHAnsi"/>
        </w:rPr>
        <w:t xml:space="preserve"> (Kiera L. – Associate Professor and Canada Research Chair in Indigenous Politics and Governance in the Department of Political Science @ the University of Manitoba, “Gendering Decolonization, Decolonizing Gender”, draft of a paper presented at the 80</w:t>
      </w:r>
      <w:r w:rsidRPr="00083233">
        <w:rPr>
          <w:rFonts w:asciiTheme="minorHAnsi" w:hAnsiTheme="minorHAnsi" w:cstheme="minorHAnsi"/>
          <w:vertAlign w:val="superscript"/>
        </w:rPr>
        <w:t>th</w:t>
      </w:r>
      <w:r w:rsidRPr="00083233">
        <w:rPr>
          <w:rFonts w:asciiTheme="minorHAnsi" w:hAnsiTheme="minorHAnsi" w:cstheme="minorHAnsi"/>
        </w:rPr>
        <w:t xml:space="preserve"> Annual Conference of the Canadian Political Science Association, http://www.cpsa-acsp.ca/papers-2008/ladner.pdf, shae)</w:t>
      </w:r>
    </w:p>
    <w:p w:rsidR="008911A1" w:rsidRPr="00083233" w:rsidRDefault="008911A1" w:rsidP="008911A1">
      <w:pPr>
        <w:rPr>
          <w:rFonts w:asciiTheme="minorHAnsi" w:hAnsiTheme="minorHAnsi" w:cstheme="minorHAnsi"/>
          <w:sz w:val="16"/>
        </w:rPr>
      </w:pPr>
      <w:r w:rsidRPr="00083233">
        <w:rPr>
          <w:rStyle w:val="StyleUnderline"/>
          <w:rFonts w:asciiTheme="minorHAnsi" w:hAnsiTheme="minorHAnsi" w:cstheme="minorHAnsi"/>
        </w:rPr>
        <w:t>The process of decolonizing</w:t>
      </w:r>
      <w:r w:rsidRPr="00083233">
        <w:rPr>
          <w:rFonts w:asciiTheme="minorHAnsi" w:hAnsiTheme="minorHAnsi" w:cstheme="minorHAnsi"/>
          <w:sz w:val="16"/>
        </w:rPr>
        <w:t xml:space="preserve">, and in turn creating ‘post-colonial’ thinkers and societies, </w:t>
      </w:r>
      <w:r w:rsidRPr="00083233">
        <w:rPr>
          <w:rStyle w:val="StyleUnderline"/>
          <w:rFonts w:asciiTheme="minorHAnsi" w:hAnsiTheme="minorHAnsi" w:cstheme="minorHAnsi"/>
        </w:rPr>
        <w:t>must be grounded in Indigenous thought</w:t>
      </w:r>
      <w:r w:rsidRPr="00083233">
        <w:rPr>
          <w:rFonts w:asciiTheme="minorHAnsi" w:hAnsiTheme="minorHAnsi" w:cstheme="minorHAnsi"/>
          <w:sz w:val="16"/>
        </w:rPr>
        <w:t xml:space="preserve">, traditions and language </w:t>
      </w:r>
      <w:r w:rsidRPr="00083233">
        <w:rPr>
          <w:rStyle w:val="StyleUnderline"/>
          <w:rFonts w:asciiTheme="minorHAnsi" w:hAnsiTheme="minorHAnsi" w:cstheme="minorHAnsi"/>
        </w:rPr>
        <w:t xml:space="preserve">but in so doing, </w:t>
      </w:r>
      <w:r w:rsidRPr="00083233">
        <w:rPr>
          <w:rStyle w:val="StyleUnderline"/>
          <w:rFonts w:asciiTheme="minorHAnsi" w:hAnsiTheme="minorHAnsi" w:cstheme="minorHAnsi"/>
          <w:highlight w:val="green"/>
        </w:rPr>
        <w:t xml:space="preserve">the decolonization project must also be protected from would be dominators and oppressors. Decolonization must, </w:t>
      </w:r>
      <w:r w:rsidRPr="00083233">
        <w:rPr>
          <w:rStyle w:val="StyleUnderline"/>
          <w:rFonts w:asciiTheme="minorHAnsi" w:hAnsiTheme="minorHAnsi" w:cstheme="minorHAnsi"/>
        </w:rPr>
        <w:t xml:space="preserve">therefore, </w:t>
      </w:r>
      <w:r w:rsidRPr="00083233">
        <w:rPr>
          <w:rStyle w:val="StyleUnderline"/>
          <w:rFonts w:asciiTheme="minorHAnsi" w:hAnsiTheme="minorHAnsi" w:cstheme="minorHAnsi"/>
          <w:highlight w:val="green"/>
        </w:rPr>
        <w:t xml:space="preserve">be </w:t>
      </w:r>
      <w:r w:rsidRPr="00083233">
        <w:rPr>
          <w:rStyle w:val="StyleUnderline"/>
          <w:rFonts w:asciiTheme="minorHAnsi" w:hAnsiTheme="minorHAnsi" w:cstheme="minorHAnsi"/>
        </w:rPr>
        <w:t xml:space="preserve">a </w:t>
      </w:r>
      <w:r w:rsidRPr="00083233">
        <w:rPr>
          <w:rStyle w:val="StyleUnderline"/>
          <w:rFonts w:asciiTheme="minorHAnsi" w:hAnsiTheme="minorHAnsi" w:cstheme="minorHAnsi"/>
          <w:highlight w:val="green"/>
        </w:rPr>
        <w:t xml:space="preserve">gendered </w:t>
      </w:r>
      <w:r w:rsidRPr="00083233">
        <w:rPr>
          <w:rStyle w:val="StyleUnderline"/>
          <w:rFonts w:asciiTheme="minorHAnsi" w:hAnsiTheme="minorHAnsi" w:cstheme="minorHAnsi"/>
        </w:rPr>
        <w:t>project</w:t>
      </w:r>
      <w:r w:rsidRPr="00083233">
        <w:rPr>
          <w:rFonts w:asciiTheme="minorHAnsi" w:hAnsiTheme="minorHAnsi" w:cstheme="minorHAnsi"/>
          <w:sz w:val="16"/>
        </w:rPr>
        <w:t xml:space="preserve">. It must be a project that is grounded in Indigenous understandings of gender - understandings that often speak of multiple genders and understandings that often reify strict understandings of gender roles and responsibilities but do so within a context of respect and gender neutrality (or even one which is gender positive as was the case among the Blackfoot). These understandings may have to be rediscovered or they may simply need to dusted off which ever the case, they must be grounded in language and tradition; language and tradition that will have to be understood from within and disentangled from the penetrating forces of colonialism (a process which began with contact as traders and missionaries began the process of transforming Indigenous understandings of gender when they refused to accept Indigenous women as their equal in negotiations or in every day life). This will be an onerous task, but as Henderson reminds, it is one that is absolutely necessary. </w:t>
      </w:r>
      <w:r w:rsidRPr="00083233">
        <w:rPr>
          <w:rStyle w:val="StyleUnderline"/>
          <w:rFonts w:asciiTheme="minorHAnsi" w:hAnsiTheme="minorHAnsi" w:cstheme="minorHAnsi"/>
        </w:rPr>
        <w:t>Decolonization must also be a project protected from constructions of the past or ideas of today that are used to dominate and oppress women</w:t>
      </w:r>
      <w:r w:rsidRPr="00083233">
        <w:rPr>
          <w:rFonts w:asciiTheme="minorHAnsi" w:hAnsiTheme="minorHAnsi" w:cstheme="minorHAnsi"/>
          <w:sz w:val="16"/>
        </w:rPr>
        <w:t xml:space="preserve">. Facilitating this process may take great leadership, leaders that ‘construct models to help them take their bearings’ (Henderson, 2000:254) as </w:t>
      </w:r>
      <w:r w:rsidRPr="00083233">
        <w:rPr>
          <w:rStyle w:val="StyleUnderline"/>
          <w:rFonts w:asciiTheme="minorHAnsi" w:hAnsiTheme="minorHAnsi" w:cstheme="minorHAnsi"/>
          <w:highlight w:val="green"/>
        </w:rPr>
        <w:t>there will be pressure to recreate gender as it is within western-eurocentric thought or how it has become imbedded in colonial institutions and Indigenous societies</w:t>
      </w:r>
      <w:r w:rsidRPr="00083233">
        <w:rPr>
          <w:rFonts w:asciiTheme="minorHAnsi" w:hAnsiTheme="minorHAnsi" w:cstheme="minorHAnsi"/>
          <w:sz w:val="16"/>
        </w:rPr>
        <w:t xml:space="preserve">. Indigenous languages and histories (oral traditions which speak to creation and tell of a people’s life within a territory both prior to and post-colonization) will assist in this process as they will serve as a guide and will enable leaders to take their bearings as Indigenous languages and histories speak of an entirely different understanding of the world and can be used to begin the process of destabilizing, disentangling and decolonizing gender. Such would be the case among Nehiyaw (Plains Cree) where language is not gendered (it is next to impossible to speak of gender without speaking in terms of ones roles or responsibilities which in turn allows for multiple genders) and histories speak about respecting diversity and inclusion (Innes, 2007). While Henderson’s work speaks to the need to decolonize gender as part of the post-colonial ghost-dance (his vision of decolonization), </w:t>
      </w:r>
      <w:r w:rsidRPr="00083233">
        <w:rPr>
          <w:rStyle w:val="StyleUnderline"/>
          <w:rFonts w:asciiTheme="minorHAnsi" w:hAnsiTheme="minorHAnsi" w:cstheme="minorHAnsi"/>
        </w:rPr>
        <w:t>it is in fact necessary to both gender decolonization and decolonize gender</w:t>
      </w:r>
      <w:r w:rsidRPr="00083233">
        <w:rPr>
          <w:rFonts w:asciiTheme="minorHAnsi" w:hAnsiTheme="minorHAnsi" w:cstheme="minorHAnsi"/>
          <w:sz w:val="16"/>
        </w:rPr>
        <w:t xml:space="preserve">. The works of scholars such as Smith, Turpel-Lafond, Green, Monture, and Voyager highlight the need for decolonizing gender, and to some extent have begun the process of constructing those models necessary to gain bearings and journey forward. A tremendous amount of work is still needed to effectively decolonize gender in a manner that both holds true to Henderson’s vision and Indigenous language and heritage. In doing this work, </w:t>
      </w:r>
      <w:r w:rsidRPr="00083233">
        <w:rPr>
          <w:rStyle w:val="StyleUnderline"/>
          <w:rFonts w:asciiTheme="minorHAnsi" w:hAnsiTheme="minorHAnsi" w:cstheme="minorHAnsi"/>
        </w:rPr>
        <w:t>scholars must not simply focus on women for predominant constructions of masculinity also have to be decolonized and constructions of masculinity grounded in language and heritage must be part of the gendering of decolonization</w:t>
      </w:r>
      <w:r w:rsidRPr="00083233">
        <w:rPr>
          <w:rStyle w:val="StyleUnderline"/>
          <w:rFonts w:asciiTheme="minorHAnsi" w:hAnsiTheme="minorHAnsi" w:cstheme="minorHAnsi"/>
          <w:highlight w:val="green"/>
        </w:rPr>
        <w:t>. It is necessary to both decolonize gender and gender decolonization as these two projects are</w:t>
      </w:r>
      <w:r w:rsidRPr="00083233">
        <w:rPr>
          <w:rFonts w:asciiTheme="minorHAnsi" w:hAnsiTheme="minorHAnsi" w:cstheme="minorHAnsi"/>
          <w:sz w:val="16"/>
        </w:rPr>
        <w:t xml:space="preserve">, or at very least should be, </w:t>
      </w:r>
      <w:r w:rsidRPr="00083233">
        <w:rPr>
          <w:rStyle w:val="StyleUnderline"/>
          <w:rFonts w:asciiTheme="minorHAnsi" w:hAnsiTheme="minorHAnsi" w:cstheme="minorHAnsi"/>
          <w:highlight w:val="green"/>
        </w:rPr>
        <w:t>a unified project of decolonization</w:t>
      </w:r>
      <w:r w:rsidRPr="00083233">
        <w:rPr>
          <w:rFonts w:asciiTheme="minorHAnsi" w:hAnsiTheme="minorHAnsi" w:cstheme="minorHAnsi"/>
          <w:sz w:val="16"/>
          <w:highlight w:val="green"/>
        </w:rPr>
        <w:t xml:space="preserve"> </w:t>
      </w:r>
      <w:r w:rsidRPr="00083233">
        <w:rPr>
          <w:rFonts w:asciiTheme="minorHAnsi" w:hAnsiTheme="minorHAnsi" w:cstheme="minorHAnsi"/>
          <w:sz w:val="16"/>
        </w:rPr>
        <w:t xml:space="preserve">culminating in Henderson’s post-colonial ghost dance (see Henderson 2000a and 2000b). As it stands, it is absolutely necessary to reframe decolonization as a gendered project. That is to say, to challenge the masculinist ideas that now dominate organizations such as band councils and the corresponding discourses of sovereignty and nationalism, and to reframe with gender as a central consideration. This will not be easy, but </w:t>
      </w:r>
      <w:r w:rsidRPr="00083233">
        <w:rPr>
          <w:rStyle w:val="Emphasis"/>
          <w:rFonts w:asciiTheme="minorHAnsi" w:hAnsiTheme="minorHAnsi" w:cstheme="minorHAnsi"/>
          <w:highlight w:val="green"/>
        </w:rPr>
        <w:t>gender cannot and should not be separated from considerations of sovereignty and nationhood – to do so is to perpetuate colonization</w:t>
      </w:r>
      <w:r w:rsidRPr="00083233">
        <w:rPr>
          <w:rStyle w:val="StyleUnderline"/>
          <w:rFonts w:asciiTheme="minorHAnsi" w:hAnsiTheme="minorHAnsi" w:cstheme="minorHAnsi"/>
        </w:rPr>
        <w:t>. Is not the purpose to end colonization? The truth of the matter is, you cannot do one without the other, and it will be too late to rectify the situation once Indigenous sovereignty is (re)affirmed and (re)established, as this process may only serve to solidify and institutionalize colonial understandings of gender.</w:t>
      </w:r>
      <w:r w:rsidRPr="00083233">
        <w:rPr>
          <w:rFonts w:asciiTheme="minorHAnsi" w:hAnsiTheme="minorHAnsi" w:cstheme="minorHAnsi"/>
          <w:sz w:val="16"/>
        </w:rPr>
        <w:t xml:space="preserve"> </w:t>
      </w:r>
    </w:p>
    <w:p w:rsidR="008911A1" w:rsidRPr="00083233" w:rsidRDefault="008911A1" w:rsidP="008911A1">
      <w:pPr>
        <w:pStyle w:val="Heading4"/>
        <w:rPr>
          <w:rFonts w:asciiTheme="minorHAnsi" w:hAnsiTheme="minorHAnsi" w:cstheme="minorHAnsi"/>
        </w:rPr>
      </w:pPr>
      <w:r w:rsidRPr="00083233">
        <w:rPr>
          <w:rFonts w:asciiTheme="minorHAnsi" w:hAnsiTheme="minorHAnsi" w:cstheme="minorHAnsi"/>
        </w:rPr>
        <w:t>Focusing on race and land maintains gender privilege.</w:t>
      </w:r>
    </w:p>
    <w:p w:rsidR="008911A1" w:rsidRPr="00083233" w:rsidRDefault="008911A1" w:rsidP="008911A1">
      <w:pPr>
        <w:rPr>
          <w:rFonts w:asciiTheme="minorHAnsi" w:hAnsiTheme="minorHAnsi" w:cstheme="minorHAnsi"/>
        </w:rPr>
      </w:pPr>
      <w:r w:rsidRPr="00083233">
        <w:rPr>
          <w:rStyle w:val="Style13ptBold"/>
          <w:rFonts w:asciiTheme="minorHAnsi" w:hAnsiTheme="minorHAnsi" w:cstheme="minorHAnsi"/>
        </w:rPr>
        <w:t>Ramirez, 2008</w:t>
      </w:r>
      <w:r w:rsidRPr="00083233">
        <w:rPr>
          <w:rFonts w:asciiTheme="minorHAnsi" w:hAnsiTheme="minorHAnsi" w:cstheme="minorHAnsi"/>
        </w:rPr>
        <w:t xml:space="preserve"> (Renya K. – Associate Professor in the Department of Anthropology @ UC Santa Cruz, “Learning Across Differences: Native and Ethnic Studies Feminisms”, </w:t>
      </w:r>
      <w:r w:rsidRPr="00083233">
        <w:rPr>
          <w:rFonts w:asciiTheme="minorHAnsi" w:hAnsiTheme="minorHAnsi" w:cstheme="minorHAnsi"/>
          <w:i/>
        </w:rPr>
        <w:t>American Quarterly</w:t>
      </w:r>
      <w:r w:rsidRPr="00083233">
        <w:rPr>
          <w:rFonts w:asciiTheme="minorHAnsi" w:hAnsiTheme="minorHAnsi" w:cstheme="minorHAnsi"/>
        </w:rPr>
        <w:t xml:space="preserve"> 60.2, shae)</w:t>
      </w:r>
    </w:p>
    <w:p w:rsidR="008911A1" w:rsidRPr="00083233" w:rsidRDefault="008911A1" w:rsidP="008911A1">
      <w:pPr>
        <w:rPr>
          <w:rFonts w:asciiTheme="minorHAnsi" w:hAnsiTheme="minorHAnsi" w:cstheme="minorHAnsi"/>
          <w:sz w:val="16"/>
        </w:rPr>
      </w:pPr>
      <w:r w:rsidRPr="00083233">
        <w:rPr>
          <w:rStyle w:val="StyleUnderline"/>
          <w:rFonts w:asciiTheme="minorHAnsi" w:hAnsiTheme="minorHAnsi" w:cstheme="minorHAnsi"/>
        </w:rPr>
        <w:t>Rather than assuming that a Native feminist consciousness is a white construct or that it automatically creates internal conflict, it should be viewed as advancing a critical and essential goal for indigenous scholars and communities to confront sexism</w:t>
      </w:r>
      <w:r w:rsidRPr="00083233">
        <w:rPr>
          <w:rFonts w:asciiTheme="minorHAnsi" w:hAnsiTheme="minorHAnsi" w:cstheme="minorHAnsi"/>
          <w:sz w:val="16"/>
        </w:rPr>
        <w:t xml:space="preserve">. Moreover, </w:t>
      </w:r>
      <w:r w:rsidRPr="00083233">
        <w:rPr>
          <w:rStyle w:val="StyleUnderline"/>
          <w:rFonts w:asciiTheme="minorHAnsi" w:hAnsiTheme="minorHAnsi" w:cstheme="minorHAnsi"/>
          <w:highlight w:val="green"/>
        </w:rPr>
        <w:t>Native scholars' prioritizing of race and tribal nation over gender is a mistake, since sexism and racism oppress indigenous women at the same time</w:t>
      </w:r>
      <w:r w:rsidRPr="00083233">
        <w:rPr>
          <w:rFonts w:asciiTheme="minorHAnsi" w:hAnsiTheme="minorHAnsi" w:cstheme="minorHAnsi"/>
          <w:sz w:val="16"/>
          <w:highlight w:val="green"/>
        </w:rPr>
        <w:t xml:space="preserve">.9 </w:t>
      </w:r>
      <w:r w:rsidRPr="00083233">
        <w:rPr>
          <w:rStyle w:val="StyleUnderline"/>
          <w:rFonts w:asciiTheme="minorHAnsi" w:hAnsiTheme="minorHAnsi" w:cstheme="minorHAnsi"/>
          <w:highlight w:val="green"/>
        </w:rPr>
        <w:t>Sexism</w:t>
      </w:r>
      <w:r w:rsidRPr="00083233">
        <w:rPr>
          <w:rFonts w:asciiTheme="minorHAnsi" w:hAnsiTheme="minorHAnsi" w:cstheme="minorHAnsi"/>
          <w:sz w:val="16"/>
        </w:rPr>
        <w:t xml:space="preserve">, therefore, </w:t>
      </w:r>
      <w:r w:rsidRPr="00083233">
        <w:rPr>
          <w:rStyle w:val="StyleUnderline"/>
          <w:rFonts w:asciiTheme="minorHAnsi" w:hAnsiTheme="minorHAnsi" w:cstheme="minorHAnsi"/>
          <w:highlight w:val="green"/>
        </w:rPr>
        <w:t>becomes too frequently ignored in indigenous communities and scholarship</w:t>
      </w:r>
      <w:r w:rsidRPr="00083233">
        <w:rPr>
          <w:rStyle w:val="StyleUnderline"/>
          <w:rFonts w:asciiTheme="minorHAnsi" w:hAnsiTheme="minorHAnsi" w:cstheme="minorHAnsi"/>
        </w:rPr>
        <w:t>.</w:t>
      </w:r>
      <w:r w:rsidRPr="00083233">
        <w:rPr>
          <w:rFonts w:asciiTheme="minorHAnsi" w:hAnsiTheme="minorHAnsi" w:cstheme="minorHAnsi"/>
          <w:sz w:val="16"/>
        </w:rPr>
        <w:t xml:space="preserve"> In fact, my engagement with path-breaking work by and about U.S. women of color and Third World women has taught me the importance of emphasizing the intersectional relationship between race, ethnicity, gender, sexuality, class, and nation.10 These scholars' critique of universalistic notions of womanhood and their discussion of the interlocking nature of various axes of exclusion have provided me with some of the most important scholarly insights in many years. </w:t>
      </w:r>
      <w:r w:rsidRPr="00083233">
        <w:rPr>
          <w:rStyle w:val="StyleUnderline"/>
          <w:rFonts w:asciiTheme="minorHAnsi" w:hAnsiTheme="minorHAnsi" w:cstheme="minorHAnsi"/>
          <w:highlight w:val="green"/>
        </w:rPr>
        <w:t>Bringing intersectionality into my own work has helped me avoid the mistake of privileging one kind of exclusion over another</w:t>
      </w:r>
      <w:r w:rsidRPr="00083233">
        <w:rPr>
          <w:rFonts w:asciiTheme="minorHAnsi" w:hAnsiTheme="minorHAnsi" w:cstheme="minorHAnsi"/>
          <w:sz w:val="16"/>
        </w:rPr>
        <w:t>, ultimately contributing to my theorizing of Native feminisms.</w:t>
      </w:r>
    </w:p>
    <w:p w:rsidR="008911A1" w:rsidRPr="008911A1" w:rsidRDefault="008911A1" w:rsidP="008911A1"/>
    <w:p w:rsidR="00407296" w:rsidRDefault="00407296" w:rsidP="00407296">
      <w:pPr>
        <w:pStyle w:val="Heading3"/>
      </w:pPr>
      <w:r>
        <w:t>Moten—</w:t>
      </w:r>
      <w:r w:rsidR="00F3149C">
        <w:t>1NC</w:t>
      </w:r>
    </w:p>
    <w:p w:rsidR="00407296" w:rsidRDefault="00407296" w:rsidP="00407296"/>
    <w:p w:rsidR="00407296" w:rsidRPr="00DA46D9" w:rsidRDefault="00407296" w:rsidP="00407296">
      <w:pPr>
        <w:pStyle w:val="Heading4"/>
      </w:pPr>
      <w:r w:rsidRPr="00DA46D9">
        <w:t>Instead of rendering indigeneity intelligible before settler colonialism, natives must fail to articulate a coherent native identity.  The fugitive status of the native creates the possibility of an indigenous resurgence within the colonial order.  De subjectivation or an affirmation of native’s status as abjectified excess ruptures that religitimize affective and material worlds premised on a register of coherence that results in the death of the native.</w:t>
      </w:r>
    </w:p>
    <w:p w:rsidR="00407296" w:rsidRPr="00DA46D9" w:rsidRDefault="00407296" w:rsidP="00407296">
      <w:pPr>
        <w:jc w:val="both"/>
      </w:pPr>
      <w:r w:rsidRPr="00407296">
        <w:rPr>
          <w:rStyle w:val="Style13ptBold"/>
        </w:rPr>
        <w:t>Martineau 15</w:t>
      </w:r>
      <w:r w:rsidRPr="00DA46D9">
        <w:t xml:space="preserve"> </w:t>
      </w:r>
      <w:r w:rsidRPr="00DA46D9">
        <w:rPr>
          <w:sz w:val="16"/>
          <w:szCs w:val="16"/>
        </w:rPr>
        <w:t>(JARRETT MARTINEAU, Master of Arts, University of Victoria, 2011 Bachelor of Arts, McGill University, 2006 A Dissertation Submitted in Partial Fulfillment of the Requirements for the Degree DOCTOR OF PHILOSOPHY in the School of INDIGENOUS GOVERNANCE © Jarrett Martineau, 2015 University of Victoria,"CREATIVE COMBAT: INDIGENOUS ART, RESURGENCE, AND DECOLONIZATION," RLA)</w:t>
      </w:r>
    </w:p>
    <w:p w:rsidR="00407296" w:rsidRPr="00DA46D9" w:rsidRDefault="00407296" w:rsidP="00407296">
      <w:pPr>
        <w:jc w:val="both"/>
        <w:rPr>
          <w:b/>
          <w:iCs/>
          <w:u w:val="single"/>
          <w:bdr w:val="single" w:sz="18" w:space="0" w:color="auto"/>
        </w:rPr>
      </w:pPr>
      <w:r w:rsidRPr="00DA46D9">
        <w:t xml:space="preserve">In this chapter I explore the ways </w:t>
      </w:r>
      <w:r w:rsidRPr="00DA46D9">
        <w:rPr>
          <w:b/>
          <w:bCs/>
          <w:u w:val="single"/>
        </w:rPr>
        <w:t>in which forms of Indigenous resistance, subjectivity,</w:t>
      </w:r>
      <w:r w:rsidRPr="00DA46D9">
        <w:rPr>
          <w:bCs/>
          <w:sz w:val="12"/>
        </w:rPr>
        <w:t>¶</w:t>
      </w:r>
      <w:r w:rsidRPr="00DA46D9">
        <w:rPr>
          <w:b/>
          <w:bCs/>
          <w:u w:val="single"/>
        </w:rPr>
        <w:t xml:space="preserve"> and resistances to subjectivity (or critical </w:t>
      </w:r>
      <w:r w:rsidRPr="003B695E">
        <w:rPr>
          <w:b/>
          <w:bCs/>
          <w:highlight w:val="yellow"/>
          <w:u w:val="single"/>
        </w:rPr>
        <w:t>desubjectivations) are constituted</w:t>
      </w:r>
      <w:r w:rsidRPr="00DA46D9">
        <w:rPr>
          <w:b/>
          <w:bCs/>
          <w:u w:val="single"/>
        </w:rPr>
        <w:t xml:space="preserve"> under Empire, in</w:t>
      </w:r>
      <w:r w:rsidRPr="00DA46D9">
        <w:rPr>
          <w:bCs/>
          <w:sz w:val="12"/>
        </w:rPr>
        <w:t>¶</w:t>
      </w:r>
      <w:r w:rsidRPr="00DA46D9">
        <w:rPr>
          <w:b/>
          <w:bCs/>
          <w:u w:val="single"/>
        </w:rPr>
        <w:t xml:space="preserve"> order </w:t>
      </w:r>
      <w:r w:rsidRPr="003B695E">
        <w:rPr>
          <w:b/>
          <w:bCs/>
          <w:highlight w:val="yellow"/>
          <w:u w:val="single"/>
        </w:rPr>
        <w:t>to</w:t>
      </w:r>
      <w:r w:rsidRPr="00DA46D9">
        <w:rPr>
          <w:b/>
          <w:bCs/>
          <w:u w:val="single"/>
        </w:rPr>
        <w:t xml:space="preserve"> suggest potential pathways to </w:t>
      </w:r>
      <w:r w:rsidRPr="003B695E">
        <w:rPr>
          <w:b/>
          <w:bCs/>
          <w:highlight w:val="yellow"/>
          <w:u w:val="single"/>
        </w:rPr>
        <w:t>negate domination and (re-) articulate Indigenous creative</w:t>
      </w:r>
      <w:r w:rsidRPr="003B695E">
        <w:rPr>
          <w:bCs/>
          <w:sz w:val="12"/>
          <w:highlight w:val="yellow"/>
        </w:rPr>
        <w:t>¶</w:t>
      </w:r>
      <w:r w:rsidRPr="00DA46D9">
        <w:rPr>
          <w:b/>
          <w:bCs/>
          <w:u w:val="single"/>
        </w:rPr>
        <w:t xml:space="preserve"> praxes of </w:t>
      </w:r>
      <w:r w:rsidRPr="003B695E">
        <w:rPr>
          <w:b/>
          <w:bCs/>
          <w:highlight w:val="yellow"/>
          <w:u w:val="single"/>
        </w:rPr>
        <w:t>resurgence</w:t>
      </w:r>
      <w:r w:rsidRPr="00DA46D9">
        <w:rPr>
          <w:b/>
          <w:bCs/>
          <w:u w:val="single"/>
        </w:rPr>
        <w:t xml:space="preserve"> and decolonization </w:t>
      </w:r>
      <w:r w:rsidRPr="003B695E">
        <w:rPr>
          <w:b/>
          <w:bCs/>
          <w:highlight w:val="yellow"/>
          <w:u w:val="single"/>
        </w:rPr>
        <w:t>that prefigure</w:t>
      </w:r>
      <w:r w:rsidRPr="00DA46D9">
        <w:rPr>
          <w:b/>
          <w:bCs/>
          <w:u w:val="single"/>
        </w:rPr>
        <w:t xml:space="preserve"> other worlds, possibilities, and </w:t>
      </w:r>
      <w:r w:rsidRPr="003B695E">
        <w:rPr>
          <w:b/>
          <w:bCs/>
          <w:highlight w:val="yellow"/>
          <w:u w:val="single"/>
        </w:rPr>
        <w:t>ways of</w:t>
      </w:r>
      <w:r w:rsidRPr="003B695E">
        <w:rPr>
          <w:bCs/>
          <w:sz w:val="12"/>
          <w:highlight w:val="yellow"/>
        </w:rPr>
        <w:t>¶</w:t>
      </w:r>
      <w:r w:rsidRPr="00DA46D9">
        <w:rPr>
          <w:b/>
          <w:bCs/>
          <w:u w:val="single"/>
        </w:rPr>
        <w:t xml:space="preserve"> </w:t>
      </w:r>
      <w:r w:rsidRPr="003B695E">
        <w:rPr>
          <w:b/>
          <w:bCs/>
          <w:highlight w:val="yellow"/>
          <w:u w:val="single"/>
        </w:rPr>
        <w:t>being in relation to</w:t>
      </w:r>
      <w:r w:rsidRPr="00DA46D9">
        <w:rPr>
          <w:b/>
          <w:bCs/>
          <w:u w:val="single"/>
        </w:rPr>
        <w:t xml:space="preserve"> the entanglements of Empire, </w:t>
      </w:r>
      <w:r w:rsidRPr="003B695E">
        <w:rPr>
          <w:b/>
          <w:bCs/>
          <w:highlight w:val="yellow"/>
          <w:u w:val="single"/>
        </w:rPr>
        <w:t>colonialism</w:t>
      </w:r>
      <w:r w:rsidRPr="00DA46D9">
        <w:rPr>
          <w:b/>
          <w:bCs/>
          <w:u w:val="single"/>
        </w:rPr>
        <w:t xml:space="preserve"> and global capitalism</w:t>
      </w:r>
      <w:r w:rsidRPr="00DA46D9">
        <w:rPr>
          <w:b/>
          <w:iCs/>
          <w:u w:val="single"/>
          <w:bdr w:val="single" w:sz="18" w:space="0" w:color="auto"/>
        </w:rPr>
        <w:t>. Against</w:t>
      </w:r>
      <w:r w:rsidRPr="00DA46D9">
        <w:rPr>
          <w:iCs/>
          <w:sz w:val="12"/>
          <w:bdr w:val="single" w:sz="18" w:space="0" w:color="auto"/>
        </w:rPr>
        <w:t>¶</w:t>
      </w:r>
      <w:r w:rsidRPr="00DA46D9">
        <w:rPr>
          <w:sz w:val="12"/>
        </w:rPr>
        <w:t xml:space="preserve"> </w:t>
      </w:r>
      <w:r w:rsidRPr="00DA46D9">
        <w:t xml:space="preserve">persuasive currents of </w:t>
      </w:r>
      <w:r w:rsidRPr="00DA46D9">
        <w:rPr>
          <w:b/>
          <w:iCs/>
          <w:u w:val="single"/>
          <w:bdr w:val="single" w:sz="18" w:space="0" w:color="auto"/>
        </w:rPr>
        <w:t>affective imperialism</w:t>
      </w:r>
      <w:r w:rsidRPr="00DA46D9">
        <w:t xml:space="preserve"> </w:t>
      </w:r>
      <w:r w:rsidRPr="00DA46D9">
        <w:rPr>
          <w:b/>
          <w:bCs/>
          <w:u w:val="single"/>
        </w:rPr>
        <w:t>that would both subject Indigenous peoples to everencroaching</w:t>
      </w:r>
      <w:r w:rsidRPr="00DA46D9">
        <w:rPr>
          <w:bCs/>
          <w:sz w:val="12"/>
        </w:rPr>
        <w:t>¶</w:t>
      </w:r>
      <w:r w:rsidRPr="00DA46D9">
        <w:rPr>
          <w:b/>
          <w:bCs/>
          <w:u w:val="single"/>
        </w:rPr>
        <w:t xml:space="preserve"> modalities of power,</w:t>
      </w:r>
      <w:r w:rsidRPr="00DA46D9">
        <w:t xml:space="preserve"> </w:t>
      </w:r>
      <w:r w:rsidRPr="00DA46D9">
        <w:rPr>
          <w:b/>
          <w:bCs/>
          <w:u w:val="single"/>
        </w:rPr>
        <w:t>while abjecting us from subject positionalities and sociopolitical</w:t>
      </w:r>
      <w:r w:rsidRPr="00DA46D9">
        <w:rPr>
          <w:bCs/>
          <w:sz w:val="12"/>
        </w:rPr>
        <w:t>¶</w:t>
      </w:r>
      <w:r w:rsidRPr="00DA46D9">
        <w:rPr>
          <w:b/>
          <w:bCs/>
          <w:u w:val="single"/>
        </w:rPr>
        <w:t xml:space="preserve"> spaces within which agentic capacity is articulated for power</w:t>
      </w:r>
      <w:r w:rsidRPr="00DA46D9">
        <w:t xml:space="preserve">, I argue that </w:t>
      </w:r>
      <w:r w:rsidRPr="003B695E">
        <w:rPr>
          <w:highlight w:val="yellow"/>
        </w:rPr>
        <w:t xml:space="preserve">the </w:t>
      </w:r>
      <w:r w:rsidRPr="003B695E">
        <w:rPr>
          <w:b/>
          <w:bCs/>
          <w:highlight w:val="yellow"/>
          <w:u w:val="single"/>
        </w:rPr>
        <w:t>conditions of colonial abjection,</w:t>
      </w:r>
      <w:r w:rsidRPr="00DA46D9">
        <w:rPr>
          <w:b/>
          <w:bCs/>
          <w:u w:val="single"/>
        </w:rPr>
        <w:t xml:space="preserve"> dispossession and dislocation </w:t>
      </w:r>
      <w:r w:rsidRPr="003B695E">
        <w:rPr>
          <w:b/>
          <w:bCs/>
          <w:highlight w:val="yellow"/>
          <w:u w:val="single"/>
        </w:rPr>
        <w:t>constitute sites</w:t>
      </w:r>
      <w:r w:rsidRPr="00DA46D9">
        <w:rPr>
          <w:b/>
          <w:bCs/>
          <w:u w:val="single"/>
        </w:rPr>
        <w:t xml:space="preserve"> and spaces </w:t>
      </w:r>
      <w:r w:rsidRPr="003B695E">
        <w:rPr>
          <w:b/>
          <w:bCs/>
          <w:highlight w:val="yellow"/>
          <w:u w:val="single"/>
        </w:rPr>
        <w:t>of</w:t>
      </w:r>
      <w:r w:rsidRPr="00DA46D9">
        <w:rPr>
          <w:b/>
          <w:bCs/>
          <w:u w:val="single"/>
        </w:rPr>
        <w:t xml:space="preserve"> generative</w:t>
      </w:r>
      <w:r w:rsidRPr="00DA46D9">
        <w:t>, if</w:t>
      </w:r>
      <w:r w:rsidRPr="00DA46D9">
        <w:rPr>
          <w:sz w:val="12"/>
        </w:rPr>
        <w:t xml:space="preserve">¶ </w:t>
      </w:r>
      <w:r w:rsidRPr="00DA46D9">
        <w:t xml:space="preserve">ambivalent, </w:t>
      </w:r>
      <w:r w:rsidRPr="003B695E">
        <w:rPr>
          <w:b/>
          <w:bCs/>
          <w:highlight w:val="yellow"/>
          <w:u w:val="single"/>
        </w:rPr>
        <w:t>potentiality through which non-identit</w:t>
      </w:r>
      <w:r w:rsidRPr="003B695E">
        <w:rPr>
          <w:highlight w:val="yellow"/>
        </w:rPr>
        <w:t>y</w:t>
      </w:r>
      <w:r w:rsidRPr="00DA46D9">
        <w:t>, critical desubjectivation, disidentification,</w:t>
      </w:r>
      <w:r w:rsidRPr="00DA46D9">
        <w:rPr>
          <w:sz w:val="12"/>
        </w:rPr>
        <w:t xml:space="preserve">¶ </w:t>
      </w:r>
      <w:r w:rsidRPr="00DA46D9">
        <w:t>and flight—</w:t>
      </w:r>
      <w:r w:rsidRPr="00DA46D9">
        <w:rPr>
          <w:b/>
          <w:iCs/>
          <w:u w:val="single"/>
          <w:bdr w:val="single" w:sz="18" w:space="0" w:color="auto"/>
        </w:rPr>
        <w:t>performed through strategic opacities,</w:t>
      </w:r>
      <w:r w:rsidRPr="00DA46D9">
        <w:t xml:space="preserve"> anonymity, multiplicity </w:t>
      </w:r>
      <w:r w:rsidRPr="00DA46D9">
        <w:rPr>
          <w:b/>
          <w:iCs/>
          <w:u w:val="single"/>
          <w:bdr w:val="single" w:sz="18" w:space="0" w:color="auto"/>
        </w:rPr>
        <w:t xml:space="preserve">and </w:t>
      </w:r>
      <w:r w:rsidRPr="003B695E">
        <w:rPr>
          <w:b/>
          <w:iCs/>
          <w:highlight w:val="yellow"/>
          <w:u w:val="single"/>
          <w:bdr w:val="single" w:sz="18" w:space="0" w:color="auto"/>
        </w:rPr>
        <w:t>fugitivity— can</w:t>
      </w:r>
      <w:r w:rsidRPr="003B695E">
        <w:rPr>
          <w:iCs/>
          <w:sz w:val="12"/>
          <w:highlight w:val="yellow"/>
          <w:bdr w:val="single" w:sz="18" w:space="0" w:color="auto"/>
        </w:rPr>
        <w:t>¶</w:t>
      </w:r>
      <w:r w:rsidRPr="003B695E">
        <w:rPr>
          <w:b/>
          <w:iCs/>
          <w:highlight w:val="yellow"/>
          <w:u w:val="single"/>
          <w:bdr w:val="single" w:sz="18" w:space="0" w:color="auto"/>
        </w:rPr>
        <w:t xml:space="preserve"> be</w:t>
      </w:r>
      <w:r w:rsidRPr="00DA46D9">
        <w:rPr>
          <w:b/>
          <w:iCs/>
          <w:u w:val="single"/>
          <w:bdr w:val="single" w:sz="18" w:space="0" w:color="auto"/>
        </w:rPr>
        <w:t xml:space="preserve"> mobilized as creative forms of anticolonial resistance</w:t>
      </w:r>
      <w:r w:rsidRPr="00DA46D9">
        <w:t xml:space="preserve">. </w:t>
      </w:r>
      <w:r w:rsidRPr="00DA46D9">
        <w:rPr>
          <w:b/>
          <w:bCs/>
          <w:u w:val="single"/>
        </w:rPr>
        <w:t xml:space="preserve">Resistance </w:t>
      </w:r>
      <w:r w:rsidRPr="003B695E">
        <w:rPr>
          <w:b/>
          <w:bCs/>
          <w:highlight w:val="yellow"/>
          <w:u w:val="single"/>
        </w:rPr>
        <w:t>predicated on</w:t>
      </w:r>
      <w:r w:rsidRPr="00DA46D9">
        <w:rPr>
          <w:b/>
          <w:bCs/>
          <w:u w:val="single"/>
        </w:rPr>
        <w:t xml:space="preserve"> the</w:t>
      </w:r>
      <w:r w:rsidRPr="00DA46D9">
        <w:rPr>
          <w:bCs/>
          <w:sz w:val="12"/>
        </w:rPr>
        <w:t>¶</w:t>
      </w:r>
      <w:r w:rsidRPr="00DA46D9">
        <w:rPr>
          <w:b/>
          <w:bCs/>
          <w:u w:val="single"/>
        </w:rPr>
        <w:t xml:space="preserve"> </w:t>
      </w:r>
      <w:r w:rsidRPr="003B695E">
        <w:rPr>
          <w:b/>
          <w:bCs/>
          <w:highlight w:val="yellow"/>
          <w:u w:val="single"/>
        </w:rPr>
        <w:t>production of oppositional consciousness</w:t>
      </w:r>
      <w:r w:rsidRPr="00DA46D9">
        <w:rPr>
          <w:b/>
          <w:bCs/>
          <w:u w:val="single"/>
        </w:rPr>
        <w:t xml:space="preserve"> and direct contention with</w:t>
      </w:r>
      <w:r w:rsidRPr="00DA46D9">
        <w:t xml:space="preserve"> the state and its </w:t>
      </w:r>
      <w:r w:rsidRPr="003B695E">
        <w:rPr>
          <w:b/>
          <w:bCs/>
          <w:highlight w:val="yellow"/>
          <w:u w:val="single"/>
        </w:rPr>
        <w:t>apparatuses</w:t>
      </w:r>
      <w:r w:rsidRPr="003B695E">
        <w:rPr>
          <w:bCs/>
          <w:sz w:val="12"/>
          <w:highlight w:val="yellow"/>
        </w:rPr>
        <w:t>¶</w:t>
      </w:r>
      <w:r w:rsidRPr="00DA46D9">
        <w:rPr>
          <w:sz w:val="12"/>
        </w:rPr>
        <w:t xml:space="preserve"> </w:t>
      </w:r>
      <w:r w:rsidRPr="00DA46D9">
        <w:t>(regimes of recognition/rights, etc</w:t>
      </w:r>
      <w:r w:rsidRPr="00DA46D9">
        <w:rPr>
          <w:b/>
          <w:iCs/>
          <w:u w:val="single"/>
          <w:bdr w:val="single" w:sz="18" w:space="0" w:color="auto"/>
        </w:rPr>
        <w:t xml:space="preserve">), often </w:t>
      </w:r>
      <w:r w:rsidRPr="003B695E">
        <w:rPr>
          <w:b/>
          <w:iCs/>
          <w:highlight w:val="yellow"/>
          <w:u w:val="single"/>
          <w:bdr w:val="single" w:sz="18" w:space="0" w:color="auto"/>
        </w:rPr>
        <w:t>reproduces</w:t>
      </w:r>
      <w:r w:rsidRPr="00DA46D9">
        <w:rPr>
          <w:b/>
          <w:iCs/>
          <w:u w:val="single"/>
          <w:bdr w:val="single" w:sz="18" w:space="0" w:color="auto"/>
        </w:rPr>
        <w:t xml:space="preserve"> the forms of </w:t>
      </w:r>
      <w:r w:rsidRPr="003B695E">
        <w:rPr>
          <w:b/>
          <w:iCs/>
          <w:highlight w:val="yellow"/>
          <w:u w:val="single"/>
          <w:bdr w:val="single" w:sz="18" w:space="0" w:color="auto"/>
        </w:rPr>
        <w:t>domination it intends to</w:t>
      </w:r>
      <w:r w:rsidRPr="003B695E">
        <w:rPr>
          <w:iCs/>
          <w:sz w:val="12"/>
          <w:highlight w:val="yellow"/>
          <w:bdr w:val="single" w:sz="18" w:space="0" w:color="auto"/>
        </w:rPr>
        <w:t>¶</w:t>
      </w:r>
      <w:r w:rsidRPr="003B695E">
        <w:rPr>
          <w:b/>
          <w:iCs/>
          <w:highlight w:val="yellow"/>
          <w:u w:val="single"/>
          <w:bdr w:val="single" w:sz="18" w:space="0" w:color="auto"/>
        </w:rPr>
        <w:t xml:space="preserve"> oppose</w:t>
      </w:r>
      <w:r w:rsidRPr="00DA46D9">
        <w:rPr>
          <w:b/>
          <w:iCs/>
          <w:u w:val="single"/>
          <w:bdr w:val="single" w:sz="18" w:space="0" w:color="auto"/>
        </w:rPr>
        <w:t>.</w:t>
      </w:r>
      <w:r w:rsidRPr="00DA46D9">
        <w:t xml:space="preserve"> But </w:t>
      </w:r>
      <w:r w:rsidRPr="003B695E">
        <w:rPr>
          <w:b/>
          <w:iCs/>
          <w:highlight w:val="yellow"/>
          <w:u w:val="single"/>
          <w:bdr w:val="single" w:sz="18" w:space="0" w:color="auto"/>
        </w:rPr>
        <w:t>fugitive</w:t>
      </w:r>
      <w:r w:rsidRPr="00DA46D9">
        <w:rPr>
          <w:b/>
          <w:iCs/>
          <w:u w:val="single"/>
          <w:bdr w:val="single" w:sz="18" w:space="0" w:color="auto"/>
        </w:rPr>
        <w:t xml:space="preserve"> forms of defiant </w:t>
      </w:r>
      <w:r w:rsidRPr="003B695E">
        <w:rPr>
          <w:b/>
          <w:iCs/>
          <w:highlight w:val="yellow"/>
          <w:u w:val="single"/>
          <w:bdr w:val="single" w:sz="18" w:space="0" w:color="auto"/>
        </w:rPr>
        <w:t>non-subjective</w:t>
      </w:r>
      <w:r w:rsidRPr="003B695E">
        <w:rPr>
          <w:highlight w:val="yellow"/>
        </w:rPr>
        <w:t xml:space="preserve"> </w:t>
      </w:r>
      <w:r w:rsidRPr="003B695E">
        <w:rPr>
          <w:b/>
          <w:iCs/>
          <w:highlight w:val="yellow"/>
          <w:u w:val="single"/>
          <w:bdr w:val="single" w:sz="18" w:space="0" w:color="auto"/>
        </w:rPr>
        <w:t>liminality</w:t>
      </w:r>
      <w:r w:rsidRPr="00DA46D9">
        <w:rPr>
          <w:b/>
          <w:iCs/>
          <w:u w:val="single"/>
          <w:bdr w:val="single" w:sz="18" w:space="0" w:color="auto"/>
        </w:rPr>
        <w:t xml:space="preserve"> </w:t>
      </w:r>
      <w:r w:rsidRPr="003B695E">
        <w:rPr>
          <w:b/>
          <w:bCs/>
          <w:highlight w:val="yellow"/>
          <w:u w:val="single"/>
        </w:rPr>
        <w:t>propose</w:t>
      </w:r>
      <w:r w:rsidRPr="00DA46D9">
        <w:rPr>
          <w:b/>
          <w:bCs/>
          <w:u w:val="single"/>
        </w:rPr>
        <w:t xml:space="preserve"> creative </w:t>
      </w:r>
      <w:r w:rsidRPr="003B695E">
        <w:rPr>
          <w:b/>
          <w:bCs/>
          <w:highlight w:val="yellow"/>
          <w:u w:val="single"/>
        </w:rPr>
        <w:t>sites of mobility</w:t>
      </w:r>
      <w:r w:rsidRPr="00DA46D9">
        <w:rPr>
          <w:sz w:val="12"/>
        </w:rPr>
        <w:t xml:space="preserve">¶ </w:t>
      </w:r>
      <w:r w:rsidRPr="00DA46D9">
        <w:t xml:space="preserve">and movement — refracted spaces of opacity and regeneration </w:t>
      </w:r>
      <w:r w:rsidRPr="00DA46D9">
        <w:rPr>
          <w:b/>
          <w:bCs/>
          <w:u w:val="single"/>
        </w:rPr>
        <w:t>activated through place-based</w:t>
      </w:r>
      <w:r w:rsidRPr="00DA46D9">
        <w:rPr>
          <w:bCs/>
          <w:sz w:val="12"/>
        </w:rPr>
        <w:t>¶</w:t>
      </w:r>
      <w:r w:rsidRPr="00DA46D9">
        <w:rPr>
          <w:b/>
          <w:bCs/>
          <w:u w:val="single"/>
        </w:rPr>
        <w:t xml:space="preserve"> forms of Indigenous decolonial praxis</w:t>
      </w:r>
      <w:r w:rsidRPr="00DA46D9">
        <w:t xml:space="preserve">. By </w:t>
      </w:r>
      <w:r w:rsidRPr="003B695E">
        <w:rPr>
          <w:b/>
          <w:iCs/>
          <w:highlight w:val="yellow"/>
          <w:u w:val="single"/>
          <w:bdr w:val="single" w:sz="18" w:space="0" w:color="auto"/>
        </w:rPr>
        <w:t>rupturing regimes of</w:t>
      </w:r>
      <w:r w:rsidRPr="00DA46D9">
        <w:rPr>
          <w:b/>
          <w:iCs/>
          <w:u w:val="single"/>
          <w:bdr w:val="single" w:sz="18" w:space="0" w:color="auto"/>
        </w:rPr>
        <w:t xml:space="preserve"> colonial l</w:t>
      </w:r>
      <w:r w:rsidRPr="003B695E">
        <w:rPr>
          <w:b/>
          <w:iCs/>
          <w:highlight w:val="yellow"/>
          <w:u w:val="single"/>
          <w:bdr w:val="single" w:sz="18" w:space="0" w:color="auto"/>
        </w:rPr>
        <w:t>egibility</w:t>
      </w:r>
      <w:r w:rsidRPr="00DA46D9">
        <w:rPr>
          <w:b/>
          <w:iCs/>
          <w:u w:val="single"/>
          <w:bdr w:val="single" w:sz="18" w:space="0" w:color="auto"/>
        </w:rPr>
        <w:t xml:space="preserve"> and command,</w:t>
      </w:r>
      <w:r w:rsidRPr="00DA46D9">
        <w:rPr>
          <w:iCs/>
          <w:sz w:val="12"/>
          <w:bdr w:val="single" w:sz="18" w:space="0" w:color="auto"/>
        </w:rPr>
        <w:t>¶</w:t>
      </w:r>
      <w:r w:rsidRPr="00DA46D9">
        <w:rPr>
          <w:b/>
          <w:iCs/>
          <w:u w:val="single"/>
          <w:bdr w:val="single" w:sz="18" w:space="0" w:color="auto"/>
        </w:rPr>
        <w:t xml:space="preserve"> </w:t>
      </w:r>
      <w:r w:rsidRPr="003B695E">
        <w:rPr>
          <w:b/>
          <w:iCs/>
          <w:highlight w:val="yellow"/>
          <w:u w:val="single"/>
          <w:bdr w:val="single" w:sz="18" w:space="0" w:color="auto"/>
        </w:rPr>
        <w:t>and</w:t>
      </w:r>
      <w:r w:rsidRPr="00DA46D9">
        <w:rPr>
          <w:b/>
          <w:iCs/>
          <w:u w:val="single"/>
          <w:bdr w:val="single" w:sz="18" w:space="0" w:color="auto"/>
        </w:rPr>
        <w:t xml:space="preserve"> </w:t>
      </w:r>
      <w:r w:rsidRPr="003B695E">
        <w:rPr>
          <w:b/>
          <w:iCs/>
          <w:highlight w:val="yellow"/>
          <w:u w:val="single"/>
          <w:bdr w:val="single" w:sz="18" w:space="0" w:color="auto"/>
        </w:rPr>
        <w:t>recentring Indigenous ontological alterities</w:t>
      </w:r>
      <w:r w:rsidRPr="00DA46D9">
        <w:t xml:space="preserve">, such resistances </w:t>
      </w:r>
      <w:r w:rsidRPr="003B695E">
        <w:rPr>
          <w:b/>
          <w:iCs/>
          <w:highlight w:val="yellow"/>
          <w:u w:val="single"/>
          <w:bdr w:val="single" w:sz="18" w:space="0" w:color="auto"/>
        </w:rPr>
        <w:t>have</w:t>
      </w:r>
      <w:r w:rsidRPr="00DA46D9">
        <w:rPr>
          <w:b/>
          <w:iCs/>
          <w:u w:val="single"/>
          <w:bdr w:val="single" w:sz="18" w:space="0" w:color="auto"/>
        </w:rPr>
        <w:t xml:space="preserve"> the </w:t>
      </w:r>
      <w:r w:rsidRPr="003B695E">
        <w:rPr>
          <w:b/>
          <w:iCs/>
          <w:highlight w:val="yellow"/>
          <w:u w:val="single"/>
          <w:bdr w:val="single" w:sz="18" w:space="0" w:color="auto"/>
        </w:rPr>
        <w:t>potential to produce</w:t>
      </w:r>
      <w:r w:rsidRPr="00DA46D9">
        <w:rPr>
          <w:iCs/>
          <w:sz w:val="12"/>
          <w:bdr w:val="single" w:sz="18" w:space="0" w:color="auto"/>
        </w:rPr>
        <w:t>¶</w:t>
      </w:r>
      <w:r w:rsidRPr="00DA46D9">
        <w:rPr>
          <w:b/>
          <w:iCs/>
          <w:u w:val="single"/>
          <w:bdr w:val="single" w:sz="18" w:space="0" w:color="auto"/>
        </w:rPr>
        <w:t xml:space="preserve"> internally differential and multiple </w:t>
      </w:r>
      <w:r w:rsidRPr="003B695E">
        <w:rPr>
          <w:b/>
          <w:iCs/>
          <w:highlight w:val="yellow"/>
          <w:u w:val="single"/>
          <w:bdr w:val="single" w:sz="18" w:space="0" w:color="auto"/>
        </w:rPr>
        <w:t>modes of</w:t>
      </w:r>
      <w:r w:rsidRPr="00DA46D9">
        <w:rPr>
          <w:b/>
          <w:iCs/>
          <w:u w:val="single"/>
          <w:bdr w:val="single" w:sz="18" w:space="0" w:color="auto"/>
        </w:rPr>
        <w:t xml:space="preserve"> affirmative, </w:t>
      </w:r>
      <w:r w:rsidRPr="003B695E">
        <w:rPr>
          <w:b/>
          <w:iCs/>
          <w:highlight w:val="yellow"/>
          <w:u w:val="single"/>
          <w:bdr w:val="single" w:sz="18" w:space="0" w:color="auto"/>
        </w:rPr>
        <w:t>decolonial consciousness and praxis</w:t>
      </w:r>
      <w:r w:rsidRPr="00DA46D9">
        <w:rPr>
          <w:b/>
          <w:bCs/>
          <w:u w:val="single"/>
        </w:rPr>
        <w:t>.</w:t>
      </w:r>
      <w:r w:rsidRPr="00DA46D9">
        <w:rPr>
          <w:bCs/>
          <w:sz w:val="12"/>
        </w:rPr>
        <w:t>¶</w:t>
      </w:r>
      <w:r w:rsidRPr="00DA46D9">
        <w:rPr>
          <w:b/>
          <w:bCs/>
          <w:u w:val="single"/>
        </w:rPr>
        <w:t xml:space="preserve"> </w:t>
      </w:r>
      <w:r w:rsidRPr="003B695E">
        <w:rPr>
          <w:b/>
          <w:bCs/>
          <w:highlight w:val="yellow"/>
          <w:u w:val="single"/>
        </w:rPr>
        <w:t>Indigenous resistance can</w:t>
      </w:r>
      <w:r w:rsidRPr="00DA46D9">
        <w:rPr>
          <w:b/>
          <w:bCs/>
          <w:u w:val="single"/>
        </w:rPr>
        <w:t xml:space="preserve"> thus </w:t>
      </w:r>
      <w:r w:rsidRPr="003B695E">
        <w:rPr>
          <w:b/>
          <w:bCs/>
          <w:highlight w:val="yellow"/>
          <w:u w:val="single"/>
        </w:rPr>
        <w:t>prefigure</w:t>
      </w:r>
      <w:r w:rsidRPr="00DA46D9">
        <w:rPr>
          <w:b/>
          <w:bCs/>
          <w:u w:val="single"/>
        </w:rPr>
        <w:t xml:space="preserve"> both </w:t>
      </w:r>
      <w:r w:rsidRPr="003B695E">
        <w:rPr>
          <w:b/>
          <w:bCs/>
          <w:highlight w:val="yellow"/>
          <w:u w:val="single"/>
        </w:rPr>
        <w:t>the radical alterity of indigeneity and</w:t>
      </w:r>
      <w:r w:rsidRPr="00DA46D9">
        <w:rPr>
          <w:b/>
          <w:bCs/>
          <w:u w:val="single"/>
        </w:rPr>
        <w:t xml:space="preserve"> future anterior7 forms of struggle that </w:t>
      </w:r>
      <w:r w:rsidRPr="003B695E">
        <w:rPr>
          <w:b/>
          <w:bCs/>
          <w:highlight w:val="yellow"/>
          <w:u w:val="single"/>
        </w:rPr>
        <w:t>resist</w:t>
      </w:r>
      <w:r w:rsidRPr="00DA46D9">
        <w:t xml:space="preserve"> the reductive </w:t>
      </w:r>
      <w:r w:rsidRPr="00DA46D9">
        <w:rPr>
          <w:b/>
          <w:bCs/>
          <w:u w:val="single"/>
        </w:rPr>
        <w:t xml:space="preserve">colonial framing of </w:t>
      </w:r>
      <w:r w:rsidRPr="003B695E">
        <w:rPr>
          <w:b/>
          <w:bCs/>
          <w:highlight w:val="yellow"/>
          <w:u w:val="single"/>
        </w:rPr>
        <w:t>normative</w:t>
      </w:r>
      <w:r w:rsidRPr="003B695E">
        <w:rPr>
          <w:highlight w:val="yellow"/>
        </w:rPr>
        <w:t>,</w:t>
      </w:r>
      <w:r w:rsidRPr="00DA46D9">
        <w:t xml:space="preserve"> reactionary</w:t>
      </w:r>
      <w:r w:rsidRPr="00DA46D9">
        <w:rPr>
          <w:sz w:val="12"/>
        </w:rPr>
        <w:t xml:space="preserve">¶ </w:t>
      </w:r>
      <w:r w:rsidRPr="00DA46D9">
        <w:t xml:space="preserve">and </w:t>
      </w:r>
      <w:r w:rsidRPr="003B695E">
        <w:rPr>
          <w:b/>
          <w:bCs/>
          <w:highlight w:val="yellow"/>
          <w:u w:val="single"/>
        </w:rPr>
        <w:t>recognition-based identity politics</w:t>
      </w:r>
      <w:r w:rsidRPr="00DA46D9">
        <w:rPr>
          <w:b/>
          <w:bCs/>
          <w:u w:val="single"/>
        </w:rPr>
        <w:t xml:space="preserve"> imposed from without. Resistance can radically reinterpellate</w:t>
      </w:r>
      <w:r w:rsidRPr="00DA46D9">
        <w:rPr>
          <w:bCs/>
          <w:sz w:val="12"/>
        </w:rPr>
        <w:t>¶</w:t>
      </w:r>
      <w:r w:rsidRPr="00DA46D9">
        <w:rPr>
          <w:b/>
          <w:bCs/>
          <w:u w:val="single"/>
        </w:rPr>
        <w:t xml:space="preserve"> indigeneity in</w:t>
      </w:r>
      <w:r w:rsidRPr="00DA46D9">
        <w:t xml:space="preserve"> interdependent </w:t>
      </w:r>
      <w:r w:rsidRPr="00DA46D9">
        <w:rPr>
          <w:b/>
          <w:bCs/>
          <w:u w:val="single"/>
        </w:rPr>
        <w:t>relation to forms of praxis that reconfigure the</w:t>
      </w:r>
      <w:r w:rsidRPr="00DA46D9">
        <w:rPr>
          <w:bCs/>
          <w:sz w:val="12"/>
        </w:rPr>
        <w:t>¶</w:t>
      </w:r>
      <w:r w:rsidRPr="00DA46D9">
        <w:rPr>
          <w:b/>
          <w:bCs/>
          <w:u w:val="single"/>
        </w:rPr>
        <w:t xml:space="preserve"> landscape of political struggle.</w:t>
      </w:r>
      <w:r w:rsidRPr="00DA46D9">
        <w:t xml:space="preserve"> </w:t>
      </w:r>
      <w:r w:rsidRPr="003B695E">
        <w:rPr>
          <w:b/>
          <w:iCs/>
          <w:highlight w:val="yellow"/>
          <w:u w:val="single"/>
          <w:bdr w:val="single" w:sz="18" w:space="0" w:color="auto"/>
        </w:rPr>
        <w:t>To reimagine</w:t>
      </w:r>
      <w:r w:rsidRPr="00DA46D9">
        <w:rPr>
          <w:b/>
          <w:iCs/>
          <w:u w:val="single"/>
          <w:bdr w:val="single" w:sz="18" w:space="0" w:color="auto"/>
        </w:rPr>
        <w:t xml:space="preserve"> </w:t>
      </w:r>
      <w:r w:rsidRPr="003B695E">
        <w:rPr>
          <w:b/>
          <w:iCs/>
          <w:highlight w:val="yellow"/>
          <w:u w:val="single"/>
          <w:bdr w:val="single" w:sz="18" w:space="0" w:color="auto"/>
        </w:rPr>
        <w:t>the</w:t>
      </w:r>
      <w:r w:rsidRPr="00DA46D9">
        <w:t xml:space="preserve"> </w:t>
      </w:r>
      <w:r w:rsidRPr="003B695E">
        <w:rPr>
          <w:b/>
          <w:bCs/>
          <w:highlight w:val="yellow"/>
          <w:u w:val="single"/>
        </w:rPr>
        <w:t>terrain of</w:t>
      </w:r>
      <w:r w:rsidRPr="00DA46D9">
        <w:rPr>
          <w:b/>
          <w:bCs/>
          <w:u w:val="single"/>
        </w:rPr>
        <w:t xml:space="preserve"> the </w:t>
      </w:r>
      <w:r w:rsidRPr="003B695E">
        <w:rPr>
          <w:b/>
          <w:bCs/>
          <w:highlight w:val="yellow"/>
          <w:u w:val="single"/>
        </w:rPr>
        <w:t>possible is</w:t>
      </w:r>
      <w:r w:rsidRPr="00DA46D9">
        <w:t xml:space="preserve"> thus </w:t>
      </w:r>
      <w:r w:rsidRPr="003B695E">
        <w:rPr>
          <w:b/>
          <w:iCs/>
          <w:highlight w:val="yellow"/>
          <w:u w:val="single"/>
          <w:bdr w:val="single" w:sz="18" w:space="0" w:color="auto"/>
        </w:rPr>
        <w:t>to envision</w:t>
      </w:r>
      <w:r w:rsidRPr="00DA46D9">
        <w:rPr>
          <w:b/>
          <w:iCs/>
          <w:u w:val="single"/>
          <w:bdr w:val="single" w:sz="18" w:space="0" w:color="auto"/>
        </w:rPr>
        <w:t xml:space="preserve"> the</w:t>
      </w:r>
      <w:r w:rsidRPr="00DA46D9">
        <w:rPr>
          <w:iCs/>
          <w:sz w:val="12"/>
          <w:bdr w:val="single" w:sz="18" w:space="0" w:color="auto"/>
        </w:rPr>
        <w:t>¶</w:t>
      </w:r>
      <w:r w:rsidRPr="00DA46D9">
        <w:rPr>
          <w:b/>
          <w:iCs/>
          <w:u w:val="single"/>
          <w:bdr w:val="single" w:sz="18" w:space="0" w:color="auto"/>
        </w:rPr>
        <w:t xml:space="preserve"> transformative potential of </w:t>
      </w:r>
      <w:r w:rsidRPr="003B695E">
        <w:rPr>
          <w:b/>
          <w:iCs/>
          <w:highlight w:val="yellow"/>
          <w:u w:val="single"/>
          <w:bdr w:val="single" w:sz="18" w:space="0" w:color="auto"/>
        </w:rPr>
        <w:t>emergent</w:t>
      </w:r>
      <w:r w:rsidRPr="00DA46D9">
        <w:rPr>
          <w:b/>
          <w:iCs/>
          <w:u w:val="single"/>
          <w:bdr w:val="single" w:sz="18" w:space="0" w:color="auto"/>
        </w:rPr>
        <w:t xml:space="preserve"> or immanent </w:t>
      </w:r>
      <w:r w:rsidRPr="003B695E">
        <w:rPr>
          <w:b/>
          <w:iCs/>
          <w:highlight w:val="yellow"/>
          <w:u w:val="single"/>
          <w:bdr w:val="single" w:sz="18" w:space="0" w:color="auto"/>
        </w:rPr>
        <w:t>becomings realized in</w:t>
      </w:r>
      <w:r w:rsidRPr="00DA46D9">
        <w:rPr>
          <w:b/>
          <w:iCs/>
          <w:u w:val="single"/>
          <w:bdr w:val="single" w:sz="18" w:space="0" w:color="auto"/>
        </w:rPr>
        <w:t xml:space="preserve"> the </w:t>
      </w:r>
      <w:r w:rsidRPr="003B695E">
        <w:rPr>
          <w:b/>
          <w:iCs/>
          <w:highlight w:val="yellow"/>
          <w:u w:val="single"/>
          <w:bdr w:val="single" w:sz="18" w:space="0" w:color="auto"/>
        </w:rPr>
        <w:t>transformation of</w:t>
      </w:r>
      <w:r w:rsidRPr="003B695E">
        <w:rPr>
          <w:iCs/>
          <w:sz w:val="12"/>
          <w:highlight w:val="yellow"/>
          <w:bdr w:val="single" w:sz="18" w:space="0" w:color="auto"/>
        </w:rPr>
        <w:t>¶</w:t>
      </w:r>
      <w:r w:rsidRPr="003B695E">
        <w:rPr>
          <w:b/>
          <w:iCs/>
          <w:highlight w:val="yellow"/>
          <w:u w:val="single"/>
          <w:bdr w:val="single" w:sz="18" w:space="0" w:color="auto"/>
        </w:rPr>
        <w:t xml:space="preserve"> the abjected Indigenous non-subject</w:t>
      </w:r>
      <w:r w:rsidRPr="00DA46D9">
        <w:rPr>
          <w:b/>
          <w:iCs/>
          <w:u w:val="single"/>
          <w:bdr w:val="single" w:sz="18" w:space="0" w:color="auto"/>
        </w:rPr>
        <w:t>.</w:t>
      </w:r>
    </w:p>
    <w:p w:rsidR="00407296" w:rsidRPr="00DA46D9" w:rsidRDefault="00407296" w:rsidP="00407296">
      <w:pPr>
        <w:jc w:val="both"/>
      </w:pPr>
      <w:r w:rsidRPr="00DA46D9">
        <w:rPr>
          <w:sz w:val="16"/>
          <w:szCs w:val="16"/>
        </w:rPr>
        <w:t xml:space="preserve">As such, I argue that contemporary forms of </w:t>
      </w:r>
      <w:r w:rsidRPr="003B695E">
        <w:rPr>
          <w:b/>
          <w:bCs/>
          <w:highlight w:val="yellow"/>
          <w:u w:val="single"/>
        </w:rPr>
        <w:t>Indigenous resistance can inscribe</w:t>
      </w:r>
      <w:r w:rsidRPr="00DA46D9">
        <w:t xml:space="preserve"> </w:t>
      </w:r>
      <w:r w:rsidRPr="00DA46D9">
        <w:rPr>
          <w:sz w:val="16"/>
          <w:szCs w:val="16"/>
        </w:rPr>
        <w:t>new¶ logics of articulation and new languages of</w:t>
      </w:r>
      <w:r w:rsidRPr="00DA46D9">
        <w:t xml:space="preserve"> </w:t>
      </w:r>
      <w:r w:rsidRPr="003B695E">
        <w:rPr>
          <w:b/>
          <w:bCs/>
          <w:highlight w:val="yellow"/>
          <w:u w:val="single"/>
        </w:rPr>
        <w:t>communicative praxis through</w:t>
      </w:r>
      <w:r w:rsidRPr="00DA46D9">
        <w:rPr>
          <w:b/>
          <w:bCs/>
          <w:u w:val="single"/>
        </w:rPr>
        <w:t xml:space="preserve"> an activated politics¶ of</w:t>
      </w:r>
      <w:r w:rsidRPr="00DA46D9">
        <w:t xml:space="preserve"> what I term </w:t>
      </w:r>
      <w:r w:rsidRPr="003B695E">
        <w:rPr>
          <w:b/>
          <w:bCs/>
          <w:highlight w:val="yellow"/>
          <w:u w:val="single"/>
        </w:rPr>
        <w:t>affirmative</w:t>
      </w:r>
      <w:r w:rsidRPr="00DA46D9">
        <w:rPr>
          <w:b/>
          <w:bCs/>
          <w:u w:val="single"/>
        </w:rPr>
        <w:t xml:space="preserve"> </w:t>
      </w:r>
      <w:r w:rsidRPr="003B695E">
        <w:rPr>
          <w:b/>
          <w:bCs/>
          <w:highlight w:val="yellow"/>
          <w:u w:val="single"/>
        </w:rPr>
        <w:t>refusal</w:t>
      </w:r>
      <w:r w:rsidRPr="00DA46D9">
        <w:t xml:space="preserve">, or creative negation, </w:t>
      </w:r>
      <w:r w:rsidRPr="003B695E">
        <w:rPr>
          <w:b/>
          <w:bCs/>
          <w:highlight w:val="yellow"/>
          <w:u w:val="single"/>
        </w:rPr>
        <w:t>that seeks to forestall</w:t>
      </w:r>
      <w:r w:rsidRPr="00DA46D9">
        <w:rPr>
          <w:b/>
          <w:bCs/>
          <w:u w:val="single"/>
        </w:rPr>
        <w:t xml:space="preserve"> its </w:t>
      </w:r>
      <w:r w:rsidRPr="003B695E">
        <w:rPr>
          <w:b/>
          <w:bCs/>
          <w:highlight w:val="yellow"/>
          <w:u w:val="single"/>
        </w:rPr>
        <w:t>appropriation¶</w:t>
      </w:r>
      <w:r w:rsidRPr="00DA46D9">
        <w:rPr>
          <w:b/>
          <w:bCs/>
          <w:u w:val="single"/>
        </w:rPr>
        <w:t xml:space="preserve"> under</w:t>
      </w:r>
      <w:r w:rsidRPr="00DA46D9">
        <w:t xml:space="preserve"> </w:t>
      </w:r>
      <w:r w:rsidRPr="00DA46D9">
        <w:rPr>
          <w:b/>
          <w:bCs/>
          <w:u w:val="single"/>
        </w:rPr>
        <w:t xml:space="preserve">Empire </w:t>
      </w:r>
      <w:r w:rsidRPr="003B695E">
        <w:rPr>
          <w:b/>
          <w:bCs/>
          <w:highlight w:val="yellow"/>
          <w:u w:val="single"/>
        </w:rPr>
        <w:t>by</w:t>
      </w:r>
      <w:r w:rsidRPr="00DA46D9">
        <w:t xml:space="preserve"> creatively </w:t>
      </w:r>
      <w:r w:rsidRPr="003B695E">
        <w:rPr>
          <w:b/>
          <w:bCs/>
          <w:highlight w:val="yellow"/>
          <w:u w:val="single"/>
        </w:rPr>
        <w:t>revitalizing decolonial imaginaries</w:t>
      </w:r>
      <w:r w:rsidRPr="00DA46D9">
        <w:rPr>
          <w:b/>
          <w:bCs/>
          <w:u w:val="single"/>
        </w:rPr>
        <w:t xml:space="preserve"> and foregrounding affirmative forms of re-emergent Indigenous presence.</w:t>
      </w:r>
      <w:r w:rsidRPr="00DA46D9">
        <w:t xml:space="preserve"> </w:t>
      </w:r>
      <w:r w:rsidRPr="003B695E">
        <w:rPr>
          <w:b/>
          <w:iCs/>
          <w:highlight w:val="yellow"/>
          <w:u w:val="single"/>
          <w:bdr w:val="single" w:sz="18" w:space="0" w:color="auto"/>
        </w:rPr>
        <w:t>To evade being captured and coded by colonial¶ regimes of</w:t>
      </w:r>
      <w:r w:rsidRPr="00DA46D9">
        <w:t xml:space="preserve"> visibility and technologies of </w:t>
      </w:r>
      <w:r w:rsidRPr="003B695E">
        <w:rPr>
          <w:b/>
          <w:iCs/>
          <w:highlight w:val="yellow"/>
          <w:u w:val="single"/>
          <w:bdr w:val="single" w:sz="18" w:space="0" w:color="auto"/>
        </w:rPr>
        <w:t>surveillance,</w:t>
      </w:r>
      <w:r w:rsidRPr="00DA46D9">
        <w:rPr>
          <w:b/>
          <w:iCs/>
          <w:u w:val="single"/>
          <w:bdr w:val="single" w:sz="18" w:space="0" w:color="auto"/>
        </w:rPr>
        <w:t xml:space="preserve"> </w:t>
      </w:r>
      <w:r w:rsidRPr="003B695E">
        <w:rPr>
          <w:b/>
          <w:iCs/>
          <w:highlight w:val="yellow"/>
          <w:u w:val="single"/>
          <w:bdr w:val="single" w:sz="18" w:space="0" w:color="auto"/>
        </w:rPr>
        <w:t>the</w:t>
      </w:r>
      <w:r w:rsidRPr="00DA46D9">
        <w:rPr>
          <w:b/>
          <w:iCs/>
          <w:u w:val="single"/>
          <w:bdr w:val="single" w:sz="18" w:space="0" w:color="auto"/>
        </w:rPr>
        <w:t xml:space="preserve"> resistant </w:t>
      </w:r>
      <w:r w:rsidRPr="003B695E">
        <w:rPr>
          <w:b/>
          <w:iCs/>
          <w:highlight w:val="yellow"/>
          <w:u w:val="single"/>
          <w:bdr w:val="single" w:sz="18" w:space="0" w:color="auto"/>
        </w:rPr>
        <w:t>non-subject must take</w:t>
      </w:r>
      <w:r w:rsidRPr="00DA46D9">
        <w:rPr>
          <w:b/>
          <w:iCs/>
          <w:u w:val="single"/>
          <w:bdr w:val="single" w:sz="18" w:space="0" w:color="auto"/>
        </w:rPr>
        <w:t xml:space="preserve"> up¶ </w:t>
      </w:r>
      <w:r w:rsidRPr="003B695E">
        <w:rPr>
          <w:b/>
          <w:iCs/>
          <w:highlight w:val="yellow"/>
          <w:u w:val="single"/>
          <w:bdr w:val="single" w:sz="18" w:space="0" w:color="auto"/>
        </w:rPr>
        <w:t>resistance in</w:t>
      </w:r>
      <w:r w:rsidRPr="00DA46D9">
        <w:t xml:space="preserve"> (and as) </w:t>
      </w:r>
      <w:r w:rsidRPr="003B695E">
        <w:rPr>
          <w:b/>
          <w:iCs/>
          <w:highlight w:val="yellow"/>
          <w:u w:val="single"/>
          <w:bdr w:val="single" w:sz="18" w:space="0" w:color="auto"/>
        </w:rPr>
        <w:t>movement:</w:t>
      </w:r>
      <w:r w:rsidRPr="00DA46D9">
        <w:t xml:space="preserve"> </w:t>
      </w:r>
      <w:r w:rsidRPr="00DA46D9">
        <w:rPr>
          <w:sz w:val="16"/>
          <w:szCs w:val="16"/>
        </w:rPr>
        <w:t>not as an escape to an imagined outside, but</w:t>
      </w:r>
      <w:r w:rsidRPr="00DA46D9">
        <w:t xml:space="preserve"> </w:t>
      </w:r>
      <w:r w:rsidRPr="00DA46D9">
        <w:rPr>
          <w:b/>
          <w:bCs/>
          <w:u w:val="single"/>
        </w:rPr>
        <w:t xml:space="preserve">as a practice of¶ moving </w:t>
      </w:r>
      <w:r w:rsidRPr="003B695E">
        <w:rPr>
          <w:b/>
          <w:bCs/>
          <w:highlight w:val="yellow"/>
          <w:u w:val="single"/>
        </w:rPr>
        <w:t>— a</w:t>
      </w:r>
      <w:r w:rsidRPr="00DA46D9">
        <w:rPr>
          <w:b/>
          <w:bCs/>
          <w:u w:val="single"/>
        </w:rPr>
        <w:t xml:space="preserve"> fluid and </w:t>
      </w:r>
      <w:r w:rsidRPr="003B695E">
        <w:rPr>
          <w:b/>
          <w:bCs/>
          <w:highlight w:val="yellow"/>
          <w:u w:val="single"/>
        </w:rPr>
        <w:t>continuous passage through</w:t>
      </w:r>
      <w:r w:rsidRPr="00DA46D9">
        <w:rPr>
          <w:b/>
          <w:bCs/>
          <w:u w:val="single"/>
        </w:rPr>
        <w:t xml:space="preserve"> the occupied psycho-affective and material¶ </w:t>
      </w:r>
      <w:r w:rsidRPr="003B695E">
        <w:rPr>
          <w:b/>
          <w:bCs/>
          <w:highlight w:val="yellow"/>
          <w:u w:val="single"/>
        </w:rPr>
        <w:t>terrain territorialized</w:t>
      </w:r>
      <w:r w:rsidRPr="00DA46D9">
        <w:rPr>
          <w:b/>
          <w:bCs/>
          <w:u w:val="single"/>
        </w:rPr>
        <w:t xml:space="preserve"> </w:t>
      </w:r>
      <w:r w:rsidRPr="003B695E">
        <w:rPr>
          <w:b/>
          <w:bCs/>
          <w:highlight w:val="yellow"/>
          <w:u w:val="single"/>
        </w:rPr>
        <w:t>by settler colonialism</w:t>
      </w:r>
      <w:r w:rsidRPr="00DA46D9">
        <w:t xml:space="preserve">. </w:t>
      </w:r>
      <w:r w:rsidRPr="003B695E">
        <w:rPr>
          <w:b/>
          <w:iCs/>
          <w:highlight w:val="yellow"/>
          <w:u w:val="single"/>
          <w:bdr w:val="single" w:sz="18" w:space="0" w:color="auto"/>
        </w:rPr>
        <w:t>Resistant movement</w:t>
      </w:r>
      <w:r w:rsidRPr="00DA46D9">
        <w:rPr>
          <w:sz w:val="16"/>
          <w:szCs w:val="16"/>
        </w:rPr>
        <w:t xml:space="preserve">, thought here as resistance in¶ motion, does not imply a delinking of indigeneity from ancestral connections to place, or from¶ land-based practices and defense of our homelands and territories. Rather, it </w:t>
      </w:r>
      <w:r w:rsidRPr="003B695E">
        <w:rPr>
          <w:b/>
          <w:bCs/>
          <w:highlight w:val="yellow"/>
          <w:u w:val="single"/>
        </w:rPr>
        <w:t>suggests</w:t>
      </w:r>
      <w:r w:rsidRPr="00DA46D9">
        <w:rPr>
          <w:b/>
          <w:bCs/>
          <w:u w:val="single"/>
        </w:rPr>
        <w:t xml:space="preserve"> a necessary¶ strategic </w:t>
      </w:r>
      <w:r w:rsidRPr="003B695E">
        <w:rPr>
          <w:b/>
          <w:bCs/>
          <w:highlight w:val="yellow"/>
          <w:u w:val="single"/>
        </w:rPr>
        <w:t>response to</w:t>
      </w:r>
      <w:r w:rsidRPr="00DA46D9">
        <w:rPr>
          <w:b/>
          <w:bCs/>
          <w:u w:val="single"/>
        </w:rPr>
        <w:t xml:space="preserve"> state power and colonial </w:t>
      </w:r>
      <w:r w:rsidRPr="003B695E">
        <w:rPr>
          <w:b/>
          <w:bCs/>
          <w:highlight w:val="yellow"/>
          <w:u w:val="single"/>
        </w:rPr>
        <w:t>techniques</w:t>
      </w:r>
      <w:r w:rsidRPr="00DA46D9">
        <w:rPr>
          <w:b/>
          <w:bCs/>
          <w:u w:val="single"/>
        </w:rPr>
        <w:t xml:space="preserve"> of carceral control and technologized¶ surveillance </w:t>
      </w:r>
      <w:r w:rsidRPr="003B695E">
        <w:rPr>
          <w:b/>
          <w:bCs/>
          <w:highlight w:val="yellow"/>
          <w:u w:val="single"/>
        </w:rPr>
        <w:t>through which</w:t>
      </w:r>
      <w:r w:rsidRPr="00DA46D9">
        <w:rPr>
          <w:b/>
          <w:bCs/>
          <w:u w:val="single"/>
        </w:rPr>
        <w:t xml:space="preserve"> </w:t>
      </w:r>
      <w:r w:rsidRPr="003B695E">
        <w:rPr>
          <w:b/>
          <w:iCs/>
          <w:highlight w:val="yellow"/>
          <w:u w:val="single"/>
          <w:bdr w:val="single" w:sz="18" w:space="0" w:color="auto"/>
        </w:rPr>
        <w:t>Indigenous peoples become subject to code, capture, and¶ confinement</w:t>
      </w:r>
      <w:r w:rsidRPr="00DA46D9">
        <w:t xml:space="preserve">. </w:t>
      </w:r>
      <w:r w:rsidRPr="003B695E">
        <w:rPr>
          <w:b/>
          <w:bCs/>
          <w:highlight w:val="yellow"/>
          <w:u w:val="single"/>
        </w:rPr>
        <w:t>Resistant movement</w:t>
      </w:r>
      <w:r w:rsidRPr="00DA46D9">
        <w:rPr>
          <w:b/>
          <w:bCs/>
          <w:u w:val="single"/>
        </w:rPr>
        <w:t>,</w:t>
      </w:r>
      <w:r w:rsidRPr="00DA46D9">
        <w:t xml:space="preserve"> or remaining in motion, </w:t>
      </w:r>
      <w:r w:rsidRPr="003B695E">
        <w:rPr>
          <w:b/>
          <w:bCs/>
          <w:highlight w:val="yellow"/>
          <w:u w:val="single"/>
        </w:rPr>
        <w:t>implies</w:t>
      </w:r>
      <w:r w:rsidRPr="00DA46D9">
        <w:rPr>
          <w:b/>
          <w:bCs/>
          <w:u w:val="single"/>
        </w:rPr>
        <w:t xml:space="preserve"> occupying a conceptual¶ position of refusal</w:t>
      </w:r>
      <w:r w:rsidRPr="00DA46D9">
        <w:t xml:space="preserve"> in relationship to the state and settler society; and </w:t>
      </w:r>
      <w:r w:rsidRPr="003B695E">
        <w:rPr>
          <w:b/>
          <w:bCs/>
          <w:highlight w:val="yellow"/>
          <w:u w:val="single"/>
        </w:rPr>
        <w:t>an assemblage of tactics</w:t>
      </w:r>
      <w:r w:rsidRPr="00DA46D9">
        <w:rPr>
          <w:b/>
          <w:bCs/>
          <w:u w:val="single"/>
        </w:rPr>
        <w:t xml:space="preserve"> and¶ strategies </w:t>
      </w:r>
      <w:r w:rsidRPr="003B695E">
        <w:rPr>
          <w:b/>
          <w:bCs/>
          <w:highlight w:val="yellow"/>
          <w:u w:val="single"/>
        </w:rPr>
        <w:t>designed to resist</w:t>
      </w:r>
      <w:r w:rsidRPr="00DA46D9">
        <w:rPr>
          <w:b/>
          <w:bCs/>
          <w:u w:val="single"/>
        </w:rPr>
        <w:t xml:space="preserve"> </w:t>
      </w:r>
      <w:r w:rsidRPr="003B695E">
        <w:rPr>
          <w:b/>
          <w:bCs/>
          <w:highlight w:val="yellow"/>
          <w:u w:val="single"/>
        </w:rPr>
        <w:t>the</w:t>
      </w:r>
      <w:r w:rsidRPr="00DA46D9">
        <w:rPr>
          <w:b/>
          <w:bCs/>
          <w:u w:val="single"/>
        </w:rPr>
        <w:t xml:space="preserve"> </w:t>
      </w:r>
      <w:r w:rsidRPr="003B695E">
        <w:rPr>
          <w:b/>
          <w:bCs/>
          <w:highlight w:val="yellow"/>
          <w:u w:val="single"/>
        </w:rPr>
        <w:t>state’s ability to see into</w:t>
      </w:r>
      <w:r w:rsidRPr="00DA46D9">
        <w:rPr>
          <w:b/>
          <w:bCs/>
          <w:u w:val="single"/>
        </w:rPr>
        <w:t>,</w:t>
      </w:r>
      <w:r w:rsidRPr="00DA46D9">
        <w:t xml:space="preserve"> </w:t>
      </w:r>
      <w:r w:rsidRPr="00DA46D9">
        <w:rPr>
          <w:b/>
          <w:bCs/>
          <w:u w:val="single"/>
        </w:rPr>
        <w:t xml:space="preserve">and thereby to contain </w:t>
      </w:r>
      <w:r w:rsidRPr="003B695E">
        <w:rPr>
          <w:b/>
          <w:bCs/>
          <w:highlight w:val="yellow"/>
          <w:u w:val="single"/>
        </w:rPr>
        <w:t>and control, Indigenous life</w:t>
      </w:r>
      <w:r w:rsidRPr="00DA46D9">
        <w:rPr>
          <w:b/>
          <w:bCs/>
          <w:u w:val="single"/>
        </w:rPr>
        <w:t xml:space="preserve"> among individuals, families, communities, and nations.</w:t>
      </w:r>
      <w:r w:rsidRPr="00DA46D9">
        <w:t xml:space="preserve"> Our collective</w:t>
      </w:r>
      <w:r w:rsidRPr="00DA46D9">
        <w:rPr>
          <w:sz w:val="12"/>
        </w:rPr>
        <w:t xml:space="preserve">¶ </w:t>
      </w:r>
      <w:r w:rsidRPr="00DA46D9">
        <w:t xml:space="preserve">embeddedness in capitalist-colonial relations means both that </w:t>
      </w:r>
      <w:r w:rsidRPr="003B695E">
        <w:rPr>
          <w:b/>
          <w:bCs/>
          <w:highlight w:val="yellow"/>
          <w:u w:val="single"/>
        </w:rPr>
        <w:t>there is no outside</w:t>
      </w:r>
      <w:r w:rsidRPr="00DA46D9">
        <w:rPr>
          <w:b/>
          <w:bCs/>
          <w:u w:val="single"/>
        </w:rPr>
        <w:t xml:space="preserve"> to Empire, </w:t>
      </w:r>
      <w:r w:rsidRPr="00DA46D9">
        <w:t>and</w:t>
      </w:r>
      <w:r w:rsidRPr="00DA46D9">
        <w:rPr>
          <w:sz w:val="12"/>
        </w:rPr>
        <w:t xml:space="preserve">¶ </w:t>
      </w:r>
      <w:r w:rsidRPr="00DA46D9">
        <w:t xml:space="preserve">that </w:t>
      </w:r>
      <w:r w:rsidRPr="00DA46D9">
        <w:rPr>
          <w:b/>
          <w:bCs/>
          <w:u w:val="single"/>
        </w:rPr>
        <w:t>we cannot completely flee entanglement but,</w:t>
      </w:r>
      <w:r w:rsidRPr="00DA46D9">
        <w:t xml:space="preserve"> rather, that </w:t>
      </w:r>
      <w:r w:rsidRPr="003B695E">
        <w:rPr>
          <w:b/>
          <w:bCs/>
          <w:highlight w:val="yellow"/>
          <w:u w:val="single"/>
        </w:rPr>
        <w:t>we</w:t>
      </w:r>
      <w:r w:rsidRPr="00DA46D9">
        <w:rPr>
          <w:b/>
          <w:bCs/>
          <w:u w:val="single"/>
        </w:rPr>
        <w:t xml:space="preserve"> might</w:t>
      </w:r>
      <w:r w:rsidRPr="00DA46D9">
        <w:t xml:space="preserve"> instead </w:t>
      </w:r>
      <w:r w:rsidRPr="00DA46D9">
        <w:rPr>
          <w:b/>
          <w:bCs/>
          <w:u w:val="single"/>
        </w:rPr>
        <w:t xml:space="preserve">seek possibilities¶ for disrupting </w:t>
      </w:r>
      <w:r w:rsidRPr="003B695E">
        <w:rPr>
          <w:b/>
          <w:bCs/>
          <w:highlight w:val="yellow"/>
          <w:u w:val="single"/>
        </w:rPr>
        <w:t>the normative interior</w:t>
      </w:r>
      <w:r w:rsidRPr="00DA46D9">
        <w:rPr>
          <w:b/>
          <w:bCs/>
          <w:u w:val="single"/>
        </w:rPr>
        <w:t xml:space="preserve"> order </w:t>
      </w:r>
      <w:r w:rsidRPr="003B695E">
        <w:rPr>
          <w:b/>
          <w:bCs/>
          <w:highlight w:val="yellow"/>
          <w:u w:val="single"/>
        </w:rPr>
        <w:t>of the settler</w:t>
      </w:r>
      <w:r w:rsidRPr="00DA46D9">
        <w:rPr>
          <w:b/>
          <w:bCs/>
          <w:u w:val="single"/>
        </w:rPr>
        <w:t xml:space="preserve"> colonial world </w:t>
      </w:r>
      <w:r w:rsidRPr="003B695E">
        <w:rPr>
          <w:b/>
          <w:bCs/>
          <w:highlight w:val="yellow"/>
          <w:u w:val="single"/>
        </w:rPr>
        <w:t>by re-envisioning</w:t>
      </w:r>
      <w:r w:rsidRPr="00DA46D9">
        <w:rPr>
          <w:b/>
          <w:bCs/>
          <w:u w:val="single"/>
        </w:rPr>
        <w:t xml:space="preserve"> and¶ reconstructing new forms of </w:t>
      </w:r>
      <w:r w:rsidRPr="003B695E">
        <w:rPr>
          <w:b/>
          <w:bCs/>
          <w:highlight w:val="yellow"/>
          <w:u w:val="single"/>
        </w:rPr>
        <w:t>Indigenous multiplicity as a</w:t>
      </w:r>
      <w:r w:rsidRPr="00DA46D9">
        <w:rPr>
          <w:b/>
          <w:bCs/>
          <w:u w:val="single"/>
        </w:rPr>
        <w:t xml:space="preserve"> decolonial </w:t>
      </w:r>
      <w:r w:rsidRPr="003B695E">
        <w:rPr>
          <w:b/>
          <w:bCs/>
          <w:highlight w:val="yellow"/>
          <w:u w:val="single"/>
        </w:rPr>
        <w:t>world “in which many¶ worlds fit”.</w:t>
      </w:r>
      <w:r w:rsidRPr="00DA46D9">
        <w:t xml:space="preserve"> </w:t>
      </w:r>
      <w:r w:rsidRPr="003B695E">
        <w:rPr>
          <w:b/>
          <w:iCs/>
          <w:highlight w:val="yellow"/>
          <w:u w:val="single"/>
          <w:bdr w:val="single" w:sz="18" w:space="0" w:color="auto"/>
        </w:rPr>
        <w:t>This demands</w:t>
      </w:r>
      <w:r w:rsidRPr="00DA46D9">
        <w:rPr>
          <w:b/>
          <w:iCs/>
          <w:u w:val="single"/>
          <w:bdr w:val="single" w:sz="18" w:space="0" w:color="auto"/>
        </w:rPr>
        <w:t xml:space="preserve"> that </w:t>
      </w:r>
      <w:r w:rsidRPr="003B695E">
        <w:rPr>
          <w:b/>
          <w:iCs/>
          <w:highlight w:val="yellow"/>
          <w:u w:val="single"/>
          <w:bdr w:val="single" w:sz="18" w:space="0" w:color="auto"/>
        </w:rPr>
        <w:t>subjectivity be transformed</w:t>
      </w:r>
      <w:r w:rsidRPr="00DA46D9">
        <w:rPr>
          <w:b/>
          <w:iCs/>
          <w:u w:val="single"/>
          <w:bdr w:val="single" w:sz="18" w:space="0" w:color="auto"/>
        </w:rPr>
        <w:t xml:space="preserve"> </w:t>
      </w:r>
      <w:r w:rsidRPr="003B695E">
        <w:rPr>
          <w:b/>
          <w:iCs/>
          <w:highlight w:val="yellow"/>
          <w:u w:val="single"/>
          <w:bdr w:val="single" w:sz="18" w:space="0" w:color="auto"/>
        </w:rPr>
        <w:t>and no longer made subject to</w:t>
      </w:r>
      <w:r w:rsidRPr="00DA46D9">
        <w:rPr>
          <w:b/>
          <w:iCs/>
          <w:u w:val="single"/>
          <w:bdr w:val="single" w:sz="18" w:space="0" w:color="auto"/>
        </w:rPr>
        <w:t xml:space="preserve"> the¶ nihilistic, alienating effects of colonization’s psycho-affective forms of domination </w:t>
      </w:r>
      <w:r w:rsidRPr="00DA46D9">
        <w:t>(at the</w:t>
      </w:r>
      <w:r w:rsidRPr="00DA46D9">
        <w:rPr>
          <w:sz w:val="12"/>
        </w:rPr>
        <w:t xml:space="preserve">¶ </w:t>
      </w:r>
      <w:r w:rsidRPr="00DA46D9">
        <w:t xml:space="preserve">personal level of consciousness) </w:t>
      </w:r>
      <w:r w:rsidRPr="00DA46D9">
        <w:rPr>
          <w:b/>
          <w:iCs/>
          <w:u w:val="single"/>
          <w:bdr w:val="single" w:sz="18" w:space="0" w:color="auto"/>
        </w:rPr>
        <w:t>and</w:t>
      </w:r>
      <w:r w:rsidRPr="00DA46D9">
        <w:t xml:space="preserve"> the </w:t>
      </w:r>
      <w:r w:rsidRPr="003B695E">
        <w:rPr>
          <w:b/>
          <w:iCs/>
          <w:highlight w:val="yellow"/>
          <w:u w:val="single"/>
          <w:bdr w:val="single" w:sz="18" w:space="0" w:color="auto"/>
        </w:rPr>
        <w:t>violent dispossession of being</w:t>
      </w:r>
      <w:r w:rsidRPr="00DA46D9">
        <w:t>, life ways, and territories</w:t>
      </w:r>
      <w:r w:rsidRPr="00DA46D9">
        <w:rPr>
          <w:sz w:val="12"/>
        </w:rPr>
        <w:t xml:space="preserve">¶ </w:t>
      </w:r>
      <w:r w:rsidRPr="00DA46D9">
        <w:t xml:space="preserve">(at the structural and systemic levels of land and place-based existence). </w:t>
      </w:r>
      <w:r w:rsidRPr="00DA46D9">
        <w:rPr>
          <w:b/>
          <w:bCs/>
          <w:u w:val="single"/>
        </w:rPr>
        <w:t>Indigenous resistances¶ will</w:t>
      </w:r>
      <w:r w:rsidRPr="00DA46D9">
        <w:t xml:space="preserve"> continue </w:t>
      </w:r>
      <w:r w:rsidRPr="00DA46D9">
        <w:rPr>
          <w:b/>
          <w:bCs/>
          <w:u w:val="single"/>
        </w:rPr>
        <w:t>be mobilized in contention with</w:t>
      </w:r>
      <w:r w:rsidRPr="00DA46D9">
        <w:t xml:space="preserve"> the state and with </w:t>
      </w:r>
      <w:r w:rsidRPr="00DA46D9">
        <w:rPr>
          <w:b/>
          <w:bCs/>
          <w:u w:val="single"/>
        </w:rPr>
        <w:t xml:space="preserve">Empire as long as colonialism¶ persists; but </w:t>
      </w:r>
      <w:r w:rsidRPr="003B695E">
        <w:rPr>
          <w:b/>
          <w:bCs/>
          <w:highlight w:val="yellow"/>
          <w:u w:val="single"/>
        </w:rPr>
        <w:t>we must seek new languages of creative disruption to</w:t>
      </w:r>
      <w:r w:rsidRPr="00DA46D9">
        <w:rPr>
          <w:b/>
          <w:bCs/>
          <w:u w:val="single"/>
        </w:rPr>
        <w:t xml:space="preserve"> embolden us to </w:t>
      </w:r>
      <w:r w:rsidRPr="003B695E">
        <w:rPr>
          <w:b/>
          <w:bCs/>
          <w:highlight w:val="yellow"/>
          <w:u w:val="single"/>
        </w:rPr>
        <w:t>re-imagine our freedom</w:t>
      </w:r>
      <w:r w:rsidRPr="00DA46D9">
        <w:rPr>
          <w:b/>
          <w:bCs/>
          <w:u w:val="single"/>
        </w:rPr>
        <w:t xml:space="preserve"> and take action to achieve it. </w:t>
      </w:r>
      <w:r w:rsidRPr="00DA46D9">
        <w:rPr>
          <w:sz w:val="16"/>
          <w:szCs w:val="16"/>
        </w:rPr>
        <w:t>“For Indigenous nations to live, capitalism must die”, Glen¶ Coulthard convincingly argues, “And for capitalism to die, we must actively participate in the¶ construction of Indigenous alternatives to it” (2014: 173). So too, for colonialism, which equally¶ requires our active participation in its eradication and the decolonial reconstruction of a society¶ free from oppression</w:t>
      </w:r>
      <w:r w:rsidRPr="00DA46D9">
        <w:t>.</w:t>
      </w:r>
    </w:p>
    <w:p w:rsidR="00407296" w:rsidRPr="00407296" w:rsidRDefault="00407296" w:rsidP="00407296"/>
    <w:p w:rsidR="00E97C41" w:rsidRDefault="00E97C41" w:rsidP="00E97C41">
      <w:pPr>
        <w:pStyle w:val="Heading2"/>
      </w:pPr>
      <w:r>
        <w:t>Neolib</w:t>
      </w:r>
    </w:p>
    <w:p w:rsidR="00407296" w:rsidRDefault="00F3149C" w:rsidP="00F3149C">
      <w:pPr>
        <w:pStyle w:val="Heading3"/>
      </w:pPr>
      <w:r>
        <w:t>Neolib—1NC</w:t>
      </w:r>
    </w:p>
    <w:p w:rsidR="00F3149C" w:rsidRDefault="00F3149C" w:rsidP="00F3149C"/>
    <w:p w:rsidR="00F3149C" w:rsidRPr="009E619B" w:rsidRDefault="00F3149C" w:rsidP="00F3149C">
      <w:pPr>
        <w:pStyle w:val="Heading4"/>
      </w:pPr>
      <w:r>
        <w:t xml:space="preserve">The aff’s refusal of coalitional politics reproduces settler violence by making solidarity against neoliberal colonial violence impossible – our choice to forefront challenges to </w:t>
      </w:r>
      <w:r w:rsidRPr="00FB4ED5">
        <w:rPr>
          <w:rFonts w:eastAsia="Times New Roman"/>
        </w:rPr>
        <w:t>neoliberal structures prevents destruction of native lands an</w:t>
      </w:r>
      <w:r>
        <w:t xml:space="preserve">d creates effective challenges to settlerism </w:t>
      </w:r>
    </w:p>
    <w:p w:rsidR="00F3149C" w:rsidRPr="003A56BD" w:rsidRDefault="00F3149C" w:rsidP="00F3149C">
      <w:r w:rsidRPr="0003590E">
        <w:rPr>
          <w:rStyle w:val="Style13ptBold"/>
          <w:b w:val="0"/>
        </w:rPr>
        <w:t>Salma</w:t>
      </w:r>
      <w:r>
        <w:rPr>
          <w:rStyle w:val="Style13ptBold"/>
        </w:rPr>
        <w:t xml:space="preserve"> </w:t>
      </w:r>
      <w:r w:rsidRPr="003A56BD">
        <w:rPr>
          <w:rStyle w:val="Style13ptBold"/>
        </w:rPr>
        <w:t>Monani</w:t>
      </w:r>
      <w:r>
        <w:rPr>
          <w:rStyle w:val="Style13ptBold"/>
        </w:rPr>
        <w:t xml:space="preserve"> 16</w:t>
      </w:r>
      <w:r w:rsidRPr="003A56BD">
        <w:t>, Associate Professor of Environmenta</w:t>
      </w:r>
      <w:r>
        <w:t>l Studies @ Gettysburg College</w:t>
      </w:r>
      <w:r w:rsidRPr="003A56BD">
        <w:t>, Ecocriticism and Indigenous Studies: Conversation</w:t>
      </w:r>
      <w:r>
        <w:t>s from Earth to Cosmos, p.ebook</w:t>
      </w:r>
    </w:p>
    <w:p w:rsidR="00F3149C" w:rsidRPr="0003590E" w:rsidRDefault="00F3149C" w:rsidP="00F3149C">
      <w:pPr>
        <w:rPr>
          <w:sz w:val="12"/>
        </w:rPr>
      </w:pPr>
      <w:r w:rsidRPr="00F40837">
        <w:rPr>
          <w:rStyle w:val="Emphasis"/>
          <w:highlight w:val="cyan"/>
        </w:rPr>
        <w:t>Idle No More</w:t>
      </w:r>
      <w:r w:rsidRPr="0003590E">
        <w:rPr>
          <w:sz w:val="12"/>
          <w:highlight w:val="cyan"/>
        </w:rPr>
        <w:t xml:space="preserve">, </w:t>
      </w:r>
      <w:r w:rsidRPr="00F40837">
        <w:rPr>
          <w:rStyle w:val="Emphasis"/>
          <w:highlight w:val="cyan"/>
        </w:rPr>
        <w:t>anti-frack,</w:t>
      </w:r>
      <w:r w:rsidRPr="0003590E">
        <w:rPr>
          <w:sz w:val="12"/>
          <w:highlight w:val="cyan"/>
        </w:rPr>
        <w:t xml:space="preserve"> </w:t>
      </w:r>
      <w:r w:rsidRPr="00F40837">
        <w:rPr>
          <w:rStyle w:val="StyleUnderline"/>
          <w:highlight w:val="cyan"/>
        </w:rPr>
        <w:t>and</w:t>
      </w:r>
      <w:r w:rsidRPr="0003590E">
        <w:rPr>
          <w:sz w:val="12"/>
          <w:highlight w:val="cyan"/>
        </w:rPr>
        <w:t xml:space="preserve"> </w:t>
      </w:r>
      <w:r w:rsidRPr="00F40837">
        <w:rPr>
          <w:rStyle w:val="Emphasis"/>
          <w:highlight w:val="cyan"/>
        </w:rPr>
        <w:t>anti—tar sands activism</w:t>
      </w:r>
      <w:r w:rsidRPr="0003590E">
        <w:rPr>
          <w:sz w:val="12"/>
        </w:rPr>
        <w:t xml:space="preserve"> </w:t>
      </w:r>
      <w:r w:rsidRPr="00F40837">
        <w:rPr>
          <w:rStyle w:val="StyleUnderline"/>
          <w:highlight w:val="cyan"/>
        </w:rPr>
        <w:t>confront</w:t>
      </w:r>
      <w:r w:rsidRPr="003A56BD">
        <w:rPr>
          <w:rStyle w:val="StyleUnderline"/>
        </w:rPr>
        <w:t xml:space="preserve"> mutually reinforcing </w:t>
      </w:r>
      <w:r w:rsidRPr="00F40837">
        <w:rPr>
          <w:rStyle w:val="StyleUnderline"/>
          <w:highlight w:val="cyan"/>
        </w:rPr>
        <w:t xml:space="preserve">threats to </w:t>
      </w:r>
      <w:r w:rsidRPr="00F40837">
        <w:rPr>
          <w:rStyle w:val="Emphasis"/>
          <w:highlight w:val="cyan"/>
        </w:rPr>
        <w:t>Indigenous sovereignty</w:t>
      </w:r>
      <w:r w:rsidRPr="0003590E">
        <w:rPr>
          <w:sz w:val="12"/>
        </w:rPr>
        <w:t xml:space="preserve"> </w:t>
      </w:r>
      <w:r w:rsidRPr="00F40837">
        <w:rPr>
          <w:rStyle w:val="StyleUnderline"/>
          <w:highlight w:val="cyan"/>
        </w:rPr>
        <w:t>and</w:t>
      </w:r>
      <w:r w:rsidRPr="0003590E">
        <w:rPr>
          <w:sz w:val="12"/>
        </w:rPr>
        <w:t xml:space="preserve"> </w:t>
      </w:r>
      <w:r w:rsidRPr="003A56BD">
        <w:rPr>
          <w:rStyle w:val="Emphasis"/>
        </w:rPr>
        <w:t xml:space="preserve">cultural </w:t>
      </w:r>
      <w:r w:rsidRPr="00F40837">
        <w:rPr>
          <w:rStyle w:val="Emphasis"/>
          <w:highlight w:val="cyan"/>
        </w:rPr>
        <w:t>survival</w:t>
      </w:r>
      <w:r w:rsidRPr="0003590E">
        <w:rPr>
          <w:sz w:val="12"/>
        </w:rPr>
        <w:t xml:space="preserve">. </w:t>
      </w:r>
      <w:r w:rsidRPr="003A56BD">
        <w:rPr>
          <w:rStyle w:val="StyleUnderline"/>
        </w:rPr>
        <w:t xml:space="preserve">All these </w:t>
      </w:r>
      <w:r w:rsidRPr="00F40837">
        <w:rPr>
          <w:rStyle w:val="StyleUnderline"/>
          <w:highlight w:val="cyan"/>
        </w:rPr>
        <w:t>struggles</w:t>
      </w:r>
      <w:r w:rsidRPr="003A56BD">
        <w:rPr>
          <w:rStyle w:val="StyleUnderline"/>
        </w:rPr>
        <w:t xml:space="preserve"> </w:t>
      </w:r>
      <w:r w:rsidRPr="00F40837">
        <w:rPr>
          <w:rStyle w:val="StyleUnderline"/>
          <w:highlight w:val="cyan"/>
        </w:rPr>
        <w:t>are linked by</w:t>
      </w:r>
      <w:r w:rsidRPr="003A56BD">
        <w:rPr>
          <w:rStyle w:val="StyleUnderline"/>
        </w:rPr>
        <w:t xml:space="preserve"> the extraction of natural resources, especially fossil fuels, and the </w:t>
      </w:r>
      <w:r w:rsidRPr="00F40837">
        <w:rPr>
          <w:rStyle w:val="StyleUnderline"/>
          <w:highlight w:val="cyan"/>
        </w:rPr>
        <w:t xml:space="preserve">exercise of national power by </w:t>
      </w:r>
      <w:r w:rsidRPr="00F40837">
        <w:rPr>
          <w:rStyle w:val="Emphasis"/>
          <w:highlight w:val="cyan"/>
        </w:rPr>
        <w:t>settler governments</w:t>
      </w:r>
      <w:r w:rsidRPr="003A56BD">
        <w:rPr>
          <w:rStyle w:val="StyleUnderline"/>
        </w:rPr>
        <w:t xml:space="preserve"> </w:t>
      </w:r>
      <w:r w:rsidRPr="0003590E">
        <w:rPr>
          <w:sz w:val="12"/>
        </w:rPr>
        <w:t>(whether in the United States or Canada). The</w:t>
      </w:r>
      <w:r w:rsidRPr="003A56BD">
        <w:rPr>
          <w:rStyle w:val="StyleUnderline"/>
        </w:rPr>
        <w:t xml:space="preserve"> Healing Walk calls attention to the devastation of the earth and First Nations communities by tar sands mining in the Athabasca River Basin</w:t>
      </w:r>
      <w:r w:rsidRPr="0003590E">
        <w:rPr>
          <w:sz w:val="12"/>
        </w:rPr>
        <w:t xml:space="preserve">.’ The Alberta tar sands are located underneath boreal forest, which provides habitat Lo wildlife and sLibsistence hunting, fishing, and gathering of food and medicines to local Cree, Dene, and Métis communities. The scale of the mining is massive, the largest industrial project on the planet (Weis et al. 2014, 4). In addition to destroying habitat, tar sands mining pollutes groundwater, threatening human health and food security of First Nations communities (Weis et al. 2014, 9). Crystal Lameman (Beaver Lake Cree Nation) describes the multiple impacts on her community (2014, 120). These losses are spiritual and collective: as Lameman observes “My children cannot safely drink water straight from the land in the way I did as a child, and in the way my aunts, uncles, parents, and grandparents (lid ... They cannot fully appreciate how water has life-giving abilities” (2014, 120). Further, Lameman expresses the way the loss of subsistence practices of hunting and gathering damages collective ways of knowing and ways of life: “our oral histories, knowledge systems, and teaching are under attack ... The elderly could talk of these medicinal plants with ease, knowing where they could be found in abundance. We are losing these connections with the land” (2014, 121). </w:t>
      </w:r>
      <w:r w:rsidRPr="003A56BD">
        <w:rPr>
          <w:rStyle w:val="StyleUnderline"/>
        </w:rPr>
        <w:t>Globally, the tar sands release carbon dioxide that accelerates climate destabilization, and this particularly impacts Indigenous peoples, as</w:t>
      </w:r>
      <w:r w:rsidRPr="0003590E">
        <w:rPr>
          <w:sz w:val="12"/>
        </w:rPr>
        <w:t xml:space="preserve"> Clayton </w:t>
      </w:r>
      <w:r w:rsidRPr="003A56BD">
        <w:rPr>
          <w:rStyle w:val="StyleUnderline"/>
        </w:rPr>
        <w:t>Thomas-Muller</w:t>
      </w:r>
      <w:r w:rsidRPr="0003590E">
        <w:rPr>
          <w:sz w:val="12"/>
        </w:rPr>
        <w:t xml:space="preserve"> (Mathais Colomb Cree Nation) </w:t>
      </w:r>
      <w:r w:rsidRPr="003A56BD">
        <w:rPr>
          <w:rStyle w:val="StyleUnderline"/>
        </w:rPr>
        <w:t>explains</w:t>
      </w:r>
      <w:r w:rsidRPr="0003590E">
        <w:rPr>
          <w:sz w:val="12"/>
        </w:rPr>
        <w:t xml:space="preserve">: </w:t>
      </w:r>
      <w:r w:rsidRPr="003A56BD">
        <w:rPr>
          <w:rStyle w:val="StyleUnderline"/>
        </w:rPr>
        <w:t xml:space="preserve">The carbon footprint of the tar sands, the full life cycle of it, is driving </w:t>
      </w:r>
      <w:r w:rsidRPr="003A56BD">
        <w:rPr>
          <w:rStyle w:val="Emphasis"/>
        </w:rPr>
        <w:t>catastrophic climate change</w:t>
      </w:r>
      <w:r w:rsidRPr="0003590E">
        <w:rPr>
          <w:sz w:val="12"/>
        </w:rPr>
        <w:t xml:space="preserve">, </w:t>
      </w:r>
      <w:r w:rsidRPr="003A56BD">
        <w:rPr>
          <w:rStyle w:val="StyleUnderline"/>
        </w:rPr>
        <w:t>which of course disproportionately affects indigenous peoples and coastal-dwelling peoples all over Mother</w:t>
      </w:r>
      <w:r w:rsidRPr="0003590E">
        <w:rPr>
          <w:sz w:val="12"/>
        </w:rPr>
        <w:t xml:space="preserve"> Earth, I think most directly people in the arctic, and of course people from small island states who are seeing their entire nations submerge under rising sea levels. (“TRNN Replay” 2013) The Canadian tar sands store 240 gigatons of carbon (Hansen 2012; McKibben 2012). James Hansen of NASA has said that if all the carbon stored in the Canadian tar sands is released into the earth’s atmosphere, it would mean “game over for the climate” (Hansen 2012). The Healing Walk takes place in the center of this destruction, in an extraction site off Route 63 north of Fort McMurray in Alberta, passing a Suncor facility and then leading through Syncrude mines, processing plants, and worker hoting (Thomas-Muller 2013). This is land within Treaty 8 (signed in 1899) between Canada and First Nations (Treaty 8 First Nations of Canada). Treaty 8 is in dispute, especially in erms of the protections it offers lo Indigenous ways of life including hunting, fishing, and gathering—all of which are being disrupted by tar sands mining (Treaty 8 First Nations of Canada). In addition, the Athahasca River impacts the territories of First Nationslands governed by Treaties 6, 7, and il (see “Healing Gathering” n.d.). </w:t>
      </w:r>
      <w:r w:rsidRPr="00F40837">
        <w:rPr>
          <w:rStyle w:val="Emphasis"/>
          <w:highlight w:val="cyan"/>
        </w:rPr>
        <w:t>The apocalyptic scale</w:t>
      </w:r>
      <w:r w:rsidRPr="0003590E">
        <w:rPr>
          <w:sz w:val="12"/>
          <w:highlight w:val="cyan"/>
        </w:rPr>
        <w:t xml:space="preserve"> </w:t>
      </w:r>
      <w:r w:rsidRPr="00F40837">
        <w:rPr>
          <w:rStyle w:val="StyleUnderline"/>
          <w:highlight w:val="cyan"/>
        </w:rPr>
        <w:t xml:space="preserve">of the </w:t>
      </w:r>
      <w:r w:rsidRPr="00F40837">
        <w:rPr>
          <w:rStyle w:val="Emphasis"/>
          <w:highlight w:val="cyan"/>
        </w:rPr>
        <w:t>Alberta tar sands</w:t>
      </w:r>
      <w:r w:rsidRPr="00F40837">
        <w:rPr>
          <w:rStyle w:val="StyleUnderline"/>
          <w:highlight w:val="cyan"/>
        </w:rPr>
        <w:t xml:space="preserve"> has been documented in a series of </w:t>
      </w:r>
      <w:r w:rsidRPr="00F40837">
        <w:rPr>
          <w:rStyle w:val="Emphasis"/>
          <w:highlight w:val="cyan"/>
        </w:rPr>
        <w:t>photojournalistic essays</w:t>
      </w:r>
      <w:r w:rsidRPr="003A56BD">
        <w:rPr>
          <w:rStyle w:val="StyleUnderline"/>
        </w:rPr>
        <w:t xml:space="preserve"> and </w:t>
      </w:r>
      <w:r w:rsidRPr="003A56BD">
        <w:rPr>
          <w:rStyle w:val="Emphasis"/>
        </w:rPr>
        <w:t>documentary films</w:t>
      </w:r>
      <w:r w:rsidRPr="003A56BD">
        <w:rPr>
          <w:rStyle w:val="StyleUnderline"/>
        </w:rPr>
        <w:t xml:space="preserve"> that participants have </w:t>
      </w:r>
      <w:r w:rsidRPr="00F40837">
        <w:rPr>
          <w:rStyle w:val="Emphasis"/>
          <w:highlight w:val="cyan"/>
        </w:rPr>
        <w:t>freely shared through social media</w:t>
      </w:r>
      <w:r w:rsidRPr="0003590E">
        <w:rPr>
          <w:sz w:val="12"/>
        </w:rPr>
        <w:t xml:space="preserve">)° </w:t>
      </w:r>
      <w:r w:rsidRPr="003A56BD">
        <w:rPr>
          <w:rStyle w:val="StyleUnderline"/>
        </w:rPr>
        <w:t>In addition to these visual documentations of destruction</w:t>
      </w:r>
      <w:r w:rsidRPr="0003590E">
        <w:rPr>
          <w:sz w:val="12"/>
        </w:rPr>
        <w:t xml:space="preserve">, Jesse </w:t>
      </w:r>
      <w:r w:rsidRPr="003A56BD">
        <w:rPr>
          <w:rStyle w:val="StyleUnderline"/>
        </w:rPr>
        <w:t>Cardinal</w:t>
      </w:r>
      <w:r w:rsidRPr="0003590E">
        <w:rPr>
          <w:sz w:val="12"/>
        </w:rPr>
        <w:t xml:space="preserve"> (2014) </w:t>
      </w:r>
      <w:r w:rsidRPr="003A56BD">
        <w:rPr>
          <w:rStyle w:val="StyleUnderline"/>
        </w:rPr>
        <w:t>describes the sound of air cannons during the Walk</w:t>
      </w:r>
      <w:r w:rsidRPr="0003590E">
        <w:rPr>
          <w:sz w:val="12"/>
        </w:rPr>
        <w:t xml:space="preserve">, installed to prevent migrating waterfowl from landing in the tailing ponds after 1600 birds died this way in 2008 (131). Cardinal explains: Every year, more birds are returning Lo find their homes destroyed by more industry-access roads and industrial plants, more cleared and fractured land, more drained lakes ind mining pits. and more pipelines, tailing ponds, and oil spills. It breaks my heart to imagine these living beings, flying thousands and thousands of miles to come home, only to find an industrial wasteland. (2014, 128) </w:t>
      </w:r>
      <w:r w:rsidRPr="00F40837">
        <w:rPr>
          <w:rStyle w:val="StyleUnderline"/>
          <w:highlight w:val="cyan"/>
        </w:rPr>
        <w:t xml:space="preserve">The Healing Walk expresses this </w:t>
      </w:r>
      <w:r w:rsidRPr="00F40837">
        <w:rPr>
          <w:rStyle w:val="Emphasis"/>
          <w:highlight w:val="cyan"/>
        </w:rPr>
        <w:t>grief through movement</w:t>
      </w:r>
      <w:r w:rsidRPr="0003590E">
        <w:rPr>
          <w:sz w:val="12"/>
        </w:rPr>
        <w:t xml:space="preserve">. </w:t>
      </w:r>
      <w:r w:rsidRPr="00F40837">
        <w:rPr>
          <w:rStyle w:val="StyleUnderline"/>
          <w:highlight w:val="cyan"/>
        </w:rPr>
        <w:t>The</w:t>
      </w:r>
      <w:r w:rsidRPr="003A56BD">
        <w:rPr>
          <w:rStyle w:val="StyleUnderline"/>
        </w:rPr>
        <w:t xml:space="preserve"> Healing </w:t>
      </w:r>
      <w:r w:rsidRPr="00F40837">
        <w:rPr>
          <w:rStyle w:val="StyleUnderline"/>
          <w:highlight w:val="cyan"/>
        </w:rPr>
        <w:t xml:space="preserve">Walk was organized and led by the </w:t>
      </w:r>
      <w:r w:rsidRPr="00F40837">
        <w:rPr>
          <w:rStyle w:val="Emphasis"/>
          <w:highlight w:val="cyan"/>
        </w:rPr>
        <w:t>Keepers of the Athabasca</w:t>
      </w:r>
      <w:r w:rsidRPr="003A56BD">
        <w:rPr>
          <w:rStyle w:val="StyleUnderline"/>
        </w:rPr>
        <w:t xml:space="preserve">, </w:t>
      </w:r>
      <w:r w:rsidRPr="00F40837">
        <w:rPr>
          <w:rStyle w:val="StyleUnderline"/>
          <w:highlight w:val="cyan"/>
        </w:rPr>
        <w:t xml:space="preserve">a </w:t>
      </w:r>
      <w:r w:rsidRPr="00F40837">
        <w:rPr>
          <w:rStyle w:val="Emphasis"/>
          <w:highlight w:val="cyan"/>
        </w:rPr>
        <w:t>coalition of “First Nations</w:t>
      </w:r>
      <w:r w:rsidRPr="003A56BD">
        <w:rPr>
          <w:rStyle w:val="Emphasis"/>
        </w:rPr>
        <w:t xml:space="preserve">, </w:t>
      </w:r>
      <w:r w:rsidRPr="00F40837">
        <w:rPr>
          <w:rStyle w:val="Emphasis"/>
          <w:highlight w:val="cyan"/>
        </w:rPr>
        <w:t>Metis</w:t>
      </w:r>
      <w:r w:rsidRPr="003A56BD">
        <w:rPr>
          <w:rStyle w:val="Emphasis"/>
        </w:rPr>
        <w:t xml:space="preserve">, and </w:t>
      </w:r>
      <w:r w:rsidRPr="00F40837">
        <w:rPr>
          <w:rStyle w:val="Emphasis"/>
          <w:highlight w:val="cyan"/>
        </w:rPr>
        <w:t>Inuit peoples</w:t>
      </w:r>
      <w:r w:rsidRPr="003A56BD">
        <w:rPr>
          <w:rStyle w:val="StyleUnderline"/>
        </w:rPr>
        <w:t xml:space="preserve">, </w:t>
      </w:r>
      <w:r w:rsidRPr="00F40837">
        <w:rPr>
          <w:rStyle w:val="Emphasis"/>
          <w:highlight w:val="cyan"/>
        </w:rPr>
        <w:t>environmental groups</w:t>
      </w:r>
      <w:r w:rsidRPr="00F40837">
        <w:rPr>
          <w:rStyle w:val="StyleUnderline"/>
          <w:highlight w:val="cyan"/>
        </w:rPr>
        <w:t>, and</w:t>
      </w:r>
      <w:r w:rsidRPr="003A56BD">
        <w:rPr>
          <w:rStyle w:val="StyleUnderline"/>
        </w:rPr>
        <w:t xml:space="preserve"> </w:t>
      </w:r>
      <w:r w:rsidRPr="00F40837">
        <w:rPr>
          <w:rStyle w:val="Emphasis"/>
          <w:highlight w:val="cyan"/>
        </w:rPr>
        <w:t>concerned</w:t>
      </w:r>
      <w:r w:rsidRPr="003A56BD">
        <w:rPr>
          <w:rStyle w:val="Emphasis"/>
        </w:rPr>
        <w:t xml:space="preserve"> watershed </w:t>
      </w:r>
      <w:r w:rsidRPr="00F40837">
        <w:rPr>
          <w:rStyle w:val="Emphasis"/>
          <w:highlight w:val="cyan"/>
        </w:rPr>
        <w:t>citizens</w:t>
      </w:r>
      <w:r w:rsidRPr="0003590E">
        <w:rPr>
          <w:sz w:val="12"/>
        </w:rPr>
        <w:t xml:space="preserve">, </w:t>
      </w:r>
      <w:r w:rsidRPr="00F40837">
        <w:rPr>
          <w:rStyle w:val="StyleUnderline"/>
          <w:highlight w:val="cyan"/>
        </w:rPr>
        <w:t xml:space="preserve">and </w:t>
      </w:r>
      <w:r w:rsidRPr="00F40837">
        <w:rPr>
          <w:rStyle w:val="Emphasis"/>
          <w:highlight w:val="cyan"/>
        </w:rPr>
        <w:t>communities working together</w:t>
      </w:r>
      <w:r w:rsidRPr="003A56BD">
        <w:rPr>
          <w:rStyle w:val="StyleUnderline"/>
        </w:rPr>
        <w:t xml:space="preserve"> for the protection of air, water, and land, and thus, for all living things today</w:t>
      </w:r>
      <w:r w:rsidRPr="0003590E">
        <w:rPr>
          <w:sz w:val="12"/>
        </w:rPr>
        <w:t xml:space="preserve"> aind tomorrow in the Athabasca River and Like Watershed” (“Keepers of the Athabasca” 2016, “Our concerns and actions” page ). The leadership of the local First Nations was evident throughout the event, a powerful assembly of elders and young organizers; it was also clear that women are central to the Healing Walk and to the ongoing work against tar sands destruction. The Healing Walk included a day of teaching and learning at Indian Beach on Willow Lake near Anzac, Alberta, about 50 km south of Fort McMurray (“Schedule,” “Logistics,” Tar Sands Healing Walk). On the 400 km drive from Edmonton, the countryside shifts from industrial farming to open fields and forest. But </w:t>
      </w:r>
      <w:r w:rsidRPr="003A56BD">
        <w:rPr>
          <w:rStyle w:val="StyleUnderline"/>
        </w:rPr>
        <w:t>the evidence of the tar sands development shows in the expansion of the highway on either side of the road and the massive trucks carrying equipment and pipe</w:t>
      </w:r>
      <w:r w:rsidRPr="0003590E">
        <w:rPr>
          <w:sz w:val="12"/>
        </w:rPr>
        <w:t xml:space="preserve">. </w:t>
      </w:r>
      <w:r w:rsidRPr="003A56BD">
        <w:rPr>
          <w:rStyle w:val="StyleUnderline"/>
        </w:rPr>
        <w:t xml:space="preserve">The day before the Walk was full of workshops with local elders and activists, who </w:t>
      </w:r>
      <w:r w:rsidRPr="003A56BD">
        <w:rPr>
          <w:rStyle w:val="Emphasis"/>
        </w:rPr>
        <w:t>spoke about the impact of tar sands mining on their lives and communities</w:t>
      </w:r>
      <w:r w:rsidRPr="0003590E">
        <w:rPr>
          <w:sz w:val="12"/>
        </w:rPr>
        <w:t>. The local First Nations served a feast Saturday night. The fifth Healing Walk in 2014 began with young women drumming and singing to wake participants.” The Healing Walk was led by First Nations elders, many of them women, and the walk moved at a slow and quiet pace. But this slow movement through the destruction can be exhausting; Dene drummers sustained the people. The local organizers and marshals were careful to keep walkers within the boundaries agreed to with the corporations and police. Police vehicles shadowed the walkers, but did not interfere, while some tanker truck drivers blew their horns in support. In walking as a collective and for healing, the act of walking becomes itself a ceremony</w:t>
      </w:r>
      <w:r w:rsidRPr="003A56BD">
        <w:rPr>
          <w:rStyle w:val="StyleUnderline"/>
        </w:rPr>
        <w:t>. It is essential to understand that the Healing Walk is not a typical protest or political demonstration</w:t>
      </w:r>
      <w:r w:rsidRPr="0003590E">
        <w:rPr>
          <w:sz w:val="12"/>
        </w:rPr>
        <w:t xml:space="preserve">, as the Facebook page for the event explains: “The Healing Walk was horn out of a need to heal. The Healing Walk is not a rally, march, or protest, but an acknowledgement of the people and other living beings, the water, the land md the air, that is suffering due to our unhealthy energy addictions” (“Healing Gathering” 2016). Clayton Thomas-Muller (2013) describes the intentions of the Healing Walk in this way: “The idea was not to have a protest, but instead to engage in a meaningful ceremonial action to pray for the healing of Mother Earth. ... This was done by turning to ceremony and asking through prayer and the physical act of walking on the earth for the hearts of those harming Mother Earth through extreme energy extraction to be healed.” </w:t>
      </w:r>
      <w:r w:rsidRPr="003A56BD">
        <w:rPr>
          <w:rStyle w:val="StyleUnderline"/>
        </w:rPr>
        <w:t xml:space="preserve">The act of slowly walking through this apocalyptic industrial wasteland is a </w:t>
      </w:r>
      <w:r w:rsidRPr="003A56BD">
        <w:rPr>
          <w:rStyle w:val="Emphasis"/>
        </w:rPr>
        <w:t>compelling movement</w:t>
      </w:r>
      <w:r w:rsidRPr="0003590E">
        <w:rPr>
          <w:sz w:val="12"/>
        </w:rPr>
        <w:t xml:space="preserve">. It is a witness to the suffering of the earth. Thomas-Muller remembers: What I know is that a bear showed itself to us at the start of our walk and that it canied with it the teachings of courage and protection. Later, an eagle flew over us and it represented the teaching of truth and unconditional love. While we walked, we made offerings of tobacco and water on four strategic points along Highway 63. We prayed to each of the four directions anti ... called upon spirit, creator, mother earth, and all of the sacred elements to both heal the land and to touch the hearts, minds, and spirits of those responsible for her desecration. This was done so that the people destroying her could truly understand what they were doing. And wake up. (Thomas- Muller 2013) </w:t>
      </w:r>
      <w:r w:rsidRPr="00F40837">
        <w:rPr>
          <w:rStyle w:val="StyleUnderline"/>
          <w:highlight w:val="cyan"/>
        </w:rPr>
        <w:t xml:space="preserve">The </w:t>
      </w:r>
      <w:r w:rsidRPr="00F40837">
        <w:rPr>
          <w:rStyle w:val="Emphasis"/>
          <w:highlight w:val="cyan"/>
        </w:rPr>
        <w:t>Healing Walk</w:t>
      </w:r>
      <w:r w:rsidRPr="00F40837">
        <w:rPr>
          <w:rStyle w:val="StyleUnderline"/>
          <w:highlight w:val="cyan"/>
        </w:rPr>
        <w:t xml:space="preserve"> is an example of </w:t>
      </w:r>
      <w:r w:rsidRPr="00F40837">
        <w:rPr>
          <w:rStyle w:val="Emphasis"/>
          <w:highlight w:val="cyan"/>
        </w:rPr>
        <w:t>coalitional politics</w:t>
      </w:r>
      <w:r w:rsidRPr="0003590E">
        <w:rPr>
          <w:sz w:val="12"/>
        </w:rPr>
        <w:t xml:space="preserve"> </w:t>
      </w:r>
      <w:r w:rsidRPr="00F40837">
        <w:rPr>
          <w:rStyle w:val="StyleUnderline"/>
          <w:highlight w:val="cyan"/>
        </w:rPr>
        <w:t xml:space="preserve">that offers hope for further </w:t>
      </w:r>
      <w:r w:rsidRPr="00F40837">
        <w:rPr>
          <w:rStyle w:val="Emphasis"/>
          <w:highlight w:val="cyan"/>
        </w:rPr>
        <w:t>decolonial work</w:t>
      </w:r>
      <w:r w:rsidRPr="003A56BD">
        <w:rPr>
          <w:rStyle w:val="Emphasis"/>
        </w:rPr>
        <w:t xml:space="preserve"> </w:t>
      </w:r>
      <w:r w:rsidRPr="00F40837">
        <w:rPr>
          <w:rStyle w:val="StyleUnderline"/>
          <w:highlight w:val="cyan"/>
        </w:rPr>
        <w:t xml:space="preserve">through the power of </w:t>
      </w:r>
      <w:r w:rsidRPr="00F40837">
        <w:rPr>
          <w:rStyle w:val="Emphasis"/>
          <w:highlight w:val="cyan"/>
        </w:rPr>
        <w:t>“bodies in alliance”</w:t>
      </w:r>
      <w:r w:rsidRPr="0003590E">
        <w:rPr>
          <w:sz w:val="12"/>
        </w:rPr>
        <w:t xml:space="preserve"> (Butler 2011). </w:t>
      </w:r>
      <w:r w:rsidRPr="003A56BD">
        <w:rPr>
          <w:rStyle w:val="StyleUnderline"/>
        </w:rPr>
        <w:t>While the event was organized and led by local First Nations</w:t>
      </w:r>
      <w:r w:rsidRPr="0003590E">
        <w:rPr>
          <w:sz w:val="12"/>
        </w:rPr>
        <w:t xml:space="preserve">, </w:t>
      </w:r>
      <w:r w:rsidRPr="003A56BD">
        <w:rPr>
          <w:rStyle w:val="StyleUnderline"/>
        </w:rPr>
        <w:t xml:space="preserve">Indigenous </w:t>
      </w:r>
      <w:r w:rsidRPr="00F40837">
        <w:rPr>
          <w:rStyle w:val="StyleUnderline"/>
          <w:highlight w:val="cyan"/>
        </w:rPr>
        <w:t>peoples from throughout the United States and Canada participated in a show of solidarity</w:t>
      </w:r>
      <w:r w:rsidRPr="0003590E">
        <w:rPr>
          <w:sz w:val="12"/>
        </w:rPr>
        <w:t xml:space="preserve">. In addition, </w:t>
      </w:r>
      <w:r w:rsidRPr="00F40837">
        <w:rPr>
          <w:rStyle w:val="StyleUnderline"/>
          <w:highlight w:val="cyan"/>
        </w:rPr>
        <w:t>the Walk has welcomed non-Indigenous allies</w:t>
      </w:r>
      <w:r w:rsidRPr="003A56BD">
        <w:rPr>
          <w:rStyle w:val="StyleUnderline"/>
        </w:rPr>
        <w:t xml:space="preserve"> to participate</w:t>
      </w:r>
      <w:r w:rsidRPr="0003590E">
        <w:rPr>
          <w:sz w:val="12"/>
        </w:rPr>
        <w:t xml:space="preserve"> and learn. </w:t>
      </w:r>
      <w:r w:rsidRPr="003A56BD">
        <w:rPr>
          <w:rStyle w:val="Emphasis"/>
        </w:rPr>
        <w:t xml:space="preserve">The conjunction of </w:t>
      </w:r>
      <w:r w:rsidRPr="00F40837">
        <w:rPr>
          <w:rStyle w:val="Emphasis"/>
          <w:highlight w:val="cyan"/>
        </w:rPr>
        <w:t>fossil fuel extraction</w:t>
      </w:r>
      <w:r w:rsidRPr="003A56BD">
        <w:rPr>
          <w:rStyle w:val="Emphasis"/>
        </w:rPr>
        <w:t xml:space="preserve"> and climate change </w:t>
      </w:r>
      <w:r w:rsidRPr="00F40837">
        <w:rPr>
          <w:rStyle w:val="Emphasis"/>
          <w:highlight w:val="cyan"/>
        </w:rPr>
        <w:t>is a threat to all life</w:t>
      </w:r>
      <w:r w:rsidRPr="003A56BD">
        <w:rPr>
          <w:rStyle w:val="Emphasis"/>
        </w:rPr>
        <w:t xml:space="preserve"> on earth</w:t>
      </w:r>
      <w:r w:rsidRPr="0003590E">
        <w:rPr>
          <w:sz w:val="12"/>
        </w:rPr>
        <w:t xml:space="preserve">. </w:t>
      </w:r>
      <w:r w:rsidRPr="00F40837">
        <w:rPr>
          <w:rStyle w:val="StyleUnderline"/>
          <w:highlight w:val="cyan"/>
        </w:rPr>
        <w:t>Indigenous movements</w:t>
      </w:r>
      <w:r w:rsidRPr="003A56BD">
        <w:rPr>
          <w:rStyle w:val="StyleUnderline"/>
        </w:rPr>
        <w:t xml:space="preserve"> not only protect land and water for all people</w:t>
      </w:r>
      <w:r w:rsidRPr="0003590E">
        <w:rPr>
          <w:sz w:val="12"/>
        </w:rPr>
        <w:t xml:space="preserve">; </w:t>
      </w:r>
      <w:r w:rsidRPr="003A56BD">
        <w:rPr>
          <w:rStyle w:val="StyleUnderline"/>
        </w:rPr>
        <w:t>these movements</w:t>
      </w:r>
      <w:r w:rsidRPr="0003590E">
        <w:rPr>
          <w:sz w:val="12"/>
        </w:rPr>
        <w:t xml:space="preserve">, by standing on the front lines, </w:t>
      </w:r>
      <w:r w:rsidRPr="003A56BD">
        <w:rPr>
          <w:rStyle w:val="Emphasis"/>
        </w:rPr>
        <w:t xml:space="preserve">also </w:t>
      </w:r>
      <w:r w:rsidRPr="00F40837">
        <w:rPr>
          <w:rStyle w:val="Emphasis"/>
          <w:highlight w:val="cyan"/>
        </w:rPr>
        <w:t>expose the operations of settler colonialism</w:t>
      </w:r>
      <w:r w:rsidRPr="003A56BD">
        <w:rPr>
          <w:rStyle w:val="Emphasis"/>
        </w:rPr>
        <w:t xml:space="preserve"> </w:t>
      </w:r>
      <w:r w:rsidRPr="003A56BD">
        <w:rPr>
          <w:rStyle w:val="StyleUnderline"/>
        </w:rPr>
        <w:t xml:space="preserve">in the present </w:t>
      </w:r>
      <w:r w:rsidRPr="00F40837">
        <w:rPr>
          <w:rStyle w:val="StyleUnderline"/>
          <w:highlight w:val="cyan"/>
        </w:rPr>
        <w:t>and offer the opportunity to shift</w:t>
      </w:r>
      <w:r w:rsidRPr="0003590E">
        <w:rPr>
          <w:sz w:val="12"/>
          <w:highlight w:val="cyan"/>
        </w:rPr>
        <w:t xml:space="preserve"> </w:t>
      </w:r>
      <w:r w:rsidRPr="00F40837">
        <w:rPr>
          <w:rStyle w:val="Emphasis"/>
          <w:highlight w:val="cyan"/>
        </w:rPr>
        <w:t>the trajectory of the future</w:t>
      </w:r>
      <w:r w:rsidRPr="0003590E">
        <w:rPr>
          <w:sz w:val="12"/>
        </w:rPr>
        <w:t xml:space="preserve">. </w:t>
      </w:r>
      <w:r w:rsidRPr="003A56BD">
        <w:rPr>
          <w:rStyle w:val="StyleUnderline"/>
        </w:rPr>
        <w:t>Just as</w:t>
      </w:r>
      <w:r w:rsidRPr="0003590E">
        <w:rPr>
          <w:sz w:val="12"/>
        </w:rPr>
        <w:t xml:space="preserve"> Amanda </w:t>
      </w:r>
      <w:r w:rsidRPr="003A56BD">
        <w:rPr>
          <w:rStyle w:val="StyleUnderline"/>
        </w:rPr>
        <w:t>Polchies refused to be moved as she touched the earth and raised an eagle feather lo the sky</w:t>
      </w:r>
      <w:r w:rsidRPr="0003590E">
        <w:rPr>
          <w:sz w:val="12"/>
        </w:rPr>
        <w:t xml:space="preserve">, </w:t>
      </w:r>
      <w:r w:rsidRPr="00F40837">
        <w:rPr>
          <w:rStyle w:val="Emphasis"/>
          <w:highlight w:val="cyan"/>
        </w:rPr>
        <w:t>Idle No More</w:t>
      </w:r>
      <w:r w:rsidRPr="0003590E">
        <w:rPr>
          <w:sz w:val="12"/>
          <w:highlight w:val="cyan"/>
        </w:rPr>
        <w:t xml:space="preserve">, </w:t>
      </w:r>
      <w:r w:rsidRPr="00F40837">
        <w:rPr>
          <w:rStyle w:val="Emphasis"/>
          <w:highlight w:val="cyan"/>
        </w:rPr>
        <w:t>the Healing Walk</w:t>
      </w:r>
      <w:r w:rsidRPr="0003590E">
        <w:rPr>
          <w:sz w:val="12"/>
          <w:highlight w:val="cyan"/>
        </w:rPr>
        <w:t xml:space="preserve">, </w:t>
      </w:r>
      <w:r w:rsidRPr="00F40837">
        <w:rPr>
          <w:rStyle w:val="StyleUnderline"/>
          <w:highlight w:val="cyan"/>
        </w:rPr>
        <w:t>and</w:t>
      </w:r>
      <w:r w:rsidRPr="0003590E">
        <w:rPr>
          <w:sz w:val="12"/>
          <w:highlight w:val="cyan"/>
        </w:rPr>
        <w:t xml:space="preserve"> </w:t>
      </w:r>
      <w:r w:rsidRPr="00F40837">
        <w:rPr>
          <w:rStyle w:val="Emphasis"/>
          <w:highlight w:val="cyan"/>
        </w:rPr>
        <w:t>other Indigenous social movements</w:t>
      </w:r>
      <w:r w:rsidRPr="0003590E">
        <w:rPr>
          <w:sz w:val="12"/>
          <w:highlight w:val="cyan"/>
        </w:rPr>
        <w:t xml:space="preserve"> </w:t>
      </w:r>
      <w:r w:rsidRPr="00F40837">
        <w:rPr>
          <w:rStyle w:val="StyleUnderline"/>
          <w:highlight w:val="cyan"/>
        </w:rPr>
        <w:t>stand with the powers of the land and water</w:t>
      </w:r>
      <w:r w:rsidRPr="0003590E">
        <w:rPr>
          <w:sz w:val="12"/>
        </w:rPr>
        <w:t xml:space="preserve">. Nitanis </w:t>
      </w:r>
      <w:r w:rsidRPr="003A56BD">
        <w:rPr>
          <w:rStyle w:val="StyleUnderline"/>
        </w:rPr>
        <w:t>Desiarlais</w:t>
      </w:r>
      <w:r w:rsidRPr="0003590E">
        <w:rPr>
          <w:sz w:val="12"/>
        </w:rPr>
        <w:t xml:space="preserve"> (Cree/Métis, Tsimshian), </w:t>
      </w:r>
      <w:r w:rsidRPr="003A56BD">
        <w:rPr>
          <w:rStyle w:val="StyleUnderline"/>
        </w:rPr>
        <w:t xml:space="preserve">reflecting on the </w:t>
      </w:r>
      <w:r w:rsidRPr="0003590E">
        <w:rPr>
          <w:sz w:val="12"/>
        </w:rPr>
        <w:t xml:space="preserve">2014 </w:t>
      </w:r>
      <w:r w:rsidRPr="003A56BD">
        <w:rPr>
          <w:rStyle w:val="StyleUnderline"/>
        </w:rPr>
        <w:t>Healing Walk</w:t>
      </w:r>
      <w:r w:rsidRPr="0003590E">
        <w:rPr>
          <w:sz w:val="12"/>
        </w:rPr>
        <w:t xml:space="preserve">, </w:t>
      </w:r>
      <w:r w:rsidRPr="003A56BD">
        <w:rPr>
          <w:rStyle w:val="StyleUnderline"/>
        </w:rPr>
        <w:t>recalls a friend’s observation that “we are walking with the power of the water.”</w:t>
      </w:r>
      <w:r w:rsidRPr="0003590E">
        <w:rPr>
          <w:sz w:val="12"/>
        </w:rPr>
        <w:t xml:space="preserve">1’ In the 2015 elections, ten First Nations, Inuit, and Métis members of Parliament were elected to serve in Canada (McKenna 2015). </w:t>
      </w:r>
      <w:r w:rsidRPr="00F40837">
        <w:rPr>
          <w:rStyle w:val="Emphasis"/>
          <w:highlight w:val="cyan"/>
        </w:rPr>
        <w:t>Royal Dutch Shell has cancelled its plans for drilling in the Arctic</w:t>
      </w:r>
      <w:r w:rsidRPr="0003590E">
        <w:rPr>
          <w:sz w:val="12"/>
        </w:rPr>
        <w:t xml:space="preserve"> (Krauss i,ul Reed 2015). U.S. President Barack </w:t>
      </w:r>
      <w:r w:rsidRPr="00153DAC">
        <w:rPr>
          <w:rStyle w:val="NormalCard"/>
          <w:sz w:val="16"/>
        </w:rPr>
        <w:t xml:space="preserve">Obama has rejected the Keystone XL Pipeline (Davenport 2015). In the midst of colonial violence and the threat of climate change, </w:t>
      </w:r>
      <w:r w:rsidRPr="00153DAC">
        <w:rPr>
          <w:rStyle w:val="NormalCard"/>
          <w:sz w:val="16"/>
          <w:highlight w:val="cyan"/>
        </w:rPr>
        <w:t>this is a powerful movement to witness, and an invitation to place our “bodies in alliance” (</w:t>
      </w:r>
      <w:r w:rsidRPr="00153DAC">
        <w:rPr>
          <w:rStyle w:val="NormalCard"/>
          <w:sz w:val="16"/>
        </w:rPr>
        <w:t>Butler 201 1).</w:t>
      </w:r>
      <w:r w:rsidRPr="00153DAC">
        <w:rPr>
          <w:sz w:val="4"/>
        </w:rPr>
        <w:t xml:space="preserve"> </w:t>
      </w:r>
    </w:p>
    <w:p w:rsidR="00E97C41" w:rsidRDefault="00E97C41" w:rsidP="00E97C41">
      <w:pPr>
        <w:pStyle w:val="Heading3"/>
      </w:pPr>
      <w:r>
        <w:t xml:space="preserve">Neolib—Borders L </w:t>
      </w:r>
    </w:p>
    <w:p w:rsidR="00E97C41" w:rsidRDefault="00E97C41" w:rsidP="00E97C41"/>
    <w:p w:rsidR="00E97C41" w:rsidRPr="00EE3F90" w:rsidRDefault="00E97C41" w:rsidP="00E97C41">
      <w:pPr>
        <w:pStyle w:val="Heading4"/>
      </w:pPr>
      <w:r w:rsidRPr="00EE3F90">
        <w:t>Borders are not cultural constructions, they are limits on labor and capital. Free trade and anti-border rhetoric accelerate global capitalism.</w:t>
      </w:r>
    </w:p>
    <w:p w:rsidR="00E97C41" w:rsidRPr="00EE3F90" w:rsidRDefault="00E97C41" w:rsidP="00E97C41">
      <w:r w:rsidRPr="00EE3F90">
        <w:rPr>
          <w:b/>
          <w:sz w:val="24"/>
          <w:szCs w:val="24"/>
        </w:rPr>
        <w:t>Ebert 9</w:t>
      </w:r>
      <w:r w:rsidRPr="00EE3F90">
        <w:rPr>
          <w:sz w:val="48"/>
        </w:rPr>
        <w:t xml:space="preserve"> </w:t>
      </w:r>
      <w:r w:rsidRPr="00EE3F90">
        <w:rPr>
          <w:sz w:val="20"/>
          <w:szCs w:val="20"/>
        </w:rPr>
        <w:t xml:space="preserve">(Teresa L. 2009 "The Task of Cultural Critique" U of Illinois Press. Pg:  136 </w:t>
      </w:r>
      <w:r w:rsidRPr="00EE3F90">
        <w:rPr>
          <w:sz w:val="20"/>
          <w:szCs w:val="20"/>
          <w:lang w:bidi="en-US"/>
        </w:rPr>
        <w:t>PHD Minnesota, Professor of Humanities at  University of Albany SUNY)</w:t>
      </w:r>
    </w:p>
    <w:p w:rsidR="00E97C41" w:rsidRPr="00EE3F90" w:rsidRDefault="00E97C41" w:rsidP="00E97C41">
      <w:pPr>
        <w:rPr>
          <w:color w:val="000000"/>
          <w:sz w:val="12"/>
          <w:szCs w:val="20"/>
        </w:rPr>
      </w:pPr>
      <w:r w:rsidRPr="00EE3F90">
        <w:rPr>
          <w:rStyle w:val="StyleUnderline"/>
        </w:rPr>
        <w:t>Globalization in cultural critique today is a form of cosmopolitan spiritualism with a strong aroma of religion, and it is driven by technology.</w:t>
      </w:r>
      <w:r w:rsidRPr="00EE3F90">
        <w:rPr>
          <w:sz w:val="12"/>
          <w:szCs w:val="10"/>
        </w:rPr>
        <w:t xml:space="preserve"> In his essay “Glocal Knowledges” in the </w:t>
      </w:r>
      <w:r w:rsidRPr="00EE3F90">
        <w:rPr>
          <w:i/>
          <w:sz w:val="12"/>
          <w:szCs w:val="10"/>
        </w:rPr>
        <w:t>PMLA</w:t>
      </w:r>
      <w:r w:rsidRPr="00EE3F90">
        <w:rPr>
          <w:sz w:val="12"/>
          <w:szCs w:val="10"/>
        </w:rPr>
        <w:t xml:space="preserve"> issue concerning globalization, Robert Livingston makes the requisite gestures toward its political and economic features, but then he stresses that “globalization is a structure of feeling—’planetary </w:t>
      </w:r>
      <w:r w:rsidRPr="00EE3F90">
        <w:rPr>
          <w:color w:val="000000"/>
          <w:sz w:val="12"/>
          <w:szCs w:val="10"/>
        </w:rPr>
        <w:t xml:space="preserve">consciousness,’ equal parts Mandela [Good] and Milosevic [Evil]—that springs from the media-saturated soil of our daily life” (145). </w:t>
      </w:r>
      <w:r w:rsidRPr="00EE3F90">
        <w:rPr>
          <w:rStyle w:val="StyleUnderline"/>
        </w:rPr>
        <w:t>This spiritualism</w:t>
      </w:r>
      <w:r w:rsidRPr="00EE3F90">
        <w:rPr>
          <w:color w:val="000000"/>
          <w:sz w:val="12"/>
        </w:rPr>
        <w:t xml:space="preserve"> </w:t>
      </w:r>
      <w:r w:rsidRPr="00EE3F90">
        <w:rPr>
          <w:color w:val="000000"/>
          <w:sz w:val="12"/>
          <w:szCs w:val="10"/>
        </w:rPr>
        <w:t>actually frames the entire special issue. In “Literature for the Planet” Wai Chee Dimock</w:t>
      </w:r>
      <w:r w:rsidRPr="00EE3F90">
        <w:rPr>
          <w:color w:val="000000"/>
          <w:sz w:val="12"/>
        </w:rPr>
        <w:t xml:space="preserve"> </w:t>
      </w:r>
      <w:r w:rsidRPr="00EE3F90">
        <w:rPr>
          <w:rStyle w:val="StyleUnderline"/>
        </w:rPr>
        <w:t>assumes that borders are “cultural” practices and narratives of self-construction and not limits set by the relations of labor and capital. The “objective” borders of Iraq and Jordan, however, and the constantly shifting borders of Palestine (regions with the same general culture) are not cultural; they are imposed by the economic interests of imperialist capitalism</w:t>
      </w:r>
      <w:r w:rsidRPr="00EE3F90">
        <w:rPr>
          <w:color w:val="000000"/>
          <w:sz w:val="12"/>
        </w:rPr>
        <w:t xml:space="preserve">. </w:t>
      </w:r>
      <w:r w:rsidRPr="00EE3F90">
        <w:rPr>
          <w:color w:val="000000"/>
          <w:sz w:val="12"/>
          <w:szCs w:val="10"/>
        </w:rPr>
        <w:t>Dimock writes that “every new translation” of a literary work will “punch a hole in those borders” (177). But</w:t>
      </w:r>
      <w:r w:rsidRPr="00EE3F90">
        <w:rPr>
          <w:color w:val="000000"/>
          <w:sz w:val="12"/>
        </w:rPr>
        <w:t xml:space="preserve"> </w:t>
      </w:r>
      <w:r w:rsidRPr="00EE3F90">
        <w:rPr>
          <w:rStyle w:val="StyleUnderline"/>
        </w:rPr>
        <w:t>borders are not lifted by translations. They are erased by the uniformity of banking regulations, insurance laws, and tax codes—laws that free capital to travel wherever cheap labor is available. Borders are lines of demarcation drawn by the historical relations of production, the active basis of power, which legitimates itself through “translation” and other cultural products. The unsaid part of globalization’s borderless fantasy, which is haunting the interpretive imaginary of cultural critique today, is that a postborder world will be filled with “prosperity for all,” but this is actually a legitimization of free trade</w:t>
      </w:r>
      <w:r w:rsidRPr="00EE3F90">
        <w:rPr>
          <w:b/>
          <w:color w:val="000000"/>
          <w:sz w:val="18"/>
          <w:u w:val="single"/>
        </w:rPr>
        <w:t xml:space="preserve"> </w:t>
      </w:r>
      <w:r w:rsidRPr="00EE3F90">
        <w:rPr>
          <w:color w:val="000000"/>
          <w:sz w:val="12"/>
        </w:rPr>
        <w:t xml:space="preserve">(Micklethwait and Wooldridge, </w:t>
      </w:r>
      <w:r w:rsidRPr="00EE3F90">
        <w:rPr>
          <w:i/>
          <w:color w:val="000000"/>
          <w:sz w:val="12"/>
        </w:rPr>
        <w:t>Future Perfect).</w:t>
      </w:r>
      <w:r w:rsidRPr="00EE3F90">
        <w:rPr>
          <w:rStyle w:val="StyleUnderline"/>
        </w:rPr>
        <w:t>Free trade is the ideological discourse of finance capital for erasing labor as the source of wealth and putting “knowledge”</w:t>
      </w:r>
      <w:r w:rsidRPr="00EE3F90">
        <w:rPr>
          <w:color w:val="000000"/>
          <w:sz w:val="12"/>
        </w:rPr>
        <w:t xml:space="preserve"> (the spirit of invention) </w:t>
      </w:r>
      <w:r w:rsidRPr="00EE3F90">
        <w:rPr>
          <w:rStyle w:val="StyleUnderline"/>
        </w:rPr>
        <w:t>in its place. Wealth, in the culturalist theory of globalization, is seen as the result of “thinking” and not the outcome of surplus labor.</w:t>
      </w:r>
      <w:r w:rsidRPr="00EE3F90">
        <w:rPr>
          <w:color w:val="000000"/>
          <w:sz w:val="12"/>
        </w:rPr>
        <w:t xml:space="preserve"> </w:t>
      </w:r>
      <w:r w:rsidRPr="00EE3F90">
        <w:rPr>
          <w:color w:val="000000"/>
          <w:sz w:val="12"/>
          <w:szCs w:val="10"/>
        </w:rPr>
        <w:t xml:space="preserve">Relying on this spiritualism, Livingston defines globalization in such terms as “transforming the sense of place” (147), and when such vacuous culturalisms become too embarrassing, he makes equally empty gestures toward the finance side of globalization and names the World Bank and the IMF, as if globalization is simply an effect of banking, finance, trade, or money. This finance determinism is the confusion that Derrida’s reading of Marx has introduced into cultural critique: Derrida, according to even his most sympathetic readers, seems to think that finance capital and not labor is basis of the dynamics of world capitalism (Spivak, </w:t>
      </w:r>
      <w:r w:rsidRPr="00EE3F90">
        <w:rPr>
          <w:i/>
          <w:color w:val="000000"/>
          <w:sz w:val="12"/>
          <w:szCs w:val="10"/>
        </w:rPr>
        <w:t>Outside</w:t>
      </w:r>
      <w:r w:rsidRPr="00EE3F90">
        <w:rPr>
          <w:color w:val="000000"/>
          <w:sz w:val="12"/>
          <w:szCs w:val="10"/>
        </w:rPr>
        <w:t xml:space="preserve"> 97-119).</w:t>
      </w:r>
      <w:r w:rsidRPr="00EE3F90">
        <w:rPr>
          <w:color w:val="000000"/>
          <w:sz w:val="12"/>
        </w:rPr>
        <w:t xml:space="preserve"> </w:t>
      </w:r>
      <w:r w:rsidRPr="00EE3F90">
        <w:rPr>
          <w:rStyle w:val="StyleUnderline"/>
        </w:rPr>
        <w:t>Such Derridean reading has produced a growing literature about the impact of, for example, the World Bank and the IMF on culture. But these institutions are not the causes of globalization. The cause is the capitalist relation of production; globalization and the World Bank are the effects</w:t>
      </w:r>
      <w:r w:rsidRPr="00EE3F90">
        <w:rPr>
          <w:b/>
          <w:color w:val="000000"/>
          <w:sz w:val="18"/>
          <w:u w:val="single"/>
        </w:rPr>
        <w:t>.</w:t>
      </w:r>
      <w:r w:rsidRPr="00EE3F90">
        <w:rPr>
          <w:color w:val="000000"/>
          <w:sz w:val="12"/>
          <w:szCs w:val="12"/>
        </w:rPr>
        <w:t xml:space="preserve">Within its grand inversion, the cultural theory of globalization represents culturalism as a progressive intervention. The anticolonialism that Rey Chow advances in support of polyethnicity is exemplary. Her essay “How (the) Inscrutable Chinese Led to Globalized Theory,” in the same issue of the </w:t>
      </w:r>
      <w:r w:rsidRPr="00EE3F90">
        <w:rPr>
          <w:i/>
          <w:color w:val="000000"/>
          <w:sz w:val="12"/>
          <w:szCs w:val="12"/>
        </w:rPr>
        <w:t>PMLA</w:t>
      </w:r>
      <w:r w:rsidRPr="00EE3F90">
        <w:rPr>
          <w:color w:val="000000"/>
          <w:sz w:val="12"/>
          <w:szCs w:val="12"/>
        </w:rPr>
        <w:t>, evokes the “radical” language of anti-imperialism and offers a subaltern theory of globalization. But imperialism, for Chow, is not part of the worldwide class struggles over surplus labor. Rather, it is a mode of cultural exclusion, not “exploitation” but “oppression.” She writes, “To globalize has meant predominately one thing: to subordinate, derogate, or extinguish one’s native language, culture, and history, in order to accommodate those of the West” (69). For Chow the problem with globalization is the continuation of modernity, and it is exemplified in Derrida’s “hallucinating China” (70). Her modernity, however, is strangely separated from industrial capitalism and its regime of labor. Globalization is a grammatological move for Chow (73): a purely textual and cultural matter that has very little if anything to do with access to the world’s cheap labor, energy resources, markets, or banking and insurance regulations.Stephen Greenblatt’s theory of globalization, “Racial Memory and Literary History,” is another instance of theory as anecdote—in this case, of course, a multicultural (“global”) anecdote. It begins with his listening to a conversation taking place in the back seat of his car between Nadine Gordimer and Carlos Fuentes, both of whom were accompanying him to a dinner party in Cambridge. The two discussed various writers and events that “encapsulated the globalization of literature” (48). His anecdote leads to a view of globalization as a cultural in-betweenness: a “local knowledge” (49) that moves through language, “the slipperiest of human creations,” and thus “does not respect borders, and like the imagination, it cannot ultimately be predicted or controlled” (62); it crashes through all limits. Globalization is not, as “Marxist ideology” (49) contends, concerned with the relations of the international division of labor but is, for Greenblatt, the slippery transgressive trajectory of the sign “Oxford,” whose play eludes the rigidity of the nation-state in its errancies of reference between Oxford, Mississippi, and Oxford, England (49).</w:t>
      </w:r>
    </w:p>
    <w:p w:rsidR="00F3149C" w:rsidRDefault="00E87177" w:rsidP="00E87177">
      <w:pPr>
        <w:pStyle w:val="Heading3"/>
      </w:pPr>
      <w:r>
        <w:t xml:space="preserve">Neolib—Indigeneity L </w:t>
      </w:r>
    </w:p>
    <w:p w:rsidR="00E87177" w:rsidRDefault="00E87177" w:rsidP="00F3149C"/>
    <w:p w:rsidR="00E87177" w:rsidRPr="00EE3F90" w:rsidRDefault="00E87177" w:rsidP="00E87177">
      <w:pPr>
        <w:pStyle w:val="Heading4"/>
      </w:pPr>
      <w:r w:rsidRPr="00EE3F90">
        <w:t xml:space="preserve">Centuries of economic exploitation have transformed Indigenous experience and forcibly moved many indigenous communities </w:t>
      </w:r>
      <w:r w:rsidRPr="00EE3F90">
        <w:rPr>
          <w:u w:val="single"/>
        </w:rPr>
        <w:t>into the proletariat.</w:t>
      </w:r>
      <w:r w:rsidRPr="00EE3F90">
        <w:t xml:space="preserve"> Even traditional expressions of Indigeneity are </w:t>
      </w:r>
      <w:r w:rsidRPr="00EE3F90">
        <w:rPr>
          <w:u w:val="single"/>
        </w:rPr>
        <w:t>circumscribed</w:t>
      </w:r>
      <w:r w:rsidRPr="00EE3F90">
        <w:t xml:space="preserve"> by production relationships. </w:t>
      </w:r>
    </w:p>
    <w:p w:rsidR="00E87177" w:rsidRPr="00EE3F90" w:rsidRDefault="00E87177" w:rsidP="00E87177">
      <w:r>
        <w:rPr>
          <w:rStyle w:val="Style13ptBold"/>
        </w:rPr>
        <w:t xml:space="preserve">Simon 11 </w:t>
      </w:r>
      <w:r w:rsidRPr="00EE3F90">
        <w:rPr>
          <w:rStyle w:val="Style13ptBold"/>
          <w:b w:val="0"/>
          <w:sz w:val="20"/>
          <w:szCs w:val="20"/>
        </w:rPr>
        <w:t>(</w:t>
      </w:r>
      <w:r w:rsidRPr="00EE3F90">
        <w:rPr>
          <w:sz w:val="20"/>
          <w:szCs w:val="20"/>
        </w:rPr>
        <w:t xml:space="preserve">Scott </w:t>
      </w:r>
      <w:r w:rsidRPr="00EE3F90">
        <w:rPr>
          <w:rStyle w:val="Style13ptBold"/>
          <w:b w:val="0"/>
          <w:sz w:val="20"/>
          <w:szCs w:val="20"/>
        </w:rPr>
        <w:t>Simon</w:t>
      </w:r>
      <w:r w:rsidRPr="00EE3F90">
        <w:rPr>
          <w:sz w:val="20"/>
          <w:szCs w:val="20"/>
        </w:rPr>
        <w:t>, University of Ottawa, “Indigenous Peoples, Marxism and Late Capitalism,” New Proposals: Journal of Marxism and Interdisciplinary Inquiry Vol. 5, No. 1 Pp. 6-9)</w:t>
      </w:r>
    </w:p>
    <w:p w:rsidR="00E87177" w:rsidRPr="00EE3F90" w:rsidRDefault="00E87177" w:rsidP="00E87177">
      <w:pPr>
        <w:rPr>
          <w:sz w:val="12"/>
        </w:rPr>
      </w:pPr>
      <w:r w:rsidRPr="00EE3F90">
        <w:rPr>
          <w:b/>
          <w:u w:val="single"/>
        </w:rPr>
        <w:t xml:space="preserve">The relationship between indigenous peoples and Marxism has </w:t>
      </w:r>
      <w:r w:rsidRPr="00EE3F90">
        <w:rPr>
          <w:sz w:val="12"/>
        </w:rPr>
        <w:t xml:space="preserve">long </w:t>
      </w:r>
      <w:r w:rsidRPr="00EE3F90">
        <w:rPr>
          <w:b/>
          <w:u w:val="single"/>
        </w:rPr>
        <w:t>been ambiguous</w:t>
      </w:r>
      <w:r w:rsidRPr="00EE3F90">
        <w:rPr>
          <w:sz w:val="12"/>
        </w:rPr>
        <w:t xml:space="preserve">. </w:t>
      </w:r>
      <w:r w:rsidRPr="00EE3F90">
        <w:rPr>
          <w:b/>
          <w:u w:val="single"/>
        </w:rPr>
        <w:t xml:space="preserve">Marx </w:t>
      </w:r>
      <w:r w:rsidRPr="00EE3F90">
        <w:rPr>
          <w:sz w:val="12"/>
        </w:rPr>
        <w:t xml:space="preserve">himself, as a 19th century philosopher influenced by social Darwinism, </w:t>
      </w:r>
      <w:r w:rsidRPr="00EE3F90">
        <w:rPr>
          <w:b/>
          <w:u w:val="single"/>
        </w:rPr>
        <w:t xml:space="preserve">assumed </w:t>
      </w:r>
      <w:r w:rsidRPr="00EE3F90">
        <w:rPr>
          <w:sz w:val="12"/>
        </w:rPr>
        <w:t>that “</w:t>
      </w:r>
      <w:r w:rsidRPr="00EE3F90">
        <w:rPr>
          <w:b/>
          <w:u w:val="single"/>
        </w:rPr>
        <w:t xml:space="preserve">tribal” peoples represented simple forms of productive relations and were destined to disappear </w:t>
      </w:r>
      <w:r w:rsidRPr="00EE3F90">
        <w:rPr>
          <w:sz w:val="12"/>
        </w:rPr>
        <w:t xml:space="preserve">(Marx 1887:51). For him, tribal peoples represented the beginning of social evolution, as expressed in The German Ideology: “The first form of ownership is tribal [Stammeigentum] ownership. It corresponds to the undeveloped stage of production, at which a people lives by hunting and fishing, by the rearing of beasts or, in the highest stage, agriculture” (Marx and Engels 1965:33). </w:t>
      </w:r>
      <w:r w:rsidRPr="00EE3F90">
        <w:rPr>
          <w:b/>
          <w:u w:val="single"/>
        </w:rPr>
        <w:t>Indigenous people have</w:t>
      </w:r>
      <w:r w:rsidRPr="00EE3F90">
        <w:rPr>
          <w:sz w:val="12"/>
        </w:rPr>
        <w:t xml:space="preserve"> sometimes </w:t>
      </w:r>
      <w:r w:rsidRPr="00EE3F90">
        <w:rPr>
          <w:b/>
          <w:u w:val="single"/>
        </w:rPr>
        <w:t>been equally dismissive of Marx</w:t>
      </w:r>
      <w:r w:rsidRPr="00EE3F90">
        <w:rPr>
          <w:sz w:val="12"/>
        </w:rPr>
        <w:t xml:space="preserve">. Native American author Leslie Marmon Silko, for example, thought that Marxism and indigenous rights were incompatible because Marxism, like capitalism, requires the exploitation of natural resources and industrial development that conflicts with indigenous ideas about the sacred nature of the Earth (Teale 1998). </w:t>
      </w:r>
      <w:r w:rsidRPr="00EE3F90">
        <w:rPr>
          <w:rStyle w:val="Emphasis"/>
        </w:rPr>
        <w:t>Undeniably</w:t>
      </w:r>
      <w:r w:rsidRPr="00EE3F90">
        <w:rPr>
          <w:sz w:val="12"/>
        </w:rPr>
        <w:t xml:space="preserve">, however, </w:t>
      </w:r>
      <w:r w:rsidRPr="00EE3F90">
        <w:rPr>
          <w:b/>
          <w:u w:val="single"/>
        </w:rPr>
        <w:t>the result of more than</w:t>
      </w:r>
      <w:r w:rsidRPr="00EE3F90">
        <w:rPr>
          <w:sz w:val="12"/>
        </w:rPr>
        <w:t xml:space="preserve"> </w:t>
      </w:r>
      <w:r w:rsidRPr="00EE3F90">
        <w:rPr>
          <w:b/>
          <w:u w:val="single"/>
        </w:rPr>
        <w:t xml:space="preserve">four centuries of imperialism and colonialism has </w:t>
      </w:r>
      <w:r w:rsidRPr="00EE3F90">
        <w:rPr>
          <w:rStyle w:val="Emphasis"/>
        </w:rPr>
        <w:t>ensnared</w:t>
      </w:r>
      <w:r w:rsidRPr="00EE3F90">
        <w:rPr>
          <w:sz w:val="12"/>
        </w:rPr>
        <w:t xml:space="preserve"> </w:t>
      </w:r>
      <w:r w:rsidRPr="00EE3F90">
        <w:rPr>
          <w:b/>
          <w:u w:val="single"/>
        </w:rPr>
        <w:t>indigenous peoples in</w:t>
      </w:r>
      <w:r w:rsidRPr="00EE3F90">
        <w:rPr>
          <w:sz w:val="12"/>
        </w:rPr>
        <w:t xml:space="preserve"> </w:t>
      </w:r>
      <w:r w:rsidRPr="00EE3F90">
        <w:rPr>
          <w:b/>
          <w:u w:val="single"/>
        </w:rPr>
        <w:t xml:space="preserve">the </w:t>
      </w:r>
      <w:r w:rsidRPr="00EE3F90">
        <w:rPr>
          <w:sz w:val="12"/>
        </w:rPr>
        <w:t xml:space="preserve">traps of the </w:t>
      </w:r>
      <w:r w:rsidRPr="00EE3F90">
        <w:rPr>
          <w:b/>
          <w:u w:val="single"/>
        </w:rPr>
        <w:t>capitalist world system</w:t>
      </w:r>
      <w:r w:rsidRPr="00EE3F90">
        <w:rPr>
          <w:sz w:val="12"/>
        </w:rPr>
        <w:t xml:space="preserve"> (Bodley 2008). Around the world, </w:t>
      </w:r>
      <w:r w:rsidRPr="00EE3F90">
        <w:rPr>
          <w:b/>
          <w:u w:val="single"/>
        </w:rPr>
        <w:t>indigenous lands are expropriated by</w:t>
      </w:r>
      <w:r w:rsidRPr="00EE3F90">
        <w:rPr>
          <w:sz w:val="12"/>
        </w:rPr>
        <w:t xml:space="preserve"> </w:t>
      </w:r>
      <w:r w:rsidRPr="00EE3F90">
        <w:rPr>
          <w:b/>
          <w:u w:val="single"/>
        </w:rPr>
        <w:t>states and capitalist corporations</w:t>
      </w:r>
      <w:r w:rsidRPr="00EE3F90">
        <w:rPr>
          <w:sz w:val="12"/>
        </w:rPr>
        <w:t xml:space="preserve">, in order </w:t>
      </w:r>
      <w:r w:rsidRPr="00EE3F90">
        <w:rPr>
          <w:b/>
          <w:u w:val="single"/>
        </w:rPr>
        <w:t xml:space="preserve">to channel natural resources from above and below ground into </w:t>
      </w:r>
      <w:r w:rsidRPr="00EE3F90">
        <w:rPr>
          <w:sz w:val="12"/>
        </w:rPr>
        <w:t xml:space="preserve">ever-widening </w:t>
      </w:r>
      <w:r w:rsidRPr="00EE3F90">
        <w:rPr>
          <w:b/>
          <w:u w:val="single"/>
        </w:rPr>
        <w:t xml:space="preserve">streams of </w:t>
      </w:r>
      <w:r w:rsidRPr="00EE3F90">
        <w:rPr>
          <w:sz w:val="12"/>
        </w:rPr>
        <w:t xml:space="preserve">capital </w:t>
      </w:r>
      <w:r w:rsidRPr="00EE3F90">
        <w:rPr>
          <w:b/>
          <w:u w:val="single"/>
        </w:rPr>
        <w:t>accumulation</w:t>
      </w:r>
      <w:r w:rsidRPr="00EE3F90">
        <w:rPr>
          <w:sz w:val="12"/>
        </w:rPr>
        <w:t xml:space="preserve">. </w:t>
      </w:r>
      <w:r w:rsidRPr="00EE3F90">
        <w:rPr>
          <w:b/>
          <w:u w:val="single"/>
        </w:rPr>
        <w:t>Indigenous labour is appropriated</w:t>
      </w:r>
      <w:r w:rsidRPr="00EE3F90">
        <w:rPr>
          <w:sz w:val="12"/>
        </w:rPr>
        <w:t xml:space="preserve"> </w:t>
      </w:r>
      <w:r w:rsidRPr="00EE3F90">
        <w:rPr>
          <w:b/>
          <w:u w:val="single"/>
        </w:rPr>
        <w:t>by capitalist firms</w:t>
      </w:r>
      <w:r w:rsidRPr="00EE3F90">
        <w:rPr>
          <w:sz w:val="12"/>
        </w:rPr>
        <w:t xml:space="preserve"> in multinational systems of production </w:t>
      </w:r>
      <w:r w:rsidRPr="00EE3F90">
        <w:rPr>
          <w:b/>
          <w:u w:val="single"/>
        </w:rPr>
        <w:t>that</w:t>
      </w:r>
      <w:r w:rsidRPr="00EE3F90">
        <w:rPr>
          <w:sz w:val="12"/>
        </w:rPr>
        <w:t xml:space="preserve"> </w:t>
      </w:r>
      <w:r w:rsidRPr="00EE3F90">
        <w:rPr>
          <w:b/>
          <w:u w:val="single"/>
        </w:rPr>
        <w:t>transform indigenous people</w:t>
      </w:r>
      <w:r w:rsidRPr="00EE3F90">
        <w:rPr>
          <w:sz w:val="12"/>
        </w:rPr>
        <w:t xml:space="preserve"> </w:t>
      </w:r>
      <w:r w:rsidRPr="00EE3F90">
        <w:rPr>
          <w:b/>
          <w:u w:val="single"/>
        </w:rPr>
        <w:t xml:space="preserve">into members of the proletariat. The </w:t>
      </w:r>
      <w:r w:rsidRPr="00EE3F90">
        <w:rPr>
          <w:sz w:val="12"/>
        </w:rPr>
        <w:t xml:space="preserve">expansion of this </w:t>
      </w:r>
      <w:r w:rsidRPr="00EE3F90">
        <w:rPr>
          <w:b/>
          <w:u w:val="single"/>
        </w:rPr>
        <w:t>system alters indigenous communities,</w:t>
      </w:r>
      <w:r w:rsidRPr="00EE3F90">
        <w:rPr>
          <w:sz w:val="12"/>
        </w:rPr>
        <w:t xml:space="preserve"> </w:t>
      </w:r>
      <w:r w:rsidRPr="00EE3F90">
        <w:rPr>
          <w:b/>
          <w:u w:val="single"/>
        </w:rPr>
        <w:t>creating elite groups</w:t>
      </w:r>
      <w:r w:rsidRPr="00EE3F90">
        <w:rPr>
          <w:sz w:val="12"/>
        </w:rPr>
        <w:t xml:space="preserve"> </w:t>
      </w:r>
      <w:r w:rsidRPr="00EE3F90">
        <w:rPr>
          <w:b/>
          <w:u w:val="single"/>
        </w:rPr>
        <w:t>and new identities</w:t>
      </w:r>
      <w:r w:rsidRPr="00EE3F90">
        <w:rPr>
          <w:sz w:val="12"/>
        </w:rPr>
        <w:t xml:space="preserve"> in its wake, </w:t>
      </w:r>
      <w:r w:rsidRPr="00EE3F90">
        <w:rPr>
          <w:b/>
          <w:u w:val="single"/>
        </w:rPr>
        <w:t xml:space="preserve">with the result of accelerating </w:t>
      </w:r>
      <w:r w:rsidRPr="00EE3F90">
        <w:rPr>
          <w:sz w:val="12"/>
        </w:rPr>
        <w:t xml:space="preserve">the entire process of </w:t>
      </w:r>
      <w:r w:rsidRPr="00EE3F90">
        <w:rPr>
          <w:b/>
          <w:u w:val="single"/>
        </w:rPr>
        <w:t xml:space="preserve">capitalist incorporation. </w:t>
      </w:r>
      <w:r w:rsidRPr="00EE3F90">
        <w:rPr>
          <w:sz w:val="12"/>
        </w:rPr>
        <w:t xml:space="preserve">Canadian geographer and ecological philosopher William T. Hipwell argues that socialism and capitalism alike destroy the environment and the human spirit in an overarching system he calls “Industria” (Hipwell 2004:370). </w:t>
      </w:r>
      <w:r w:rsidRPr="00EE3F90">
        <w:rPr>
          <w:b/>
          <w:u w:val="single"/>
        </w:rPr>
        <w:t>Regardless of what one may think of Marxism as a political project</w:t>
      </w:r>
      <w:r w:rsidRPr="00EE3F90">
        <w:rPr>
          <w:sz w:val="12"/>
        </w:rPr>
        <w:t xml:space="preserve">, however, </w:t>
      </w:r>
      <w:r w:rsidRPr="00EE3F90">
        <w:rPr>
          <w:b/>
          <w:u w:val="single"/>
        </w:rPr>
        <w:t>the</w:t>
      </w:r>
      <w:r w:rsidRPr="00EE3F90">
        <w:rPr>
          <w:sz w:val="12"/>
        </w:rPr>
        <w:t xml:space="preserve"> </w:t>
      </w:r>
      <w:r w:rsidRPr="00EE3F90">
        <w:rPr>
          <w:b/>
          <w:u w:val="single"/>
        </w:rPr>
        <w:t>intellectual contribution of Marxism</w:t>
      </w:r>
      <w:r w:rsidRPr="00EE3F90">
        <w:rPr>
          <w:sz w:val="12"/>
        </w:rPr>
        <w:t xml:space="preserve"> to the anthropological study of capitalism remains relevant. If we use Marxist concepts as part of a larger set of methodological tools, rather than Marxism as a blueprint to yet another form of industrial society, our studies may contribute to even wider goals of social justice. The contributing authors of this special issue of New Proposals originally delivered the research presented here in the November 2010 meetings of the American Anthropological Association, as part of a panel on “Indigenous Peoples and the Circulation of Labour” sponsored by the Society for the Anthropology of Work. In papers discussing cases from Alaska, Canada, Taiwan, Laos, and New Zealand, these papers all explore the ways in which the capitalist world system expropriates land, natural resources, and labour from indigenous communities. All four papers, in spite of the obvious differences between them, attempt to use Marxist concepts to understand the situation of indigenous peoples in late capitalism. All four papers are based on an understanding that capitalism exploits indigenous peoples and lands, that a shift toward indigenous self-determination and social justice is desirable, and that anthropology can contribute to positive change by providing ethnographically grounded analysis of dynamics in various local circumstances. All of them avoid the teleological assumptions and economic determinism that has characterized some Marxist thinking in the past. Ian </w:t>
      </w:r>
      <w:r w:rsidRPr="00EE3F90">
        <w:rPr>
          <w:b/>
          <w:u w:val="single"/>
        </w:rPr>
        <w:t>Baird</w:t>
      </w:r>
      <w:r w:rsidRPr="00EE3F90">
        <w:rPr>
          <w:sz w:val="12"/>
        </w:rPr>
        <w:t xml:space="preserve">, in a particularly rich ethnography of Laos, </w:t>
      </w:r>
      <w:r w:rsidRPr="00EE3F90">
        <w:rPr>
          <w:b/>
          <w:u w:val="single"/>
        </w:rPr>
        <w:t>demonstrates the ongoing utility of the Marxist concept of “primitive accumulation.</w:t>
      </w:r>
      <w:r w:rsidRPr="00EE3F90">
        <w:rPr>
          <w:sz w:val="12"/>
        </w:rPr>
        <w:t xml:space="preserve">” It is useful that he does this in a nominally socialist country, because it makes us reflect on how Capitalism and Marxism in practice have both led to the destruction of nature and of subsistence-based societies. Having collected data for over fifteen years, and serving as Executive Director of the non-governmental organization Global Association for People and the Environment, </w:t>
      </w:r>
      <w:r w:rsidRPr="00EE3F90">
        <w:rPr>
          <w:b/>
          <w:u w:val="single"/>
        </w:rPr>
        <w:t>Baird testifies to the acceleration of</w:t>
      </w:r>
      <w:r w:rsidRPr="00EE3F90">
        <w:rPr>
          <w:sz w:val="12"/>
        </w:rPr>
        <w:t xml:space="preserve"> “</w:t>
      </w:r>
      <w:r w:rsidRPr="00EE3F90">
        <w:rPr>
          <w:b/>
          <w:u w:val="single"/>
        </w:rPr>
        <w:t>violent capitalist accumulation by dispossession.</w:t>
      </w:r>
      <w:r w:rsidRPr="00EE3F90">
        <w:rPr>
          <w:sz w:val="12"/>
        </w:rPr>
        <w:t xml:space="preserve">” </w:t>
      </w:r>
      <w:r w:rsidRPr="00EE3F90">
        <w:rPr>
          <w:b/>
          <w:u w:val="single"/>
        </w:rPr>
        <w:t xml:space="preserve">Lands </w:t>
      </w:r>
      <w:r w:rsidRPr="00EE3F90">
        <w:rPr>
          <w:sz w:val="12"/>
        </w:rPr>
        <w:t xml:space="preserve">once </w:t>
      </w:r>
      <w:r w:rsidRPr="00EE3F90">
        <w:rPr>
          <w:b/>
          <w:u w:val="single"/>
        </w:rPr>
        <w:t>used by indigenous people for</w:t>
      </w:r>
      <w:r w:rsidRPr="00EE3F90">
        <w:rPr>
          <w:sz w:val="12"/>
        </w:rPr>
        <w:t xml:space="preserve"> swidden </w:t>
      </w:r>
      <w:r w:rsidRPr="00EE3F90">
        <w:rPr>
          <w:b/>
          <w:u w:val="single"/>
        </w:rPr>
        <w:t>agriculture are transformed</w:t>
      </w:r>
      <w:r w:rsidRPr="00EE3F90">
        <w:rPr>
          <w:sz w:val="12"/>
        </w:rPr>
        <w:t xml:space="preserve"> </w:t>
      </w:r>
      <w:r w:rsidRPr="00EE3F90">
        <w:rPr>
          <w:b/>
          <w:u w:val="single"/>
        </w:rPr>
        <w:t xml:space="preserve">into </w:t>
      </w:r>
      <w:r w:rsidRPr="00EE3F90">
        <w:rPr>
          <w:sz w:val="12"/>
        </w:rPr>
        <w:t xml:space="preserve">rubber </w:t>
      </w:r>
      <w:r w:rsidRPr="00EE3F90">
        <w:rPr>
          <w:b/>
          <w:u w:val="single"/>
        </w:rPr>
        <w:t>plantations</w:t>
      </w:r>
      <w:r w:rsidRPr="00EE3F90">
        <w:rPr>
          <w:sz w:val="12"/>
        </w:rPr>
        <w:t xml:space="preserve">, with rubber </w:t>
      </w:r>
      <w:r w:rsidRPr="00EE3F90">
        <w:rPr>
          <w:b/>
          <w:u w:val="single"/>
        </w:rPr>
        <w:t xml:space="preserve">destined to be sold on export markets. </w:t>
      </w:r>
      <w:r w:rsidRPr="00EE3F90">
        <w:rPr>
          <w:sz w:val="12"/>
        </w:rPr>
        <w:t xml:space="preserve">Baird makes a strong connection between the expropriation of land and the creation of a new proletariat. </w:t>
      </w:r>
      <w:r w:rsidRPr="00EE3F90">
        <w:rPr>
          <w:b/>
          <w:u w:val="single"/>
        </w:rPr>
        <w:t>As indigenous people lose access to</w:t>
      </w:r>
      <w:r w:rsidRPr="00EE3F90">
        <w:rPr>
          <w:sz w:val="12"/>
        </w:rPr>
        <w:t xml:space="preserve"> their </w:t>
      </w:r>
      <w:r w:rsidRPr="00EE3F90">
        <w:rPr>
          <w:b/>
          <w:u w:val="single"/>
        </w:rPr>
        <w:t>subsistence resources</w:t>
      </w:r>
      <w:r w:rsidRPr="00EE3F90">
        <w:rPr>
          <w:sz w:val="12"/>
        </w:rPr>
        <w:t xml:space="preserve">, </w:t>
      </w:r>
      <w:r w:rsidRPr="00EE3F90">
        <w:rPr>
          <w:b/>
          <w:u w:val="single"/>
        </w:rPr>
        <w:t xml:space="preserve">they are </w:t>
      </w:r>
      <w:r w:rsidRPr="00EE3F90">
        <w:rPr>
          <w:sz w:val="12"/>
        </w:rPr>
        <w:t xml:space="preserve">increasingly </w:t>
      </w:r>
      <w:r w:rsidRPr="00EE3F90">
        <w:rPr>
          <w:b/>
          <w:u w:val="single"/>
        </w:rPr>
        <w:t>forced</w:t>
      </w:r>
      <w:r w:rsidRPr="00EE3F90">
        <w:rPr>
          <w:sz w:val="12"/>
        </w:rPr>
        <w:t xml:space="preserve"> </w:t>
      </w:r>
      <w:r w:rsidRPr="00EE3F90">
        <w:rPr>
          <w:b/>
          <w:u w:val="single"/>
        </w:rPr>
        <w:t>to work on the capitalist labour market</w:t>
      </w:r>
      <w:r w:rsidRPr="00EE3F90">
        <w:rPr>
          <w:sz w:val="12"/>
        </w:rPr>
        <w:t xml:space="preserve">. </w:t>
      </w:r>
      <w:r w:rsidRPr="00EE3F90">
        <w:rPr>
          <w:b/>
          <w:u w:val="single"/>
        </w:rPr>
        <w:t>This process</w:t>
      </w:r>
      <w:r w:rsidRPr="00EE3F90">
        <w:rPr>
          <w:sz w:val="12"/>
        </w:rPr>
        <w:t xml:space="preserve"> </w:t>
      </w:r>
      <w:r w:rsidRPr="00EE3F90">
        <w:rPr>
          <w:b/>
          <w:u w:val="single"/>
        </w:rPr>
        <w:t xml:space="preserve">is </w:t>
      </w:r>
      <w:r w:rsidRPr="00EE3F90">
        <w:rPr>
          <w:sz w:val="12"/>
        </w:rPr>
        <w:t xml:space="preserve">often </w:t>
      </w:r>
      <w:r w:rsidRPr="00EE3F90">
        <w:rPr>
          <w:b/>
          <w:u w:val="single"/>
        </w:rPr>
        <w:t>violent</w:t>
      </w:r>
      <w:r w:rsidRPr="00EE3F90">
        <w:rPr>
          <w:sz w:val="12"/>
        </w:rPr>
        <w:t xml:space="preserve">; indigenous people report they have been forced to move when their property and crops are destroyed to make room for plantations. In spite of, or perhaps because of, the country’s MarxistLeninist ideology, the government has facilitated the expropriation of lands formerly used by ethnic minorities for swidden agriculture. In fact, officials call this process “development” in the belief, inspired by their interpretations of Marxism, that they are merely shepherding backwards people through the inevitable historical stages to industrialization. These officials describe land expropriation as a necessary strategy to get indigenous people to move out of their subsistence lifestyles and join modern labour markets. Baird reminds us that they can do this even more efficiently than western capitalists, since they are not obliged to respond to political opposition. When Capitalism and Marxism converge on a similar destruction of the environment and local cultures, a new word is needed to describe them both. Industria seems to fit the bill nicely. Ching-hsiu Lin and Scott Simon provide complementary perspectives on the relationship between capitalism and the Truku people of Taiwan. As can be seen in Lin’s paper, primitive accumulation on Truku territory began much earlier than in Laos. As early as the period of Japanese administration (1895-1945), the colonial government forced egalitarian communities of hunter-gatherers to permanently settle on reserve lands and adopt modern agriculture. After the transfer of Taiwan to the Republic of China, reserve land was privatized. Lin evokes how </w:t>
      </w:r>
      <w:r w:rsidRPr="00EE3F90">
        <w:rPr>
          <w:b/>
          <w:u w:val="single"/>
        </w:rPr>
        <w:t>privatization of land led to the emergence of social stratification, as better educated and better informed individuals could gain access to prime land</w:t>
      </w:r>
      <w:r w:rsidRPr="00EE3F90">
        <w:rPr>
          <w:sz w:val="12"/>
        </w:rPr>
        <w:t xml:space="preserve"> to be sold to state and industrial concerns. Over time, </w:t>
      </w:r>
      <w:r w:rsidRPr="00EE3F90">
        <w:rPr>
          <w:b/>
          <w:u w:val="single"/>
        </w:rPr>
        <w:t>poorer people became landless because they had to sell land to pay debts. The process of accumulation and dispossession</w:t>
      </w:r>
      <w:r w:rsidRPr="00EE3F90">
        <w:rPr>
          <w:sz w:val="12"/>
        </w:rPr>
        <w:t xml:space="preserve"> </w:t>
      </w:r>
      <w:r w:rsidRPr="00EE3F90">
        <w:rPr>
          <w:b/>
          <w:u w:val="single"/>
        </w:rPr>
        <w:t xml:space="preserve">was </w:t>
      </w:r>
      <w:r w:rsidRPr="00EE3F90">
        <w:rPr>
          <w:sz w:val="12"/>
        </w:rPr>
        <w:t xml:space="preserve">thus </w:t>
      </w:r>
      <w:r w:rsidRPr="00EE3F90">
        <w:rPr>
          <w:b/>
          <w:u w:val="single"/>
        </w:rPr>
        <w:t xml:space="preserve">led </w:t>
      </w:r>
      <w:r w:rsidRPr="00EE3F90">
        <w:rPr>
          <w:sz w:val="12"/>
        </w:rPr>
        <w:t xml:space="preserve">partly </w:t>
      </w:r>
      <w:r w:rsidRPr="00EE3F90">
        <w:rPr>
          <w:b/>
          <w:u w:val="single"/>
        </w:rPr>
        <w:t>by members of the same community, leading to a social cleavage</w:t>
      </w:r>
      <w:r w:rsidRPr="00EE3F90">
        <w:rPr>
          <w:sz w:val="12"/>
        </w:rPr>
        <w:t xml:space="preserve"> </w:t>
      </w:r>
      <w:r w:rsidRPr="00EE3F90">
        <w:rPr>
          <w:b/>
          <w:u w:val="single"/>
        </w:rPr>
        <w:t>between elites and ordinary people</w:t>
      </w:r>
      <w:r w:rsidRPr="00EE3F90">
        <w:rPr>
          <w:sz w:val="12"/>
        </w:rPr>
        <w:t xml:space="preserve">. He categorizes the elites as (1) the “political” elite dependent on the Chinese Nationalist Party (KMT); (2) the “intellectual” elite, e.g. pastors, who may be critical of the KMT; and (3) the offspring of these elites, who may live outside of the community. Lin focuses on the symbolic meanings of the circulation of labour and money since the land privatization and “integration” of Truku workers into the labour market in the 1960s. Seemingly arguing against Marx, he argues that money is not alienating to indigenous workers. Instead, money earned as wages becomes a mechanism for maintaining social relations. When male workers reach marriageable age, they must, with support from wider kin networks, find ways to finance a wedding feast and expensive rituals of pig sacrifice. Previous marriage customs, which involved provision of brideservice and raising of pigs, have been replaced by a commodity economy in which the young men and their families must raise money to purchase pigs and hire professional banquet caterers. This is where Marx becomes relevant. </w:t>
      </w:r>
      <w:r w:rsidRPr="00EE3F90">
        <w:rPr>
          <w:b/>
          <w:u w:val="single"/>
        </w:rPr>
        <w:t>Just as Marx predicted</w:t>
      </w:r>
      <w:r w:rsidRPr="00EE3F90">
        <w:rPr>
          <w:sz w:val="12"/>
        </w:rPr>
        <w:t xml:space="preserve">, </w:t>
      </w:r>
      <w:r w:rsidRPr="00EE3F90">
        <w:rPr>
          <w:b/>
          <w:u w:val="single"/>
        </w:rPr>
        <w:t>primitive accumulation and integration into the labour market has led</w:t>
      </w:r>
      <w:r w:rsidRPr="00EE3F90">
        <w:rPr>
          <w:sz w:val="12"/>
        </w:rPr>
        <w:t xml:space="preserve">, </w:t>
      </w:r>
      <w:r w:rsidRPr="00EE3F90">
        <w:rPr>
          <w:b/>
          <w:u w:val="single"/>
        </w:rPr>
        <w:t>even in a previously egalitarian society</w:t>
      </w:r>
      <w:r w:rsidRPr="00EE3F90">
        <w:rPr>
          <w:sz w:val="12"/>
        </w:rPr>
        <w:t xml:space="preserve">, </w:t>
      </w:r>
      <w:r w:rsidRPr="00EE3F90">
        <w:rPr>
          <w:rStyle w:val="Emphasis"/>
        </w:rPr>
        <w:t xml:space="preserve">to social and economic stratification. </w:t>
      </w:r>
      <w:r w:rsidRPr="00EE3F90">
        <w:rPr>
          <w:sz w:val="12"/>
        </w:rPr>
        <w:t xml:space="preserve">Scott Simon focuses even more closely on how capitalism has led to the creation of socio-economic stratification in Truku societies. Following in the footsteps of Hill Gates, one of the pioneers in the anthropology of Taiwan, he attempts a Marxist class analysis of Truku villages, but with the goal of better understanding the social and political dimensions of women’s entrepreneurship. Descriptive statistics, as well as field work data from 18 months of field research, reveal the existence of a large “Lumpenproletariat.” Like the indigenous people in Laos, they have been deprived of their former means of subsistence due to primitive accumulation, but rely on precarious day labour rather than becoming permanent members of a working class. Simon shows </w:t>
      </w:r>
      <w:r w:rsidRPr="00EE3F90">
        <w:rPr>
          <w:b/>
          <w:u w:val="single"/>
        </w:rPr>
        <w:t>the social cleavages between these ordinary workers and the new village elite</w:t>
      </w:r>
      <w:r w:rsidRPr="00EE3F90">
        <w:rPr>
          <w:sz w:val="12"/>
        </w:rPr>
        <w:t xml:space="preserve"> that </w:t>
      </w:r>
      <w:r w:rsidRPr="00EE3F90">
        <w:rPr>
          <w:b/>
          <w:u w:val="single"/>
        </w:rPr>
        <w:t>was created at the time of land privatization</w:t>
      </w:r>
      <w:r w:rsidRPr="00EE3F90">
        <w:rPr>
          <w:sz w:val="12"/>
        </w:rPr>
        <w:t xml:space="preserve">. He focuses on what Lin calls the “political” elite dependent on the KMT. Simon is primarily interested in the social production of class. He describes the small shops in the villages, demonstrating how women entrepreneurs, as part of the small petty bourgeoisie, use their small businesses as social space useful to KMT political control of the villages. These women shopkeepers, by asserting a place in the circulation of goods and ideas, can facilitate the entry of their family members or even themselves into the political elite. They thus contribute to the larger system of township and village politics, through which the state and capitalist firms gain legal access to land and natural resources that were previously managed as hunting territories by acephalous Truku bands. Alexis Bunten, who bases her reflections on multi-sited research in Alaska and New Zealand, takes a different approach and is much more optimistic about the potential for capitalism(s) to empower indigenous peoples. Looking primarily at the Alaska Native Corporation Chenega and the Maori Ngai Tahu, she emphasizes the plurality of capitalisms. She argues that indigenous peoples have been forcibly incorporated into late capitalism, but maintain a large degree of agency and can even be empowered by new economic activities. Her paper leads the reader to reflect on the double meaning of incorporation, as indigenous peoples are not merely objects incorporated into a system not of their own making, but also subjects incorporating their economic activities into share-holding legal entities that contribute to indigenous self-determination. She argues that these indigenous forms of capitalism are “rooted in local concepts of wealth, accumulation and distribution.” Indigenous capitalisms, unlike non-indigenous corporations, are characterized by consciousness of the colonial relations that led to incorporation, an articulation of indigenous values and capitalist goals, and the dual possibility of both subsumption into capitalism and self-determination facilitated by new capital. Basically, Bunten makes the argument that indigenous capitalisms are different than non-indigenous capitalisms because indigenous economic behaviour is embedded in indigenous cultural values, such as stewardship of nature and contribution to community. Indigenous capitalism is thus potentially empowering, at least to the extent to which it permits indigenous peoples to negotiate some of the terms of their incorporation into larger economic systems. At the end of the day, however, </w:t>
      </w:r>
      <w:r w:rsidRPr="00EE3F90">
        <w:rPr>
          <w:b/>
          <w:u w:val="single"/>
        </w:rPr>
        <w:t>every compromise between capitalism and indigenous values was made by states and corporations with the ultimate goal of</w:t>
      </w:r>
      <w:r w:rsidRPr="00EE3F90">
        <w:rPr>
          <w:sz w:val="12"/>
        </w:rPr>
        <w:t xml:space="preserve"> </w:t>
      </w:r>
      <w:r w:rsidRPr="00EE3F90">
        <w:rPr>
          <w:b/>
          <w:u w:val="single"/>
        </w:rPr>
        <w:t>accessing natural resources</w:t>
      </w:r>
      <w:r w:rsidRPr="00EE3F90">
        <w:rPr>
          <w:sz w:val="12"/>
        </w:rPr>
        <w:t xml:space="preserve"> on indigenous land. As Bunten notes, “</w:t>
      </w:r>
      <w:r w:rsidRPr="00EE3F90">
        <w:rPr>
          <w:b/>
          <w:u w:val="single"/>
        </w:rPr>
        <w:t>non-Native</w:t>
      </w:r>
      <w:r w:rsidRPr="00EE3F90">
        <w:rPr>
          <w:sz w:val="12"/>
        </w:rPr>
        <w:t xml:space="preserve"> corporate </w:t>
      </w:r>
      <w:r w:rsidRPr="00EE3F90">
        <w:rPr>
          <w:b/>
          <w:u w:val="single"/>
        </w:rPr>
        <w:t>interests impatiently waited in the wings for land disputes to be settled so that they could access subsurface resources.</w:t>
      </w:r>
      <w:r w:rsidRPr="00EE3F90">
        <w:rPr>
          <w:sz w:val="12"/>
        </w:rPr>
        <w:t xml:space="preserve">” </w:t>
      </w:r>
      <w:r w:rsidRPr="00EE3F90">
        <w:rPr>
          <w:b/>
          <w:u w:val="single"/>
        </w:rPr>
        <w:t xml:space="preserve">States and corporations are willing to make some concessions to </w:t>
      </w:r>
      <w:r w:rsidRPr="00EE3F90">
        <w:rPr>
          <w:sz w:val="12"/>
        </w:rPr>
        <w:t>indigenous “</w:t>
      </w:r>
      <w:r w:rsidRPr="00EE3F90">
        <w:rPr>
          <w:b/>
          <w:u w:val="single"/>
        </w:rPr>
        <w:t>autonomy</w:t>
      </w:r>
      <w:r w:rsidRPr="00EE3F90">
        <w:rPr>
          <w:sz w:val="12"/>
        </w:rPr>
        <w:t xml:space="preserve">,” but largely </w:t>
      </w:r>
      <w:r w:rsidRPr="00EE3F90">
        <w:rPr>
          <w:b/>
          <w:u w:val="single"/>
        </w:rPr>
        <w:t xml:space="preserve">because it provides new ways to get to natural resources. </w:t>
      </w:r>
      <w:r w:rsidRPr="00EE3F90">
        <w:rPr>
          <w:sz w:val="12"/>
        </w:rPr>
        <w:t xml:space="preserve">Taken together, these four essays explore, to different extents, Marxist concepts of primitive accumulation, alienation, class, and capitalism, and their applicability to the studies of indigenous political economy. In all four articles, the authors document how indigenous peoples have been incorporated reluctantly into economics of resource exploitation. </w:t>
      </w:r>
      <w:r w:rsidRPr="00EE3F90">
        <w:rPr>
          <w:b/>
          <w:u w:val="single"/>
        </w:rPr>
        <w:t>Whether this process happens through violent expropriation of land</w:t>
      </w:r>
      <w:r w:rsidRPr="00EE3F90">
        <w:rPr>
          <w:sz w:val="12"/>
        </w:rPr>
        <w:t xml:space="preserve"> in Laos, </w:t>
      </w:r>
      <w:r w:rsidRPr="00EE3F90">
        <w:rPr>
          <w:b/>
          <w:u w:val="single"/>
        </w:rPr>
        <w:t>through the creation of political opportunity structures and an indigenous political elite</w:t>
      </w:r>
      <w:r w:rsidRPr="00EE3F90">
        <w:rPr>
          <w:sz w:val="12"/>
        </w:rPr>
        <w:t xml:space="preserve"> in Taiwan, </w:t>
      </w:r>
      <w:r w:rsidRPr="00EE3F90">
        <w:rPr>
          <w:b/>
          <w:u w:val="single"/>
        </w:rPr>
        <w:t xml:space="preserve">or through the creation of indigenous capitalisms </w:t>
      </w:r>
      <w:r w:rsidRPr="00EE3F90">
        <w:rPr>
          <w:sz w:val="12"/>
        </w:rPr>
        <w:t xml:space="preserve">in Alaska and New Zealand, </w:t>
      </w:r>
      <w:r w:rsidRPr="00EE3F90">
        <w:rPr>
          <w:b/>
          <w:u w:val="single"/>
        </w:rPr>
        <w:t>the objective is to gain access to natural resources</w:t>
      </w:r>
      <w:r w:rsidRPr="00EE3F90">
        <w:rPr>
          <w:sz w:val="12"/>
        </w:rPr>
        <w:t xml:space="preserve">, </w:t>
      </w:r>
      <w:r w:rsidRPr="00EE3F90">
        <w:rPr>
          <w:b/>
          <w:u w:val="single"/>
        </w:rPr>
        <w:t>land</w:t>
      </w:r>
      <w:r w:rsidRPr="00EE3F90">
        <w:rPr>
          <w:sz w:val="12"/>
        </w:rPr>
        <w:t xml:space="preserve">, </w:t>
      </w:r>
      <w:r w:rsidRPr="00EE3F90">
        <w:rPr>
          <w:b/>
          <w:u w:val="single"/>
        </w:rPr>
        <w:t>and labour power for the economic benefit of outsiders.</w:t>
      </w:r>
      <w:r w:rsidRPr="00EE3F90">
        <w:rPr>
          <w:sz w:val="12"/>
        </w:rPr>
        <w:t xml:space="preserve"> The </w:t>
      </w:r>
      <w:r w:rsidRPr="00EE3F90">
        <w:rPr>
          <w:b/>
          <w:u w:val="single"/>
        </w:rPr>
        <w:t>indigenous peoples have</w:t>
      </w:r>
      <w:r w:rsidRPr="00EE3F90">
        <w:rPr>
          <w:sz w:val="12"/>
        </w:rPr>
        <w:t xml:space="preserve"> a certain </w:t>
      </w:r>
      <w:r w:rsidRPr="00EE3F90">
        <w:rPr>
          <w:b/>
          <w:u w:val="single"/>
        </w:rPr>
        <w:t>agency</w:t>
      </w:r>
      <w:r w:rsidRPr="00EE3F90">
        <w:rPr>
          <w:sz w:val="12"/>
        </w:rPr>
        <w:t xml:space="preserve">, </w:t>
      </w:r>
      <w:r w:rsidRPr="00EE3F90">
        <w:rPr>
          <w:b/>
          <w:u w:val="single"/>
        </w:rPr>
        <w:t>and seek</w:t>
      </w:r>
      <w:r w:rsidRPr="00EE3F90">
        <w:rPr>
          <w:sz w:val="12"/>
        </w:rPr>
        <w:t xml:space="preserve"> certain forms of </w:t>
      </w:r>
      <w:r w:rsidRPr="00EE3F90">
        <w:rPr>
          <w:b/>
          <w:u w:val="single"/>
        </w:rPr>
        <w:t>autonomy</w:t>
      </w:r>
      <w:r w:rsidRPr="00EE3F90">
        <w:rPr>
          <w:sz w:val="12"/>
        </w:rPr>
        <w:t xml:space="preserve">, </w:t>
      </w:r>
      <w:r w:rsidRPr="00EE3F90">
        <w:rPr>
          <w:rStyle w:val="Emphasis"/>
        </w:rPr>
        <w:t xml:space="preserve">but only within the limits of an economic system created by others and imposed upon them. </w:t>
      </w:r>
      <w:r w:rsidRPr="00EE3F90">
        <w:rPr>
          <w:b/>
          <w:u w:val="single"/>
        </w:rPr>
        <w:t>The relationship between Marxism and indigenous peoples,</w:t>
      </w:r>
      <w:r w:rsidRPr="00EE3F90">
        <w:rPr>
          <w:sz w:val="12"/>
        </w:rPr>
        <w:t xml:space="preserve"> like that between Marxism and anthropology, has long been tenuous. Many anthropologists working with indigenous peoples have eschewed materialist and class-based analyses in favour of cultural relativism and its postmodern variants. </w:t>
      </w:r>
      <w:r w:rsidRPr="00EE3F90">
        <w:rPr>
          <w:b/>
          <w:u w:val="single"/>
        </w:rPr>
        <w:t>There are</w:t>
      </w:r>
      <w:r w:rsidRPr="00EE3F90">
        <w:rPr>
          <w:sz w:val="12"/>
        </w:rPr>
        <w:t xml:space="preserve"> good </w:t>
      </w:r>
      <w:r w:rsidRPr="00EE3F90">
        <w:rPr>
          <w:b/>
          <w:u w:val="single"/>
        </w:rPr>
        <w:t>reasons for a distrust of Marxism</w:t>
      </w:r>
      <w:r w:rsidRPr="00EE3F90">
        <w:rPr>
          <w:sz w:val="12"/>
        </w:rPr>
        <w:t xml:space="preserve">. </w:t>
      </w:r>
      <w:r w:rsidRPr="00EE3F90">
        <w:rPr>
          <w:b/>
          <w:u w:val="single"/>
        </w:rPr>
        <w:t xml:space="preserve">As </w:t>
      </w:r>
      <w:r w:rsidRPr="00EE3F90">
        <w:rPr>
          <w:sz w:val="12"/>
        </w:rPr>
        <w:t xml:space="preserve">Ward </w:t>
      </w:r>
      <w:r w:rsidRPr="00EE3F90">
        <w:rPr>
          <w:b/>
          <w:u w:val="single"/>
        </w:rPr>
        <w:t xml:space="preserve">Churchill discovered </w:t>
      </w:r>
      <w:r w:rsidRPr="00EE3F90">
        <w:rPr>
          <w:sz w:val="12"/>
        </w:rPr>
        <w:t xml:space="preserve">a generation ago, </w:t>
      </w:r>
      <w:r w:rsidRPr="00EE3F90">
        <w:rPr>
          <w:b/>
          <w:u w:val="single"/>
        </w:rPr>
        <w:t>Marxists often relegated indigenous peoples to the evolutionary past and indigenous leaders often found Marxism irrelevant to their priorities of ecological stewardship and community.</w:t>
      </w:r>
      <w:r w:rsidRPr="00EE3F90">
        <w:rPr>
          <w:sz w:val="12"/>
        </w:rPr>
        <w:t xml:space="preserve"> Churchill deplored this situation, saying that “No American theory can write the Indian off as irrelevant; the Indian’s is the first vision in this hemisphere, not only as a chronological fact, but because the Indian experience was and remains formative to this society’s psychological and material character” (Churchill 1983:11). This observation is certainly as applicable to indigenous situations in other cases as well, including those explored in this special issue. </w:t>
      </w:r>
      <w:r w:rsidRPr="00EE3F90">
        <w:rPr>
          <w:b/>
          <w:u w:val="single"/>
        </w:rPr>
        <w:t>Anthropologists working with indigenous peoples</w:t>
      </w:r>
      <w:r w:rsidRPr="00EE3F90">
        <w:rPr>
          <w:sz w:val="12"/>
        </w:rPr>
        <w:t xml:space="preserve">, including the four authors in this special issue, </w:t>
      </w:r>
      <w:r w:rsidRPr="00EE3F90">
        <w:rPr>
          <w:b/>
          <w:u w:val="single"/>
        </w:rPr>
        <w:t>have moved beyond</w:t>
      </w:r>
      <w:r w:rsidRPr="00EE3F90">
        <w:rPr>
          <w:sz w:val="12"/>
        </w:rPr>
        <w:t xml:space="preserve"> the </w:t>
      </w:r>
      <w:r w:rsidRPr="00EE3F90">
        <w:rPr>
          <w:b/>
          <w:u w:val="single"/>
        </w:rPr>
        <w:t>ethnocentrism of earlier generations of Marxists</w:t>
      </w:r>
      <w:r w:rsidRPr="00EE3F90">
        <w:rPr>
          <w:sz w:val="12"/>
        </w:rPr>
        <w:t xml:space="preserve">. </w:t>
      </w:r>
      <w:r w:rsidRPr="00EE3F90">
        <w:rPr>
          <w:b/>
          <w:u w:val="single"/>
        </w:rPr>
        <w:t>They have</w:t>
      </w:r>
      <w:r w:rsidRPr="00EE3F90">
        <w:rPr>
          <w:sz w:val="12"/>
        </w:rPr>
        <w:t xml:space="preserve"> </w:t>
      </w:r>
      <w:r w:rsidRPr="00EE3F90">
        <w:rPr>
          <w:rStyle w:val="Emphasis"/>
        </w:rPr>
        <w:t>listened carefully</w:t>
      </w:r>
      <w:r w:rsidRPr="00EE3F90">
        <w:rPr>
          <w:sz w:val="12"/>
        </w:rPr>
        <w:t xml:space="preserve"> </w:t>
      </w:r>
      <w:r w:rsidRPr="00EE3F90">
        <w:rPr>
          <w:b/>
          <w:u w:val="single"/>
        </w:rPr>
        <w:t>to their research partners</w:t>
      </w:r>
      <w:r w:rsidRPr="00EE3F90">
        <w:rPr>
          <w:sz w:val="12"/>
        </w:rPr>
        <w:t xml:space="preserve">, </w:t>
      </w:r>
      <w:r w:rsidRPr="00EE3F90">
        <w:rPr>
          <w:b/>
          <w:u w:val="single"/>
        </w:rPr>
        <w:t>and learned to appreciate the knowledge of indigenous people on a plane of epistemological and ontological parity</w:t>
      </w:r>
      <w:r w:rsidRPr="00EE3F90">
        <w:rPr>
          <w:sz w:val="12"/>
        </w:rPr>
        <w:t xml:space="preserve">. </w:t>
      </w:r>
      <w:r w:rsidRPr="00EE3F90">
        <w:rPr>
          <w:b/>
          <w:u w:val="single"/>
        </w:rPr>
        <w:t>They know about expropriation of land, economic disparities</w:t>
      </w:r>
      <w:r w:rsidRPr="00EE3F90">
        <w:rPr>
          <w:sz w:val="12"/>
        </w:rPr>
        <w:t xml:space="preserve">, the </w:t>
      </w:r>
      <w:r w:rsidRPr="00EE3F90">
        <w:rPr>
          <w:b/>
          <w:u w:val="single"/>
        </w:rPr>
        <w:t>creation of political elites</w:t>
      </w:r>
      <w:r w:rsidRPr="00EE3F90">
        <w:rPr>
          <w:sz w:val="12"/>
        </w:rPr>
        <w:t xml:space="preserve">, </w:t>
      </w:r>
      <w:r w:rsidRPr="00EE3F90">
        <w:rPr>
          <w:b/>
          <w:u w:val="single"/>
        </w:rPr>
        <w:t>and the benefits of indigenous capitalisms</w:t>
      </w:r>
      <w:r w:rsidRPr="00EE3F90">
        <w:rPr>
          <w:sz w:val="12"/>
        </w:rPr>
        <w:t xml:space="preserve">, not because they read it in a dusty volume by Marx, but </w:t>
      </w:r>
      <w:r w:rsidRPr="00EE3F90">
        <w:rPr>
          <w:b/>
          <w:u w:val="single"/>
        </w:rPr>
        <w:t xml:space="preserve">because they lived in indigenous communities </w:t>
      </w:r>
      <w:r w:rsidRPr="00EE3F90">
        <w:rPr>
          <w:sz w:val="12"/>
        </w:rPr>
        <w:t xml:space="preserve">for long periods of time and indigenous people shared these stories with them. </w:t>
      </w:r>
      <w:r w:rsidRPr="00EE3F90">
        <w:rPr>
          <w:b/>
          <w:u w:val="single"/>
        </w:rPr>
        <w:t>Since capitalism has become part of our shared political and economic environment</w:t>
      </w:r>
      <w:r w:rsidRPr="00EE3F90">
        <w:rPr>
          <w:sz w:val="12"/>
        </w:rPr>
        <w:t xml:space="preserve">, </w:t>
      </w:r>
      <w:r w:rsidRPr="00EE3F90">
        <w:rPr>
          <w:b/>
          <w:u w:val="single"/>
        </w:rPr>
        <w:t xml:space="preserve">this </w:t>
      </w:r>
      <w:r w:rsidRPr="00EE3F90">
        <w:rPr>
          <w:sz w:val="12"/>
        </w:rPr>
        <w:t xml:space="preserve">also </w:t>
      </w:r>
      <w:r w:rsidRPr="00EE3F90">
        <w:rPr>
          <w:b/>
          <w:u w:val="single"/>
        </w:rPr>
        <w:t>counts as indigenous knowledge</w:t>
      </w:r>
      <w:r w:rsidRPr="00EE3F90">
        <w:rPr>
          <w:sz w:val="12"/>
        </w:rPr>
        <w:t xml:space="preserve">. For this reason, </w:t>
      </w:r>
      <w:r w:rsidRPr="00EE3F90">
        <w:rPr>
          <w:b/>
          <w:u w:val="single"/>
        </w:rPr>
        <w:t>indigenous</w:t>
      </w:r>
      <w:r w:rsidRPr="00EE3F90">
        <w:rPr>
          <w:sz w:val="12"/>
        </w:rPr>
        <w:t xml:space="preserve"> </w:t>
      </w:r>
      <w:r w:rsidRPr="00EE3F90">
        <w:rPr>
          <w:b/>
          <w:u w:val="single"/>
        </w:rPr>
        <w:t>people and anthropologists</w:t>
      </w:r>
      <w:r w:rsidRPr="00EE3F90">
        <w:rPr>
          <w:sz w:val="12"/>
        </w:rPr>
        <w:t xml:space="preserve"> alike </w:t>
      </w:r>
      <w:r w:rsidRPr="00EE3F90">
        <w:rPr>
          <w:b/>
          <w:u w:val="single"/>
        </w:rPr>
        <w:t>have found</w:t>
      </w:r>
      <w:r w:rsidRPr="00EE3F90">
        <w:rPr>
          <w:sz w:val="12"/>
        </w:rPr>
        <w:t xml:space="preserve"> </w:t>
      </w:r>
      <w:r w:rsidRPr="00EE3F90">
        <w:rPr>
          <w:b/>
          <w:u w:val="single"/>
        </w:rPr>
        <w:t xml:space="preserve">it useful to use </w:t>
      </w:r>
      <w:r w:rsidRPr="00EE3F90">
        <w:rPr>
          <w:sz w:val="12"/>
        </w:rPr>
        <w:t xml:space="preserve">terms that resonate with </w:t>
      </w:r>
      <w:r w:rsidRPr="00EE3F90">
        <w:rPr>
          <w:b/>
          <w:u w:val="single"/>
        </w:rPr>
        <w:t>Marx’s analysis of capitalism, even as they reject the ethnocentrism of 19th century evolutionism</w:t>
      </w:r>
      <w:r w:rsidRPr="00EE3F90">
        <w:rPr>
          <w:sz w:val="12"/>
        </w:rPr>
        <w:t xml:space="preserve">. </w:t>
      </w:r>
      <w:r w:rsidRPr="00EE3F90">
        <w:rPr>
          <w:b/>
          <w:u w:val="single"/>
        </w:rPr>
        <w:t xml:space="preserve">This </w:t>
      </w:r>
      <w:r w:rsidRPr="00EE3F90">
        <w:rPr>
          <w:sz w:val="12"/>
        </w:rPr>
        <w:t xml:space="preserve">genre of anthropology </w:t>
      </w:r>
      <w:r w:rsidRPr="00EE3F90">
        <w:rPr>
          <w:b/>
          <w:u w:val="single"/>
        </w:rPr>
        <w:t xml:space="preserve">may </w:t>
      </w:r>
      <w:r w:rsidRPr="00EE3F90">
        <w:rPr>
          <w:sz w:val="12"/>
        </w:rPr>
        <w:t xml:space="preserve">even </w:t>
      </w:r>
      <w:r w:rsidRPr="00EE3F90">
        <w:rPr>
          <w:b/>
          <w:u w:val="single"/>
        </w:rPr>
        <w:t>contribute to the construction of new relationships between indigenous and non-indigenous people</w:t>
      </w:r>
      <w:r w:rsidRPr="00EE3F90">
        <w:rPr>
          <w:sz w:val="12"/>
        </w:rPr>
        <w:t xml:space="preserve">, </w:t>
      </w:r>
      <w:r w:rsidRPr="00EE3F90">
        <w:rPr>
          <w:b/>
          <w:u w:val="single"/>
        </w:rPr>
        <w:t>as all peoples suffer from</w:t>
      </w:r>
      <w:r w:rsidRPr="00EE3F90">
        <w:rPr>
          <w:sz w:val="12"/>
        </w:rPr>
        <w:t xml:space="preserve"> </w:t>
      </w:r>
      <w:r w:rsidRPr="00EE3F90">
        <w:rPr>
          <w:b/>
          <w:u w:val="single"/>
        </w:rPr>
        <w:t>environmental degradation</w:t>
      </w:r>
      <w:r w:rsidRPr="00EE3F90">
        <w:rPr>
          <w:sz w:val="12"/>
        </w:rPr>
        <w:t xml:space="preserve">, </w:t>
      </w:r>
      <w:r w:rsidRPr="00EE3F90">
        <w:rPr>
          <w:b/>
          <w:u w:val="single"/>
        </w:rPr>
        <w:t>resource expropriation</w:t>
      </w:r>
      <w:r w:rsidRPr="00EE3F90">
        <w:rPr>
          <w:sz w:val="12"/>
        </w:rPr>
        <w:t xml:space="preserve">, </w:t>
      </w:r>
      <w:r w:rsidRPr="00EE3F90">
        <w:rPr>
          <w:b/>
          <w:u w:val="single"/>
        </w:rPr>
        <w:t xml:space="preserve">and elite formation at the expense of the majority. </w:t>
      </w:r>
      <w:r w:rsidRPr="00EE3F90">
        <w:rPr>
          <w:sz w:val="12"/>
        </w:rPr>
        <w:t xml:space="preserve">For the purpose of anthropology, some </w:t>
      </w:r>
      <w:r w:rsidRPr="00EE3F90">
        <w:rPr>
          <w:b/>
          <w:u w:val="single"/>
        </w:rPr>
        <w:t xml:space="preserve">Marxist concepts, </w:t>
      </w:r>
      <w:r w:rsidRPr="00EE3F90">
        <w:rPr>
          <w:sz w:val="12"/>
        </w:rPr>
        <w:t xml:space="preserve">applied respectfully and wisely in the context of detailed ethnography, </w:t>
      </w:r>
      <w:r w:rsidRPr="00EE3F90">
        <w:rPr>
          <w:b/>
          <w:u w:val="single"/>
        </w:rPr>
        <w:t>can help us understand indigenous situations in late capitalism.</w:t>
      </w:r>
      <w:r w:rsidRPr="00EE3F90">
        <w:rPr>
          <w:sz w:val="12"/>
        </w:rPr>
        <w:t xml:space="preserve"> If combined with other forms of knowledge, moreover, especially indigenous knowledge of the environment, these concepts can also contribute to real indigenous autonomy and perhaps a better future for all of humanity. </w:t>
      </w:r>
    </w:p>
    <w:p w:rsidR="00E87177" w:rsidRPr="00EE3F90" w:rsidRDefault="00E87177" w:rsidP="00E87177"/>
    <w:p w:rsidR="00E87177" w:rsidRDefault="00E87177" w:rsidP="00E87177">
      <w:pPr>
        <w:pStyle w:val="Heading3"/>
      </w:pPr>
      <w:bookmarkStart w:id="2" w:name="_Hlk508399601"/>
      <w:r>
        <w:t>Neolib—</w:t>
      </w:r>
      <w:r>
        <w:t>Historical Materialism**</w:t>
      </w:r>
    </w:p>
    <w:p w:rsidR="00E87177" w:rsidRPr="00E87177" w:rsidRDefault="00E87177" w:rsidP="00E87177">
      <w:pPr>
        <w:rPr>
          <w:szCs w:val="24"/>
        </w:rPr>
      </w:pPr>
      <w:r>
        <w:t xml:space="preserve"> </w:t>
      </w:r>
    </w:p>
    <w:p w:rsidR="00E87177" w:rsidRPr="00EE3F90" w:rsidRDefault="00E87177" w:rsidP="00E87177">
      <w:pPr>
        <w:pStyle w:val="Heading4"/>
        <w:rPr>
          <w:szCs w:val="26"/>
        </w:rPr>
      </w:pPr>
      <w:r w:rsidRPr="00EE3F90">
        <w:rPr>
          <w:szCs w:val="26"/>
        </w:rPr>
        <w:t xml:space="preserve">The affirmative </w:t>
      </w:r>
      <w:r w:rsidRPr="00EE3F90">
        <w:rPr>
          <w:szCs w:val="26"/>
          <w:u w:val="single"/>
        </w:rPr>
        <w:t>badly misdiagnoses</w:t>
      </w:r>
      <w:r w:rsidRPr="00EE3F90">
        <w:rPr>
          <w:szCs w:val="26"/>
        </w:rPr>
        <w:t xml:space="preserve"> history--- the colonialist symbolic was constructed based </w:t>
      </w:r>
      <w:r w:rsidRPr="00EE3F90">
        <w:rPr>
          <w:szCs w:val="26"/>
          <w:u w:val="single"/>
        </w:rPr>
        <w:t>capitalist development imperative</w:t>
      </w:r>
      <w:r w:rsidRPr="00EE3F90">
        <w:rPr>
          <w:szCs w:val="26"/>
        </w:rPr>
        <w:t xml:space="preserve">. Their desire to rupture all connections to Eurocentrism mystifies capitalism and guarantees continued exploitation. </w:t>
      </w:r>
    </w:p>
    <w:p w:rsidR="00E87177" w:rsidRPr="00EE3F90" w:rsidRDefault="00E87177" w:rsidP="00E87177">
      <w:r w:rsidRPr="00EE3F90">
        <w:rPr>
          <w:rStyle w:val="Style13ptBold"/>
          <w:szCs w:val="24"/>
        </w:rPr>
        <w:t>Lazarus 11</w:t>
      </w:r>
      <w:r>
        <w:t xml:space="preserve"> </w:t>
      </w:r>
      <w:r w:rsidRPr="00EE3F90">
        <w:rPr>
          <w:sz w:val="20"/>
          <w:szCs w:val="20"/>
        </w:rPr>
        <w:t>(Neil is Professor of English and Comparative Literary Studies at Warwick University, “What postcolonial theory doesn’t say,” Race Class 53: 3)</w:t>
      </w:r>
    </w:p>
    <w:p w:rsidR="00E87177" w:rsidRPr="00EE3F90" w:rsidRDefault="00E87177" w:rsidP="00E87177">
      <w:pPr>
        <w:rPr>
          <w:sz w:val="12"/>
        </w:rPr>
      </w:pPr>
      <w:r w:rsidRPr="00EE3F90">
        <w:rPr>
          <w:sz w:val="12"/>
        </w:rPr>
        <w:t xml:space="preserve">Yet </w:t>
      </w:r>
      <w:r w:rsidRPr="00EE3F90">
        <w:rPr>
          <w:b/>
          <w:u w:val="single"/>
        </w:rPr>
        <w:t xml:space="preserve">the </w:t>
      </w:r>
      <w:r w:rsidRPr="00EE3F90">
        <w:rPr>
          <w:sz w:val="12"/>
        </w:rPr>
        <w:t xml:space="preserve">genuinely </w:t>
      </w:r>
      <w:r w:rsidRPr="00EE3F90">
        <w:rPr>
          <w:b/>
          <w:u w:val="single"/>
        </w:rPr>
        <w:t>progressive desire to contribute to the decolonisation of knowledge</w:t>
      </w:r>
      <w:r w:rsidRPr="00EE3F90">
        <w:rPr>
          <w:sz w:val="12"/>
        </w:rPr>
        <w:t xml:space="preserve"> </w:t>
      </w:r>
      <w:r w:rsidRPr="00EE3F90">
        <w:rPr>
          <w:b/>
          <w:u w:val="single"/>
        </w:rPr>
        <w:t xml:space="preserve">has </w:t>
      </w:r>
      <w:r w:rsidRPr="00EE3F90">
        <w:rPr>
          <w:sz w:val="12"/>
        </w:rPr>
        <w:t xml:space="preserve">routinely </w:t>
      </w:r>
      <w:r w:rsidRPr="00EE3F90">
        <w:rPr>
          <w:b/>
          <w:u w:val="single"/>
        </w:rPr>
        <w:t xml:space="preserve">been </w:t>
      </w:r>
      <w:r w:rsidRPr="00EE3F90">
        <w:rPr>
          <w:rStyle w:val="Emphasis"/>
        </w:rPr>
        <w:t>compromised</w:t>
      </w:r>
      <w:r w:rsidRPr="00EE3F90">
        <w:rPr>
          <w:sz w:val="12"/>
        </w:rPr>
        <w:t xml:space="preserve"> </w:t>
      </w:r>
      <w:r w:rsidRPr="00EE3F90">
        <w:rPr>
          <w:b/>
          <w:u w:val="single"/>
        </w:rPr>
        <w:t xml:space="preserve">by a </w:t>
      </w:r>
      <w:r w:rsidRPr="00EE3F90">
        <w:rPr>
          <w:rStyle w:val="Emphasis"/>
        </w:rPr>
        <w:t>category error at the heart of postcolonialist</w:t>
      </w:r>
      <w:r w:rsidRPr="00EE3F90">
        <w:rPr>
          <w:sz w:val="12"/>
        </w:rPr>
        <w:t xml:space="preserve"> critical </w:t>
      </w:r>
      <w:r w:rsidRPr="00EE3F90">
        <w:rPr>
          <w:rStyle w:val="Emphasis"/>
        </w:rPr>
        <w:t>practice</w:t>
      </w:r>
      <w:r w:rsidRPr="00EE3F90">
        <w:rPr>
          <w:sz w:val="12"/>
        </w:rPr>
        <w:t xml:space="preserve">. The problem, put simply, is that </w:t>
      </w:r>
      <w:r w:rsidRPr="00EE3F90">
        <w:rPr>
          <w:b/>
          <w:u w:val="single"/>
        </w:rPr>
        <w:t xml:space="preserve">scholars </w:t>
      </w:r>
      <w:r w:rsidRPr="00EE3F90">
        <w:rPr>
          <w:sz w:val="12"/>
        </w:rPr>
        <w:t xml:space="preserve">in the field </w:t>
      </w:r>
      <w:r w:rsidRPr="00EE3F90">
        <w:rPr>
          <w:b/>
          <w:u w:val="single"/>
        </w:rPr>
        <w:t>have tended to pay insufficient attention</w:t>
      </w:r>
      <w:r w:rsidRPr="00EE3F90">
        <w:rPr>
          <w:sz w:val="12"/>
        </w:rPr>
        <w:t xml:space="preserve"> </w:t>
      </w:r>
      <w:r w:rsidRPr="00EE3F90">
        <w:rPr>
          <w:b/>
          <w:u w:val="single"/>
        </w:rPr>
        <w:t>to the fact</w:t>
      </w:r>
      <w:r w:rsidRPr="00EE3F90">
        <w:rPr>
          <w:sz w:val="12"/>
        </w:rPr>
        <w:t xml:space="preserve"> that </w:t>
      </w:r>
      <w:r w:rsidRPr="00EE3F90">
        <w:rPr>
          <w:b/>
          <w:u w:val="single"/>
        </w:rPr>
        <w:t>colonialism is part and parcel of a larger</w:t>
      </w:r>
      <w:r w:rsidRPr="00EE3F90">
        <w:rPr>
          <w:sz w:val="12"/>
        </w:rPr>
        <w:t xml:space="preserve">, enfolding </w:t>
      </w:r>
      <w:r w:rsidRPr="00EE3F90">
        <w:rPr>
          <w:b/>
          <w:u w:val="single"/>
        </w:rPr>
        <w:t>historical dynamic</w:t>
      </w:r>
      <w:r w:rsidRPr="00EE3F90">
        <w:rPr>
          <w:sz w:val="12"/>
        </w:rPr>
        <w:t xml:space="preserve">, </w:t>
      </w:r>
      <w:r w:rsidRPr="00EE3F90">
        <w:rPr>
          <w:rStyle w:val="Emphasis"/>
        </w:rPr>
        <w:t>which is</w:t>
      </w:r>
      <w:r w:rsidRPr="00EE3F90">
        <w:rPr>
          <w:sz w:val="12"/>
        </w:rPr>
        <w:t xml:space="preserve"> that of </w:t>
      </w:r>
      <w:r w:rsidRPr="00EE3F90">
        <w:rPr>
          <w:rStyle w:val="Emphasis"/>
        </w:rPr>
        <w:t>capitalism</w:t>
      </w:r>
      <w:r w:rsidRPr="00EE3F90">
        <w:rPr>
          <w:sz w:val="12"/>
        </w:rPr>
        <w:t xml:space="preserve"> in its global trajectory. </w:t>
      </w:r>
      <w:r w:rsidRPr="00EE3F90">
        <w:rPr>
          <w:b/>
          <w:u w:val="single"/>
        </w:rPr>
        <w:t>There has been a</w:t>
      </w:r>
      <w:r w:rsidRPr="00EE3F90">
        <w:rPr>
          <w:sz w:val="12"/>
        </w:rPr>
        <w:t xml:space="preserve"> </w:t>
      </w:r>
      <w:r w:rsidRPr="00EE3F90">
        <w:rPr>
          <w:b/>
          <w:u w:val="single"/>
        </w:rPr>
        <w:t>notable failure</w:t>
      </w:r>
      <w:r w:rsidRPr="00EE3F90">
        <w:rPr>
          <w:sz w:val="12"/>
        </w:rPr>
        <w:t xml:space="preserve"> within the field </w:t>
      </w:r>
      <w:r w:rsidRPr="00EE3F90">
        <w:rPr>
          <w:b/>
          <w:u w:val="single"/>
        </w:rPr>
        <w:t>to situate</w:t>
      </w:r>
      <w:r w:rsidRPr="00EE3F90">
        <w:rPr>
          <w:sz w:val="12"/>
        </w:rPr>
        <w:t xml:space="preserve"> the historical projects of </w:t>
      </w:r>
      <w:r w:rsidRPr="00EE3F90">
        <w:rPr>
          <w:b/>
          <w:u w:val="single"/>
        </w:rPr>
        <w:t>colonialism and imperialism in the</w:t>
      </w:r>
      <w:r w:rsidRPr="00EE3F90">
        <w:rPr>
          <w:sz w:val="12"/>
        </w:rPr>
        <w:t xml:space="preserve"> </w:t>
      </w:r>
      <w:r w:rsidRPr="00EE3F90">
        <w:rPr>
          <w:b/>
          <w:u w:val="single"/>
        </w:rPr>
        <w:t>determinant contexts</w:t>
      </w:r>
      <w:r w:rsidRPr="00EE3F90">
        <w:rPr>
          <w:sz w:val="12"/>
        </w:rPr>
        <w:t xml:space="preserve"> of the inception, consolidation and development of the modern world system. </w:t>
      </w:r>
      <w:r w:rsidRPr="00EE3F90">
        <w:rPr>
          <w:b/>
          <w:u w:val="single"/>
        </w:rPr>
        <w:t xml:space="preserve">This </w:t>
      </w:r>
      <w:r w:rsidRPr="00EE3F90">
        <w:rPr>
          <w:sz w:val="12"/>
        </w:rPr>
        <w:t xml:space="preserve">failure </w:t>
      </w:r>
      <w:r w:rsidRPr="00EE3F90">
        <w:rPr>
          <w:b/>
          <w:u w:val="single"/>
        </w:rPr>
        <w:t>has disciplinary roots</w:t>
      </w:r>
      <w:r w:rsidRPr="00EE3F90">
        <w:rPr>
          <w:sz w:val="12"/>
        </w:rPr>
        <w:t xml:space="preserve">, to be sure, </w:t>
      </w:r>
      <w:r w:rsidRPr="00EE3F90">
        <w:rPr>
          <w:b/>
          <w:u w:val="single"/>
        </w:rPr>
        <w:t>having to do with the fact that ‘postcolonial studies’ emerged initially as an intervention in the literary field</w:t>
      </w:r>
      <w:r w:rsidRPr="00EE3F90">
        <w:rPr>
          <w:sz w:val="12"/>
        </w:rPr>
        <w:t xml:space="preserve">, rather than in the social sciences, which was where work on colonial and formerly colonised societies had typically been anchored in the period before ‘postcolonial studies’. </w:t>
      </w:r>
      <w:r w:rsidRPr="00EE3F90">
        <w:rPr>
          <w:b/>
          <w:u w:val="single"/>
        </w:rPr>
        <w:t>But it is also conjunctural</w:t>
      </w:r>
      <w:r w:rsidRPr="00EE3F90">
        <w:rPr>
          <w:sz w:val="12"/>
        </w:rPr>
        <w:t xml:space="preserve">, </w:t>
      </w:r>
      <w:r w:rsidRPr="00EE3F90">
        <w:rPr>
          <w:b/>
          <w:u w:val="single"/>
        </w:rPr>
        <w:t>speaking to wider questions about progressive intellectual affiliation and engagement in the West</w:t>
      </w:r>
      <w:r w:rsidRPr="00EE3F90">
        <w:rPr>
          <w:sz w:val="12"/>
        </w:rPr>
        <w:t xml:space="preserve"> at the moment of postcolonial studies’ emergence in the late 1970s and early 1980s.</w:t>
      </w:r>
      <w:r w:rsidRPr="00EE3F90">
        <w:rPr>
          <w:sz w:val="12"/>
          <w:szCs w:val="8"/>
        </w:rPr>
        <w:t xml:space="preserve"> External assessments of what I have elsewhere called ‘the postcolonial unconscious’15 have been severe. Consider, for example, a paper delivered at a meeting of the International Studies Association in 2001, in which Andre Gunder Frank set out to offer a schematic overview of global developments in the nineteenth and twentieth centuries, beyond the account he had offered in his book ReOrient: global economy in the Asian age, published a couple of years earlier, and whose analysis had extended only to 1800.16 Frank is of particular interest to us here because, relatively late in his career, he turned sharply against what he had come to see as the Eurocentrism of the received traditions in historiography and social theory, including those of the Left and even his own previous work in such seminal publications of the late 1970s as World Accumulation, 1492–1789 and Dependent Accumulation and Underdevelopment.17 In ReOrient, Frank sought, in his own words, to ‘turn Eurocentric historiography and social theory upside down’ by viewing ‘early modern economic history … from a world-encompassing global perspective’.18 The argument that underlies ReOrient is that since, from a global perspective Asia and not Europe held center stage for most of early modern history, the most important question is less what happened in Europe than what happened in the world as a whole and particularly in its leading Asian parts. I render historical events from this much more global perspective and propose to account for ‘the Decline of the East’ and the concomitant ‘Rise of the West’ within the world as a whole. This procedure pulls the historical rug out from the anti-historical/scientific – really ideological – Eurocentrism of Marx, Weber, Toynbee, Polanyi, Braudel, Wallerstein, and most other contemporary social theorists.19 We might suppose, on the basis of this conception, that there was an elective affinity to be identified between Frank and postcolonial studies. For, such leading postcolonialist scholars as Dipesh Chakrabarty, Robert Young, Walter Mignolo and Rey Chow have also challenged the identification of ‘modernity’ with ‘the West’, and of ‘modernisation’ with ‘westernisation’, which they believe to be a constitutive feature of pretty much all hitherto existing social theory, and, like Frank, they have made the critique of Marxist historiography foundational to their claims for an avowedly new, post- or non-Eurocentric standpoint. Frank actually goes even further in this regard than they do; so thoroughgoing is the slash and burn epistemology of ReOrient that readers are exhorted to junk not simply all hitherto existing social theory, but even the very idea that we live, or have ever lived, in a capitalist society. As far as ‘capitalism’ is concerned, Frank tells us, we had ‘best just forget about it, and get on with our inquiry into the reality of universal history’.20 However, we would be mistaken if we were to infer from all this that there was a congruence to be established between Frank’s ideas and those prevailing in postcolonial studies. For, what Frank goes on to say about postcolonial theory in this paper of 2001 is witheringly dismissive: The re-examination of reality [that I propose] … may [be imagined to] … parallel the denunciation of the received wisdom of both … ‘traditional’ and … dependence as well as world-system theory … by recent post-modernist, post-colonial, and subaltern textual ‘analysis’ as far as the latter go, which is not much. For they offer no examination and much less analysis of any political economic reality and its history. Most importantly they have and offer no global perspective, examination, nor political economic history and analysis of the one world economy and system whose own whole globe encompassing structure and dynamic is so determinant of the possibilities, options and therefore successes and failures of its ever changing geographic, political economic, social and cultural parts.21 </w:t>
      </w:r>
      <w:r w:rsidRPr="00EE3F90">
        <w:rPr>
          <w:b/>
          <w:u w:val="single"/>
        </w:rPr>
        <w:t>Frank scorns the idea of a capitalist world system, but</w:t>
      </w:r>
      <w:r w:rsidRPr="00EE3F90">
        <w:rPr>
          <w:sz w:val="12"/>
        </w:rPr>
        <w:t xml:space="preserve"> he </w:t>
      </w:r>
      <w:r w:rsidRPr="00EE3F90">
        <w:rPr>
          <w:b/>
          <w:u w:val="single"/>
        </w:rPr>
        <w:t>retains and</w:t>
      </w:r>
      <w:r w:rsidRPr="00EE3F90">
        <w:rPr>
          <w:sz w:val="12"/>
        </w:rPr>
        <w:t xml:space="preserve">, indeed, </w:t>
      </w:r>
      <w:r w:rsidRPr="00EE3F90">
        <w:rPr>
          <w:b/>
          <w:u w:val="single"/>
        </w:rPr>
        <w:t>heightens his</w:t>
      </w:r>
      <w:r w:rsidRPr="00EE3F90">
        <w:rPr>
          <w:sz w:val="12"/>
        </w:rPr>
        <w:t xml:space="preserve"> longstanding </w:t>
      </w:r>
      <w:r w:rsidRPr="00EE3F90">
        <w:rPr>
          <w:b/>
          <w:u w:val="single"/>
        </w:rPr>
        <w:t>commitment to systematicity in sociological analysis</w:t>
      </w:r>
      <w:r w:rsidRPr="00EE3F90">
        <w:rPr>
          <w:sz w:val="12"/>
        </w:rPr>
        <w:t xml:space="preserve">. His late work advances the radically continuist argument that while there is indeed a world system, it has been in existence for 5,000 years, not 500. I </w:t>
      </w:r>
      <w:r w:rsidRPr="00EE3F90">
        <w:rPr>
          <w:b/>
          <w:u w:val="single"/>
        </w:rPr>
        <w:t>think Frank is quite wrong about this</w:t>
      </w:r>
      <w:r w:rsidRPr="00EE3F90">
        <w:rPr>
          <w:sz w:val="12"/>
        </w:rPr>
        <w:t xml:space="preserve">. </w:t>
      </w:r>
      <w:r w:rsidRPr="00EE3F90">
        <w:rPr>
          <w:b/>
          <w:u w:val="single"/>
        </w:rPr>
        <w:t>His trivialisation of what</w:t>
      </w:r>
      <w:r w:rsidRPr="00EE3F90">
        <w:rPr>
          <w:sz w:val="12"/>
        </w:rPr>
        <w:t xml:space="preserve"> his one-time intellectual confederate Immanuel </w:t>
      </w:r>
      <w:r w:rsidRPr="00EE3F90">
        <w:rPr>
          <w:b/>
          <w:u w:val="single"/>
        </w:rPr>
        <w:t>Wallerstein has described as the</w:t>
      </w:r>
      <w:r w:rsidRPr="00EE3F90">
        <w:rPr>
          <w:sz w:val="12"/>
        </w:rPr>
        <w:t xml:space="preserve"> ‘</w:t>
      </w:r>
      <w:r w:rsidRPr="00EE3F90">
        <w:rPr>
          <w:b/>
          <w:u w:val="single"/>
        </w:rPr>
        <w:t>great structural changes’</w:t>
      </w:r>
      <w:r w:rsidRPr="00EE3F90">
        <w:rPr>
          <w:sz w:val="12"/>
        </w:rPr>
        <w:t xml:space="preserve"> </w:t>
      </w:r>
      <w:r w:rsidRPr="00EE3F90">
        <w:rPr>
          <w:b/>
          <w:u w:val="single"/>
        </w:rPr>
        <w:t xml:space="preserve">that </w:t>
      </w:r>
      <w:r w:rsidRPr="00EE3F90">
        <w:rPr>
          <w:sz w:val="12"/>
        </w:rPr>
        <w:t>have ‘</w:t>
      </w:r>
      <w:r w:rsidRPr="00EE3F90">
        <w:rPr>
          <w:b/>
          <w:u w:val="single"/>
        </w:rPr>
        <w:t>occur[red] in the world in the last several hundred years’</w:t>
      </w:r>
      <w:r w:rsidRPr="00EE3F90">
        <w:rPr>
          <w:sz w:val="12"/>
        </w:rPr>
        <w:t xml:space="preserve">, and </w:t>
      </w:r>
      <w:r w:rsidRPr="00EE3F90">
        <w:rPr>
          <w:b/>
          <w:u w:val="single"/>
        </w:rPr>
        <w:t>which</w:t>
      </w:r>
      <w:r w:rsidRPr="00EE3F90">
        <w:rPr>
          <w:sz w:val="12"/>
        </w:rPr>
        <w:t>, on Wallerstein’s account, ‘</w:t>
      </w:r>
      <w:r w:rsidRPr="00EE3F90">
        <w:rPr>
          <w:b/>
          <w:u w:val="single"/>
        </w:rPr>
        <w:t>make the world</w:t>
      </w:r>
      <w:r w:rsidRPr="00EE3F90">
        <w:rPr>
          <w:sz w:val="12"/>
        </w:rPr>
        <w:t xml:space="preserve"> of today </w:t>
      </w:r>
      <w:r w:rsidRPr="00EE3F90">
        <w:rPr>
          <w:rStyle w:val="Emphasis"/>
        </w:rPr>
        <w:t>qualitatively different</w:t>
      </w:r>
      <w:r w:rsidRPr="00EE3F90">
        <w:rPr>
          <w:sz w:val="12"/>
        </w:rPr>
        <w:t xml:space="preserve"> </w:t>
      </w:r>
      <w:r w:rsidRPr="00EE3F90">
        <w:rPr>
          <w:b/>
          <w:u w:val="single"/>
        </w:rPr>
        <w:t>from the world of yesterday’</w:t>
      </w:r>
      <w:r w:rsidRPr="00EE3F90">
        <w:rPr>
          <w:sz w:val="12"/>
        </w:rPr>
        <w:t xml:space="preserve">,22 strikes me as refractory and unconvincing. But we can, at least, easily see the differences between Frank’s standpoint and what Homi K. Bhabha has influentially identified as ‘the postcolonial perspective’, and which, on Bhabha’s own formulation, ‘departs from the traditions of the sociology of underdevelopment or “dependency” theory’, not because the systemic logic underpinning these traditions is insufficiently global or comprehensive in its conception, but because postcolonial theory must ‘resist … the attempt at holistic forms of social explanation’.23 Frank moves towards the specification of a 5,000-year world system; the ‘postcolonial perspective’ abandons system altogether. As Bhabha writes, ‘it forces a recognition of … more complex cultural and political boundaries … ’ than those implicated by any systematic philosophy.24 This comparison tells very severely against postcolonial studies. </w:t>
      </w:r>
      <w:r w:rsidRPr="00EE3F90">
        <w:rPr>
          <w:b/>
          <w:u w:val="single"/>
        </w:rPr>
        <w:t xml:space="preserve">The problem is that the postcolonialist attention to forms of politics and culture that are supposedly ‘more complex’ </w:t>
      </w:r>
      <w:r w:rsidRPr="00EE3F90">
        <w:rPr>
          <w:sz w:val="12"/>
        </w:rPr>
        <w:t xml:space="preserve">than the struggle-based models (now thought to be obsolete) </w:t>
      </w:r>
      <w:r w:rsidRPr="00EE3F90">
        <w:rPr>
          <w:b/>
          <w:u w:val="single"/>
        </w:rPr>
        <w:t xml:space="preserve">has </w:t>
      </w:r>
      <w:r w:rsidRPr="00EE3F90">
        <w:rPr>
          <w:sz w:val="12"/>
        </w:rPr>
        <w:t xml:space="preserve">typically </w:t>
      </w:r>
      <w:r w:rsidRPr="00EE3F90">
        <w:rPr>
          <w:b/>
          <w:u w:val="single"/>
        </w:rPr>
        <w:t>led to</w:t>
      </w:r>
      <w:r w:rsidRPr="00EE3F90">
        <w:rPr>
          <w:sz w:val="12"/>
        </w:rPr>
        <w:t xml:space="preserve"> a </w:t>
      </w:r>
      <w:r w:rsidRPr="00EE3F90">
        <w:rPr>
          <w:b/>
          <w:u w:val="single"/>
        </w:rPr>
        <w:t>wholesale neglect</w:t>
      </w:r>
      <w:r w:rsidRPr="00EE3F90">
        <w:rPr>
          <w:sz w:val="12"/>
        </w:rPr>
        <w:t xml:space="preserve"> </w:t>
      </w:r>
      <w:r w:rsidRPr="00EE3F90">
        <w:rPr>
          <w:b/>
          <w:u w:val="single"/>
        </w:rPr>
        <w:t>of the ground beneath their feet</w:t>
      </w:r>
      <w:r w:rsidRPr="00EE3F90">
        <w:rPr>
          <w:sz w:val="12"/>
        </w:rPr>
        <w:t xml:space="preserve">. Benita Parry makes just this point in her historical critique of postcolonial studies, writing that: [t]he </w:t>
      </w:r>
      <w:r w:rsidRPr="00EE3F90">
        <w:rPr>
          <w:b/>
          <w:u w:val="single"/>
        </w:rPr>
        <w:t>institutionalization of postcolonial studies</w:t>
      </w:r>
      <w:r w:rsidRPr="00EE3F90">
        <w:rPr>
          <w:sz w:val="12"/>
        </w:rPr>
        <w:t xml:space="preserve"> </w:t>
      </w:r>
      <w:r w:rsidRPr="00EE3F90">
        <w:rPr>
          <w:b/>
          <w:u w:val="single"/>
        </w:rPr>
        <w:t>took place at a time when the linguistic turn was in the ascendant within philosophy</w:t>
      </w:r>
      <w:r w:rsidRPr="00EE3F90">
        <w:rPr>
          <w:sz w:val="12"/>
        </w:rPr>
        <w:t xml:space="preserve"> and literary theory, </w:t>
      </w:r>
      <w:r w:rsidRPr="00EE3F90">
        <w:rPr>
          <w:b/>
          <w:u w:val="single"/>
        </w:rPr>
        <w:t>and at the moment when cultural studies was</w:t>
      </w:r>
      <w:r w:rsidRPr="00EE3F90">
        <w:rPr>
          <w:sz w:val="12"/>
        </w:rPr>
        <w:t xml:space="preserve"> in the process of </w:t>
      </w:r>
      <w:r w:rsidRPr="00EE3F90">
        <w:rPr>
          <w:b/>
          <w:u w:val="single"/>
        </w:rPr>
        <w:t>turning its back on materialist beginnings</w:t>
      </w:r>
      <w:r w:rsidRPr="00EE3F90">
        <w:rPr>
          <w:sz w:val="12"/>
        </w:rPr>
        <w:t xml:space="preserve">. The stage was then set for the reign of theoretical tendencies which Edward Said, among others, has deplored for permitting intellectuals ‘an astonishing sense of weightlessness with regard to the gravity of history’. In the realm of postcolonial studies, where premises affording analytical priority to formations of discourse and signifying processes were already to the fore, discussion of the internal structures of texts, enunciations and sign systems became detached from a concurrent examination of social and experiential contexts, situations, and circumstances.25 We need to proceed carefully here, as Parry herself does in her incisive examination of the ‘countercurrents and tensions in Said’s critical practice’.26 For, while Edward Said himself clearly calls for a materialist countermanding of the idealism of mainstream postcolonial studies – with the gravity of history bringing the field’s giddy and unmoored intellectuals back to earth – his is never remotely an historical materialism. My claim in this essay is that </w:t>
      </w:r>
      <w:r w:rsidRPr="00EE3F90">
        <w:rPr>
          <w:b/>
          <w:u w:val="single"/>
        </w:rPr>
        <w:t xml:space="preserve">postcolonial theory </w:t>
      </w:r>
      <w:r w:rsidRPr="00EE3F90">
        <w:rPr>
          <w:sz w:val="12"/>
        </w:rPr>
        <w:t xml:space="preserve">generally </w:t>
      </w:r>
      <w:r w:rsidRPr="00EE3F90">
        <w:rPr>
          <w:b/>
          <w:u w:val="single"/>
        </w:rPr>
        <w:t>has failed to situate colonialism relative to</w:t>
      </w:r>
      <w:r w:rsidRPr="00EE3F90">
        <w:rPr>
          <w:sz w:val="12"/>
        </w:rPr>
        <w:t xml:space="preserve"> the </w:t>
      </w:r>
      <w:r w:rsidRPr="00EE3F90">
        <w:rPr>
          <w:b/>
          <w:u w:val="single"/>
        </w:rPr>
        <w:t xml:space="preserve">wider </w:t>
      </w:r>
      <w:r w:rsidRPr="00EE3F90">
        <w:rPr>
          <w:sz w:val="12"/>
        </w:rPr>
        <w:t xml:space="preserve">framing history of </w:t>
      </w:r>
      <w:r w:rsidRPr="00EE3F90">
        <w:rPr>
          <w:b/>
          <w:u w:val="single"/>
        </w:rPr>
        <w:t>capitalist development</w:t>
      </w:r>
      <w:r w:rsidRPr="00EE3F90">
        <w:rPr>
          <w:sz w:val="12"/>
        </w:rPr>
        <w:t xml:space="preserve">. </w:t>
      </w:r>
      <w:r w:rsidRPr="00EE3F90">
        <w:rPr>
          <w:b/>
          <w:u w:val="single"/>
        </w:rPr>
        <w:t>Even on the best postcolonialist accounts</w:t>
      </w:r>
      <w:r w:rsidRPr="00EE3F90">
        <w:rPr>
          <w:sz w:val="12"/>
        </w:rPr>
        <w:t>, such as Said’s own in Culture and Imperialism, ‘</w:t>
      </w:r>
      <w:r w:rsidRPr="00EE3F90">
        <w:rPr>
          <w:b/>
          <w:u w:val="single"/>
        </w:rPr>
        <w:t xml:space="preserve">imperialism’ is typically cast </w:t>
      </w:r>
      <w:r w:rsidRPr="00EE3F90">
        <w:rPr>
          <w:sz w:val="12"/>
        </w:rPr>
        <w:t xml:space="preserve">as </w:t>
      </w:r>
      <w:r w:rsidRPr="00EE3F90">
        <w:rPr>
          <w:b/>
          <w:u w:val="single"/>
        </w:rPr>
        <w:t>a political dispensation and referred</w:t>
      </w:r>
      <w:r w:rsidRPr="00EE3F90">
        <w:rPr>
          <w:sz w:val="12"/>
        </w:rPr>
        <w:t xml:space="preserve">, in civilisational terms, </w:t>
      </w:r>
      <w:r w:rsidRPr="00EE3F90">
        <w:rPr>
          <w:b/>
          <w:u w:val="single"/>
        </w:rPr>
        <w:t>to ‘the West’</w:t>
      </w:r>
      <w:r w:rsidRPr="00EE3F90">
        <w:rPr>
          <w:sz w:val="12"/>
        </w:rPr>
        <w:t xml:space="preserve"> </w:t>
      </w:r>
      <w:r w:rsidRPr="00EE3F90">
        <w:rPr>
          <w:rStyle w:val="Emphasis"/>
        </w:rPr>
        <w:t>rather than to capitalism.</w:t>
      </w:r>
      <w:r w:rsidRPr="00EE3F90">
        <w:rPr>
          <w:sz w:val="12"/>
        </w:rPr>
        <w:t xml:space="preserve"> Thus, </w:t>
      </w:r>
      <w:r w:rsidRPr="00EE3F90">
        <w:rPr>
          <w:b/>
          <w:u w:val="single"/>
        </w:rPr>
        <w:t xml:space="preserve">Said holds ‘imperialism’ to implicate military conquest, alien governance, systematised </w:t>
      </w:r>
      <w:r w:rsidRPr="00EE3F90">
        <w:rPr>
          <w:sz w:val="12"/>
        </w:rPr>
        <w:t xml:space="preserve">top-down </w:t>
      </w:r>
      <w:r w:rsidRPr="00EE3F90">
        <w:rPr>
          <w:b/>
          <w:u w:val="single"/>
        </w:rPr>
        <w:t>violence</w:t>
      </w:r>
      <w:r w:rsidRPr="00EE3F90">
        <w:rPr>
          <w:sz w:val="12"/>
        </w:rPr>
        <w:t xml:space="preserve">, </w:t>
      </w:r>
      <w:r w:rsidRPr="00EE3F90">
        <w:rPr>
          <w:b/>
          <w:u w:val="single"/>
        </w:rPr>
        <w:t>social asymmetry</w:t>
      </w:r>
      <w:r w:rsidRPr="00EE3F90">
        <w:rPr>
          <w:sz w:val="12"/>
        </w:rPr>
        <w:t xml:space="preserve">, </w:t>
      </w:r>
      <w:r w:rsidRPr="00EE3F90">
        <w:rPr>
          <w:b/>
          <w:u w:val="single"/>
        </w:rPr>
        <w:t xml:space="preserve">cultural </w:t>
      </w:r>
      <w:r w:rsidRPr="00EE3F90">
        <w:rPr>
          <w:sz w:val="12"/>
        </w:rPr>
        <w:t xml:space="preserve">and symbolic </w:t>
      </w:r>
      <w:r w:rsidRPr="00EE3F90">
        <w:rPr>
          <w:b/>
          <w:u w:val="single"/>
        </w:rPr>
        <w:t>domination</w:t>
      </w:r>
      <w:r w:rsidRPr="00EE3F90">
        <w:rPr>
          <w:sz w:val="12"/>
        </w:rPr>
        <w:t xml:space="preserve">, </w:t>
      </w:r>
      <w:r w:rsidRPr="00EE3F90">
        <w:rPr>
          <w:b/>
          <w:u w:val="single"/>
        </w:rPr>
        <w:t xml:space="preserve">and </w:t>
      </w:r>
      <w:r w:rsidRPr="00EE3F90">
        <w:rPr>
          <w:rStyle w:val="Emphasis"/>
        </w:rPr>
        <w:t>Eurocentrism</w:t>
      </w:r>
      <w:r w:rsidRPr="00EE3F90">
        <w:rPr>
          <w:sz w:val="12"/>
        </w:rPr>
        <w:t xml:space="preserve"> as a set of deeply patterned ‘structures of attitude and reference’. </w:t>
      </w:r>
      <w:r w:rsidRPr="00EE3F90">
        <w:rPr>
          <w:b/>
          <w:u w:val="single"/>
        </w:rPr>
        <w:t xml:space="preserve">He makes </w:t>
      </w:r>
      <w:r w:rsidRPr="00EE3F90">
        <w:rPr>
          <w:sz w:val="12"/>
        </w:rPr>
        <w:t xml:space="preserve">comparatively </w:t>
      </w:r>
      <w:r w:rsidRPr="00EE3F90">
        <w:rPr>
          <w:b/>
          <w:u w:val="single"/>
        </w:rPr>
        <w:t>little of the fact</w:t>
      </w:r>
      <w:r w:rsidRPr="00EE3F90">
        <w:rPr>
          <w:sz w:val="12"/>
        </w:rPr>
        <w:t xml:space="preserve"> that it </w:t>
      </w:r>
      <w:r w:rsidRPr="00EE3F90">
        <w:rPr>
          <w:b/>
          <w:u w:val="single"/>
        </w:rPr>
        <w:t>centrally involves</w:t>
      </w:r>
      <w:r w:rsidRPr="00EE3F90">
        <w:rPr>
          <w:sz w:val="12"/>
        </w:rPr>
        <w:t xml:space="preserve"> the </w:t>
      </w:r>
      <w:r w:rsidRPr="00EE3F90">
        <w:rPr>
          <w:b/>
          <w:u w:val="single"/>
        </w:rPr>
        <w:t>imposition of a particular mode</w:t>
      </w:r>
      <w:r w:rsidRPr="00EE3F90">
        <w:rPr>
          <w:sz w:val="12"/>
        </w:rPr>
        <w:t xml:space="preserve"> or modes </w:t>
      </w:r>
      <w:r w:rsidRPr="00EE3F90">
        <w:rPr>
          <w:b/>
          <w:u w:val="single"/>
        </w:rPr>
        <w:t>of production and specific regimes of accumulation, expropriation and exploitation in the form of the extraction of surplus value,</w:t>
      </w:r>
      <w:r w:rsidRPr="00EE3F90">
        <w:rPr>
          <w:sz w:val="12"/>
        </w:rPr>
        <w:t xml:space="preserve"> commodification and the generalisation of commodity production, and so on. Parry’s overview of the contradictions deriving from what she calls Said’s ‘deliberated disengagement’ from Marxism in Culture and Imperialism is altogether winning here. I quote from it at length: Said’s was the long view of ‘imperialism’ as ‘the practice, the theory and the attitude of a dominating centre ruling a distant territory,’ and because his interest was in the formation of ideologies underwriting an European hegemony, the study is not concerned with differentiating between mercantile-plantation colonialism, which stimulated the accumulation of capital in Europe, and the subsequent industrial-military interventions of metropolitan nation-states in overseas territories, an era known to historians and political scientists as ‘imperialism’ and austerely described by Rosa Luxemburg as ‘the political expression of the accumulation of capital in its competitive struggle for what remains still open of the non-capitalist environment’. Said wrote with passionate intensity about imperial aggression without referring to the analysis of Lenin or Luxemburg; he distinguished between anticolonial nationalism and liberation movements without alluding to the communist orientation of the latter or the class interests of either; and he placed economic and political machinery and territorial aggrandizement at the center of modern empire without specifying capitalism’s world system. At the same time he cited adherents of the Marxist critique such as Aimé Césaire, Fanon, C.L.R. James, Eqbal Ahmad, Amilcar Cabral, and Walter Rodney with respect, embracing them as comrades in the struggle against colonialism.27 Parry distinguishes pertinently here, in passing, between ‘colonialism’ and ‘imperialism’, and we know that, especially within Marxist theory, there is a very specific deployment that sees ‘imperialism’ as referring narrowly to the process of capitalist accumulation on a world scale in the era of monopoly capitalism. But, as the example represented by Said’s Culture and Imperialism demonstrates, this is not where the blind spot in postcolonial theory is to be located. For our purposes here, in fact, there is no need to cavil at a relaxed usage that would regard the two terms as more or less interchangeable. While this might involve a little imprecision, it would have the advantage of connecting with both mainstream political philosophy and non-specialist convention.28 For </w:t>
      </w:r>
      <w:r w:rsidRPr="00EE3F90">
        <w:rPr>
          <w:b/>
          <w:u w:val="single"/>
        </w:rPr>
        <w:t>the problem is not</w:t>
      </w:r>
      <w:r w:rsidRPr="00EE3F90">
        <w:rPr>
          <w:sz w:val="12"/>
        </w:rPr>
        <w:t xml:space="preserve"> that </w:t>
      </w:r>
      <w:r w:rsidRPr="00EE3F90">
        <w:rPr>
          <w:b/>
          <w:u w:val="single"/>
        </w:rPr>
        <w:t>postcolonial theory is inclined to conflate the categories of ‘colonialism’ and ‘imperialism’</w:t>
      </w:r>
      <w:r w:rsidRPr="00EE3F90">
        <w:rPr>
          <w:sz w:val="12"/>
        </w:rPr>
        <w:t xml:space="preserve">, </w:t>
      </w:r>
      <w:r w:rsidRPr="00EE3F90">
        <w:rPr>
          <w:b/>
          <w:u w:val="single"/>
        </w:rPr>
        <w:t>but that it tends to construe ‘colonialism’</w:t>
      </w:r>
      <w:r w:rsidRPr="00EE3F90">
        <w:rPr>
          <w:sz w:val="12"/>
        </w:rPr>
        <w:t xml:space="preserve"> </w:t>
      </w:r>
      <w:r w:rsidRPr="00EE3F90">
        <w:rPr>
          <w:b/>
          <w:u w:val="single"/>
        </w:rPr>
        <w:t>as an exercise</w:t>
      </w:r>
      <w:r w:rsidRPr="00EE3F90">
        <w:rPr>
          <w:sz w:val="12"/>
        </w:rPr>
        <w:t xml:space="preserve"> </w:t>
      </w:r>
      <w:r w:rsidRPr="00EE3F90">
        <w:rPr>
          <w:b/>
          <w:u w:val="single"/>
        </w:rPr>
        <w:t>solely</w:t>
      </w:r>
      <w:r w:rsidRPr="00EE3F90">
        <w:rPr>
          <w:sz w:val="12"/>
        </w:rPr>
        <w:t xml:space="preserve"> </w:t>
      </w:r>
      <w:r w:rsidRPr="00EE3F90">
        <w:rPr>
          <w:b/>
          <w:u w:val="single"/>
        </w:rPr>
        <w:t>in political domination</w:t>
      </w:r>
      <w:r w:rsidRPr="00EE3F90">
        <w:rPr>
          <w:sz w:val="12"/>
        </w:rPr>
        <w:t xml:space="preserve">, of the global projection of power. </w:t>
      </w:r>
      <w:r w:rsidRPr="00EE3F90">
        <w:rPr>
          <w:b/>
          <w:u w:val="single"/>
        </w:rPr>
        <w:t>It is</w:t>
      </w:r>
      <w:r w:rsidRPr="00EE3F90">
        <w:rPr>
          <w:sz w:val="12"/>
        </w:rPr>
        <w:t xml:space="preserve">, therefore, </w:t>
      </w:r>
      <w:r w:rsidRPr="00EE3F90">
        <w:rPr>
          <w:b/>
          <w:u w:val="single"/>
        </w:rPr>
        <w:t>important to insist</w:t>
      </w:r>
      <w:r w:rsidRPr="00EE3F90">
        <w:rPr>
          <w:sz w:val="12"/>
        </w:rPr>
        <w:t xml:space="preserve">, in opposition to this emphasis, </w:t>
      </w:r>
      <w:r w:rsidRPr="00EE3F90">
        <w:rPr>
          <w:b/>
          <w:u w:val="single"/>
        </w:rPr>
        <w:t>that whatever else it might have and, indeed, did involve</w:t>
      </w:r>
      <w:r w:rsidRPr="00EE3F90">
        <w:rPr>
          <w:sz w:val="12"/>
        </w:rPr>
        <w:t xml:space="preserve"> – </w:t>
      </w:r>
      <w:r w:rsidRPr="00EE3F90">
        <w:rPr>
          <w:b/>
          <w:u w:val="single"/>
        </w:rPr>
        <w:t>all the way from</w:t>
      </w:r>
      <w:r w:rsidRPr="00EE3F90">
        <w:rPr>
          <w:sz w:val="12"/>
        </w:rPr>
        <w:t xml:space="preserve"> the </w:t>
      </w:r>
      <w:r w:rsidRPr="00EE3F90">
        <w:rPr>
          <w:b/>
          <w:u w:val="single"/>
        </w:rPr>
        <w:t>systematic annihilation of whole communities</w:t>
      </w:r>
      <w:r w:rsidRPr="00EE3F90">
        <w:rPr>
          <w:sz w:val="12"/>
        </w:rPr>
        <w:t xml:space="preserve"> </w:t>
      </w:r>
      <w:r w:rsidRPr="00EE3F90">
        <w:rPr>
          <w:b/>
          <w:u w:val="single"/>
        </w:rPr>
        <w:t>to the cultivation of aesthetic tastes and preferences</w:t>
      </w:r>
      <w:r w:rsidRPr="00EE3F90">
        <w:rPr>
          <w:sz w:val="12"/>
        </w:rPr>
        <w:t xml:space="preserve"> – </w:t>
      </w:r>
      <w:r w:rsidRPr="00EE3F90">
        <w:rPr>
          <w:b/>
          <w:u w:val="single"/>
        </w:rPr>
        <w:t xml:space="preserve">colonialism </w:t>
      </w:r>
      <w:r w:rsidRPr="00EE3F90">
        <w:rPr>
          <w:sz w:val="12"/>
        </w:rPr>
        <w:t xml:space="preserve">as an historical process </w:t>
      </w:r>
      <w:r w:rsidRPr="00EE3F90">
        <w:rPr>
          <w:b/>
          <w:u w:val="single"/>
        </w:rPr>
        <w:t>involved the</w:t>
      </w:r>
      <w:r w:rsidRPr="00EE3F90">
        <w:rPr>
          <w:sz w:val="12"/>
        </w:rPr>
        <w:t xml:space="preserve"> </w:t>
      </w:r>
      <w:r w:rsidRPr="00EE3F90">
        <w:rPr>
          <w:b/>
          <w:u w:val="single"/>
        </w:rPr>
        <w:t>forced integration</w:t>
      </w:r>
      <w:r w:rsidRPr="00EE3F90">
        <w:rPr>
          <w:sz w:val="12"/>
        </w:rPr>
        <w:t xml:space="preserve"> </w:t>
      </w:r>
      <w:r w:rsidRPr="00EE3F90">
        <w:rPr>
          <w:b/>
          <w:u w:val="single"/>
        </w:rPr>
        <w:t xml:space="preserve">of </w:t>
      </w:r>
      <w:r w:rsidRPr="00EE3F90">
        <w:rPr>
          <w:sz w:val="12"/>
        </w:rPr>
        <w:t xml:space="preserve">hitherto </w:t>
      </w:r>
      <w:r w:rsidRPr="00EE3F90">
        <w:rPr>
          <w:b/>
          <w:u w:val="single"/>
        </w:rPr>
        <w:t>uncapitalised societies</w:t>
      </w:r>
      <w:r w:rsidRPr="00EE3F90">
        <w:rPr>
          <w:sz w:val="12"/>
        </w:rPr>
        <w:t xml:space="preserve">, </w:t>
      </w:r>
      <w:r w:rsidRPr="00EE3F90">
        <w:rPr>
          <w:b/>
          <w:u w:val="single"/>
        </w:rPr>
        <w:t>or societies in which the capitalist mode of production was not hegemonic, into a capitalist world system.</w:t>
      </w:r>
      <w:r w:rsidRPr="00EE3F90">
        <w:rPr>
          <w:sz w:val="12"/>
        </w:rPr>
        <w:t xml:space="preserve"> </w:t>
      </w:r>
      <w:r w:rsidRPr="00EE3F90">
        <w:rPr>
          <w:b/>
          <w:u w:val="single"/>
        </w:rPr>
        <w:t xml:space="preserve">Over </w:t>
      </w:r>
      <w:r w:rsidRPr="00EE3F90">
        <w:rPr>
          <w:sz w:val="12"/>
        </w:rPr>
        <w:t xml:space="preserve">the course of </w:t>
      </w:r>
      <w:r w:rsidRPr="00EE3F90">
        <w:rPr>
          <w:b/>
          <w:u w:val="single"/>
        </w:rPr>
        <w:t>a couple of centuries</w:t>
      </w:r>
      <w:r w:rsidRPr="00EE3F90">
        <w:rPr>
          <w:sz w:val="12"/>
        </w:rPr>
        <w:t xml:space="preserve"> in some territories, </w:t>
      </w:r>
      <w:r w:rsidRPr="00EE3F90">
        <w:rPr>
          <w:b/>
          <w:u w:val="single"/>
        </w:rPr>
        <w:t>mere decades in others</w:t>
      </w:r>
      <w:r w:rsidRPr="00EE3F90">
        <w:rPr>
          <w:sz w:val="12"/>
        </w:rPr>
        <w:t xml:space="preserve">, generalised </w:t>
      </w:r>
      <w:r w:rsidRPr="00EE3F90">
        <w:rPr>
          <w:b/>
          <w:u w:val="single"/>
        </w:rPr>
        <w:t>commodity production was imposed</w:t>
      </w:r>
      <w:r w:rsidRPr="00EE3F90">
        <w:rPr>
          <w:sz w:val="12"/>
        </w:rPr>
        <w:t xml:space="preserve">: </w:t>
      </w:r>
      <w:r w:rsidRPr="00EE3F90">
        <w:rPr>
          <w:b/>
          <w:u w:val="single"/>
        </w:rPr>
        <w:t>production for exchange rather than use</w:t>
      </w:r>
      <w:r w:rsidRPr="00EE3F90">
        <w:rPr>
          <w:sz w:val="12"/>
        </w:rPr>
        <w:t xml:space="preserve">; </w:t>
      </w:r>
      <w:r w:rsidRPr="00EE3F90">
        <w:rPr>
          <w:b/>
          <w:u w:val="single"/>
        </w:rPr>
        <w:t>monetisation</w:t>
      </w:r>
      <w:r w:rsidRPr="00EE3F90">
        <w:rPr>
          <w:sz w:val="12"/>
        </w:rPr>
        <w:t xml:space="preserve">; </w:t>
      </w:r>
      <w:r w:rsidRPr="00EE3F90">
        <w:rPr>
          <w:b/>
          <w:u w:val="single"/>
        </w:rPr>
        <w:t>private ownership</w:t>
      </w:r>
      <w:r w:rsidRPr="00EE3F90">
        <w:rPr>
          <w:sz w:val="12"/>
        </w:rPr>
        <w:t xml:space="preserve">; the </w:t>
      </w:r>
      <w:r w:rsidRPr="00EE3F90">
        <w:rPr>
          <w:b/>
          <w:u w:val="single"/>
        </w:rPr>
        <w:t>development of</w:t>
      </w:r>
      <w:r w:rsidRPr="00EE3F90">
        <w:rPr>
          <w:sz w:val="12"/>
        </w:rPr>
        <w:t xml:space="preserve"> specifically </w:t>
      </w:r>
      <w:r w:rsidRPr="00EE3F90">
        <w:rPr>
          <w:b/>
          <w:u w:val="single"/>
        </w:rPr>
        <w:t>capitalist markets</w:t>
      </w:r>
      <w:r w:rsidRPr="00EE3F90">
        <w:rPr>
          <w:sz w:val="12"/>
        </w:rPr>
        <w:t xml:space="preserve"> (involving ‘free’ wage labour and the buying and selling of labour power) or the appropriation, de- and re-centralising of existing markets and of ancillary systems and institutions designed to enable and facilitate the consolidation, extension and reproduction of capitalist production and capitalist class relations. Along the way, </w:t>
      </w:r>
      <w:r w:rsidRPr="00EE3F90">
        <w:rPr>
          <w:b/>
          <w:u w:val="single"/>
        </w:rPr>
        <w:t>existing social relations and modes of existence were</w:t>
      </w:r>
      <w:r w:rsidRPr="00EE3F90">
        <w:rPr>
          <w:sz w:val="12"/>
        </w:rPr>
        <w:t xml:space="preserve"> </w:t>
      </w:r>
      <w:r w:rsidRPr="00EE3F90">
        <w:rPr>
          <w:b/>
          <w:u w:val="single"/>
        </w:rPr>
        <w:t>undermined</w:t>
      </w:r>
      <w:r w:rsidRPr="00EE3F90">
        <w:rPr>
          <w:sz w:val="12"/>
        </w:rPr>
        <w:t xml:space="preserve">, </w:t>
      </w:r>
      <w:r w:rsidRPr="00EE3F90">
        <w:rPr>
          <w:b/>
          <w:u w:val="single"/>
        </w:rPr>
        <w:t>destroyed</w:t>
      </w:r>
      <w:r w:rsidRPr="00EE3F90">
        <w:rPr>
          <w:sz w:val="12"/>
        </w:rPr>
        <w:t xml:space="preserve">, </w:t>
      </w:r>
      <w:r w:rsidRPr="00EE3F90">
        <w:rPr>
          <w:b/>
          <w:u w:val="single"/>
        </w:rPr>
        <w:t>reconfigured</w:t>
      </w:r>
      <w:r w:rsidRPr="00EE3F90">
        <w:rPr>
          <w:sz w:val="12"/>
        </w:rPr>
        <w:t xml:space="preserve">; </w:t>
      </w:r>
      <w:r w:rsidRPr="00EE3F90">
        <w:rPr>
          <w:b/>
          <w:u w:val="single"/>
        </w:rPr>
        <w:t>new social relations and modes of existence were brought into being.</w:t>
      </w:r>
      <w:r w:rsidRPr="00EE3F90">
        <w:rPr>
          <w:sz w:val="12"/>
        </w:rPr>
        <w:t xml:space="preserve"> </w:t>
      </w:r>
      <w:r w:rsidRPr="00EE3F90">
        <w:rPr>
          <w:b/>
          <w:u w:val="single"/>
        </w:rPr>
        <w:t>Existing circuits of production,</w:t>
      </w:r>
      <w:r w:rsidRPr="00EE3F90">
        <w:rPr>
          <w:sz w:val="12"/>
        </w:rPr>
        <w:t xml:space="preserve"> </w:t>
      </w:r>
      <w:r w:rsidRPr="00EE3F90">
        <w:rPr>
          <w:b/>
          <w:u w:val="single"/>
        </w:rPr>
        <w:t>distributions of power, universes of meaning, were disturbed</w:t>
      </w:r>
      <w:r w:rsidRPr="00EE3F90">
        <w:rPr>
          <w:sz w:val="12"/>
        </w:rPr>
        <w:t xml:space="preserve">, </w:t>
      </w:r>
      <w:r w:rsidRPr="00EE3F90">
        <w:rPr>
          <w:b/>
          <w:u w:val="single"/>
        </w:rPr>
        <w:t>appropriated, reoriented</w:t>
      </w:r>
      <w:r w:rsidRPr="00EE3F90">
        <w:rPr>
          <w:sz w:val="12"/>
        </w:rPr>
        <w:t xml:space="preserve">. </w:t>
      </w:r>
      <w:r w:rsidRPr="00EE3F90">
        <w:rPr>
          <w:b/>
          <w:u w:val="single"/>
        </w:rPr>
        <w:t xml:space="preserve">Peasantries </w:t>
      </w:r>
      <w:r w:rsidRPr="00EE3F90">
        <w:rPr>
          <w:sz w:val="12"/>
        </w:rPr>
        <w:t xml:space="preserve">were </w:t>
      </w:r>
      <w:r w:rsidRPr="00EE3F90">
        <w:rPr>
          <w:b/>
          <w:u w:val="single"/>
        </w:rPr>
        <w:t>destroyed</w:t>
      </w:r>
      <w:r w:rsidRPr="00EE3F90">
        <w:rPr>
          <w:sz w:val="12"/>
        </w:rPr>
        <w:t xml:space="preserve">, </w:t>
      </w:r>
      <w:r w:rsidRPr="00EE3F90">
        <w:rPr>
          <w:b/>
          <w:u w:val="single"/>
        </w:rPr>
        <w:t>along with</w:t>
      </w:r>
      <w:r w:rsidRPr="00EE3F90">
        <w:rPr>
          <w:sz w:val="12"/>
        </w:rPr>
        <w:t xml:space="preserve"> </w:t>
      </w:r>
      <w:r w:rsidRPr="00EE3F90">
        <w:rPr>
          <w:b/>
          <w:u w:val="single"/>
        </w:rPr>
        <w:t>subsistence</w:t>
      </w:r>
      <w:r w:rsidRPr="00EE3F90">
        <w:rPr>
          <w:sz w:val="12"/>
        </w:rPr>
        <w:t xml:space="preserve">, </w:t>
      </w:r>
      <w:r w:rsidRPr="00EE3F90">
        <w:rPr>
          <w:b/>
          <w:u w:val="single"/>
        </w:rPr>
        <w:t xml:space="preserve">tributary and market economies </w:t>
      </w:r>
      <w:r w:rsidRPr="00EE3F90">
        <w:rPr>
          <w:sz w:val="12"/>
        </w:rPr>
        <w:t>(some of them vast and elaborate</w:t>
      </w:r>
      <w:r w:rsidRPr="00EE3F90">
        <w:rPr>
          <w:b/>
          <w:u w:val="single"/>
        </w:rPr>
        <w:t>), to be replaced by capitalised agriculture</w:t>
      </w:r>
      <w:r w:rsidRPr="00EE3F90">
        <w:rPr>
          <w:sz w:val="12"/>
        </w:rPr>
        <w:t xml:space="preserve"> in one location, </w:t>
      </w:r>
      <w:r w:rsidRPr="00EE3F90">
        <w:rPr>
          <w:b/>
          <w:u w:val="single"/>
        </w:rPr>
        <w:t xml:space="preserve">proletarianisation </w:t>
      </w:r>
      <w:r w:rsidRPr="00EE3F90">
        <w:rPr>
          <w:sz w:val="12"/>
        </w:rPr>
        <w:t xml:space="preserve">in another, </w:t>
      </w:r>
      <w:r w:rsidRPr="00EE3F90">
        <w:rPr>
          <w:b/>
          <w:u w:val="single"/>
        </w:rPr>
        <w:t xml:space="preserve">with waves of migratory labour </w:t>
      </w:r>
      <w:r w:rsidRPr="00EE3F90">
        <w:rPr>
          <w:sz w:val="12"/>
        </w:rPr>
        <w:t xml:space="preserve">(more or less regulated, sometimes not at all) in between. Ruling elites were made, unmade and remade, the basis of their power thoroughly transformed. Yet </w:t>
      </w:r>
      <w:r w:rsidRPr="00EE3F90">
        <w:rPr>
          <w:b/>
          <w:u w:val="single"/>
        </w:rPr>
        <w:t>it is not only for theoretical reasons</w:t>
      </w:r>
      <w:r w:rsidRPr="00EE3F90">
        <w:rPr>
          <w:sz w:val="12"/>
        </w:rPr>
        <w:t xml:space="preserve"> that </w:t>
      </w:r>
      <w:r w:rsidRPr="00EE3F90">
        <w:rPr>
          <w:b/>
          <w:u w:val="single"/>
        </w:rPr>
        <w:t>it is necessary to insist on the</w:t>
      </w:r>
      <w:r w:rsidRPr="00EE3F90">
        <w:rPr>
          <w:sz w:val="12"/>
        </w:rPr>
        <w:t xml:space="preserve"> </w:t>
      </w:r>
      <w:r w:rsidRPr="00EE3F90">
        <w:rPr>
          <w:rStyle w:val="Emphasis"/>
        </w:rPr>
        <w:t>centrality of capitalism</w:t>
      </w:r>
      <w:r w:rsidRPr="00EE3F90">
        <w:rPr>
          <w:sz w:val="12"/>
        </w:rPr>
        <w:t xml:space="preserve"> </w:t>
      </w:r>
      <w:r w:rsidRPr="00EE3F90">
        <w:rPr>
          <w:b/>
          <w:u w:val="single"/>
        </w:rPr>
        <w:t>to colonialism</w:t>
      </w:r>
      <w:r w:rsidRPr="00EE3F90">
        <w:rPr>
          <w:sz w:val="12"/>
        </w:rPr>
        <w:t xml:space="preserve">. It is also because </w:t>
      </w:r>
      <w:r w:rsidRPr="00EE3F90">
        <w:rPr>
          <w:b/>
          <w:u w:val="single"/>
        </w:rPr>
        <w:t>this point is steadily figured</w:t>
      </w:r>
      <w:r w:rsidRPr="00EE3F90">
        <w:rPr>
          <w:sz w:val="12"/>
        </w:rPr>
        <w:t xml:space="preserve"> (and often given direct emphasis) </w:t>
      </w:r>
      <w:r w:rsidRPr="00EE3F90">
        <w:rPr>
          <w:b/>
          <w:u w:val="single"/>
        </w:rPr>
        <w:t>across the full range of ‘postcolonial’ literature</w:t>
      </w:r>
      <w:r w:rsidRPr="00EE3F90">
        <w:rPr>
          <w:sz w:val="12"/>
        </w:rPr>
        <w:t xml:space="preserve">.29 </w:t>
      </w:r>
      <w:r w:rsidRPr="00EE3F90">
        <w:rPr>
          <w:b/>
          <w:u w:val="single"/>
        </w:rPr>
        <w:t>What Wallerstein speaks of as</w:t>
      </w:r>
      <w:r w:rsidRPr="00EE3F90">
        <w:rPr>
          <w:sz w:val="12"/>
        </w:rPr>
        <w:t xml:space="preserve"> ‘the </w:t>
      </w:r>
      <w:r w:rsidRPr="00EE3F90">
        <w:rPr>
          <w:b/>
          <w:u w:val="single"/>
        </w:rPr>
        <w:t>commodification of everything</w:t>
      </w:r>
      <w:r w:rsidRPr="00EE3F90">
        <w:rPr>
          <w:sz w:val="12"/>
        </w:rPr>
        <w:t xml:space="preserve">’30 </w:t>
      </w:r>
      <w:r w:rsidRPr="00EE3F90">
        <w:rPr>
          <w:b/>
          <w:u w:val="single"/>
        </w:rPr>
        <w:t>is registered</w:t>
      </w:r>
      <w:r w:rsidRPr="00EE3F90">
        <w:rPr>
          <w:sz w:val="12"/>
        </w:rPr>
        <w:t xml:space="preserve"> equally succ</w:t>
      </w:r>
      <w:r w:rsidRPr="00EE3F90">
        <w:rPr>
          <w:b/>
          <w:u w:val="single"/>
        </w:rPr>
        <w:t>i</w:t>
      </w:r>
      <w:r w:rsidRPr="00EE3F90">
        <w:rPr>
          <w:sz w:val="12"/>
        </w:rPr>
        <w:t xml:space="preserve">nctly also </w:t>
      </w:r>
      <w:r w:rsidRPr="00EE3F90">
        <w:rPr>
          <w:b/>
          <w:u w:val="single"/>
        </w:rPr>
        <w:t>by the Congolese novelist</w:t>
      </w:r>
      <w:r w:rsidRPr="00EE3F90">
        <w:rPr>
          <w:sz w:val="12"/>
        </w:rPr>
        <w:t xml:space="preserve"> Sony Labou </w:t>
      </w:r>
      <w:r w:rsidRPr="00EE3F90">
        <w:rPr>
          <w:b/>
          <w:u w:val="single"/>
        </w:rPr>
        <w:t xml:space="preserve">Tansi </w:t>
      </w:r>
      <w:r w:rsidRPr="00EE3F90">
        <w:rPr>
          <w:sz w:val="12"/>
        </w:rPr>
        <w:t>in The Antipeople: ‘</w:t>
      </w:r>
      <w:r w:rsidRPr="00EE3F90">
        <w:rPr>
          <w:b/>
          <w:u w:val="single"/>
        </w:rPr>
        <w:t>The invasion of money</w:t>
      </w:r>
      <w:r w:rsidRPr="00EE3F90">
        <w:rPr>
          <w:sz w:val="12"/>
        </w:rPr>
        <w:t xml:space="preserve"> into everyday life </w:t>
      </w:r>
      <w:r w:rsidRPr="00EE3F90">
        <w:rPr>
          <w:b/>
          <w:u w:val="single"/>
        </w:rPr>
        <w:t>is something the Belgians left us as a mark of love.’</w:t>
      </w:r>
      <w:r w:rsidRPr="00EE3F90">
        <w:rPr>
          <w:sz w:val="12"/>
        </w:rPr>
        <w:t xml:space="preserve">31 Where the identification of social conditions of existence in the (post-) colonial world is concerned, literature has typically played a vanguardist, not a belated, role. Indeed, </w:t>
      </w:r>
      <w:r w:rsidRPr="00EE3F90">
        <w:rPr>
          <w:b/>
          <w:u w:val="single"/>
        </w:rPr>
        <w:t xml:space="preserve">the </w:t>
      </w:r>
      <w:r w:rsidRPr="00EE3F90">
        <w:rPr>
          <w:sz w:val="12"/>
        </w:rPr>
        <w:t xml:space="preserve">protracted, brutal and </w:t>
      </w:r>
      <w:r w:rsidRPr="00EE3F90">
        <w:rPr>
          <w:b/>
          <w:u w:val="single"/>
        </w:rPr>
        <w:t>violently disruptive process through which peasant economies</w:t>
      </w:r>
      <w:r w:rsidRPr="00EE3F90">
        <w:rPr>
          <w:sz w:val="12"/>
        </w:rPr>
        <w:t xml:space="preserve">, both material and ‘moral’ or symbolic, </w:t>
      </w:r>
      <w:r w:rsidRPr="00EE3F90">
        <w:rPr>
          <w:b/>
          <w:u w:val="single"/>
        </w:rPr>
        <w:t>were undermined and disrupted</w:t>
      </w:r>
      <w:r w:rsidRPr="00EE3F90">
        <w:rPr>
          <w:sz w:val="12"/>
        </w:rPr>
        <w:t xml:space="preserve"> – </w:t>
      </w:r>
      <w:r w:rsidRPr="00EE3F90">
        <w:rPr>
          <w:b/>
          <w:u w:val="single"/>
        </w:rPr>
        <w:t xml:space="preserve">with capitalist class relations being superimposed over them, </w:t>
      </w:r>
      <w:r w:rsidRPr="00EE3F90">
        <w:rPr>
          <w:sz w:val="12"/>
        </w:rPr>
        <w:t xml:space="preserve">historic patterns of land tenure and corresponding modes of community decimated, new forms of community and of resistance forged – </w:t>
      </w:r>
      <w:r w:rsidRPr="00EE3F90">
        <w:rPr>
          <w:b/>
          <w:u w:val="single"/>
        </w:rPr>
        <w:t>constitutes the very subject matter of a number of significant literary works</w:t>
      </w:r>
      <w:r w:rsidRPr="00EE3F90">
        <w:rPr>
          <w:sz w:val="12"/>
        </w:rPr>
        <w:t xml:space="preserve">. Ngugi wa Thiong’o’s panoramic novel Petals of Blood, for instance, centres on Ilmorog, which mutates over its course from a peasant village – ‘at its most expansive a haven, but subject still to the ravages of nature’32 – into the horror of New Ilmorog, an industrial wasteland of factories and slums, leaving the bulk of its inhabitants ruined: dispossessed, impoverished and demoralised. As Tamara Sivanandan observes: [t]he juxtaposition of the village/city in the story is no mere provider of incidental background, but effectively maps a geography of imperialism, and is a metaphor for the contrast between the potential for autochthonous development – a realisation of the dreams of independence that the common people struggled for – and its supersession by a native capitalism in cahoots with a global imperialism.33 The same process also forms the backdrop of F. Sionil José’s major fiction, most notably the ‘Rosales Saga’, which, considered as a whole, offers a veritably Balzacian portrait of Filipino culture and society from the mid-nineteenth century to the end of the twentieth century.34 One could also cite here such masterworks as Abdelrahman Munif’s Cities of Salt, Carlos Fuentes’s The Years with Laura Díaz and Earl Lovelace’s Salt, which, as vastly different from one another in form, tone and ideology as they are in location (an unnamed state in the Persian Gulf, Mexico and Trinidad, respectively), are nevertheless all directed to the longue durée of a specifically capitalist imperialism.35 </w:t>
      </w:r>
      <w:r w:rsidRPr="00EE3F90">
        <w:rPr>
          <w:b/>
          <w:u w:val="single"/>
        </w:rPr>
        <w:t>To say</w:t>
      </w:r>
      <w:r w:rsidRPr="00EE3F90">
        <w:rPr>
          <w:sz w:val="12"/>
        </w:rPr>
        <w:t xml:space="preserve"> that </w:t>
      </w:r>
      <w:r w:rsidRPr="00EE3F90">
        <w:rPr>
          <w:b/>
          <w:u w:val="single"/>
        </w:rPr>
        <w:t>the forced introduction of capitalism in</w:t>
      </w:r>
      <w:r w:rsidRPr="00EE3F90">
        <w:rPr>
          <w:sz w:val="12"/>
        </w:rPr>
        <w:t xml:space="preserve"> the </w:t>
      </w:r>
      <w:r w:rsidRPr="00EE3F90">
        <w:rPr>
          <w:b/>
          <w:u w:val="single"/>
        </w:rPr>
        <w:t>historical contexts of colonialism spawned the</w:t>
      </w:r>
      <w:r w:rsidRPr="00EE3F90">
        <w:rPr>
          <w:sz w:val="12"/>
        </w:rPr>
        <w:t xml:space="preserve"> </w:t>
      </w:r>
      <w:r w:rsidRPr="00EE3F90">
        <w:rPr>
          <w:b/>
          <w:u w:val="single"/>
        </w:rPr>
        <w:t>development of new classes and groupings,</w:t>
      </w:r>
      <w:r w:rsidRPr="00EE3F90">
        <w:rPr>
          <w:sz w:val="12"/>
        </w:rPr>
        <w:t xml:space="preserve"> and of new forms of class domination and struggle, </w:t>
      </w:r>
      <w:r w:rsidRPr="00EE3F90">
        <w:rPr>
          <w:b/>
          <w:u w:val="single"/>
        </w:rPr>
        <w:t>is not,</w:t>
      </w:r>
      <w:r w:rsidRPr="00EE3F90">
        <w:rPr>
          <w:sz w:val="12"/>
        </w:rPr>
        <w:t xml:space="preserve"> of course, </w:t>
      </w:r>
      <w:r w:rsidRPr="00EE3F90">
        <w:rPr>
          <w:b/>
          <w:u w:val="single"/>
        </w:rPr>
        <w:t xml:space="preserve">to say </w:t>
      </w:r>
      <w:r w:rsidRPr="00EE3F90">
        <w:rPr>
          <w:sz w:val="12"/>
        </w:rPr>
        <w:t xml:space="preserve">that the </w:t>
      </w:r>
      <w:r w:rsidRPr="00EE3F90">
        <w:rPr>
          <w:b/>
          <w:u w:val="single"/>
        </w:rPr>
        <w:t>social relations previously existing were</w:t>
      </w:r>
      <w:r w:rsidRPr="00EE3F90">
        <w:rPr>
          <w:sz w:val="12"/>
        </w:rPr>
        <w:t xml:space="preserve"> </w:t>
      </w:r>
      <w:r w:rsidRPr="00EE3F90">
        <w:rPr>
          <w:b/>
          <w:u w:val="single"/>
        </w:rPr>
        <w:t>simply overwritten</w:t>
      </w:r>
      <w:r w:rsidRPr="00EE3F90">
        <w:rPr>
          <w:sz w:val="12"/>
        </w:rPr>
        <w:t xml:space="preserve"> or replaced. On the contrary, </w:t>
      </w:r>
      <w:r w:rsidRPr="00EE3F90">
        <w:rPr>
          <w:b/>
          <w:u w:val="single"/>
        </w:rPr>
        <w:t xml:space="preserve">capitalism in these contexts was superimposed on </w:t>
      </w:r>
      <w:r w:rsidRPr="00EE3F90">
        <w:rPr>
          <w:sz w:val="12"/>
        </w:rPr>
        <w:t xml:space="preserve">the </w:t>
      </w:r>
      <w:r w:rsidRPr="00EE3F90">
        <w:rPr>
          <w:b/>
          <w:u w:val="single"/>
        </w:rPr>
        <w:t>pre-existing relations</w:t>
      </w:r>
      <w:r w:rsidRPr="00EE3F90">
        <w:rPr>
          <w:sz w:val="12"/>
        </w:rPr>
        <w:t xml:space="preserve">, </w:t>
      </w:r>
      <w:r w:rsidRPr="00EE3F90">
        <w:rPr>
          <w:b/>
          <w:u w:val="single"/>
        </w:rPr>
        <w:t>strengthening or reinforcing them in some respects</w:t>
      </w:r>
      <w:r w:rsidRPr="00EE3F90">
        <w:rPr>
          <w:sz w:val="12"/>
        </w:rPr>
        <w:t xml:space="preserve"> or some situations, </w:t>
      </w:r>
      <w:r w:rsidRPr="00EE3F90">
        <w:rPr>
          <w:b/>
          <w:u w:val="single"/>
        </w:rPr>
        <w:t>weakening or ameliorating them in others</w:t>
      </w:r>
      <w:r w:rsidRPr="00EE3F90">
        <w:rPr>
          <w:sz w:val="12"/>
        </w:rPr>
        <w:t xml:space="preserve">. </w:t>
      </w:r>
    </w:p>
    <w:p w:rsidR="00E87177" w:rsidRPr="00E87177" w:rsidRDefault="00E87177" w:rsidP="00E87177">
      <w:pPr>
        <w:pStyle w:val="Heading3"/>
        <w:rPr>
          <w:rStyle w:val="Style13ptBold"/>
          <w:b/>
          <w:bCs w:val="0"/>
          <w:sz w:val="32"/>
          <w:u w:val="single"/>
        </w:rPr>
      </w:pPr>
      <w:r w:rsidRPr="00E87177">
        <w:rPr>
          <w:rStyle w:val="Style13ptBold"/>
          <w:b/>
          <w:bCs w:val="0"/>
          <w:sz w:val="32"/>
          <w:u w:val="single"/>
        </w:rPr>
        <w:t xml:space="preserve">Neolib—Resistance L </w:t>
      </w:r>
    </w:p>
    <w:p w:rsidR="00E87177" w:rsidRPr="00EE3F90" w:rsidRDefault="00E87177" w:rsidP="00E87177">
      <w:pPr>
        <w:pStyle w:val="Heading4"/>
        <w:rPr>
          <w:rStyle w:val="Style13ptBold"/>
          <w:b/>
          <w:szCs w:val="26"/>
        </w:rPr>
      </w:pPr>
      <w:r w:rsidRPr="00EE3F90">
        <w:rPr>
          <w:rStyle w:val="Style13ptBold"/>
          <w:b/>
          <w:szCs w:val="26"/>
        </w:rPr>
        <w:t>The 1ac’s deregulation of subjectivity is the logic of neoliberalism-neoliberalism thrives on irregularity and deviance instead of control.</w:t>
      </w:r>
    </w:p>
    <w:p w:rsidR="00E87177" w:rsidRPr="00EE3F90" w:rsidRDefault="00E87177" w:rsidP="00E87177">
      <w:pPr>
        <w:jc w:val="both"/>
        <w:rPr>
          <w:rStyle w:val="Style13ptBold"/>
          <w:b w:val="0"/>
          <w:sz w:val="16"/>
        </w:rPr>
      </w:pPr>
      <w:r w:rsidRPr="00EE3F90">
        <w:rPr>
          <w:rStyle w:val="Style13ptBold"/>
        </w:rPr>
        <w:t xml:space="preserve">James 14 </w:t>
      </w:r>
      <w:r>
        <w:rPr>
          <w:rStyle w:val="Style13ptBold"/>
          <w:b w:val="0"/>
          <w:sz w:val="16"/>
        </w:rPr>
        <w:t>(</w:t>
      </w:r>
      <w:r w:rsidRPr="00EE3F90">
        <w:rPr>
          <w:rStyle w:val="Style13ptBold"/>
          <w:b w:val="0"/>
          <w:sz w:val="16"/>
        </w:rPr>
        <w:t xml:space="preserve">Robin. Robin James is Associate Professor of Philosophy at UNC Charlotte. “Neoliberal Noise: Attali, Foucault &amp; the Biopolitics of Uncool.” </w:t>
      </w:r>
      <w:r w:rsidRPr="00EE3F90">
        <w:rPr>
          <w:rStyle w:val="Style13ptBold"/>
          <w:b w:val="0"/>
          <w:i/>
          <w:sz w:val="16"/>
        </w:rPr>
        <w:t xml:space="preserve">Culture, Theory and Critique, </w:t>
      </w:r>
      <w:r w:rsidRPr="00EE3F90">
        <w:rPr>
          <w:rStyle w:val="Style13ptBold"/>
          <w:b w:val="0"/>
          <w:sz w:val="16"/>
        </w:rPr>
        <w:t>55:2, 138-158</w:t>
      </w:r>
      <w:r>
        <w:rPr>
          <w:rStyle w:val="Style13ptBold"/>
          <w:b w:val="0"/>
          <w:sz w:val="16"/>
        </w:rPr>
        <w:t>]</w:t>
      </w:r>
    </w:p>
    <w:p w:rsidR="00E87177" w:rsidRDefault="00E87177" w:rsidP="00E87177">
      <w:pPr>
        <w:jc w:val="both"/>
        <w:rPr>
          <w:rStyle w:val="StyleUnderline"/>
        </w:rPr>
      </w:pPr>
      <w:r w:rsidRPr="00EE3F90">
        <w:rPr>
          <w:sz w:val="12"/>
        </w:rPr>
        <w:t xml:space="preserve">Social contract theory, like tonality, claimed to build a model of social or musical organisation on the basis of natural order (e.g., the State of Nature, the overtone series).3 In this view, individuals have to be disciplined so they more perfectly conform to the natural order that they already ought to manifest in the first place (e.g., gender norms discipline us into the supposedly naturally sexed bodies we are born with). </w:t>
      </w:r>
      <w:r w:rsidRPr="00EE3F90">
        <w:rPr>
          <w:rStyle w:val="StyleUnderline"/>
        </w:rPr>
        <w:t>Neoliberalism</w:t>
      </w:r>
      <w:r w:rsidRPr="00EE3F90">
        <w:rPr>
          <w:sz w:val="12"/>
        </w:rPr>
        <w:t>, on the other hand, ‘</w:t>
      </w:r>
      <w:r w:rsidRPr="00EE3F90">
        <w:rPr>
          <w:rStyle w:val="StyleUnderline"/>
        </w:rPr>
        <w:t>displaces the older metaphysics of a transcendental nature’</w:t>
      </w:r>
      <w:r w:rsidRPr="00EE3F90">
        <w:rPr>
          <w:sz w:val="12"/>
        </w:rPr>
        <w:t xml:space="preserve"> (Winnubst 2012: 82) with a newer, non-foundational and non-transcendental theory of nature. As Attali puts it, neoliberalism ‘rejects the hypothesis of a natural foundation for relations of sound, </w:t>
      </w:r>
      <w:r w:rsidRPr="00EE3F90">
        <w:rPr>
          <w:rStyle w:val="StyleUnderline"/>
        </w:rPr>
        <w:t>refuses a natural organization’</w:t>
      </w:r>
      <w:r w:rsidRPr="00EE3F90">
        <w:rPr>
          <w:sz w:val="12"/>
        </w:rPr>
        <w:t xml:space="preserve"> (1984: 114). </w:t>
      </w:r>
      <w:r w:rsidRPr="00EE3F90">
        <w:rPr>
          <w:rStyle w:val="StyleUnderline"/>
        </w:rPr>
        <w:t>Nature is an effect of market forces, not a cause</w:t>
      </w:r>
      <w:r w:rsidRPr="00EE3F90">
        <w:rPr>
          <w:sz w:val="12"/>
        </w:rPr>
        <w:t xml:space="preserve"> (Foucault 2008: 120).4 As an effect, it is an index of a well-functioning system. </w:t>
      </w:r>
      <w:r w:rsidRPr="00EE3F90">
        <w:rPr>
          <w:rStyle w:val="StyleUnderline"/>
        </w:rPr>
        <w:t>The system</w:t>
      </w:r>
      <w:r w:rsidRPr="00EE3F90">
        <w:rPr>
          <w:sz w:val="12"/>
        </w:rPr>
        <w:t xml:space="preserve"> (i.e. the market) </w:t>
      </w:r>
      <w:r w:rsidRPr="00EE3F90">
        <w:rPr>
          <w:rStyle w:val="StyleUnderline"/>
        </w:rPr>
        <w:t>must be left alone</w:t>
      </w:r>
      <w:r w:rsidRPr="00EE3F90">
        <w:rPr>
          <w:sz w:val="12"/>
        </w:rPr>
        <w:t xml:space="preserve"> (lassez nous faire) </w:t>
      </w:r>
      <w:r w:rsidRPr="00EE3F90">
        <w:rPr>
          <w:rStyle w:val="StyleUnderline"/>
        </w:rPr>
        <w:t>so that it generates the mostaccurate representation of its underlying conditions</w:t>
      </w:r>
      <w:r w:rsidRPr="00EE3F90">
        <w:rPr>
          <w:sz w:val="12"/>
        </w:rPr>
        <w:t xml:space="preserve"> (Winnubst 2012: 82; Foucault 2008: 32–33). Nature, in other words, is synthetic. This is why Attali uses the metaphor of an audio synthesiser to explain deregulatory ‘free’ markets: </w:t>
      </w:r>
      <w:r w:rsidRPr="00EE3F90">
        <w:rPr>
          <w:rStyle w:val="StyleUnderline"/>
        </w:rPr>
        <w:t>In the ‘free market, the only freedom left is that of the synthesizer: to combine preestablished programs’</w:t>
      </w:r>
      <w:r w:rsidRPr="00EE3F90">
        <w:rPr>
          <w:sz w:val="12"/>
        </w:rPr>
        <w:t xml:space="preserve"> (Attali 1984: 114), programs like the aforementioned ‘code’ or, to follow through with Attali’s metaphor, synthesiser patches. An audio synthesiser generates sound waves, just as neoliberal political theory generates ‘nature’ as an effect of the market. Though a synthesiser is able to generate a much larger range of sounds than a traditional instrument (like a piano), this range extends only as far as the limitations of the hardware and software one uses. An amplifier or an oscillator can only be tuned up to 10. Patches, cables, speakers, and so on – these background conditions regulate the process of sound production itself. So, for example, </w:t>
      </w:r>
      <w:r w:rsidRPr="00EE3F90">
        <w:rPr>
          <w:rStyle w:val="StyleUnderline"/>
        </w:rPr>
        <w:t>instead of disciplining individuals to make them conform to supposedly ‘natural’ forms</w:t>
      </w:r>
      <w:r w:rsidRPr="00EE3F90">
        <w:rPr>
          <w:sz w:val="12"/>
        </w:rPr>
        <w:t xml:space="preserve"> (such as binarily sexed/gendered bodies, or the overtone series), </w:t>
      </w:r>
      <w:r w:rsidRPr="00EE3F90">
        <w:rPr>
          <w:rStyle w:val="StyleUnderline"/>
        </w:rPr>
        <w:t>neoliberalism regulates the material conditions of production, defining a range within which individual variability can and should be generated. Deregulation is designed to produce noisy irregularity, not to suppress or eliminate it</w:t>
      </w:r>
      <w:r w:rsidRPr="00EE3F90">
        <w:rPr>
          <w:sz w:val="12"/>
        </w:rPr>
        <w:t xml:space="preserve"> (Shaviro 2013). </w:t>
      </w:r>
      <w:r w:rsidRPr="00EE3F90">
        <w:rPr>
          <w:rStyle w:val="StyleUnderline"/>
        </w:rPr>
        <w:t xml:space="preserve">Nothing is explicitly prohibited or impossible; </w:t>
      </w:r>
      <w:r w:rsidRPr="00EE3F90">
        <w:rPr>
          <w:sz w:val="12"/>
        </w:rPr>
        <w:t xml:space="preserve">from a Foucaultian perspective, </w:t>
      </w:r>
      <w:r w:rsidRPr="00EE3F90">
        <w:rPr>
          <w:rStyle w:val="StyleUnderline"/>
        </w:rPr>
        <w:t>what appears to be repression is actually an incitement to deviance</w:t>
      </w:r>
      <w:r w:rsidRPr="00EE3F90">
        <w:rPr>
          <w:sz w:val="12"/>
        </w:rPr>
        <w:t xml:space="preserve"> (Foucault 1990). </w:t>
      </w:r>
      <w:r w:rsidRPr="00EE3F90">
        <w:rPr>
          <w:rStyle w:val="StyleUnderline"/>
        </w:rPr>
        <w:t>Deregulatory processes regulate and adjust themselves so that any potential irregularities can be fed back into the system without unduly disturbing it.</w:t>
      </w:r>
      <w:r w:rsidRPr="00EE3F90">
        <w:rPr>
          <w:sz w:val="12"/>
        </w:rPr>
        <w:t xml:space="preserve"> As Attali puts it, they ‘monitor noises, to maintain them, and to control their repetition within a determined code’ (1984: 87). The code does the work; like an autonomous drone, the process is designed to run on its own. Because the process needs little to no explicit external regulation, and because it appears to have no limits or prohibitions, it seems ‘free’. </w:t>
      </w:r>
      <w:r w:rsidRPr="00EE3F90">
        <w:rPr>
          <w:rStyle w:val="StyleUnderline"/>
        </w:rPr>
        <w:t>Deregulation is like a random number generator – a program crafted to produce random outcomes. However, in order to get these outcomes, there has to be a code to generate them</w:t>
      </w:r>
      <w:r w:rsidRPr="00EE3F90">
        <w:rPr>
          <w:sz w:val="12"/>
        </w:rPr>
        <w:t xml:space="preserve">. Surface randomness is the effect of deeper, ‘earlier’ (Attali 1984: 128) systematicity. As Foucault puts it, ‘the main and constant concern of governmental intervention’ is ‘the conditions of the existence of the market . . . the “framework”’(Foucault 2008: 140; emphasis mine). Though the code runs itself, it runs on something; computer code, for example, requires adequate hardware, power, and inputs. Deregulatory neoliberalism manages the code indirectly, via these background conditions or infrastructure. For example, rather than explicitly prohibiting specific classes of people from voting, state legislatures enact voter ID laws. Though any citizen can get a state-issued ID card, various background conditions – working hours, transportation networks and access, associated costs and application fees, availability of childcare, etc. – make it difficult for members of disadvantaged groups to easily obtain an ID. So, these laws rely on the racist and classist practices embedded in societal infrastructure to disenfranchise black and minority voters (Goulka 2012). </w:t>
      </w:r>
      <w:r w:rsidRPr="00EE3F90">
        <w:rPr>
          <w:rStyle w:val="StyleUnderline"/>
        </w:rPr>
        <w:t>We don’t need to control people; no matter what they do, the outcome will reinforce and/or augment the established social order. So, deregulation allows power to have it both ways – individual freedom is fully consistent with, and indeed necessary for, social control.</w:t>
      </w:r>
      <w:bookmarkEnd w:id="2"/>
    </w:p>
    <w:p w:rsidR="00E87177" w:rsidRPr="00F601E6" w:rsidRDefault="00E87177" w:rsidP="00F3149C"/>
    <w:p w:rsidR="00A93356" w:rsidRDefault="00A93356" w:rsidP="00A93356">
      <w:pPr>
        <w:pStyle w:val="Heading3"/>
      </w:pPr>
      <w:r>
        <w:t>Neolib—</w:t>
      </w:r>
      <w:r w:rsidR="00E97C41">
        <w:t>AT: Perm</w:t>
      </w:r>
      <w:r>
        <w:t xml:space="preserve"> </w:t>
      </w:r>
    </w:p>
    <w:p w:rsidR="00A93356" w:rsidRPr="00A93356" w:rsidRDefault="00A93356" w:rsidP="00A93356"/>
    <w:p w:rsidR="00A93356" w:rsidRPr="006F4656" w:rsidRDefault="00A93356" w:rsidP="00A93356">
      <w:pPr>
        <w:pStyle w:val="Heading4"/>
      </w:pPr>
      <w:r>
        <w:t xml:space="preserve">Rejecting the possibility of political solidarity with non-native activists in a unified struggle against capitalism makes the recreation of settler colonial violence inevitable </w:t>
      </w:r>
    </w:p>
    <w:p w:rsidR="00A93356" w:rsidRPr="006F4656" w:rsidRDefault="00A93356" w:rsidP="00A93356">
      <w:r w:rsidRPr="006F4656">
        <w:t xml:space="preserve">Tom </w:t>
      </w:r>
      <w:r w:rsidRPr="006F4656">
        <w:rPr>
          <w:rStyle w:val="Style13ptBold"/>
        </w:rPr>
        <w:t>Keefer 7</w:t>
      </w:r>
      <w:r w:rsidRPr="006F4656">
        <w:t>, Editorial Committee of Upping the Anti, The Politics of Solidarity: Six Nations, Leadership, and the Settler Left, http://uppingtheanti.org/journal/article/04-the-politics-of-solidarity/</w:t>
      </w:r>
    </w:p>
    <w:p w:rsidR="00A93356" w:rsidRPr="006F4656" w:rsidRDefault="00A93356" w:rsidP="00A93356">
      <w:pPr>
        <w:rPr>
          <w:b/>
          <w:bCs/>
          <w:u w:val="single"/>
        </w:rPr>
      </w:pPr>
      <w:r w:rsidRPr="006F4656">
        <w:rPr>
          <w:sz w:val="12"/>
        </w:rPr>
        <w:t xml:space="preserve">Learning from Black Liberation </w:t>
      </w:r>
      <w:r w:rsidRPr="006F4656">
        <w:rPr>
          <w:rStyle w:val="StyleUnderline"/>
        </w:rPr>
        <w:t>If the principle of “taking leadership</w:t>
      </w:r>
      <w:r w:rsidRPr="006F4656">
        <w:rPr>
          <w:sz w:val="12"/>
        </w:rPr>
        <w:t xml:space="preserve">” from Six Nations </w:t>
      </w:r>
      <w:r w:rsidRPr="006F4656">
        <w:rPr>
          <w:rStyle w:val="StyleUnderline"/>
        </w:rPr>
        <w:t>is</w:t>
      </w:r>
      <w:r w:rsidRPr="006F4656">
        <w:rPr>
          <w:sz w:val="12"/>
        </w:rPr>
        <w:t xml:space="preserve"> deeply </w:t>
      </w:r>
      <w:r w:rsidRPr="006F4656">
        <w:rPr>
          <w:rStyle w:val="StyleUnderline"/>
        </w:rPr>
        <w:t xml:space="preserve">flawed, then </w:t>
      </w:r>
      <w:r w:rsidRPr="006F4656">
        <w:rPr>
          <w:rStyle w:val="StyleUnderline"/>
          <w:highlight w:val="yellow"/>
        </w:rPr>
        <w:t>what kind of model can guide</w:t>
      </w:r>
      <w:r w:rsidRPr="006F4656">
        <w:rPr>
          <w:rStyle w:val="StyleUnderline"/>
        </w:rPr>
        <w:t xml:space="preserve"> the actions of </w:t>
      </w:r>
      <w:r w:rsidRPr="006F4656">
        <w:rPr>
          <w:rStyle w:val="StyleUnderline"/>
          <w:highlight w:val="yellow"/>
        </w:rPr>
        <w:t>non-native</w:t>
      </w:r>
      <w:r w:rsidRPr="006F4656">
        <w:rPr>
          <w:rStyle w:val="StyleUnderline"/>
        </w:rPr>
        <w:t xml:space="preserve"> solidarity </w:t>
      </w:r>
      <w:r w:rsidRPr="006F4656">
        <w:rPr>
          <w:rStyle w:val="StyleUnderline"/>
          <w:highlight w:val="yellow"/>
        </w:rPr>
        <w:t>activists?</w:t>
      </w:r>
      <w:r w:rsidRPr="006F4656">
        <w:rPr>
          <w:sz w:val="12"/>
        </w:rPr>
        <w:t xml:space="preserve"> I believe that </w:t>
      </w:r>
      <w:r w:rsidRPr="006F4656">
        <w:rPr>
          <w:rStyle w:val="StyleUnderline"/>
          <w:highlight w:val="yellow"/>
        </w:rPr>
        <w:t>one of the best parallels</w:t>
      </w:r>
      <w:r w:rsidRPr="006F4656">
        <w:rPr>
          <w:sz w:val="12"/>
        </w:rPr>
        <w:t xml:space="preserve"> </w:t>
      </w:r>
      <w:r w:rsidRPr="006F4656">
        <w:rPr>
          <w:rStyle w:val="StyleUnderline"/>
        </w:rPr>
        <w:t xml:space="preserve">for understanding the situation </w:t>
      </w:r>
      <w:r w:rsidRPr="006F4656">
        <w:rPr>
          <w:rStyle w:val="StyleUnderline"/>
          <w:highlight w:val="yellow"/>
        </w:rPr>
        <w:t>can be found in</w:t>
      </w:r>
      <w:r w:rsidRPr="006F4656">
        <w:rPr>
          <w:rStyle w:val="StyleUnderline"/>
        </w:rPr>
        <w:t xml:space="preserve"> the difficult </w:t>
      </w:r>
      <w:r w:rsidRPr="006F4656">
        <w:rPr>
          <w:rStyle w:val="StyleUnderline"/>
          <w:highlight w:val="yellow"/>
        </w:rPr>
        <w:t>relationship between</w:t>
      </w:r>
      <w:r w:rsidRPr="006F4656">
        <w:rPr>
          <w:rStyle w:val="StyleUnderline"/>
        </w:rPr>
        <w:t xml:space="preserve"> the </w:t>
      </w:r>
      <w:r w:rsidRPr="006F4656">
        <w:rPr>
          <w:rStyle w:val="StyleUnderline"/>
          <w:highlight w:val="yellow"/>
        </w:rPr>
        <w:t>black liberation</w:t>
      </w:r>
      <w:r w:rsidRPr="006F4656">
        <w:rPr>
          <w:rStyle w:val="StyleUnderline"/>
        </w:rPr>
        <w:t xml:space="preserve"> struggle </w:t>
      </w:r>
      <w:r w:rsidRPr="006F4656">
        <w:rPr>
          <w:rStyle w:val="StyleUnderline"/>
          <w:highlight w:val="yellow"/>
        </w:rPr>
        <w:t>and the radical white left</w:t>
      </w:r>
      <w:r w:rsidRPr="006F4656">
        <w:rPr>
          <w:sz w:val="12"/>
        </w:rPr>
        <w:t xml:space="preserve"> in the US during the 1960s and 1970s. During this period, the black liberation movement became a focal point for many different communities and political struggles. </w:t>
      </w:r>
      <w:r w:rsidRPr="006F4656">
        <w:rPr>
          <w:rStyle w:val="StyleUnderline"/>
        </w:rPr>
        <w:t>As black liberation moved from “non-violent” civil rights struggles to</w:t>
      </w:r>
      <w:r w:rsidRPr="006F4656">
        <w:rPr>
          <w:sz w:val="12"/>
        </w:rPr>
        <w:t xml:space="preserve"> ghetto uprisings and </w:t>
      </w:r>
      <w:r w:rsidRPr="006F4656">
        <w:rPr>
          <w:rStyle w:val="StyleUnderline"/>
        </w:rPr>
        <w:t>revolutionary political formations like the Black Panther Party and the Black Liberation Army, white activists grappled with how they should relate to a clearly revolutionary struggle happening outside of their own communities.</w:t>
      </w:r>
    </w:p>
    <w:p w:rsidR="00A93356" w:rsidRPr="006F4656" w:rsidRDefault="00A93356" w:rsidP="00A93356">
      <w:pPr>
        <w:rPr>
          <w:sz w:val="12"/>
        </w:rPr>
      </w:pPr>
      <w:r w:rsidRPr="00A0597D">
        <w:rPr>
          <w:rStyle w:val="StyleUnderline"/>
        </w:rPr>
        <w:t xml:space="preserve">Significant theoretical elaboration of this dynamic occurred within the Student Nonviolent Coordinating Committee </w:t>
      </w:r>
      <w:r w:rsidRPr="00A0597D">
        <w:rPr>
          <w:sz w:val="12"/>
        </w:rPr>
        <w:t xml:space="preserve">(SNCC), an important civil rights organization that spearheaded voter registration drives in the US South. SNCC leader (and later honorary Black Panther Party Prime Minister) </w:t>
      </w:r>
      <w:r w:rsidRPr="00A0597D">
        <w:rPr>
          <w:rStyle w:val="StyleUnderline"/>
        </w:rPr>
        <w:t>Stokely Carmichael wrote and spoke extensively about the relationship between white radicals and the black liberation struggle</w:t>
      </w:r>
      <w:r w:rsidRPr="00A0597D">
        <w:rPr>
          <w:sz w:val="12"/>
        </w:rPr>
        <w:t xml:space="preserve">. Although written in a different political context, </w:t>
      </w:r>
      <w:r w:rsidRPr="00A0597D">
        <w:rPr>
          <w:rStyle w:val="StyleUnderline"/>
        </w:rPr>
        <w:t>much of what he argued is of great relevance to the question of how non-native activists should relate to the struggle of indigenous people</w:t>
      </w:r>
      <w:r w:rsidRPr="00A0597D">
        <w:rPr>
          <w:sz w:val="12"/>
        </w:rPr>
        <w:t xml:space="preserve"> within the Canadian state.</w:t>
      </w:r>
    </w:p>
    <w:p w:rsidR="00A93356" w:rsidRPr="006F4656" w:rsidRDefault="00A93356" w:rsidP="00A93356">
      <w:pPr>
        <w:rPr>
          <w:iCs/>
          <w:u w:val="single"/>
          <w:bdr w:val="single" w:sz="12" w:space="0" w:color="auto"/>
        </w:rPr>
      </w:pPr>
      <w:r w:rsidRPr="00A0597D">
        <w:rPr>
          <w:rStyle w:val="StyleUnderline"/>
        </w:rPr>
        <w:t>In a book Carmichael co-wrote with Charles Hamilton</w:t>
      </w:r>
      <w:r w:rsidRPr="00A0597D">
        <w:rPr>
          <w:sz w:val="12"/>
        </w:rPr>
        <w:t xml:space="preserve"> entitled Black Power: The Politics of Liberation in America, </w:t>
      </w:r>
      <w:r w:rsidRPr="00A0597D">
        <w:rPr>
          <w:rStyle w:val="StyleUnderline"/>
        </w:rPr>
        <w:t>they argued that black people must build their own organizations</w:t>
      </w:r>
      <w:r w:rsidRPr="00A0597D">
        <w:rPr>
          <w:sz w:val="12"/>
        </w:rPr>
        <w:t xml:space="preserve"> to represent their own interests. </w:t>
      </w:r>
      <w:r w:rsidRPr="00A0597D">
        <w:rPr>
          <w:rStyle w:val="StyleUnderline"/>
        </w:rPr>
        <w:t>According to Carmichael</w:t>
      </w:r>
      <w:r w:rsidRPr="00A0597D">
        <w:rPr>
          <w:sz w:val="12"/>
        </w:rPr>
        <w:t xml:space="preserve">, only </w:t>
      </w:r>
      <w:r w:rsidRPr="00A0597D">
        <w:rPr>
          <w:rStyle w:val="StyleUnderline"/>
        </w:rPr>
        <w:t>once black people have their own “genuine power base” should they enter into coalition with white allies</w:t>
      </w:r>
      <w:r w:rsidRPr="00A0597D">
        <w:rPr>
          <w:sz w:val="12"/>
        </w:rPr>
        <w:t xml:space="preserve"> who, in turn, must also have their “own independent base of power</w:t>
      </w:r>
      <w:r w:rsidRPr="00A0597D">
        <w:rPr>
          <w:rStyle w:val="StyleUnderline"/>
        </w:rPr>
        <w:t>.” Once each group had a</w:t>
      </w:r>
      <w:r w:rsidRPr="00A0597D">
        <w:rPr>
          <w:sz w:val="12"/>
        </w:rPr>
        <w:t xml:space="preserve"> power base and a </w:t>
      </w:r>
      <w:r w:rsidRPr="00A0597D">
        <w:rPr>
          <w:rStyle w:val="StyleUnderline"/>
        </w:rPr>
        <w:t xml:space="preserve">political organization, </w:t>
      </w:r>
      <w:r w:rsidRPr="00A0597D">
        <w:rPr>
          <w:rStyle w:val="Emphasis"/>
        </w:rPr>
        <w:t>they could come together in coalition to work for specific and identifiable goals.</w:t>
      </w:r>
      <w:r w:rsidRPr="006F4656">
        <w:rPr>
          <w:rStyle w:val="Emphasis"/>
        </w:rPr>
        <w:t xml:space="preserve"> </w:t>
      </w:r>
    </w:p>
    <w:p w:rsidR="00A93356" w:rsidRPr="006F4656" w:rsidRDefault="00A93356" w:rsidP="00A93356">
      <w:pPr>
        <w:rPr>
          <w:sz w:val="12"/>
        </w:rPr>
      </w:pPr>
      <w:r w:rsidRPr="006F4656">
        <w:rPr>
          <w:sz w:val="12"/>
        </w:rPr>
        <w:t xml:space="preserve">The people of Six Nations are clearly working to build and strengthen their own organizations and “genuine power bases” on their territory. That this process has been strengthened by the reclamation is clear by the growing level of community mobilization and the fact that the Canadian government has been forced to negotiate with the Six Nations Confederacy – a body that continues to gain support within the community. </w:t>
      </w:r>
      <w:r w:rsidRPr="00A0597D">
        <w:rPr>
          <w:rStyle w:val="StyleUnderline"/>
          <w:highlight w:val="yellow"/>
        </w:rPr>
        <w:t>Unfortunately</w:t>
      </w:r>
      <w:r w:rsidRPr="006F4656">
        <w:rPr>
          <w:rStyle w:val="StyleUnderline"/>
        </w:rPr>
        <w:t xml:space="preserve">, a comparable process of </w:t>
      </w:r>
      <w:r w:rsidRPr="006F4656">
        <w:rPr>
          <w:rStyle w:val="StyleUnderline"/>
          <w:highlight w:val="yellow"/>
        </w:rPr>
        <w:t xml:space="preserve">radicalization and organization is </w:t>
      </w:r>
      <w:r w:rsidRPr="006F4656">
        <w:rPr>
          <w:rStyle w:val="Emphasis"/>
          <w:highlight w:val="yellow"/>
        </w:rPr>
        <w:t>not taking place in</w:t>
      </w:r>
      <w:r w:rsidRPr="006F4656">
        <w:rPr>
          <w:rStyle w:val="StyleUnderline"/>
        </w:rPr>
        <w:t xml:space="preserve"> nearby </w:t>
      </w:r>
      <w:r w:rsidRPr="006F4656">
        <w:rPr>
          <w:rStyle w:val="Emphasis"/>
          <w:highlight w:val="yellow"/>
        </w:rPr>
        <w:t>non-native communities</w:t>
      </w:r>
      <w:r w:rsidRPr="006F4656">
        <w:rPr>
          <w:rStyle w:val="StyleUnderline"/>
        </w:rPr>
        <w:t xml:space="preserve"> where the left remains fractured</w:t>
      </w:r>
      <w:r w:rsidRPr="006F4656">
        <w:rPr>
          <w:sz w:val="12"/>
        </w:rPr>
        <w:t>, tiny, or simply nonexistent.</w:t>
      </w:r>
    </w:p>
    <w:p w:rsidR="00A93356" w:rsidRPr="006F4656" w:rsidRDefault="00A93356" w:rsidP="00A93356">
      <w:pPr>
        <w:rPr>
          <w:rStyle w:val="StyleUnderline"/>
        </w:rPr>
      </w:pPr>
      <w:r w:rsidRPr="006F4656">
        <w:rPr>
          <w:sz w:val="12"/>
        </w:rPr>
        <w:t xml:space="preserve">Carmichael and Hamilton were writing in a context of a significant upsurge of white radicalism. </w:t>
      </w:r>
      <w:r w:rsidRPr="006F4656">
        <w:rPr>
          <w:rStyle w:val="StyleUnderline"/>
        </w:rPr>
        <w:t xml:space="preserve">The problem was that, </w:t>
      </w:r>
      <w:r w:rsidRPr="006F4656">
        <w:rPr>
          <w:rStyle w:val="StyleUnderline"/>
          <w:highlight w:val="yellow"/>
        </w:rPr>
        <w:t xml:space="preserve">too often, the white left would </w:t>
      </w:r>
      <w:r w:rsidRPr="006F4656">
        <w:rPr>
          <w:rStyle w:val="Emphasis"/>
          <w:highlight w:val="yellow"/>
        </w:rPr>
        <w:t>ride on</w:t>
      </w:r>
      <w:r w:rsidRPr="006F4656">
        <w:rPr>
          <w:rStyle w:val="StyleUnderline"/>
        </w:rPr>
        <w:t xml:space="preserve"> the </w:t>
      </w:r>
      <w:r w:rsidRPr="006F4656">
        <w:rPr>
          <w:rStyle w:val="Emphasis"/>
          <w:highlight w:val="yellow"/>
        </w:rPr>
        <w:t>coat-tails</w:t>
      </w:r>
      <w:r w:rsidRPr="006F4656">
        <w:rPr>
          <w:rStyle w:val="StyleUnderline"/>
        </w:rPr>
        <w:t xml:space="preserve"> of black radicalism </w:t>
      </w:r>
      <w:r w:rsidRPr="006F4656">
        <w:rPr>
          <w:rStyle w:val="StyleUnderline"/>
          <w:highlight w:val="yellow"/>
        </w:rPr>
        <w:t>rather than confront</w:t>
      </w:r>
      <w:r w:rsidRPr="006F4656">
        <w:rPr>
          <w:rStyle w:val="StyleUnderline"/>
        </w:rPr>
        <w:t xml:space="preserve"> sources of exploitation and </w:t>
      </w:r>
      <w:r w:rsidRPr="006F4656">
        <w:rPr>
          <w:rStyle w:val="StyleUnderline"/>
          <w:highlight w:val="yellow"/>
        </w:rPr>
        <w:t xml:space="preserve">oppression coming </w:t>
      </w:r>
      <w:r w:rsidRPr="006F4656">
        <w:rPr>
          <w:rStyle w:val="Emphasis"/>
          <w:highlight w:val="yellow"/>
        </w:rPr>
        <w:t>from within their own communities</w:t>
      </w:r>
      <w:r w:rsidRPr="006F4656">
        <w:rPr>
          <w:sz w:val="12"/>
        </w:rPr>
        <w:t xml:space="preserve">. </w:t>
      </w:r>
      <w:r w:rsidRPr="006F4656">
        <w:rPr>
          <w:rStyle w:val="StyleUnderline"/>
        </w:rPr>
        <w:t>As Carmichael and Hamilton noted:</w:t>
      </w:r>
    </w:p>
    <w:p w:rsidR="00A93356" w:rsidRPr="006F4656" w:rsidRDefault="00A93356" w:rsidP="00A93356">
      <w:pPr>
        <w:rPr>
          <w:sz w:val="12"/>
        </w:rPr>
      </w:pPr>
      <w:r w:rsidRPr="006F4656">
        <w:rPr>
          <w:rStyle w:val="StyleUnderline"/>
        </w:rPr>
        <w:t xml:space="preserve">One of the most disturbing things about </w:t>
      </w:r>
      <w:r w:rsidRPr="006F4656">
        <w:rPr>
          <w:sz w:val="12"/>
        </w:rPr>
        <w:t xml:space="preserve">almost all </w:t>
      </w:r>
      <w:r w:rsidRPr="006F4656">
        <w:rPr>
          <w:rStyle w:val="StyleUnderline"/>
        </w:rPr>
        <w:t>white supporters has been that they are reluctant to go into their own communities – which is where the racism exists – and work to get rid of it.</w:t>
      </w:r>
      <w:r w:rsidRPr="006F4656">
        <w:rPr>
          <w:sz w:val="12"/>
        </w:rPr>
        <w:t xml:space="preserve"> We are not now speaking of whites who have worked to get black people “accepted” on an individual basis, by the white society. Of these there have been many; their efforts are undoubtedly well intended and individually helpful. But too often these efforts are geared to the same false premises as integration; too often the society in which they seek acceptance of a few black people can afford to make the gesture. We are speaking, rather, of those whites who see the need for basic change and have hooked up with the black liberation movement because it seemed the most promising agent of such change.6</w:t>
      </w:r>
    </w:p>
    <w:p w:rsidR="00A93356" w:rsidRPr="006F4656" w:rsidRDefault="00A93356" w:rsidP="00A93356">
      <w:pPr>
        <w:rPr>
          <w:sz w:val="12"/>
        </w:rPr>
      </w:pPr>
      <w:r w:rsidRPr="006F4656">
        <w:rPr>
          <w:rStyle w:val="StyleUnderline"/>
        </w:rPr>
        <w:t>In the context of ongoing anti-native agitation</w:t>
      </w:r>
      <w:r w:rsidRPr="006F4656">
        <w:rPr>
          <w:sz w:val="12"/>
        </w:rPr>
        <w:t xml:space="preserve"> against the Six Nations land reclamation within pre-dominantly white communities such as Caledonia, </w:t>
      </w:r>
      <w:r w:rsidRPr="006F4656">
        <w:rPr>
          <w:rStyle w:val="StyleUnderline"/>
        </w:rPr>
        <w:t>the failure of the white left</w:t>
      </w:r>
      <w:r w:rsidRPr="006F4656">
        <w:rPr>
          <w:sz w:val="12"/>
        </w:rPr>
        <w:t xml:space="preserve"> </w:t>
      </w:r>
      <w:r w:rsidRPr="006F4656">
        <w:rPr>
          <w:rStyle w:val="StyleUnderline"/>
        </w:rPr>
        <w:t xml:space="preserve">to intervene has been </w:t>
      </w:r>
      <w:r w:rsidRPr="006F4656">
        <w:rPr>
          <w:rStyle w:val="Emphasis"/>
        </w:rPr>
        <w:t>nothing short of scandalous</w:t>
      </w:r>
      <w:r w:rsidRPr="006F4656">
        <w:rPr>
          <w:sz w:val="12"/>
        </w:rPr>
        <w:t xml:space="preserve">. Slick media savvy personalities like Gary McHale have organized dozens of rallies and public meetings based on David Duke-type arguments against “two-tiered justice” where they have effectively demanded “equal rights for whites” who are seen as oppressed because the Canadian state has not moved in to stop the “terroristic” natives. </w:t>
      </w:r>
      <w:r w:rsidRPr="006F4656">
        <w:rPr>
          <w:rStyle w:val="StyleUnderline"/>
        </w:rPr>
        <w:t>Dozens of open neo-Nazis have participated in public events</w:t>
      </w:r>
      <w:r w:rsidRPr="006F4656">
        <w:rPr>
          <w:sz w:val="12"/>
        </w:rPr>
        <w:t xml:space="preserve"> organized by McHale.</w:t>
      </w:r>
    </w:p>
    <w:p w:rsidR="00A93356" w:rsidRPr="006F4656" w:rsidRDefault="00A93356" w:rsidP="00A93356">
      <w:pPr>
        <w:rPr>
          <w:sz w:val="12"/>
        </w:rPr>
      </w:pPr>
      <w:r w:rsidRPr="006F4656">
        <w:rPr>
          <w:sz w:val="12"/>
        </w:rPr>
        <w:t xml:space="preserve">Despite this, the white left has not come up with a single meaningful response to the situation. While Toronto leftists tormented themselves with the question of whether or not it would be appropriate to organize in small communities where they have no pre-existing base, neo-Nazis and far right organizers plunged in, building networks and alliances that have successfully brought ever more pressure to bear on both Six Nations and the federal and provincial governments. </w:t>
      </w:r>
      <w:r w:rsidRPr="006F4656">
        <w:rPr>
          <w:rStyle w:val="StyleUnderline"/>
        </w:rPr>
        <w:t>By failing to organize within the predominantly white communities</w:t>
      </w:r>
      <w:r w:rsidRPr="006F4656">
        <w:rPr>
          <w:sz w:val="12"/>
        </w:rPr>
        <w:t xml:space="preserve"> surrounding Six Nations, </w:t>
      </w:r>
      <w:r w:rsidRPr="006F4656">
        <w:rPr>
          <w:rStyle w:val="Emphasis"/>
          <w:highlight w:val="yellow"/>
        </w:rPr>
        <w:t>the white left has effectively ceded</w:t>
      </w:r>
      <w:r w:rsidRPr="00A0597D">
        <w:rPr>
          <w:rStyle w:val="Emphasis"/>
        </w:rPr>
        <w:t xml:space="preserve"> this </w:t>
      </w:r>
      <w:r w:rsidRPr="006F4656">
        <w:rPr>
          <w:rStyle w:val="Emphasis"/>
          <w:highlight w:val="yellow"/>
        </w:rPr>
        <w:t>terrain to racist demagogues</w:t>
      </w:r>
      <w:r w:rsidRPr="006F4656">
        <w:rPr>
          <w:sz w:val="12"/>
        </w:rPr>
        <w:t xml:space="preserve"> and allowed McHale and his cronies to speak unopposed on behalf of the “average hard-working, taxpaying, middle-class Canadian” of the area.</w:t>
      </w:r>
    </w:p>
    <w:p w:rsidR="00A93356" w:rsidRPr="006F4656" w:rsidRDefault="00A93356" w:rsidP="00A93356">
      <w:pPr>
        <w:rPr>
          <w:u w:val="single"/>
        </w:rPr>
      </w:pPr>
      <w:r w:rsidRPr="00A0597D">
        <w:rPr>
          <w:rStyle w:val="StyleUnderline"/>
        </w:rPr>
        <w:t xml:space="preserve">Despite the </w:t>
      </w:r>
      <w:r w:rsidRPr="00A0597D">
        <w:rPr>
          <w:rStyle w:val="Emphasis"/>
        </w:rPr>
        <w:t>privilege</w:t>
      </w:r>
      <w:r w:rsidRPr="00A0597D">
        <w:rPr>
          <w:rStyle w:val="StyleUnderline"/>
        </w:rPr>
        <w:t xml:space="preserve"> historically enjoyed by US whites in relation to black people, Carmichael and Hamilton </w:t>
      </w:r>
      <w:r w:rsidRPr="00A0597D">
        <w:rPr>
          <w:rStyle w:val="Emphasis"/>
        </w:rPr>
        <w:t>did not simply write them off.</w:t>
      </w:r>
      <w:r w:rsidRPr="006F4656">
        <w:rPr>
          <w:rStyle w:val="Emphasis"/>
        </w:rPr>
        <w:t xml:space="preserve"> Unlike</w:t>
      </w:r>
      <w:r w:rsidRPr="006F4656">
        <w:rPr>
          <w:rStyle w:val="StyleUnderline"/>
        </w:rPr>
        <w:t xml:space="preserve"> many leftists today, </w:t>
      </w:r>
      <w:r w:rsidRPr="006F4656">
        <w:rPr>
          <w:rStyle w:val="StyleUnderline"/>
          <w:highlight w:val="yellow"/>
        </w:rPr>
        <w:t>Carmichael</w:t>
      </w:r>
      <w:r w:rsidRPr="006F4656">
        <w:rPr>
          <w:rStyle w:val="StyleUnderline"/>
        </w:rPr>
        <w:t xml:space="preserve"> and Hamilton </w:t>
      </w:r>
      <w:r w:rsidRPr="006F4656">
        <w:rPr>
          <w:rStyle w:val="StyleUnderline"/>
          <w:highlight w:val="yellow"/>
        </w:rPr>
        <w:t xml:space="preserve">did not consider white settlers </w:t>
      </w:r>
      <w:r w:rsidRPr="006F4656">
        <w:rPr>
          <w:rStyle w:val="Emphasis"/>
          <w:highlight w:val="yellow"/>
        </w:rPr>
        <w:t xml:space="preserve">incapable of leftist activity </w:t>
      </w:r>
      <w:r w:rsidRPr="006F4656">
        <w:rPr>
          <w:rStyle w:val="StyleUnderline"/>
          <w:highlight w:val="yellow"/>
        </w:rPr>
        <w:t xml:space="preserve">or </w:t>
      </w:r>
      <w:r w:rsidRPr="006F4656">
        <w:rPr>
          <w:rStyle w:val="Emphasis"/>
          <w:highlight w:val="yellow"/>
        </w:rPr>
        <w:t>unworthy of political organization</w:t>
      </w:r>
      <w:r w:rsidRPr="006F4656">
        <w:rPr>
          <w:sz w:val="12"/>
        </w:rPr>
        <w:t xml:space="preserve">. </w:t>
      </w:r>
      <w:r w:rsidRPr="006F4656">
        <w:rPr>
          <w:rStyle w:val="StyleUnderline"/>
        </w:rPr>
        <w:t>Not only did they view poor and working-class whites as potential allies to the black liberation struggle, they argued that even white middle-class communities needed to be organized:</w:t>
      </w:r>
    </w:p>
    <w:p w:rsidR="00A93356" w:rsidRPr="00A0597D" w:rsidRDefault="00A93356" w:rsidP="00A93356">
      <w:pPr>
        <w:rPr>
          <w:sz w:val="12"/>
        </w:rPr>
      </w:pPr>
      <w:r w:rsidRPr="006F4656">
        <w:rPr>
          <w:sz w:val="12"/>
        </w:rPr>
        <w:t xml:space="preserve">Across the country, </w:t>
      </w:r>
      <w:r w:rsidRPr="00A0597D">
        <w:rPr>
          <w:rStyle w:val="StyleUnderline"/>
        </w:rPr>
        <w:t xml:space="preserve">smug white communities show a </w:t>
      </w:r>
      <w:r w:rsidRPr="00A0597D">
        <w:rPr>
          <w:rStyle w:val="Emphasis"/>
        </w:rPr>
        <w:t>poverty of awareness</w:t>
      </w:r>
      <w:r w:rsidRPr="00A0597D">
        <w:rPr>
          <w:sz w:val="12"/>
        </w:rPr>
        <w:t xml:space="preserve">, a poverty of humanity, indeed, a poverty of ability to act in a civilized manner toward non-Anglo human beings. The white middle-class suburbs need “freedom schools” as badly as the black communities. Anglo conformity is a dead weight on their necks too. </w:t>
      </w:r>
      <w:r w:rsidRPr="00A0597D">
        <w:rPr>
          <w:rStyle w:val="StyleUnderline"/>
        </w:rPr>
        <w:t xml:space="preserve">All this is an </w:t>
      </w:r>
      <w:r w:rsidRPr="00A0597D">
        <w:rPr>
          <w:rStyle w:val="Emphasis"/>
        </w:rPr>
        <w:t>educative role</w:t>
      </w:r>
      <w:r w:rsidRPr="00A0597D">
        <w:rPr>
          <w:rStyle w:val="StyleUnderline"/>
        </w:rPr>
        <w:t xml:space="preserve"> crying to be performed by </w:t>
      </w:r>
      <w:r w:rsidRPr="00A0597D">
        <w:rPr>
          <w:rStyle w:val="Emphasis"/>
        </w:rPr>
        <w:t>those whites so inclined</w:t>
      </w:r>
      <w:r w:rsidRPr="00A0597D">
        <w:rPr>
          <w:sz w:val="12"/>
        </w:rPr>
        <w:t>.8</w:t>
      </w:r>
    </w:p>
    <w:p w:rsidR="00A93356" w:rsidRPr="006F4656" w:rsidRDefault="00A93356" w:rsidP="00A93356">
      <w:pPr>
        <w:rPr>
          <w:sz w:val="12"/>
        </w:rPr>
      </w:pPr>
      <w:r w:rsidRPr="00A0597D">
        <w:rPr>
          <w:rStyle w:val="StyleUnderline"/>
        </w:rPr>
        <w:t>While recognizing that white people can make certain important contributions to non-white struggles, Carmichael and Hamilton insisted that white people must not seek to live vicariously through the radical</w:t>
      </w:r>
      <w:r w:rsidRPr="006F4656">
        <w:rPr>
          <w:rStyle w:val="StyleUnderline"/>
        </w:rPr>
        <w:t xml:space="preserve"> struggle of black people, but rather </w:t>
      </w:r>
      <w:r w:rsidRPr="006F4656">
        <w:rPr>
          <w:rStyle w:val="Emphasis"/>
        </w:rPr>
        <w:t>must take responsibility for their own communities</w:t>
      </w:r>
      <w:r w:rsidRPr="006F4656">
        <w:rPr>
          <w:rStyle w:val="StyleUnderline"/>
        </w:rPr>
        <w:t xml:space="preserve"> and their role in their own liberation</w:t>
      </w:r>
      <w:r w:rsidRPr="006F4656">
        <w:rPr>
          <w:sz w:val="12"/>
        </w:rPr>
        <w:t>:</w:t>
      </w:r>
    </w:p>
    <w:p w:rsidR="00A93356" w:rsidRPr="006F4656" w:rsidRDefault="00A93356" w:rsidP="00A93356">
      <w:pPr>
        <w:rPr>
          <w:sz w:val="12"/>
        </w:rPr>
      </w:pPr>
      <w:r w:rsidRPr="006F4656">
        <w:rPr>
          <w:sz w:val="12"/>
        </w:rPr>
        <w:t>It is our position that black organizations should be black-led and essentially black-staffed, with the policy being made by black people. White people can and do play very important supportive roles in these organizations. Where they come with specific skills and techniques, they will be evaluated in those terms. All too frequently, however, many young, middle-class, white Americans, like some sort of Pepsi generation, have wanted to “come alive” through the black community and black groups. They have wanted to be where the action is – and the action has been in those places. They have sought refuge among blacks from a sterile, meaningless, irrelevant life in middle-class America. They have been unable to deal with the stifling, racist, parochial, split-level mentality of their parents, teachers, preachers and friends.</w:t>
      </w:r>
    </w:p>
    <w:p w:rsidR="00A93356" w:rsidRPr="006F4656" w:rsidRDefault="00A93356" w:rsidP="00A93356">
      <w:pPr>
        <w:rPr>
          <w:sz w:val="12"/>
        </w:rPr>
      </w:pPr>
      <w:r w:rsidRPr="006F4656">
        <w:rPr>
          <w:sz w:val="12"/>
        </w:rPr>
        <w:t>Carmichael and Hamilton’s words are of particular relevance to the white activists that came out to support the reclamation site during the tense period of the standoff when barricades blocked nearby highways and rail lines. For many white activists, this was the revolution, the high point of struggle, and they were living it by washing dishes or doing menial labour around the camp, or just by being there as physical or moral support. Very few of these activists made an attempt to understand why thousands of white people not so different from themselves were protesting against the reclamation site only a couple hundred yards away, or to figure out how this racism could be effectively combated.</w:t>
      </w:r>
    </w:p>
    <w:p w:rsidR="00A93356" w:rsidRPr="006F4656" w:rsidRDefault="00A93356" w:rsidP="00A93356">
      <w:pPr>
        <w:rPr>
          <w:sz w:val="12"/>
        </w:rPr>
      </w:pPr>
      <w:r w:rsidRPr="006F4656">
        <w:rPr>
          <w:sz w:val="12"/>
        </w:rPr>
        <w:t xml:space="preserve">While cooking and cleaning did make a contribution to the camp, I believe that it was more effective in assuaging white guilt than it was in shifting the balance of forces arrayed against Six Nations. The focus on cooking and cleaning as the most appropriate expression of non-native solidarity flowed from the premise of “taking leadership” from Six Nations. </w:t>
      </w:r>
      <w:r w:rsidRPr="006F4656">
        <w:rPr>
          <w:rStyle w:val="StyleUnderline"/>
        </w:rPr>
        <w:t xml:space="preserve">When faced with dozens of (mostly) white hippie/punk youth </w:t>
      </w:r>
      <w:r w:rsidRPr="006F4656">
        <w:rPr>
          <w:sz w:val="12"/>
        </w:rPr>
        <w:t xml:space="preserve">with few camp-related skills and no prior contact with people at Six Nations, </w:t>
      </w:r>
      <w:r w:rsidRPr="006F4656">
        <w:rPr>
          <w:rStyle w:val="StyleUnderline"/>
        </w:rPr>
        <w:t>it is not surprising that Six Nations people directed them to do menial labour</w:t>
      </w:r>
      <w:r w:rsidRPr="006F4656">
        <w:rPr>
          <w:sz w:val="12"/>
        </w:rPr>
        <w:t xml:space="preserve"> around the camp. </w:t>
      </w:r>
      <w:r w:rsidRPr="006F4656">
        <w:rPr>
          <w:rStyle w:val="StyleUnderline"/>
        </w:rPr>
        <w:t>Because this is what they were told to do</w:t>
      </w:r>
      <w:r w:rsidRPr="006F4656">
        <w:rPr>
          <w:sz w:val="12"/>
        </w:rPr>
        <w:t xml:space="preserve">, and because many of these white and/or middle-class activists were uncomfortable talking to white working-class Caledonians that they perceived as the enemy, </w:t>
      </w:r>
      <w:r w:rsidRPr="006F4656">
        <w:rPr>
          <w:rStyle w:val="StyleUnderline"/>
        </w:rPr>
        <w:t>food preparation was fetishized as the primary way for non-natives to contribute to the struggle</w:t>
      </w:r>
      <w:r w:rsidRPr="006F4656">
        <w:rPr>
          <w:sz w:val="12"/>
        </w:rPr>
        <w:t xml:space="preserve">. </w:t>
      </w:r>
      <w:r w:rsidRPr="006F4656">
        <w:rPr>
          <w:rStyle w:val="Emphasis"/>
        </w:rPr>
        <w:t>The possibilities of leftist non-natives intervening in the anti-native protests was never openly broached as a potential political strategy</w:t>
      </w:r>
      <w:r w:rsidRPr="006F4656">
        <w:rPr>
          <w:sz w:val="12"/>
        </w:rPr>
        <w:t>. Given that it was not safe for indigenous people to intervene in the Caledonia protests or to organize within the Caledonia community, and given that the indigenous activists at the reclamation site had their own community to organize, people from Six Nations stayed within the perimeter they had set up. Most white activists assumed that they should do the same.</w:t>
      </w:r>
    </w:p>
    <w:p w:rsidR="00A93356" w:rsidRPr="006F4656" w:rsidRDefault="00A93356" w:rsidP="00A93356">
      <w:pPr>
        <w:rPr>
          <w:sz w:val="12"/>
        </w:rPr>
      </w:pPr>
      <w:r w:rsidRPr="006F4656">
        <w:rPr>
          <w:sz w:val="12"/>
        </w:rPr>
        <w:t>Like the rest of settler Canada, and like Six Nations, Caledonia is not monolithic. From the very beginning of the standoff, it was Caledonian business interests that organized resistance to the land reclamation and purported to speak on behalf of the whole community. The Caledonia Citizens Alliance was formed and funded by the Caledonia Chamber of Commerce and represents the bankers, lawyers, and realtors who stood to make vast profits from “developing” Six Nations land. Middle-class and business-oriented political organizations with deep ties to local government also played key roles in attacking Six Nations and providing support for individuals from outside of Caledonia like Gary McHale.</w:t>
      </w:r>
    </w:p>
    <w:p w:rsidR="00A93356" w:rsidRPr="006F4656" w:rsidRDefault="00A93356" w:rsidP="00A93356">
      <w:pPr>
        <w:rPr>
          <w:sz w:val="12"/>
        </w:rPr>
      </w:pPr>
      <w:r w:rsidRPr="006F4656">
        <w:rPr>
          <w:rStyle w:val="StyleUnderline"/>
        </w:rPr>
        <w:t>There are certainly deep currents of anti-native racism within the community</w:t>
      </w:r>
      <w:r w:rsidRPr="006F4656">
        <w:rPr>
          <w:sz w:val="12"/>
        </w:rPr>
        <w:t>. N</w:t>
      </w:r>
      <w:r w:rsidRPr="006F4656">
        <w:rPr>
          <w:rStyle w:val="StyleUnderline"/>
        </w:rPr>
        <w:t xml:space="preserve">evertheless, </w:t>
      </w:r>
      <w:r w:rsidRPr="006F4656">
        <w:rPr>
          <w:rStyle w:val="StyleUnderline"/>
          <w:highlight w:val="yellow"/>
        </w:rPr>
        <w:t>it would be</w:t>
      </w:r>
      <w:r w:rsidRPr="006F4656">
        <w:rPr>
          <w:rStyle w:val="StyleUnderline"/>
        </w:rPr>
        <w:t xml:space="preserve"> truly </w:t>
      </w:r>
      <w:r w:rsidRPr="006F4656">
        <w:rPr>
          <w:rStyle w:val="StyleUnderline"/>
          <w:highlight w:val="yellow"/>
        </w:rPr>
        <w:t xml:space="preserve">shortsighted to label </w:t>
      </w:r>
      <w:r w:rsidRPr="006F4656">
        <w:rPr>
          <w:rStyle w:val="Emphasis"/>
          <w:highlight w:val="yellow"/>
        </w:rPr>
        <w:t>all</w:t>
      </w:r>
      <w:r w:rsidRPr="006F4656">
        <w:rPr>
          <w:sz w:val="12"/>
        </w:rPr>
        <w:t xml:space="preserve"> Caledonians and </w:t>
      </w:r>
      <w:r w:rsidRPr="006F4656">
        <w:rPr>
          <w:rStyle w:val="Emphasis"/>
          <w:highlight w:val="yellow"/>
        </w:rPr>
        <w:t>settlers</w:t>
      </w:r>
      <w:r w:rsidRPr="006F4656">
        <w:rPr>
          <w:rStyle w:val="StyleUnderline"/>
        </w:rPr>
        <w:t xml:space="preserve"> </w:t>
      </w:r>
      <w:r w:rsidRPr="006F4656">
        <w:rPr>
          <w:sz w:val="12"/>
        </w:rPr>
        <w:t xml:space="preserve">in the nearby area </w:t>
      </w:r>
      <w:r w:rsidRPr="006F4656">
        <w:rPr>
          <w:rStyle w:val="StyleUnderline"/>
          <w:highlight w:val="yellow"/>
        </w:rPr>
        <w:t>as racists or</w:t>
      </w:r>
      <w:r w:rsidRPr="006F4656">
        <w:rPr>
          <w:rStyle w:val="StyleUnderline"/>
        </w:rPr>
        <w:t xml:space="preserve"> as </w:t>
      </w:r>
      <w:r w:rsidRPr="006F4656">
        <w:rPr>
          <w:rStyle w:val="StyleUnderline"/>
          <w:highlight w:val="yellow"/>
        </w:rPr>
        <w:t xml:space="preserve">people with interests </w:t>
      </w:r>
      <w:r w:rsidRPr="006F4656">
        <w:rPr>
          <w:rStyle w:val="Emphasis"/>
          <w:highlight w:val="yellow"/>
        </w:rPr>
        <w:t>objectively opposed</w:t>
      </w:r>
      <w:r w:rsidRPr="00A0597D">
        <w:rPr>
          <w:sz w:val="12"/>
          <w:szCs w:val="12"/>
        </w:rPr>
        <w:t xml:space="preserve"> to Six Nations people</w:t>
      </w:r>
      <w:r w:rsidRPr="006F4656">
        <w:rPr>
          <w:sz w:val="12"/>
        </w:rPr>
        <w:t xml:space="preserve">. First of all, there are people from Six Nations and various different ethnic groups living in Caledonia. Although they have tried for the most part to keep their heads down during the standoff, </w:t>
      </w:r>
      <w:r w:rsidRPr="006F4656">
        <w:rPr>
          <w:rStyle w:val="StyleUnderline"/>
        </w:rPr>
        <w:t xml:space="preserve">they form a potential base of support for anti-racist activity. </w:t>
      </w:r>
      <w:r w:rsidRPr="006F4656">
        <w:rPr>
          <w:sz w:val="12"/>
        </w:rPr>
        <w:t>There are also many white Caledonians who do not support the growing racism in their community and who would be willing to take action in support of Six Nations if they had a framework from within which to work.</w:t>
      </w:r>
    </w:p>
    <w:p w:rsidR="00A93356" w:rsidRPr="006F4656" w:rsidRDefault="00A93356" w:rsidP="00A93356">
      <w:pPr>
        <w:rPr>
          <w:sz w:val="12"/>
        </w:rPr>
      </w:pPr>
      <w:r w:rsidRPr="006F4656">
        <w:rPr>
          <w:sz w:val="12"/>
        </w:rPr>
        <w:t>Unfortunately, because most of Caledonia’s “civil society” organizations are connected to the business interests that want to develop the Haldimand tract, such organizations must be built from the ground up. In the words of Carmichael and Hamilton: “this job cannot be left to the existing institutions and agencies, because those structures, for the most part, are reflections of institutional racism.”9 The unorganized and atomized people of Caledonia who support Six Nations include people with indigenous friends and family, church goers, high school youth, and people with no personal connection to the issue but who to varying degrees support Six Nations. Anti-native racism no doubt poses serious barriers to building solidarity with Six Nations. Nevertheless, we must recognize that white people in Caledonia are not intrinsically any more racist than white Canadians anywhere else.</w:t>
      </w:r>
    </w:p>
    <w:p w:rsidR="00A93356" w:rsidRPr="006F4656" w:rsidRDefault="00A93356" w:rsidP="00A93356">
      <w:pPr>
        <w:rPr>
          <w:sz w:val="12"/>
        </w:rPr>
      </w:pPr>
      <w:r w:rsidRPr="006F4656">
        <w:rPr>
          <w:sz w:val="12"/>
        </w:rPr>
        <w:t>Caledonia is located in Ontario’s “golden horseshoe” – an area with one of the largest unionized populations per capita in North America. This concentration of trade unionists has influenced the nature of support for Six Nations. Not only have significant union organizations supported the reclamation by passing motions and sending donations, but the majority of solidarity activists involved in building groups like Community Friends are unionized workers even when they are not actively involved in the trade union movement.</w:t>
      </w:r>
    </w:p>
    <w:p w:rsidR="00A93356" w:rsidRPr="006F4656" w:rsidRDefault="00A93356" w:rsidP="00A93356">
      <w:pPr>
        <w:rPr>
          <w:sz w:val="12"/>
        </w:rPr>
      </w:pPr>
      <w:r w:rsidRPr="006F4656">
        <w:rPr>
          <w:sz w:val="12"/>
        </w:rPr>
        <w:t>There are many possibilities for organizing in support of Six Nations in Caledonia and other metropolitan communities. Of particular importance are the large racialized communities in nearby cities like Hamilton, Kitchener Waterloo, and Toronto whose members experience many of the same kinds of racism and class oppression faced by the people of Six Nations. Especially because these groups live in such close proximity to one another (Six Nations is a one hour drive from each of these large population centers), it is a lot easier to build links and connections with Six Nations than with indigenous communities located thousands of miles away.</w:t>
      </w:r>
    </w:p>
    <w:p w:rsidR="00A93356" w:rsidRPr="006F4656" w:rsidRDefault="00A93356" w:rsidP="00A93356">
      <w:pPr>
        <w:rPr>
          <w:sz w:val="12"/>
        </w:rPr>
      </w:pPr>
      <w:r w:rsidRPr="006F4656">
        <w:rPr>
          <w:rStyle w:val="StyleUnderline"/>
        </w:rPr>
        <w:t xml:space="preserve">In Carmichael and Hamilton’s analysis, various </w:t>
      </w:r>
      <w:r w:rsidRPr="006F4656">
        <w:rPr>
          <w:rStyle w:val="StyleUnderline"/>
          <w:highlight w:val="yellow"/>
        </w:rPr>
        <w:t>communities</w:t>
      </w:r>
      <w:r w:rsidRPr="006F4656">
        <w:rPr>
          <w:rStyle w:val="StyleUnderline"/>
        </w:rPr>
        <w:t xml:space="preserve"> interested in </w:t>
      </w:r>
      <w:r w:rsidRPr="006F4656">
        <w:rPr>
          <w:rStyle w:val="StyleUnderline"/>
          <w:highlight w:val="yellow"/>
        </w:rPr>
        <w:t xml:space="preserve">working with each other should </w:t>
      </w:r>
      <w:r w:rsidRPr="006F4656">
        <w:rPr>
          <w:rStyle w:val="StyleUnderline"/>
        </w:rPr>
        <w:t xml:space="preserve">operate on the basis of </w:t>
      </w:r>
      <w:r w:rsidRPr="006F4656">
        <w:rPr>
          <w:rStyle w:val="Emphasis"/>
          <w:highlight w:val="yellow"/>
        </w:rPr>
        <w:t>develop</w:t>
      </w:r>
      <w:r w:rsidRPr="006F4656">
        <w:rPr>
          <w:rStyle w:val="Emphasis"/>
        </w:rPr>
        <w:t xml:space="preserve">ing political </w:t>
      </w:r>
      <w:r w:rsidRPr="006F4656">
        <w:rPr>
          <w:rStyle w:val="Emphasis"/>
          <w:highlight w:val="yellow"/>
        </w:rPr>
        <w:t>organizations rooted in each community</w:t>
      </w:r>
      <w:r w:rsidRPr="006F4656">
        <w:rPr>
          <w:rStyle w:val="StyleUnderline"/>
        </w:rPr>
        <w:t xml:space="preserve"> that are able to work together as allies</w:t>
      </w:r>
      <w:r w:rsidRPr="006F4656">
        <w:rPr>
          <w:sz w:val="12"/>
        </w:rPr>
        <w:t xml:space="preserve"> – </w:t>
      </w:r>
      <w:r w:rsidRPr="006F4656">
        <w:rPr>
          <w:rStyle w:val="StyleUnderline"/>
          <w:highlight w:val="yellow"/>
        </w:rPr>
        <w:t>not</w:t>
      </w:r>
      <w:r w:rsidRPr="006F4656">
        <w:rPr>
          <w:rStyle w:val="StyleUnderline"/>
        </w:rPr>
        <w:t xml:space="preserve"> on the basis of </w:t>
      </w:r>
      <w:r w:rsidRPr="006F4656">
        <w:rPr>
          <w:rStyle w:val="Emphasis"/>
          <w:highlight w:val="yellow"/>
        </w:rPr>
        <w:t>one</w:t>
      </w:r>
      <w:r w:rsidRPr="006F4656">
        <w:rPr>
          <w:rStyle w:val="StyleUnderline"/>
        </w:rPr>
        <w:t xml:space="preserve"> organized </w:t>
      </w:r>
      <w:r w:rsidRPr="006F4656">
        <w:rPr>
          <w:rStyle w:val="Emphasis"/>
          <w:highlight w:val="yellow"/>
        </w:rPr>
        <w:t>community</w:t>
      </w:r>
      <w:r w:rsidRPr="006F4656">
        <w:rPr>
          <w:rStyle w:val="StyleUnderline"/>
          <w:highlight w:val="yellow"/>
        </w:rPr>
        <w:t xml:space="preserve"> </w:t>
      </w:r>
      <w:r w:rsidRPr="006F4656">
        <w:rPr>
          <w:rStyle w:val="StyleUnderline"/>
        </w:rPr>
        <w:t>providing a one-sided “leadership” to an another atomized and disorganized community</w:t>
      </w:r>
      <w:r w:rsidRPr="006F4656">
        <w:rPr>
          <w:sz w:val="12"/>
        </w:rPr>
        <w:t>:</w:t>
      </w:r>
    </w:p>
    <w:p w:rsidR="00A93356" w:rsidRPr="006F4656" w:rsidRDefault="00A93356" w:rsidP="00A93356">
      <w:pPr>
        <w:rPr>
          <w:sz w:val="12"/>
        </w:rPr>
      </w:pPr>
      <w:r w:rsidRPr="006F4656">
        <w:rPr>
          <w:rStyle w:val="StyleUnderline"/>
        </w:rPr>
        <w:t>It is hoped that eventually there will be a coalition of poor blacks and poor whites</w:t>
      </w:r>
      <w:r w:rsidRPr="006F4656">
        <w:rPr>
          <w:sz w:val="12"/>
        </w:rPr>
        <w:t xml:space="preserve">. This is the only coalition which seems acceptable to us, and </w:t>
      </w:r>
      <w:r w:rsidRPr="006F4656">
        <w:rPr>
          <w:rStyle w:val="Emphasis"/>
          <w:highlight w:val="yellow"/>
        </w:rPr>
        <w:t>we see</w:t>
      </w:r>
      <w:r w:rsidRPr="006F4656">
        <w:rPr>
          <w:rStyle w:val="Emphasis"/>
        </w:rPr>
        <w:t xml:space="preserve"> such a </w:t>
      </w:r>
      <w:r w:rsidRPr="006F4656">
        <w:rPr>
          <w:rStyle w:val="Emphasis"/>
          <w:highlight w:val="yellow"/>
        </w:rPr>
        <w:t>coalition as the major</w:t>
      </w:r>
      <w:r w:rsidRPr="006F4656">
        <w:rPr>
          <w:rStyle w:val="Emphasis"/>
        </w:rPr>
        <w:t xml:space="preserve"> internal </w:t>
      </w:r>
      <w:r w:rsidRPr="006F4656">
        <w:rPr>
          <w:rStyle w:val="Emphasis"/>
          <w:highlight w:val="yellow"/>
        </w:rPr>
        <w:t>instrument of change in the American society.</w:t>
      </w:r>
      <w:r w:rsidRPr="006F4656">
        <w:rPr>
          <w:sz w:val="12"/>
        </w:rPr>
        <w:t xml:space="preserve"> It is purely academic today to talk about bringing poor blacks and poor whites together, but </w:t>
      </w:r>
      <w:r w:rsidRPr="006F4656">
        <w:rPr>
          <w:rStyle w:val="StyleUnderline"/>
        </w:rPr>
        <w:t>the task of creating a poor white power bloc dedicated to the goals of the free open society</w:t>
      </w:r>
      <w:r w:rsidRPr="006F4656">
        <w:rPr>
          <w:sz w:val="12"/>
        </w:rPr>
        <w:t xml:space="preserve"> – not one based on racism and subordination – </w:t>
      </w:r>
      <w:r w:rsidRPr="006F4656">
        <w:rPr>
          <w:rStyle w:val="StyleUnderline"/>
        </w:rPr>
        <w:t>must be attempted</w:t>
      </w:r>
      <w:r w:rsidRPr="006F4656">
        <w:rPr>
          <w:sz w:val="12"/>
        </w:rPr>
        <w:t xml:space="preserve">. </w:t>
      </w:r>
      <w:r w:rsidRPr="006F4656">
        <w:rPr>
          <w:rStyle w:val="StyleUnderline"/>
        </w:rPr>
        <w:t>The main responsibility for this task falls upon whites.</w:t>
      </w:r>
      <w:r w:rsidRPr="006F4656">
        <w:rPr>
          <w:sz w:val="12"/>
        </w:rPr>
        <w:t xml:space="preserve"> Black and white can work together in the white community where possible; it is not possible, however, to go into a poor [white] southern town and talk about “integration,” or even desegregation [together]. Poor white people are becoming more hostile –not less – toward black people, partly because they see the nation’s attention focused on black poverty and few, if any, people coming to them.10</w:t>
      </w:r>
    </w:p>
    <w:p w:rsidR="00A93356" w:rsidRPr="006F4656" w:rsidRDefault="00A93356" w:rsidP="00A93356">
      <w:pPr>
        <w:rPr>
          <w:sz w:val="12"/>
        </w:rPr>
      </w:pPr>
      <w:r w:rsidRPr="006F4656">
        <w:rPr>
          <w:sz w:val="12"/>
        </w:rPr>
        <w:t xml:space="preserve">The situation today is analogous. </w:t>
      </w:r>
      <w:r w:rsidRPr="006F4656">
        <w:rPr>
          <w:rStyle w:val="StyleUnderline"/>
        </w:rPr>
        <w:t>Racism is growing</w:t>
      </w:r>
      <w:r w:rsidRPr="006F4656">
        <w:rPr>
          <w:sz w:val="12"/>
        </w:rPr>
        <w:t xml:space="preserve"> in towns like Caledonia, </w:t>
      </w:r>
      <w:r w:rsidRPr="006F4656">
        <w:rPr>
          <w:rStyle w:val="StyleUnderline"/>
        </w:rPr>
        <w:t xml:space="preserve">and recent polls have suggested that </w:t>
      </w:r>
      <w:r w:rsidRPr="006F4656">
        <w:rPr>
          <w:rStyle w:val="StyleUnderline"/>
          <w:highlight w:val="yellow"/>
        </w:rPr>
        <w:t>non-native support for indigenous rights is decreasing</w:t>
      </w:r>
      <w:r w:rsidRPr="006F4656">
        <w:rPr>
          <w:rStyle w:val="StyleUnderline"/>
        </w:rPr>
        <w:t xml:space="preserve"> as conflicts intensify. While some of this backlash clearly arises due to racism </w:t>
      </w:r>
      <w:r w:rsidRPr="006F4656">
        <w:rPr>
          <w:sz w:val="12"/>
        </w:rPr>
        <w:t xml:space="preserve">and fear that their own standard of living will inevitably decline if indigenous people gain rights, </w:t>
      </w:r>
      <w:r w:rsidRPr="006F4656">
        <w:rPr>
          <w:rStyle w:val="Emphasis"/>
          <w:highlight w:val="yellow"/>
        </w:rPr>
        <w:t>this erroneous position remains unchallenged precisely because there is so little</w:t>
      </w:r>
      <w:r w:rsidRPr="006F4656">
        <w:rPr>
          <w:rStyle w:val="Emphasis"/>
        </w:rPr>
        <w:t xml:space="preserve"> anti-racist, </w:t>
      </w:r>
      <w:r w:rsidRPr="006F4656">
        <w:rPr>
          <w:rStyle w:val="Emphasis"/>
          <w:highlight w:val="yellow"/>
        </w:rPr>
        <w:t>anti-colonial</w:t>
      </w:r>
      <w:r w:rsidRPr="006F4656">
        <w:rPr>
          <w:rStyle w:val="Emphasis"/>
        </w:rPr>
        <w:t xml:space="preserve">, and anti-capitalist </w:t>
      </w:r>
      <w:r w:rsidRPr="006F4656">
        <w:rPr>
          <w:rStyle w:val="Emphasis"/>
          <w:highlight w:val="yellow"/>
        </w:rPr>
        <w:t>work taking place within non-native communities</w:t>
      </w:r>
      <w:r w:rsidRPr="006F4656">
        <w:rPr>
          <w:sz w:val="12"/>
        </w:rPr>
        <w:t xml:space="preserve">. Non-native people do not have to suffer in order for the rights of indigenous peoples to be respected, and the left needs to make the argument that the funds needed to pay reparations to native people should come from the coffers of the corporations that have profited from the plunder of native lands and the exploited labour of all workers. </w:t>
      </w:r>
      <w:r w:rsidRPr="006F4656">
        <w:rPr>
          <w:rStyle w:val="StyleUnderline"/>
        </w:rPr>
        <w:t>A radical approach to actualizing indigenous sovereignty requires both political and economic transformation</w:t>
      </w:r>
      <w:r w:rsidRPr="006F4656">
        <w:rPr>
          <w:sz w:val="12"/>
        </w:rPr>
        <w:t xml:space="preserve"> – the full sovereignty of indigenous nations must be recognized and the capitalist economic system that exploits both non-natives and natives must be overturned.</w:t>
      </w:r>
    </w:p>
    <w:p w:rsidR="00A93356" w:rsidRPr="006F4656" w:rsidRDefault="00A93356" w:rsidP="00A93356">
      <w:pPr>
        <w:rPr>
          <w:sz w:val="12"/>
        </w:rPr>
      </w:pPr>
      <w:r w:rsidRPr="006F4656">
        <w:rPr>
          <w:sz w:val="12"/>
        </w:rPr>
        <w:t>Organizing Our Own</w:t>
      </w:r>
    </w:p>
    <w:p w:rsidR="00A93356" w:rsidRPr="006F4656" w:rsidRDefault="00A93356" w:rsidP="00A93356">
      <w:pPr>
        <w:rPr>
          <w:u w:val="single"/>
        </w:rPr>
      </w:pPr>
      <w:r w:rsidRPr="006F4656">
        <w:rPr>
          <w:rStyle w:val="StyleUnderline"/>
        </w:rPr>
        <w:t>For non-native radicals, the fundamental question raised</w:t>
      </w:r>
      <w:r w:rsidRPr="006F4656">
        <w:rPr>
          <w:sz w:val="12"/>
        </w:rPr>
        <w:t xml:space="preserve"> by the reclamation </w:t>
      </w:r>
      <w:r w:rsidRPr="006F4656">
        <w:rPr>
          <w:rStyle w:val="StyleUnderline"/>
        </w:rPr>
        <w:t xml:space="preserve">relates not only to how we organize as non-natives in solidarity with oppressed people, but also to our vision of </w:t>
      </w:r>
      <w:r w:rsidRPr="006F4656">
        <w:rPr>
          <w:rStyle w:val="StyleUnderline"/>
          <w:highlight w:val="yellow"/>
        </w:rPr>
        <w:t>a movement that can challenge</w:t>
      </w:r>
      <w:r w:rsidRPr="006F4656">
        <w:rPr>
          <w:rStyle w:val="StyleUnderline"/>
        </w:rPr>
        <w:t xml:space="preserve"> the </w:t>
      </w:r>
      <w:r w:rsidRPr="006F4656">
        <w:rPr>
          <w:rStyle w:val="StyleUnderline"/>
          <w:highlight w:val="yellow"/>
        </w:rPr>
        <w:t>oppression</w:t>
      </w:r>
      <w:r w:rsidRPr="006F4656">
        <w:rPr>
          <w:rStyle w:val="StyleUnderline"/>
        </w:rPr>
        <w:t xml:space="preserve"> facing</w:t>
      </w:r>
      <w:r w:rsidRPr="006F4656">
        <w:rPr>
          <w:sz w:val="12"/>
        </w:rPr>
        <w:t xml:space="preserve"> the working class majority of Canadian </w:t>
      </w:r>
      <w:r w:rsidRPr="006F4656">
        <w:rPr>
          <w:rStyle w:val="StyleUnderline"/>
        </w:rPr>
        <w:t xml:space="preserve">settler society. This </w:t>
      </w:r>
      <w:r w:rsidRPr="006F4656">
        <w:rPr>
          <w:rStyle w:val="StyleUnderline"/>
          <w:highlight w:val="yellow"/>
        </w:rPr>
        <w:t xml:space="preserve">requires </w:t>
      </w:r>
      <w:r w:rsidRPr="006F4656">
        <w:rPr>
          <w:rStyle w:val="Emphasis"/>
          <w:highlight w:val="yellow"/>
        </w:rPr>
        <w:t>overcoming the dichotomy between two disparate positions</w:t>
      </w:r>
      <w:r w:rsidRPr="006F4656">
        <w:rPr>
          <w:rStyle w:val="Emphasis"/>
        </w:rPr>
        <w:t xml:space="preserve"> that have long afflicted the radical left</w:t>
      </w:r>
      <w:r w:rsidRPr="006F4656">
        <w:rPr>
          <w:sz w:val="12"/>
        </w:rPr>
        <w:t xml:space="preserve">. </w:t>
      </w:r>
      <w:r w:rsidRPr="006F4656">
        <w:rPr>
          <w:rStyle w:val="StyleUnderline"/>
        </w:rPr>
        <w:t>One position holds that it is impossible to build a mass based radical movement among the (predominantly white</w:t>
      </w:r>
      <w:r w:rsidRPr="006F4656">
        <w:rPr>
          <w:sz w:val="12"/>
        </w:rPr>
        <w:t xml:space="preserve">) Canadian </w:t>
      </w:r>
      <w:r w:rsidRPr="006F4656">
        <w:rPr>
          <w:rStyle w:val="StyleUnderline"/>
        </w:rPr>
        <w:t xml:space="preserve">working class due to its relatively </w:t>
      </w:r>
      <w:r w:rsidRPr="006F4656">
        <w:rPr>
          <w:rStyle w:val="Emphasis"/>
        </w:rPr>
        <w:t>privileged status</w:t>
      </w:r>
      <w:r w:rsidRPr="006F4656">
        <w:rPr>
          <w:sz w:val="12"/>
        </w:rPr>
        <w:t xml:space="preserve">, </w:t>
      </w:r>
      <w:r w:rsidRPr="006F4656">
        <w:rPr>
          <w:rStyle w:val="StyleUnderline"/>
        </w:rPr>
        <w:t>while the other maintains a narrow and economistic focus on specific (white) working-class struggles without making links to the intersecting relations of race, sexuality and gender that concretely define the reality of class oppression.</w:t>
      </w:r>
    </w:p>
    <w:p w:rsidR="00A93356" w:rsidRPr="006F4656" w:rsidRDefault="00A93356" w:rsidP="00A93356">
      <w:pPr>
        <w:rPr>
          <w:u w:val="single"/>
        </w:rPr>
      </w:pPr>
      <w:r w:rsidRPr="006F4656">
        <w:rPr>
          <w:rStyle w:val="StyleUnderline"/>
        </w:rPr>
        <w:t xml:space="preserve">If we can transcend this dichotomy – that is, </w:t>
      </w:r>
      <w:r w:rsidRPr="006F4656">
        <w:rPr>
          <w:rStyle w:val="Emphasis"/>
          <w:highlight w:val="yellow"/>
        </w:rPr>
        <w:t>if we can accept that non-native</w:t>
      </w:r>
      <w:r w:rsidRPr="006F4656">
        <w:rPr>
          <w:rStyle w:val="Emphasis"/>
        </w:rPr>
        <w:t xml:space="preserve"> North </w:t>
      </w:r>
      <w:r w:rsidRPr="006F4656">
        <w:rPr>
          <w:rStyle w:val="Emphasis"/>
          <w:highlight w:val="yellow"/>
        </w:rPr>
        <w:t xml:space="preserve">Americans can be mobilized around </w:t>
      </w:r>
      <w:r w:rsidRPr="006F4656">
        <w:rPr>
          <w:rStyle w:val="Emphasis"/>
        </w:rPr>
        <w:t xml:space="preserve">social and economic issues that are connected to a project of </w:t>
      </w:r>
      <w:r w:rsidRPr="006F4656">
        <w:rPr>
          <w:rStyle w:val="Emphasis"/>
          <w:highlight w:val="yellow"/>
        </w:rPr>
        <w:t>social liberation</w:t>
      </w:r>
      <w:r w:rsidRPr="006F4656">
        <w:rPr>
          <w:rStyle w:val="Emphasis"/>
        </w:rPr>
        <w:t xml:space="preserve"> that we share with indigenous people</w:t>
      </w:r>
      <w:r w:rsidRPr="006F4656">
        <w:rPr>
          <w:rStyle w:val="StyleUnderline"/>
        </w:rPr>
        <w:t xml:space="preserve"> –</w:t>
      </w:r>
      <w:r w:rsidRPr="006F4656">
        <w:rPr>
          <w:sz w:val="12"/>
        </w:rPr>
        <w:t xml:space="preserve"> </w:t>
      </w:r>
      <w:r w:rsidRPr="006F4656">
        <w:rPr>
          <w:rStyle w:val="Emphasis"/>
          <w:highlight w:val="yellow"/>
        </w:rPr>
        <w:t>then new forms of solidarity and resistance can emerge</w:t>
      </w:r>
      <w:r w:rsidRPr="006F4656">
        <w:rPr>
          <w:sz w:val="12"/>
        </w:rPr>
        <w:t xml:space="preserve">. In the case of the Six Nations struggle, one urgent task is to organize among southern Ontario union activists who are supportive of the struggle for sovereignty and to build a grassroots organization that can advance indigenous and working class struggles. </w:t>
      </w:r>
      <w:r w:rsidRPr="006F4656">
        <w:rPr>
          <w:rStyle w:val="Emphasis"/>
          <w:highlight w:val="yellow"/>
        </w:rPr>
        <w:t>This strategy is not about abstractly “showing solidarity”</w:t>
      </w:r>
      <w:r w:rsidRPr="006F4656">
        <w:rPr>
          <w:rStyle w:val="Emphasis"/>
        </w:rPr>
        <w:t xml:space="preserve"> with Six Nations</w:t>
      </w:r>
      <w:r w:rsidRPr="006F4656">
        <w:rPr>
          <w:sz w:val="12"/>
        </w:rPr>
        <w:t xml:space="preserve">. </w:t>
      </w:r>
      <w:r w:rsidRPr="006F4656">
        <w:rPr>
          <w:rStyle w:val="StyleUnderline"/>
          <w:highlight w:val="yellow"/>
        </w:rPr>
        <w:t xml:space="preserve">It is about building an </w:t>
      </w:r>
      <w:r w:rsidRPr="006F4656">
        <w:rPr>
          <w:rStyle w:val="Emphasis"/>
          <w:highlight w:val="yellow"/>
        </w:rPr>
        <w:t>independent</w:t>
      </w:r>
      <w:r w:rsidRPr="006F4656">
        <w:rPr>
          <w:rStyle w:val="StyleUnderline"/>
        </w:rPr>
        <w:t xml:space="preserve"> and radical </w:t>
      </w:r>
      <w:r w:rsidRPr="006F4656">
        <w:rPr>
          <w:rStyle w:val="Emphasis"/>
          <w:highlight w:val="yellow"/>
        </w:rPr>
        <w:t>base</w:t>
      </w:r>
      <w:r w:rsidRPr="006F4656">
        <w:rPr>
          <w:rStyle w:val="StyleUnderline"/>
        </w:rPr>
        <w:t xml:space="preserve"> in the union movement that can unite a wide range of anti-racist, anti-poverty, and class struggles which affect its members personally.</w:t>
      </w:r>
    </w:p>
    <w:p w:rsidR="00F3149C" w:rsidRPr="00F3149C" w:rsidRDefault="00F3149C" w:rsidP="00F3149C"/>
    <w:sectPr w:rsidR="00F3149C" w:rsidRPr="00F314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D50541B"/>
    <w:multiLevelType w:val="hybridMultilevel"/>
    <w:tmpl w:val="A18CEAFA"/>
    <w:lvl w:ilvl="0" w:tplc="42F08108">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32"/>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56487768"/>
    <w:docVar w:name="VerbatimVersion" w:val="5.1"/>
  </w:docVars>
  <w:rsids>
    <w:rsidRoot w:val="005F2F57"/>
    <w:rsid w:val="000139A3"/>
    <w:rsid w:val="000A01AF"/>
    <w:rsid w:val="000C24B3"/>
    <w:rsid w:val="00100833"/>
    <w:rsid w:val="00104529"/>
    <w:rsid w:val="00105942"/>
    <w:rsid w:val="00107396"/>
    <w:rsid w:val="00144A4C"/>
    <w:rsid w:val="001608C5"/>
    <w:rsid w:val="00162998"/>
    <w:rsid w:val="0017068E"/>
    <w:rsid w:val="00176AB0"/>
    <w:rsid w:val="00177B7D"/>
    <w:rsid w:val="0018322D"/>
    <w:rsid w:val="001B5776"/>
    <w:rsid w:val="001C3932"/>
    <w:rsid w:val="001D7183"/>
    <w:rsid w:val="001E527A"/>
    <w:rsid w:val="001F78CE"/>
    <w:rsid w:val="0021627C"/>
    <w:rsid w:val="00251FC7"/>
    <w:rsid w:val="002855A7"/>
    <w:rsid w:val="002B146A"/>
    <w:rsid w:val="002B5E17"/>
    <w:rsid w:val="002E2C25"/>
    <w:rsid w:val="003002EA"/>
    <w:rsid w:val="00311E3A"/>
    <w:rsid w:val="00315690"/>
    <w:rsid w:val="00316B75"/>
    <w:rsid w:val="003252C8"/>
    <w:rsid w:val="00325646"/>
    <w:rsid w:val="003460F2"/>
    <w:rsid w:val="0038158C"/>
    <w:rsid w:val="003856C4"/>
    <w:rsid w:val="003902BA"/>
    <w:rsid w:val="003A098C"/>
    <w:rsid w:val="003A09E2"/>
    <w:rsid w:val="003B695E"/>
    <w:rsid w:val="003D0BDE"/>
    <w:rsid w:val="003F06E1"/>
    <w:rsid w:val="003F71B3"/>
    <w:rsid w:val="00407037"/>
    <w:rsid w:val="00407296"/>
    <w:rsid w:val="0042078D"/>
    <w:rsid w:val="004605D6"/>
    <w:rsid w:val="00463B5F"/>
    <w:rsid w:val="00475D0D"/>
    <w:rsid w:val="004B7803"/>
    <w:rsid w:val="004C60E8"/>
    <w:rsid w:val="004E3579"/>
    <w:rsid w:val="004E728B"/>
    <w:rsid w:val="004F39E0"/>
    <w:rsid w:val="00537BD5"/>
    <w:rsid w:val="0057268A"/>
    <w:rsid w:val="00582488"/>
    <w:rsid w:val="0059143C"/>
    <w:rsid w:val="005D2912"/>
    <w:rsid w:val="005E1F8B"/>
    <w:rsid w:val="005F2F57"/>
    <w:rsid w:val="006065BD"/>
    <w:rsid w:val="00645FA9"/>
    <w:rsid w:val="00647866"/>
    <w:rsid w:val="00665003"/>
    <w:rsid w:val="00673D54"/>
    <w:rsid w:val="00686AAB"/>
    <w:rsid w:val="006A2AD0"/>
    <w:rsid w:val="006A4E3E"/>
    <w:rsid w:val="006C2375"/>
    <w:rsid w:val="006D4ECC"/>
    <w:rsid w:val="00722258"/>
    <w:rsid w:val="007243E5"/>
    <w:rsid w:val="00766EA0"/>
    <w:rsid w:val="007A2226"/>
    <w:rsid w:val="007D65B0"/>
    <w:rsid w:val="007E159E"/>
    <w:rsid w:val="007F5B66"/>
    <w:rsid w:val="00812648"/>
    <w:rsid w:val="00823A1C"/>
    <w:rsid w:val="00825B8F"/>
    <w:rsid w:val="00845B9D"/>
    <w:rsid w:val="00860984"/>
    <w:rsid w:val="008911A1"/>
    <w:rsid w:val="008B3ECB"/>
    <w:rsid w:val="008B4E85"/>
    <w:rsid w:val="008C1B2E"/>
    <w:rsid w:val="008C56DB"/>
    <w:rsid w:val="00906EC0"/>
    <w:rsid w:val="0091627E"/>
    <w:rsid w:val="00937A42"/>
    <w:rsid w:val="0097032B"/>
    <w:rsid w:val="009D2EAD"/>
    <w:rsid w:val="009D54B2"/>
    <w:rsid w:val="009E1922"/>
    <w:rsid w:val="009F7ED2"/>
    <w:rsid w:val="00A60360"/>
    <w:rsid w:val="00A777FA"/>
    <w:rsid w:val="00A93356"/>
    <w:rsid w:val="00A93661"/>
    <w:rsid w:val="00A95652"/>
    <w:rsid w:val="00AC0AB8"/>
    <w:rsid w:val="00B33C6D"/>
    <w:rsid w:val="00B4508F"/>
    <w:rsid w:val="00B55AD5"/>
    <w:rsid w:val="00B8057C"/>
    <w:rsid w:val="00BD6238"/>
    <w:rsid w:val="00BE0619"/>
    <w:rsid w:val="00BF593B"/>
    <w:rsid w:val="00BF7339"/>
    <w:rsid w:val="00BF773A"/>
    <w:rsid w:val="00BF7E81"/>
    <w:rsid w:val="00C13773"/>
    <w:rsid w:val="00C17CC8"/>
    <w:rsid w:val="00C72F62"/>
    <w:rsid w:val="00C83417"/>
    <w:rsid w:val="00C9604F"/>
    <w:rsid w:val="00CA19AA"/>
    <w:rsid w:val="00CC5298"/>
    <w:rsid w:val="00CD736E"/>
    <w:rsid w:val="00CD798D"/>
    <w:rsid w:val="00CE161E"/>
    <w:rsid w:val="00CE1A67"/>
    <w:rsid w:val="00CF59A8"/>
    <w:rsid w:val="00D20BFB"/>
    <w:rsid w:val="00D325A9"/>
    <w:rsid w:val="00D33036"/>
    <w:rsid w:val="00D36A8A"/>
    <w:rsid w:val="00D61409"/>
    <w:rsid w:val="00D6691E"/>
    <w:rsid w:val="00D7044C"/>
    <w:rsid w:val="00D71170"/>
    <w:rsid w:val="00DA1C92"/>
    <w:rsid w:val="00DA25D4"/>
    <w:rsid w:val="00DA6538"/>
    <w:rsid w:val="00DF3FB2"/>
    <w:rsid w:val="00DF677A"/>
    <w:rsid w:val="00E0110E"/>
    <w:rsid w:val="00E02038"/>
    <w:rsid w:val="00E14502"/>
    <w:rsid w:val="00E15E75"/>
    <w:rsid w:val="00E16DB3"/>
    <w:rsid w:val="00E5262C"/>
    <w:rsid w:val="00E84592"/>
    <w:rsid w:val="00E87177"/>
    <w:rsid w:val="00E97C41"/>
    <w:rsid w:val="00EC2B31"/>
    <w:rsid w:val="00EC7DC4"/>
    <w:rsid w:val="00ED30CF"/>
    <w:rsid w:val="00ED3A1C"/>
    <w:rsid w:val="00F06AEC"/>
    <w:rsid w:val="00F176EF"/>
    <w:rsid w:val="00F3149C"/>
    <w:rsid w:val="00F45E10"/>
    <w:rsid w:val="00F46109"/>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0287A"/>
  <w15:chartTrackingRefBased/>
  <w15:docId w15:val="{2C8B2902-0C9F-443E-9E05-1DD73618A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E84592"/>
    <w:rPr>
      <w:rFonts w:ascii="Calibri" w:hAnsi="Calibri"/>
    </w:rPr>
  </w:style>
  <w:style w:type="paragraph" w:styleId="Heading1">
    <w:name w:val="heading 1"/>
    <w:aliases w:val="Pocket"/>
    <w:basedOn w:val="Normal"/>
    <w:next w:val="Normal"/>
    <w:link w:val="Heading1Char"/>
    <w:qFormat/>
    <w:rsid w:val="00E8459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8459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8459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Ch,no read,No Spacing211,No Spacing12,No Spacing2111,No Spacing4,No Spacing11111,No Spacing5,ta,small space,T,nonunderlined,Clear,t,Ta,Heading 2 Char2 Char,Heading 2 Char1 Char Char, Ch,TAG,Ca"/>
    <w:basedOn w:val="Normal"/>
    <w:next w:val="Normal"/>
    <w:link w:val="Heading4Char"/>
    <w:uiPriority w:val="3"/>
    <w:unhideWhenUsed/>
    <w:qFormat/>
    <w:rsid w:val="00E8459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E845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4592"/>
  </w:style>
  <w:style w:type="character" w:customStyle="1" w:styleId="Heading1Char">
    <w:name w:val="Heading 1 Char"/>
    <w:aliases w:val="Pocket Char"/>
    <w:basedOn w:val="DefaultParagraphFont"/>
    <w:link w:val="Heading1"/>
    <w:rsid w:val="00E8459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8459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84592"/>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Ch Char,no read Char,No Spacing211 Char,No Spacing12 Char,No Spacing2111 Char,No Spacing4 Char,No Spacing11111 Char,No Spacing5 Char,ta Char,small space Char"/>
    <w:basedOn w:val="DefaultParagraphFont"/>
    <w:link w:val="Heading4"/>
    <w:uiPriority w:val="3"/>
    <w:rsid w:val="00E84592"/>
    <w:rPr>
      <w:rFonts w:ascii="Calibri" w:eastAsiaTheme="majorEastAsia" w:hAnsi="Calibri" w:cstheme="majorBidi"/>
      <w:b/>
      <w:iCs/>
      <w:sz w:val="26"/>
    </w:rPr>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Style1,Box,B,s"/>
    <w:basedOn w:val="DefaultParagraphFont"/>
    <w:link w:val="textbold"/>
    <w:uiPriority w:val="7"/>
    <w:qFormat/>
    <w:rsid w:val="00E84592"/>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84592"/>
    <w:rPr>
      <w:b/>
      <w:bCs/>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ci"/>
    <w:basedOn w:val="DefaultParagraphFont"/>
    <w:link w:val="CardsFont12pt"/>
    <w:uiPriority w:val="6"/>
    <w:qFormat/>
    <w:rsid w:val="00E84592"/>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Pocket Char1"/>
    <w:basedOn w:val="DefaultParagraphFont"/>
    <w:uiPriority w:val="99"/>
    <w:unhideWhenUsed/>
    <w:rsid w:val="00E84592"/>
    <w:rPr>
      <w:color w:val="auto"/>
      <w:u w:val="none"/>
    </w:rPr>
  </w:style>
  <w:style w:type="character" w:styleId="FollowedHyperlink">
    <w:name w:val="FollowedHyperlink"/>
    <w:basedOn w:val="DefaultParagraphFont"/>
    <w:uiPriority w:val="99"/>
    <w:semiHidden/>
    <w:unhideWhenUsed/>
    <w:rsid w:val="00E84592"/>
    <w:rPr>
      <w:color w:val="auto"/>
      <w:u w:val="none"/>
    </w:rPr>
  </w:style>
  <w:style w:type="character" w:styleId="UnresolvedMention">
    <w:name w:val="Unresolved Mention"/>
    <w:basedOn w:val="DefaultParagraphFont"/>
    <w:uiPriority w:val="99"/>
    <w:semiHidden/>
    <w:unhideWhenUsed/>
    <w:rsid w:val="00906EC0"/>
    <w:rPr>
      <w:color w:val="808080"/>
      <w:shd w:val="clear" w:color="auto" w:fill="E6E6E6"/>
    </w:rPr>
  </w:style>
  <w:style w:type="paragraph" w:customStyle="1" w:styleId="textbold">
    <w:name w:val="text bold"/>
    <w:basedOn w:val="Normal"/>
    <w:link w:val="Emphasis"/>
    <w:uiPriority w:val="7"/>
    <w:qFormat/>
    <w:rsid w:val="00A777FA"/>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6"/>
    <w:qFormat/>
    <w:rsid w:val="00A777FA"/>
    <w:pPr>
      <w:spacing w:after="0" w:line="240" w:lineRule="auto"/>
    </w:pPr>
    <w:rPr>
      <w:u w:val="single"/>
    </w:rPr>
  </w:style>
  <w:style w:type="paragraph" w:styleId="ListParagraph">
    <w:name w:val="List Paragraph"/>
    <w:basedOn w:val="Normal"/>
    <w:uiPriority w:val="99"/>
    <w:unhideWhenUsed/>
    <w:qFormat/>
    <w:rsid w:val="00812648"/>
    <w:pPr>
      <w:ind w:left="720"/>
      <w:contextualSpacing/>
    </w:pPr>
  </w:style>
  <w:style w:type="paragraph" w:customStyle="1" w:styleId="Emphasis1">
    <w:name w:val="Emphasis1"/>
    <w:basedOn w:val="Normal"/>
    <w:uiPriority w:val="7"/>
    <w:qFormat/>
    <w:rsid w:val="003B695E"/>
    <w:pPr>
      <w:pBdr>
        <w:top w:val="single" w:sz="12" w:space="1" w:color="auto"/>
        <w:left w:val="single" w:sz="12" w:space="4" w:color="auto"/>
        <w:bottom w:val="single" w:sz="12" w:space="1" w:color="auto"/>
        <w:right w:val="single" w:sz="12" w:space="4" w:color="auto"/>
      </w:pBdr>
      <w:spacing w:after="0" w:line="240" w:lineRule="auto"/>
      <w:ind w:left="720"/>
      <w:jc w:val="both"/>
    </w:pPr>
    <w:rPr>
      <w:rFonts w:eastAsiaTheme="minorEastAsia"/>
      <w:b/>
      <w:iCs/>
      <w:szCs w:val="24"/>
      <w:u w:val="single"/>
    </w:rPr>
  </w:style>
  <w:style w:type="character" w:customStyle="1" w:styleId="NormalCard">
    <w:name w:val="Normal Card"/>
    <w:uiPriority w:val="1"/>
    <w:qFormat/>
    <w:rsid w:val="00F3149C"/>
    <w:rPr>
      <w:rFonts w:ascii="Times New Roman" w:hAnsi="Times New Roman" w:cs="Times New Roman" w:hint="default"/>
      <w:sz w:val="24"/>
    </w:rPr>
  </w:style>
  <w:style w:type="character" w:styleId="IntenseEmphasis">
    <w:name w:val="Intense Emphasis"/>
    <w:aliases w:val="Bold Cite Char,Bo,cite,8"/>
    <w:basedOn w:val="DefaultParagraphFont"/>
    <w:uiPriority w:val="6"/>
    <w:qFormat/>
    <w:rsid w:val="00ED3A1C"/>
    <w:rPr>
      <w:b w:val="0"/>
      <w:bCs w:val="0"/>
      <w:sz w:val="22"/>
      <w:u w:val="single"/>
    </w:rPr>
  </w:style>
  <w:style w:type="character" w:customStyle="1" w:styleId="m-8497948306993107372gmail-style13ptbold">
    <w:name w:val="m_-8497948306993107372gmail-style13ptbold"/>
    <w:basedOn w:val="DefaultParagraphFont"/>
    <w:rsid w:val="00ED3A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decolonization.org/index.php/des/article/view/18630/15554" TargetMode="External"/><Relationship Id="rId18" Type="http://schemas.openxmlformats.org/officeDocument/2006/relationships/hyperlink" Target="http://www.amazon.com/gp/product/0822347016?ie=UTF8&amp;camp=213733&amp;creative=393177&amp;creativeASIN=0822347016&amp;linkCode=shr&amp;tag=wanderings01-20&amp;linkId=NOBPNTLRDT7YA6DS" TargetMode="External"/><Relationship Id="rId26" Type="http://schemas.openxmlformats.org/officeDocument/2006/relationships/hyperlink" Target="http://www.upress.umn.edu/book-division/books/the-transit-of-empire" TargetMode="External"/><Relationship Id="rId39" Type="http://schemas.openxmlformats.org/officeDocument/2006/relationships/hyperlink" Target="http://www.academia.edu/17205610/Ay&#231;a_&#199;ubuk&#231;u_2017_Thinking_Against_Humanity_the_London_Review_of_International_Law" TargetMode="External"/><Relationship Id="rId3" Type="http://schemas.openxmlformats.org/officeDocument/2006/relationships/styles" Target="styles.xml"/><Relationship Id="rId21" Type="http://schemas.openxmlformats.org/officeDocument/2006/relationships/hyperlink" Target="http://www.amazon.com/gp/product/0415626722?ie=UTF8&amp;camp=213733&amp;creative=393185&amp;creativeASIN=0415626722&amp;linkCode=shr&amp;tag=wanderings01-20&amp;linkId=3SAOWL6D2MBEDXRW" TargetMode="External"/><Relationship Id="rId34" Type="http://schemas.openxmlformats.org/officeDocument/2006/relationships/hyperlink" Target="http://www.amazon.com/gp/product/0822347016?ie=UTF8&amp;camp=213733&amp;creative=393177&amp;creativeASIN=0822347016&amp;linkCode=shr&amp;tag=wanderings01-20&amp;linkId=NOBPNTLRDT7YA6DS" TargetMode="External"/><Relationship Id="rId42" Type="http://schemas.openxmlformats.org/officeDocument/2006/relationships/hyperlink" Target="https://ruor.uottawa.ca/bitstream/10393/35156/1/Bazinet_Trycia_2016_thesis.pdf" TargetMode="External"/><Relationship Id="rId47" Type="http://schemas.openxmlformats.org/officeDocument/2006/relationships/hyperlink" Target="https://blogs.ubc.ca/102localglobalfeminist/2017/03/15/no-ban-on-stolen-land-the-intersectionality-of-globalization-and-immigration/)//JSL" TargetMode="External"/><Relationship Id="rId50" Type="http://schemas.openxmlformats.org/officeDocument/2006/relationships/theme" Target="theme/theme1.xml"/><Relationship Id="rId7" Type="http://schemas.openxmlformats.org/officeDocument/2006/relationships/hyperlink" Target="https://doiorg.proxy.lib.umich.edu/10.1215/9780822373421" TargetMode="External"/><Relationship Id="rId12" Type="http://schemas.openxmlformats.org/officeDocument/2006/relationships/hyperlink" Target="http://www.upress.umn.edu/book-division/books/the-transit-of-empire" TargetMode="External"/><Relationship Id="rId17" Type="http://schemas.openxmlformats.org/officeDocument/2006/relationships/hyperlink" Target="http://www.amazon.com/gp/product/0822347016?ie=UTF8&amp;camp=213733&amp;creative=393177&amp;creativeASIN=0822347016&amp;linkCode=shr&amp;tag=wanderings01-20&amp;linkId=NOBPNTLRDT7YA6DS" TargetMode="External"/><Relationship Id="rId25" Type="http://schemas.openxmlformats.org/officeDocument/2006/relationships/hyperlink" Target="http://www.upress.umn.edu/book-division/books/the-transit-of-empire" TargetMode="External"/><Relationship Id="rId33" Type="http://schemas.openxmlformats.org/officeDocument/2006/relationships/hyperlink" Target="https://www.upress.umn.edu/book-division/books/demonic-grounds" TargetMode="External"/><Relationship Id="rId38" Type="http://schemas.openxmlformats.org/officeDocument/2006/relationships/hyperlink" Target="http://www.toboldrollo.com/wp-content/uploads/2014/04/Mandates-of-the-State.pdf" TargetMode="External"/><Relationship Id="rId46" Type="http://schemas.openxmlformats.org/officeDocument/2006/relationships/hyperlink" Target="http://www.thedecolonizer.com/articles/2017/2/11/if-your-anti-trump-movement-is-not-anti-colonial-you-are-wasting-your-time-and-ours)//JSL" TargetMode="External"/><Relationship Id="rId2" Type="http://schemas.openxmlformats.org/officeDocument/2006/relationships/numbering" Target="numbering.xml"/><Relationship Id="rId16" Type="http://schemas.openxmlformats.org/officeDocument/2006/relationships/hyperlink" Target="https://faculty.newpaltz.edu/evetuck/files/2014/03/Tuck-Smith-Guess-Benjamin-Jones_2014_Geotheorizing-Black-Land.pdf" TargetMode="External"/><Relationship Id="rId20" Type="http://schemas.openxmlformats.org/officeDocument/2006/relationships/hyperlink" Target="http://decolonization.org/index.php/des/article/view/18630/15554" TargetMode="External"/><Relationship Id="rId29" Type="http://schemas.openxmlformats.org/officeDocument/2006/relationships/hyperlink" Target="http://socialtext.dukejournals.org/content/31/1_114/43.abstract" TargetMode="External"/><Relationship Id="rId41" Type="http://schemas.openxmlformats.org/officeDocument/2006/relationships/hyperlink" Target="http://www.oldandnewproject.net/Essays/Saed_Turtle%20Island.html" TargetMode="External"/><Relationship Id="rId1" Type="http://schemas.openxmlformats.org/officeDocument/2006/relationships/customXml" Target="../customXml/item1.xml"/><Relationship Id="rId6" Type="http://schemas.openxmlformats.org/officeDocument/2006/relationships/hyperlink" Target="https://decolonization.wordpress.com/2014/05/26/white-settlers-and-indigenous-solidarity-confronting-white-supremacy-answering-decolonial-alliances/" TargetMode="External"/><Relationship Id="rId11" Type="http://schemas.openxmlformats.org/officeDocument/2006/relationships/hyperlink" Target="http://www.routledge.com/books/details/9780415626729/" TargetMode="External"/><Relationship Id="rId24" Type="http://schemas.openxmlformats.org/officeDocument/2006/relationships/hyperlink" Target="http://www.amazon.com/gp/product/0822347016?ie=UTF8&amp;camp=213733&amp;creative=393177&amp;creativeASIN=0822347016&amp;linkCode=shr&amp;tag=wanderings01-20&amp;linkId=6QR3FWANWBU4JANH" TargetMode="External"/><Relationship Id="rId32" Type="http://schemas.openxmlformats.org/officeDocument/2006/relationships/hyperlink" Target="http://www.hu.mtu.edu/~rlstrick/rsvtxt/faulkner/spillers.pdf" TargetMode="External"/><Relationship Id="rId37" Type="http://schemas.openxmlformats.org/officeDocument/2006/relationships/hyperlink" Target="http://www.feralfeminisms.com/a-poltergeist-manifesto/" TargetMode="External"/><Relationship Id="rId40" Type="http://schemas.openxmlformats.org/officeDocument/2006/relationships/hyperlink" Target="https://doiorg.proxy.lib.umich.edu/10.1215/9780822373421" TargetMode="External"/><Relationship Id="rId45" Type="http://schemas.openxmlformats.org/officeDocument/2006/relationships/hyperlink" Target="https://newsmaven.io/indiancountrytoday/news/opinions/cherokee-women-scholars-and-activists-statement-on-andrea-smith/" TargetMode="External"/><Relationship Id="rId5" Type="http://schemas.openxmlformats.org/officeDocument/2006/relationships/webSettings" Target="webSettings.xml"/><Relationship Id="rId15" Type="http://schemas.openxmlformats.org/officeDocument/2006/relationships/hyperlink" Target="http://www.amazon.com/gp/product/0822347016?ie=UTF8&amp;camp=213733&amp;creative=393177&amp;creativeASIN=0822347016&amp;linkCode=shr&amp;tag=wanderings01-20&amp;linkId=NOBPNTLRDT7YA6DS" TargetMode="External"/><Relationship Id="rId23" Type="http://schemas.openxmlformats.org/officeDocument/2006/relationships/hyperlink" Target="https://www.upress.umn.edu/book-division/books/demonic-grounds" TargetMode="External"/><Relationship Id="rId28" Type="http://schemas.openxmlformats.org/officeDocument/2006/relationships/hyperlink" Target="http://digitalcommons.wayne.edu/criticism/vol50/iss2/1/" TargetMode="External"/><Relationship Id="rId36" Type="http://schemas.openxmlformats.org/officeDocument/2006/relationships/hyperlink" Target="http://www.scribd.com/doc/118858528/James-frantz-Fanons-Rebel-Intellectual-in-Search-of-a-Black-Cyborg" TargetMode="External"/><Relationship Id="rId49" Type="http://schemas.openxmlformats.org/officeDocument/2006/relationships/fontTable" Target="fontTable.xml"/><Relationship Id="rId10" Type="http://schemas.openxmlformats.org/officeDocument/2006/relationships/hyperlink" Target="http://www.tandfonline.com/doi/full/10.1080/13504622.2013.877708" TargetMode="External"/><Relationship Id="rId19" Type="http://schemas.openxmlformats.org/officeDocument/2006/relationships/hyperlink" Target="http://press.uchicago.edu/ucp/books/book/chicago/B/bo3624045.html" TargetMode="External"/><Relationship Id="rId31" Type="http://schemas.openxmlformats.org/officeDocument/2006/relationships/hyperlink" Target="http://www.jstor.org/discover/10.5816/blackscholar.43.4.0117?uid=2129&amp;uid=2&amp;uid=70&amp;uid=4&amp;sid=21104213829517" TargetMode="External"/><Relationship Id="rId44" Type="http://schemas.openxmlformats.org/officeDocument/2006/relationships/hyperlink" Target="http://openaccess.city.ac.uk/15647/3/Beyond%20individualism.pdf" TargetMode="External"/><Relationship Id="rId4" Type="http://schemas.openxmlformats.org/officeDocument/2006/relationships/settings" Target="settings.xml"/><Relationship Id="rId9" Type="http://schemas.openxmlformats.org/officeDocument/2006/relationships/hyperlink" Target="http://www.blacklandproject.org/about/who-we-are/" TargetMode="External"/><Relationship Id="rId14" Type="http://schemas.openxmlformats.org/officeDocument/2006/relationships/hyperlink" Target="http://www.amazon.com/gp/product/0822347016?ie=UTF8&amp;camp=213733&amp;creative=393177&amp;creativeASIN=0822347016&amp;linkCode=shr&amp;tag=wanderings01-20&amp;linkId=NOBPNTLRDT7YA6DS" TargetMode="External"/><Relationship Id="rId22" Type="http://schemas.openxmlformats.org/officeDocument/2006/relationships/hyperlink" Target="https://www.upress.umn.edu/book-division/books/demonic-grounds" TargetMode="External"/><Relationship Id="rId27" Type="http://schemas.openxmlformats.org/officeDocument/2006/relationships/hyperlink" Target="http://socialtext.dukejournals.org/content/31/1_114/43.abstract" TargetMode="External"/><Relationship Id="rId30" Type="http://schemas.openxmlformats.org/officeDocument/2006/relationships/hyperlink" Target="mailto:https://decolonization.wordpress.com/2014/06/10/labors-aphasia-toward-antiblackness-as-constitutive-to-settler-colonialism/" TargetMode="External"/><Relationship Id="rId35" Type="http://schemas.openxmlformats.org/officeDocument/2006/relationships/hyperlink" Target="mailto:https://decolonization.wordpress.com/2014/06/10/labors-aphasia-toward-antiblackness-as-constitutive-to-settler-colonialism/" TargetMode="External"/><Relationship Id="rId43" Type="http://schemas.openxmlformats.org/officeDocument/2006/relationships/hyperlink" Target="https://era.library.ualberta.ca/files/b5712m6686/Billy-Ray%20Belcourt.pdf" TargetMode="External"/><Relationship Id="rId48" Type="http://schemas.openxmlformats.org/officeDocument/2006/relationships/hyperlink" Target="https://doi.org/10.1177/0263276416688544" TargetMode="External"/><Relationship Id="rId8" Type="http://schemas.openxmlformats.org/officeDocument/2006/relationships/hyperlink" Target="http://journals.sagepub.com/doi/pdf/10.1177/026377581769949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51D2FC-2A3D-45DB-AA18-0488D9A84A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116411</Words>
  <Characters>663545</Characters>
  <Application>Microsoft Office Word</Application>
  <DocSecurity>0</DocSecurity>
  <Lines>5529</Lines>
  <Paragraphs>1556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dc:creator>
  <cp:keywords>5.1.1</cp:keywords>
  <dc:description/>
  <cp:lastModifiedBy>Brian Rubaie</cp:lastModifiedBy>
  <cp:revision>2</cp:revision>
  <dcterms:created xsi:type="dcterms:W3CDTF">2018-07-13T21:11:00Z</dcterms:created>
  <dcterms:modified xsi:type="dcterms:W3CDTF">2018-07-13T21:11:00Z</dcterms:modified>
</cp:coreProperties>
</file>